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Layout w:type="fixed"/>
        <w:tblCellMar>
          <w:left w:w="0" w:type="dxa"/>
          <w:right w:w="0" w:type="dxa"/>
        </w:tblCellMar>
        <w:tblLook w:val="0000" w:firstRow="0" w:lastRow="0" w:firstColumn="0" w:lastColumn="0" w:noHBand="0" w:noVBand="0"/>
      </w:tblPr>
      <w:tblGrid>
        <w:gridCol w:w="1276"/>
        <w:gridCol w:w="8080"/>
      </w:tblGrid>
      <w:tr w:rsidR="00BB6CB5" w:rsidRPr="00BB6CB5" w:rsidTr="00AA6951">
        <w:tc>
          <w:tcPr>
            <w:tcW w:w="1276" w:type="dxa"/>
          </w:tcPr>
          <w:p w:rsidR="00E34794" w:rsidRPr="00BB6CB5" w:rsidRDefault="00E34794" w:rsidP="00AA6951">
            <w:pPr>
              <w:pStyle w:val="TOC1"/>
            </w:pPr>
            <w:r w:rsidRPr="00BB6CB5">
              <w:t>To</w:t>
            </w:r>
          </w:p>
        </w:tc>
        <w:tc>
          <w:tcPr>
            <w:tcW w:w="8080" w:type="dxa"/>
          </w:tcPr>
          <w:p w:rsidR="00E34794" w:rsidRPr="00BB6CB5" w:rsidRDefault="007F721D" w:rsidP="00AA6951">
            <w:bookmarkStart w:id="0" w:name="MemorandumTo"/>
            <w:r w:rsidRPr="00BB6CB5">
              <w:t>Terry Curtis</w:t>
            </w:r>
            <w:bookmarkEnd w:id="0"/>
          </w:p>
        </w:tc>
      </w:tr>
      <w:tr w:rsidR="00BB6CB5" w:rsidRPr="00BB6CB5" w:rsidTr="00AA6951">
        <w:tc>
          <w:tcPr>
            <w:tcW w:w="1276" w:type="dxa"/>
          </w:tcPr>
          <w:p w:rsidR="00E34794" w:rsidRPr="00BB6CB5" w:rsidRDefault="00E34794" w:rsidP="00AA6951">
            <w:pPr>
              <w:pStyle w:val="FaxAddress"/>
            </w:pPr>
            <w:r w:rsidRPr="00BB6CB5">
              <w:t>From</w:t>
            </w:r>
          </w:p>
        </w:tc>
        <w:tc>
          <w:tcPr>
            <w:tcW w:w="8080" w:type="dxa"/>
          </w:tcPr>
          <w:p w:rsidR="00E34794" w:rsidRPr="00BB6CB5" w:rsidRDefault="007F721D" w:rsidP="00AA6951">
            <w:bookmarkStart w:id="1" w:name="MemorandumFrom"/>
            <w:r w:rsidRPr="00BB6CB5">
              <w:t>Allens</w:t>
            </w:r>
            <w:bookmarkEnd w:id="1"/>
          </w:p>
        </w:tc>
      </w:tr>
      <w:tr w:rsidR="00BB6CB5" w:rsidRPr="00BB6CB5" w:rsidTr="00AA6951">
        <w:tc>
          <w:tcPr>
            <w:tcW w:w="1276" w:type="dxa"/>
          </w:tcPr>
          <w:p w:rsidR="00E34794" w:rsidRPr="00BB6CB5" w:rsidRDefault="00E34794" w:rsidP="00AA6951">
            <w:pPr>
              <w:pStyle w:val="FaxAddress"/>
            </w:pPr>
            <w:r w:rsidRPr="00BB6CB5">
              <w:t>Date</w:t>
            </w:r>
          </w:p>
        </w:tc>
        <w:tc>
          <w:tcPr>
            <w:tcW w:w="8080" w:type="dxa"/>
          </w:tcPr>
          <w:p w:rsidR="00E34794" w:rsidRPr="00BB6CB5" w:rsidRDefault="00E34794" w:rsidP="00AA6951">
            <w:r w:rsidRPr="00BB6CB5">
              <w:fldChar w:fldCharType="begin"/>
            </w:r>
            <w:r w:rsidRPr="00BB6CB5">
              <w:instrText xml:space="preserve"> SAVEDATE \@ "d MMMM yyyy" \* MERGEFORMAT </w:instrText>
            </w:r>
            <w:r w:rsidRPr="00BB6CB5">
              <w:fldChar w:fldCharType="separate"/>
            </w:r>
            <w:r w:rsidR="00E63AA0">
              <w:rPr>
                <w:noProof/>
              </w:rPr>
              <w:t>8/03/2018 6:58:51 PM</w:t>
            </w:r>
            <w:r w:rsidRPr="00BB6CB5">
              <w:fldChar w:fldCharType="end"/>
            </w:r>
          </w:p>
        </w:tc>
      </w:tr>
      <w:tr w:rsidR="00BB6CB5" w:rsidRPr="00BB6CB5" w:rsidTr="00AA6951">
        <w:tc>
          <w:tcPr>
            <w:tcW w:w="1276" w:type="dxa"/>
          </w:tcPr>
          <w:p w:rsidR="00E34794" w:rsidRPr="00BB6CB5" w:rsidRDefault="00E34794" w:rsidP="00AA6951">
            <w:pPr>
              <w:pStyle w:val="FaxAddress"/>
            </w:pPr>
            <w:r w:rsidRPr="00BB6CB5">
              <w:t>Matter No</w:t>
            </w:r>
          </w:p>
        </w:tc>
        <w:tc>
          <w:tcPr>
            <w:tcW w:w="8080" w:type="dxa"/>
          </w:tcPr>
          <w:p w:rsidR="00E34794" w:rsidRPr="00BB6CB5" w:rsidRDefault="00E63AA0" w:rsidP="00AA6951">
            <w:r>
              <w:fldChar w:fldCharType="begin"/>
            </w:r>
            <w:r>
              <w:instrText xml:space="preserve"> DOCPROPERTY "DOCSMatterID"  \* MERGEFORMAT </w:instrText>
            </w:r>
            <w:r>
              <w:fldChar w:fldCharType="separate"/>
            </w:r>
            <w:r>
              <w:t/>
            </w:r>
            <w:r>
              <w:fldChar w:fldCharType="end"/>
            </w:r>
          </w:p>
        </w:tc>
      </w:tr>
      <w:tr w:rsidR="00BB6CB5" w:rsidRPr="00BB6CB5" w:rsidTr="00AA6951">
        <w:tc>
          <w:tcPr>
            <w:tcW w:w="1276" w:type="dxa"/>
          </w:tcPr>
          <w:p w:rsidR="00E34794" w:rsidRPr="00BB6CB5" w:rsidRDefault="00E34794" w:rsidP="00AA6951">
            <w:pPr>
              <w:pStyle w:val="FaxAddress"/>
              <w:spacing w:after="60"/>
            </w:pPr>
            <w:r w:rsidRPr="00BB6CB5">
              <w:t>Subject</w:t>
            </w:r>
          </w:p>
        </w:tc>
        <w:tc>
          <w:tcPr>
            <w:tcW w:w="8080" w:type="dxa"/>
          </w:tcPr>
          <w:p w:rsidR="00E34794" w:rsidRPr="00BB6CB5" w:rsidRDefault="007F721D" w:rsidP="005C6A74">
            <w:pPr>
              <w:spacing w:after="60"/>
            </w:pPr>
            <w:bookmarkStart w:id="2" w:name="MemorandumSubject"/>
            <w:r w:rsidRPr="00BB6CB5">
              <w:t xml:space="preserve">Advice on </w:t>
            </w:r>
            <w:bookmarkEnd w:id="2"/>
            <w:r w:rsidR="005C6A74" w:rsidRPr="00BB6CB5">
              <w:t>electricity regulatory issues</w:t>
            </w:r>
          </w:p>
        </w:tc>
      </w:tr>
      <w:tr w:rsidR="00BB6CB5" w:rsidRPr="00BB6CB5" w:rsidTr="00AA6951">
        <w:trPr>
          <w:cantSplit/>
          <w:trHeight w:hRule="exact" w:val="440"/>
        </w:trPr>
        <w:tc>
          <w:tcPr>
            <w:tcW w:w="9356" w:type="dxa"/>
            <w:gridSpan w:val="2"/>
            <w:tcBorders>
              <w:top w:val="single" w:sz="4" w:space="0" w:color="auto"/>
            </w:tcBorders>
          </w:tcPr>
          <w:p w:rsidR="00E34794" w:rsidRPr="00BB6CB5" w:rsidRDefault="00E34794" w:rsidP="00AA6951"/>
        </w:tc>
      </w:tr>
    </w:tbl>
    <w:p w:rsidR="00862B43" w:rsidRPr="00BB6CB5" w:rsidRDefault="0042712B" w:rsidP="0042712B">
      <w:pPr>
        <w:pStyle w:val="AllensHeading1"/>
      </w:pPr>
      <w:bookmarkStart w:id="3" w:name="MemorandumBody"/>
      <w:bookmarkEnd w:id="3"/>
      <w:r w:rsidRPr="00BB6CB5">
        <w:t xml:space="preserve">Instructions and Assumptions </w:t>
      </w:r>
    </w:p>
    <w:p w:rsidR="0042712B" w:rsidRPr="00BB6CB5" w:rsidRDefault="0042712B" w:rsidP="0042712B">
      <w:pPr>
        <w:pStyle w:val="AllensHeading2"/>
        <w:rPr>
          <w:b w:val="0"/>
          <w:sz w:val="20"/>
        </w:rPr>
      </w:pPr>
      <w:r w:rsidRPr="00BB6CB5">
        <w:rPr>
          <w:b w:val="0"/>
          <w:sz w:val="20"/>
        </w:rPr>
        <w:t xml:space="preserve">You have asked us to advise AG Energy Pty Ltd </w:t>
      </w:r>
      <w:r w:rsidR="002F2F17" w:rsidRPr="00BB6CB5">
        <w:rPr>
          <w:b w:val="0"/>
          <w:sz w:val="20"/>
        </w:rPr>
        <w:t>(</w:t>
      </w:r>
      <w:r w:rsidR="002F2F17" w:rsidRPr="00BB6CB5">
        <w:rPr>
          <w:i/>
          <w:sz w:val="20"/>
        </w:rPr>
        <w:t>AG Energy</w:t>
      </w:r>
      <w:r w:rsidR="002F2F17" w:rsidRPr="00BB6CB5">
        <w:rPr>
          <w:b w:val="0"/>
          <w:sz w:val="20"/>
        </w:rPr>
        <w:t xml:space="preserve">) </w:t>
      </w:r>
      <w:r w:rsidRPr="00BB6CB5">
        <w:rPr>
          <w:b w:val="0"/>
          <w:sz w:val="20"/>
        </w:rPr>
        <w:t xml:space="preserve">in relation to regulatory issues facing the establishment of a </w:t>
      </w:r>
      <w:r w:rsidR="00C25E88" w:rsidRPr="00BB6CB5">
        <w:rPr>
          <w:b w:val="0"/>
          <w:sz w:val="20"/>
        </w:rPr>
        <w:t xml:space="preserve">retail </w:t>
      </w:r>
      <w:r w:rsidRPr="00BB6CB5">
        <w:rPr>
          <w:b w:val="0"/>
          <w:sz w:val="20"/>
        </w:rPr>
        <w:t xml:space="preserve">solar </w:t>
      </w:r>
      <w:r w:rsidR="002F2F17" w:rsidRPr="00BB6CB5">
        <w:rPr>
          <w:b w:val="0"/>
          <w:sz w:val="20"/>
        </w:rPr>
        <w:t xml:space="preserve">energy </w:t>
      </w:r>
      <w:r w:rsidRPr="00BB6CB5">
        <w:rPr>
          <w:b w:val="0"/>
          <w:sz w:val="20"/>
        </w:rPr>
        <w:t>business</w:t>
      </w:r>
      <w:r w:rsidR="002F2F17" w:rsidRPr="00BB6CB5">
        <w:rPr>
          <w:b w:val="0"/>
          <w:sz w:val="20"/>
        </w:rPr>
        <w:t>. Your instructions are that the business of AG Energy involves the supply of solar-generated electricity to small and medium business enterprises (</w:t>
      </w:r>
      <w:r w:rsidR="002F2F17" w:rsidRPr="00BB6CB5">
        <w:rPr>
          <w:i/>
          <w:sz w:val="20"/>
        </w:rPr>
        <w:t>Customers</w:t>
      </w:r>
      <w:r w:rsidR="002F2F17" w:rsidRPr="00BB6CB5">
        <w:rPr>
          <w:b w:val="0"/>
          <w:sz w:val="20"/>
        </w:rPr>
        <w:t xml:space="preserve">) from solar </w:t>
      </w:r>
      <w:r w:rsidR="00783A47" w:rsidRPr="00BB6CB5">
        <w:rPr>
          <w:b w:val="0"/>
          <w:sz w:val="20"/>
        </w:rPr>
        <w:t xml:space="preserve">photovoltaic systems </w:t>
      </w:r>
      <w:r w:rsidR="002F2F17" w:rsidRPr="00BB6CB5">
        <w:rPr>
          <w:b w:val="0"/>
          <w:sz w:val="20"/>
        </w:rPr>
        <w:t>that AG Energy installs on the premises from which the Customers conduct their business</w:t>
      </w:r>
      <w:r w:rsidR="00755409" w:rsidRPr="00BB6CB5">
        <w:rPr>
          <w:b w:val="0"/>
          <w:sz w:val="20"/>
        </w:rPr>
        <w:t>es</w:t>
      </w:r>
      <w:r w:rsidR="002F2F17" w:rsidRPr="00BB6CB5">
        <w:rPr>
          <w:b w:val="0"/>
          <w:sz w:val="20"/>
        </w:rPr>
        <w:t xml:space="preserve"> (</w:t>
      </w:r>
      <w:r w:rsidR="002F2F17" w:rsidRPr="00BB6CB5">
        <w:rPr>
          <w:i/>
          <w:sz w:val="20"/>
        </w:rPr>
        <w:t>Panels</w:t>
      </w:r>
      <w:r w:rsidR="002F2F17" w:rsidRPr="00BB6CB5">
        <w:rPr>
          <w:b w:val="0"/>
          <w:sz w:val="20"/>
        </w:rPr>
        <w:t xml:space="preserve">). AG Energy will also own and operate those </w:t>
      </w:r>
      <w:r w:rsidR="00385327" w:rsidRPr="00BB6CB5">
        <w:rPr>
          <w:b w:val="0"/>
          <w:sz w:val="20"/>
        </w:rPr>
        <w:t>P</w:t>
      </w:r>
      <w:r w:rsidR="002F2F17" w:rsidRPr="00BB6CB5">
        <w:rPr>
          <w:b w:val="0"/>
          <w:sz w:val="20"/>
        </w:rPr>
        <w:t>anels over the term of Power Purchase Agreements (</w:t>
      </w:r>
      <w:r w:rsidR="002F2F17" w:rsidRPr="00BB6CB5">
        <w:rPr>
          <w:i/>
          <w:sz w:val="20"/>
        </w:rPr>
        <w:t>PPAs</w:t>
      </w:r>
      <w:r w:rsidR="002F2F17" w:rsidRPr="00BB6CB5">
        <w:rPr>
          <w:b w:val="0"/>
          <w:sz w:val="20"/>
        </w:rPr>
        <w:t xml:space="preserve">) that it enters with </w:t>
      </w:r>
      <w:r w:rsidR="00755409" w:rsidRPr="00BB6CB5">
        <w:rPr>
          <w:b w:val="0"/>
          <w:sz w:val="20"/>
        </w:rPr>
        <w:t xml:space="preserve">each </w:t>
      </w:r>
      <w:r w:rsidR="002F2F17" w:rsidRPr="00BB6CB5">
        <w:rPr>
          <w:b w:val="0"/>
          <w:sz w:val="20"/>
        </w:rPr>
        <w:t>Customer</w:t>
      </w:r>
      <w:r w:rsidRPr="00BB6CB5">
        <w:rPr>
          <w:b w:val="0"/>
          <w:sz w:val="20"/>
        </w:rPr>
        <w:t>.</w:t>
      </w:r>
    </w:p>
    <w:p w:rsidR="0042712B" w:rsidRPr="00BB6CB5" w:rsidRDefault="0042712B" w:rsidP="0042712B">
      <w:pPr>
        <w:pStyle w:val="AllensHeading2"/>
        <w:rPr>
          <w:b w:val="0"/>
          <w:sz w:val="20"/>
        </w:rPr>
      </w:pPr>
      <w:r w:rsidRPr="00BB6CB5">
        <w:rPr>
          <w:b w:val="0"/>
          <w:sz w:val="20"/>
        </w:rPr>
        <w:t>In particular you have asked us to advise on</w:t>
      </w:r>
      <w:r w:rsidR="004532AB" w:rsidRPr="00BB6CB5">
        <w:rPr>
          <w:b w:val="0"/>
          <w:sz w:val="20"/>
        </w:rPr>
        <w:t xml:space="preserve"> </w:t>
      </w:r>
      <w:r w:rsidR="00363FAF" w:rsidRPr="00BB6CB5">
        <w:rPr>
          <w:b w:val="0"/>
          <w:sz w:val="20"/>
        </w:rPr>
        <w:t xml:space="preserve">the following questions: </w:t>
      </w:r>
      <w:r w:rsidRPr="00BB6CB5">
        <w:rPr>
          <w:b w:val="0"/>
          <w:sz w:val="20"/>
        </w:rPr>
        <w:t xml:space="preserve"> </w:t>
      </w:r>
    </w:p>
    <w:p w:rsidR="0042712B" w:rsidRPr="00BB6CB5" w:rsidRDefault="005C6A74" w:rsidP="0042712B">
      <w:pPr>
        <w:pStyle w:val="AllensHeading3"/>
      </w:pPr>
      <w:r w:rsidRPr="00BB6CB5">
        <w:t xml:space="preserve">Is </w:t>
      </w:r>
      <w:r w:rsidR="00363FAF" w:rsidRPr="00BB6CB5">
        <w:t xml:space="preserve">AG Energy </w:t>
      </w:r>
      <w:r w:rsidRPr="00BB6CB5">
        <w:t xml:space="preserve">required </w:t>
      </w:r>
      <w:r w:rsidR="00363FAF" w:rsidRPr="00BB6CB5">
        <w:t xml:space="preserve">to </w:t>
      </w:r>
      <w:r w:rsidR="004532AB" w:rsidRPr="00BB6CB5">
        <w:t xml:space="preserve">register </w:t>
      </w:r>
      <w:r w:rsidR="002F2F17" w:rsidRPr="00BB6CB5">
        <w:t>as a Generator under the National Electricity Rules</w:t>
      </w:r>
      <w:r w:rsidR="004532AB" w:rsidRPr="00BB6CB5">
        <w:t xml:space="preserve"> (</w:t>
      </w:r>
      <w:r w:rsidR="004532AB" w:rsidRPr="00BB6CB5">
        <w:rPr>
          <w:b/>
          <w:i/>
        </w:rPr>
        <w:t>NER</w:t>
      </w:r>
      <w:r w:rsidR="00CA597B" w:rsidRPr="00BB6CB5">
        <w:rPr>
          <w:b/>
          <w:i/>
        </w:rPr>
        <w:t>s</w:t>
      </w:r>
      <w:r w:rsidR="004532AB" w:rsidRPr="00BB6CB5">
        <w:t>)</w:t>
      </w:r>
      <w:r w:rsidR="00363FAF" w:rsidRPr="00BB6CB5">
        <w:t>?</w:t>
      </w:r>
      <w:r w:rsidR="002F2F17" w:rsidRPr="00BB6CB5">
        <w:t xml:space="preserve"> </w:t>
      </w:r>
      <w:r w:rsidR="0042712B" w:rsidRPr="00BB6CB5">
        <w:t xml:space="preserve">  </w:t>
      </w:r>
    </w:p>
    <w:p w:rsidR="00C96CDB" w:rsidRPr="00BB6CB5" w:rsidRDefault="005C6A74" w:rsidP="00C96CDB">
      <w:pPr>
        <w:pStyle w:val="AllensHeading3"/>
      </w:pPr>
      <w:r w:rsidRPr="00BB6CB5">
        <w:t xml:space="preserve">Is </w:t>
      </w:r>
      <w:r w:rsidR="00C96CDB" w:rsidRPr="00BB6CB5">
        <w:t xml:space="preserve">AG Energy </w:t>
      </w:r>
      <w:r w:rsidRPr="00BB6CB5">
        <w:t xml:space="preserve">required </w:t>
      </w:r>
      <w:r w:rsidR="00C96CDB" w:rsidRPr="00BB6CB5">
        <w:t>to hold Retailer Authorisation?</w:t>
      </w:r>
    </w:p>
    <w:p w:rsidR="004532AB" w:rsidRPr="00BB6CB5" w:rsidRDefault="005C6A74" w:rsidP="004532AB">
      <w:pPr>
        <w:pStyle w:val="AllensHeading3"/>
      </w:pPr>
      <w:r w:rsidRPr="00BB6CB5">
        <w:t xml:space="preserve">Is </w:t>
      </w:r>
      <w:r w:rsidR="00363FAF" w:rsidRPr="00BB6CB5">
        <w:t xml:space="preserve">AG Energy </w:t>
      </w:r>
      <w:r w:rsidRPr="00BB6CB5">
        <w:t xml:space="preserve">required </w:t>
      </w:r>
      <w:r w:rsidR="00363FAF" w:rsidRPr="00BB6CB5">
        <w:t xml:space="preserve">to </w:t>
      </w:r>
      <w:r w:rsidR="004532AB" w:rsidRPr="00BB6CB5">
        <w:t>register as a Network Service Provider</w:t>
      </w:r>
      <w:r w:rsidR="004532AB" w:rsidRPr="00BB6CB5">
        <w:rPr>
          <w:b/>
          <w:i/>
        </w:rPr>
        <w:t xml:space="preserve"> </w:t>
      </w:r>
      <w:r w:rsidR="004532AB" w:rsidRPr="00BB6CB5">
        <w:t>under the NER</w:t>
      </w:r>
      <w:r w:rsidR="004532AB" w:rsidRPr="00BB6CB5">
        <w:rPr>
          <w:b/>
        </w:rPr>
        <w:t xml:space="preserve"> </w:t>
      </w:r>
      <w:r w:rsidR="004532AB" w:rsidRPr="00BB6CB5">
        <w:t xml:space="preserve">or otherwise as a network </w:t>
      </w:r>
      <w:r w:rsidR="00363FAF" w:rsidRPr="00BB6CB5">
        <w:t xml:space="preserve">under </w:t>
      </w:r>
      <w:r w:rsidR="004532AB" w:rsidRPr="00BB6CB5">
        <w:t xml:space="preserve">state </w:t>
      </w:r>
      <w:r w:rsidR="00363FAF" w:rsidRPr="00BB6CB5">
        <w:t>law?</w:t>
      </w:r>
      <w:r w:rsidR="004532AB" w:rsidRPr="00BB6CB5">
        <w:t xml:space="preserve"> </w:t>
      </w:r>
    </w:p>
    <w:p w:rsidR="00823F08" w:rsidRPr="00BB6CB5" w:rsidRDefault="00363FAF" w:rsidP="00BB6CB5">
      <w:pPr>
        <w:pStyle w:val="AllensHeading3"/>
      </w:pPr>
      <w:r w:rsidRPr="00BB6CB5">
        <w:t>I</w:t>
      </w:r>
      <w:r w:rsidR="002F2F17" w:rsidRPr="00BB6CB5">
        <w:t xml:space="preserve">s </w:t>
      </w:r>
      <w:r w:rsidRPr="00BB6CB5">
        <w:t xml:space="preserve">AG Energy </w:t>
      </w:r>
      <w:r w:rsidR="00D075D2" w:rsidRPr="00BB6CB5">
        <w:t xml:space="preserve">eligible for </w:t>
      </w:r>
      <w:r w:rsidR="00823F08" w:rsidRPr="00BB6CB5">
        <w:t>small-scale technology certificates</w:t>
      </w:r>
      <w:r w:rsidR="00CA597B" w:rsidRPr="00BB6CB5">
        <w:t xml:space="preserve"> </w:t>
      </w:r>
      <w:r w:rsidR="00823F08" w:rsidRPr="00BB6CB5">
        <w:t>(</w:t>
      </w:r>
      <w:r w:rsidR="00823F08" w:rsidRPr="00BB6CB5">
        <w:rPr>
          <w:b/>
          <w:i/>
        </w:rPr>
        <w:t>STCs</w:t>
      </w:r>
      <w:r w:rsidR="00823F08" w:rsidRPr="00BB6CB5">
        <w:t xml:space="preserve">), </w:t>
      </w:r>
      <w:r w:rsidR="00CA597B" w:rsidRPr="00BB6CB5">
        <w:t xml:space="preserve">and </w:t>
      </w:r>
      <w:r w:rsidR="00BB6CB5">
        <w:t xml:space="preserve">if so, in what capacity is it obliged to create and surrender STCs? </w:t>
      </w:r>
    </w:p>
    <w:p w:rsidR="002F2F17" w:rsidRPr="00BB6CB5" w:rsidRDefault="002F2F17" w:rsidP="002F2F17">
      <w:pPr>
        <w:pStyle w:val="AllensHeading1"/>
      </w:pPr>
      <w:r w:rsidRPr="00BB6CB5">
        <w:t xml:space="preserve">Executive Summary </w:t>
      </w:r>
    </w:p>
    <w:p w:rsidR="00FD5A06" w:rsidRPr="00B74A12" w:rsidRDefault="002565AF">
      <w:pPr>
        <w:pStyle w:val="AllensHeading2"/>
        <w:rPr>
          <w:sz w:val="20"/>
        </w:rPr>
      </w:pPr>
      <w:r w:rsidRPr="00BB6CB5">
        <w:rPr>
          <w:b w:val="0"/>
          <w:sz w:val="20"/>
        </w:rPr>
        <w:t>AG Energy</w:t>
      </w:r>
      <w:r w:rsidR="00870BD5" w:rsidRPr="00BB6CB5">
        <w:rPr>
          <w:b w:val="0"/>
          <w:sz w:val="20"/>
        </w:rPr>
        <w:t xml:space="preserve">'s </w:t>
      </w:r>
      <w:r w:rsidR="005C6A74" w:rsidRPr="00BB6CB5">
        <w:rPr>
          <w:b w:val="0"/>
          <w:sz w:val="20"/>
        </w:rPr>
        <w:t xml:space="preserve">proposed </w:t>
      </w:r>
      <w:r w:rsidR="00870BD5" w:rsidRPr="00BB6CB5">
        <w:rPr>
          <w:b w:val="0"/>
          <w:sz w:val="20"/>
        </w:rPr>
        <w:t xml:space="preserve">business model </w:t>
      </w:r>
      <w:r w:rsidR="005C6A74" w:rsidRPr="00BB6CB5">
        <w:rPr>
          <w:b w:val="0"/>
          <w:sz w:val="20"/>
        </w:rPr>
        <w:t>is that it will be</w:t>
      </w:r>
      <w:r w:rsidR="00860EB0" w:rsidRPr="00BB6CB5">
        <w:rPr>
          <w:b w:val="0"/>
          <w:sz w:val="20"/>
        </w:rPr>
        <w:t xml:space="preserve"> responsible for the installation, operation, generation and sale of solar</w:t>
      </w:r>
      <w:r w:rsidR="00870BD5" w:rsidRPr="00BB6CB5">
        <w:rPr>
          <w:b w:val="0"/>
          <w:sz w:val="20"/>
        </w:rPr>
        <w:t xml:space="preserve"> </w:t>
      </w:r>
      <w:r w:rsidR="00860EB0" w:rsidRPr="00BB6CB5">
        <w:rPr>
          <w:b w:val="0"/>
          <w:sz w:val="20"/>
        </w:rPr>
        <w:t>electricity</w:t>
      </w:r>
      <w:r w:rsidR="00870BD5" w:rsidRPr="00BB6CB5">
        <w:rPr>
          <w:b w:val="0"/>
          <w:sz w:val="20"/>
        </w:rPr>
        <w:t xml:space="preserve"> to its Customers.</w:t>
      </w:r>
      <w:r w:rsidR="00860EB0" w:rsidRPr="00BB6CB5">
        <w:rPr>
          <w:b w:val="0"/>
          <w:sz w:val="20"/>
        </w:rPr>
        <w:t xml:space="preserve"> </w:t>
      </w:r>
      <w:r w:rsidR="00870BD5" w:rsidRPr="00BB6CB5">
        <w:rPr>
          <w:b w:val="0"/>
          <w:sz w:val="20"/>
        </w:rPr>
        <w:t xml:space="preserve">In this context, </w:t>
      </w:r>
      <w:r w:rsidR="00295D57" w:rsidRPr="00BB6CB5">
        <w:rPr>
          <w:b w:val="0"/>
          <w:sz w:val="20"/>
        </w:rPr>
        <w:t>AG Energy</w:t>
      </w:r>
      <w:r w:rsidR="00F51647">
        <w:rPr>
          <w:b w:val="0"/>
          <w:sz w:val="20"/>
        </w:rPr>
        <w:t xml:space="preserve"> is exempt from the requirement to register as a Generator and as a Network Service Provider, and is not required to obtain Retailer Authorisation under each of the applicable NEM, NSW and Victorian jurisdictions </w:t>
      </w:r>
      <w:r w:rsidR="009C1D12">
        <w:rPr>
          <w:b w:val="0"/>
          <w:sz w:val="20"/>
        </w:rPr>
        <w:t>but will still need to take steps to ensure that those exemptions apply. Thi</w:t>
      </w:r>
      <w:r w:rsidR="00FD5A06">
        <w:rPr>
          <w:b w:val="0"/>
          <w:sz w:val="20"/>
        </w:rPr>
        <w:t xml:space="preserve">s set out in </w:t>
      </w:r>
      <w:r w:rsidR="00F51647">
        <w:rPr>
          <w:b w:val="0"/>
          <w:sz w:val="20"/>
        </w:rPr>
        <w:t>the following table</w:t>
      </w:r>
      <w:r w:rsidR="00295D57" w:rsidRPr="00BB6CB5">
        <w:rPr>
          <w:b w:val="0"/>
          <w:sz w:val="20"/>
        </w:rPr>
        <w:t xml:space="preserve">: </w:t>
      </w:r>
    </w:p>
    <w:tbl>
      <w:tblPr>
        <w:tblW w:w="0" w:type="auto"/>
        <w:tblInd w:w="108" w:type="dxa"/>
        <w:tblCellMar>
          <w:left w:w="0" w:type="dxa"/>
          <w:right w:w="0" w:type="dxa"/>
        </w:tblCellMar>
        <w:tblLook w:val="04A0" w:firstRow="1" w:lastRow="0" w:firstColumn="1" w:lastColumn="0" w:noHBand="0" w:noVBand="1"/>
      </w:tblPr>
      <w:tblGrid>
        <w:gridCol w:w="1980"/>
        <w:gridCol w:w="2880"/>
        <w:gridCol w:w="1800"/>
        <w:gridCol w:w="2802"/>
      </w:tblGrid>
      <w:tr w:rsidR="00F35BA2" w:rsidRPr="00F51647" w:rsidTr="00BF22FE">
        <w:tc>
          <w:tcPr>
            <w:tcW w:w="198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5BA2" w:rsidRPr="00BF22FE" w:rsidRDefault="00F35BA2">
            <w:pPr>
              <w:rPr>
                <w:rFonts w:eastAsiaTheme="minorHAnsi" w:cs="Arial"/>
                <w:b/>
                <w:bCs/>
                <w:color w:val="000000"/>
                <w:sz w:val="18"/>
                <w:szCs w:val="18"/>
              </w:rPr>
            </w:pPr>
            <w:r w:rsidRPr="00BF22FE">
              <w:rPr>
                <w:rFonts w:cs="Arial"/>
                <w:b/>
                <w:bCs/>
                <w:color w:val="000000"/>
                <w:sz w:val="18"/>
                <w:szCs w:val="18"/>
              </w:rPr>
              <w:t>Registration type</w:t>
            </w:r>
          </w:p>
        </w:tc>
        <w:tc>
          <w:tcPr>
            <w:tcW w:w="748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5BA2" w:rsidRPr="00BF22FE" w:rsidRDefault="00F35BA2">
            <w:pPr>
              <w:rPr>
                <w:rFonts w:eastAsiaTheme="minorHAnsi" w:cs="Arial"/>
                <w:b/>
                <w:bCs/>
                <w:color w:val="000000"/>
                <w:sz w:val="18"/>
                <w:szCs w:val="18"/>
              </w:rPr>
            </w:pPr>
            <w:r w:rsidRPr="00F51647">
              <w:rPr>
                <w:rFonts w:cs="Arial"/>
                <w:b/>
                <w:bCs/>
                <w:color w:val="000000"/>
                <w:sz w:val="18"/>
                <w:szCs w:val="18"/>
              </w:rPr>
              <w:t>Regulatory framework</w:t>
            </w:r>
          </w:p>
        </w:tc>
      </w:tr>
      <w:tr w:rsidR="00F51647" w:rsidRPr="00F51647" w:rsidTr="00BF22FE">
        <w:tc>
          <w:tcPr>
            <w:tcW w:w="1980" w:type="dxa"/>
            <w:vMerge/>
            <w:tcBorders>
              <w:top w:val="single" w:sz="8" w:space="0" w:color="auto"/>
              <w:left w:val="single" w:sz="8" w:space="0" w:color="auto"/>
              <w:bottom w:val="single" w:sz="8" w:space="0" w:color="auto"/>
              <w:right w:val="single" w:sz="8" w:space="0" w:color="auto"/>
            </w:tcBorders>
            <w:vAlign w:val="center"/>
            <w:hideMark/>
          </w:tcPr>
          <w:p w:rsidR="00F35BA2" w:rsidRPr="00BF22FE" w:rsidRDefault="00F35BA2">
            <w:pPr>
              <w:rPr>
                <w:rFonts w:eastAsiaTheme="minorHAnsi" w:cs="Arial"/>
                <w:b/>
                <w:bCs/>
                <w:color w:val="000000"/>
                <w:sz w:val="18"/>
                <w:szCs w:val="18"/>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35BA2" w:rsidRPr="00BF22FE" w:rsidRDefault="00F35BA2" w:rsidP="00F51647">
            <w:pPr>
              <w:rPr>
                <w:rFonts w:eastAsiaTheme="minorHAnsi" w:cs="Arial"/>
                <w:b/>
                <w:bCs/>
                <w:color w:val="000000"/>
                <w:sz w:val="16"/>
                <w:szCs w:val="16"/>
              </w:rPr>
            </w:pPr>
            <w:r w:rsidRPr="00BF22FE">
              <w:rPr>
                <w:rFonts w:cs="Arial"/>
                <w:b/>
                <w:bCs/>
                <w:color w:val="000000"/>
                <w:sz w:val="16"/>
                <w:szCs w:val="16"/>
              </w:rPr>
              <w:t xml:space="preserve">National Electricity Law </w:t>
            </w:r>
            <w:r w:rsidR="00F51647" w:rsidRPr="00BF22FE">
              <w:rPr>
                <w:rFonts w:cs="Arial"/>
                <w:b/>
                <w:bCs/>
                <w:color w:val="000000"/>
                <w:sz w:val="16"/>
                <w:szCs w:val="16"/>
              </w:rPr>
              <w:t xml:space="preserve">/ </w:t>
            </w:r>
            <w:r w:rsidRPr="00BF22FE">
              <w:rPr>
                <w:rFonts w:cs="Arial"/>
                <w:b/>
                <w:bCs/>
                <w:color w:val="000000"/>
                <w:sz w:val="16"/>
                <w:szCs w:val="16"/>
              </w:rPr>
              <w:t xml:space="preserve">Rules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5BA2" w:rsidRPr="00BF22FE" w:rsidRDefault="00F35BA2">
            <w:pPr>
              <w:rPr>
                <w:rFonts w:eastAsiaTheme="minorHAnsi" w:cs="Arial"/>
                <w:b/>
                <w:bCs/>
                <w:color w:val="000000"/>
                <w:sz w:val="16"/>
                <w:szCs w:val="16"/>
              </w:rPr>
            </w:pPr>
            <w:r w:rsidRPr="00BF22FE">
              <w:rPr>
                <w:rFonts w:cs="Arial"/>
                <w:b/>
                <w:bCs/>
                <w:color w:val="000000"/>
                <w:sz w:val="16"/>
                <w:szCs w:val="16"/>
              </w:rPr>
              <w:t>NSW</w:t>
            </w:r>
          </w:p>
        </w:tc>
        <w:tc>
          <w:tcPr>
            <w:tcW w:w="2802" w:type="dxa"/>
            <w:tcBorders>
              <w:top w:val="nil"/>
              <w:left w:val="nil"/>
              <w:bottom w:val="single" w:sz="8" w:space="0" w:color="auto"/>
              <w:right w:val="single" w:sz="8" w:space="0" w:color="auto"/>
            </w:tcBorders>
            <w:tcMar>
              <w:top w:w="0" w:type="dxa"/>
              <w:left w:w="108" w:type="dxa"/>
              <w:bottom w:w="0" w:type="dxa"/>
              <w:right w:w="108" w:type="dxa"/>
            </w:tcMar>
            <w:hideMark/>
          </w:tcPr>
          <w:p w:rsidR="00F35BA2" w:rsidRPr="00BF22FE" w:rsidRDefault="00F35BA2">
            <w:pPr>
              <w:rPr>
                <w:rFonts w:eastAsiaTheme="minorHAnsi" w:cs="Arial"/>
                <w:b/>
                <w:bCs/>
                <w:color w:val="000000"/>
                <w:sz w:val="16"/>
                <w:szCs w:val="16"/>
              </w:rPr>
            </w:pPr>
            <w:r w:rsidRPr="00BF22FE">
              <w:rPr>
                <w:rFonts w:cs="Arial"/>
                <w:b/>
                <w:bCs/>
                <w:color w:val="000000"/>
                <w:sz w:val="16"/>
                <w:szCs w:val="16"/>
              </w:rPr>
              <w:t>Victoria</w:t>
            </w:r>
          </w:p>
        </w:tc>
      </w:tr>
      <w:tr w:rsidR="00F51647" w:rsidRPr="00F51647" w:rsidTr="00BF22FE">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5BA2" w:rsidRPr="00BF22FE" w:rsidRDefault="00F35BA2">
            <w:pPr>
              <w:rPr>
                <w:rFonts w:eastAsiaTheme="minorHAnsi" w:cs="Arial"/>
                <w:b/>
                <w:bCs/>
                <w:color w:val="000000"/>
                <w:sz w:val="18"/>
                <w:szCs w:val="18"/>
              </w:rPr>
            </w:pPr>
            <w:r w:rsidRPr="00BF22FE">
              <w:rPr>
                <w:rFonts w:cs="Arial"/>
                <w:b/>
                <w:bCs/>
                <w:color w:val="000000"/>
                <w:sz w:val="18"/>
                <w:szCs w:val="18"/>
              </w:rPr>
              <w:t xml:space="preserve">Generation licence </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F35BA2" w:rsidRPr="00BF22FE" w:rsidRDefault="00F35BA2">
            <w:pPr>
              <w:rPr>
                <w:rFonts w:eastAsiaTheme="minorHAnsi" w:cs="Arial"/>
                <w:color w:val="000000"/>
                <w:sz w:val="16"/>
                <w:szCs w:val="16"/>
              </w:rPr>
            </w:pPr>
            <w:r w:rsidRPr="00BF22FE">
              <w:rPr>
                <w:rFonts w:cs="Arial"/>
                <w:color w:val="000000"/>
                <w:sz w:val="16"/>
                <w:szCs w:val="16"/>
              </w:rPr>
              <w:t>Automatic exemption</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5BA2" w:rsidRPr="00BF22FE" w:rsidRDefault="00F35BA2">
            <w:pPr>
              <w:rPr>
                <w:rFonts w:eastAsiaTheme="minorHAnsi" w:cs="Arial"/>
                <w:color w:val="000000"/>
                <w:sz w:val="16"/>
                <w:szCs w:val="16"/>
              </w:rPr>
            </w:pPr>
            <w:r w:rsidRPr="00BF22FE">
              <w:rPr>
                <w:rFonts w:cs="Arial"/>
                <w:color w:val="000000"/>
                <w:sz w:val="16"/>
                <w:szCs w:val="16"/>
              </w:rPr>
              <w:t>N/A</w:t>
            </w:r>
          </w:p>
        </w:tc>
        <w:tc>
          <w:tcPr>
            <w:tcW w:w="2802" w:type="dxa"/>
            <w:tcBorders>
              <w:top w:val="nil"/>
              <w:left w:val="nil"/>
              <w:bottom w:val="single" w:sz="8" w:space="0" w:color="auto"/>
              <w:right w:val="single" w:sz="8" w:space="0" w:color="auto"/>
            </w:tcBorders>
            <w:tcMar>
              <w:top w:w="0" w:type="dxa"/>
              <w:left w:w="108" w:type="dxa"/>
              <w:bottom w:w="0" w:type="dxa"/>
              <w:right w:w="108" w:type="dxa"/>
            </w:tcMar>
            <w:hideMark/>
          </w:tcPr>
          <w:p w:rsidR="00F35BA2" w:rsidRPr="00BF22FE" w:rsidRDefault="00F35BA2">
            <w:pPr>
              <w:rPr>
                <w:rFonts w:eastAsiaTheme="minorHAnsi" w:cs="Arial"/>
                <w:color w:val="000000"/>
                <w:sz w:val="16"/>
                <w:szCs w:val="16"/>
              </w:rPr>
            </w:pPr>
            <w:r w:rsidRPr="00BF22FE">
              <w:rPr>
                <w:rFonts w:cs="Arial"/>
                <w:color w:val="000000"/>
                <w:sz w:val="16"/>
                <w:szCs w:val="16"/>
              </w:rPr>
              <w:t>Deemed exemption</w:t>
            </w:r>
          </w:p>
        </w:tc>
      </w:tr>
      <w:tr w:rsidR="00F51647" w:rsidRPr="00F51647" w:rsidTr="00BF22FE">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5BA2" w:rsidRPr="00BF22FE" w:rsidRDefault="00F35BA2">
            <w:pPr>
              <w:rPr>
                <w:rFonts w:eastAsiaTheme="minorHAnsi" w:cs="Arial"/>
                <w:b/>
                <w:bCs/>
                <w:color w:val="000000"/>
                <w:sz w:val="18"/>
                <w:szCs w:val="18"/>
              </w:rPr>
            </w:pPr>
            <w:r w:rsidRPr="00BF22FE">
              <w:rPr>
                <w:rFonts w:cs="Arial"/>
                <w:b/>
                <w:bCs/>
                <w:color w:val="000000"/>
                <w:sz w:val="18"/>
                <w:szCs w:val="18"/>
              </w:rPr>
              <w:t>Retail authorisation</w:t>
            </w:r>
          </w:p>
        </w:tc>
        <w:tc>
          <w:tcPr>
            <w:tcW w:w="28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F35BA2" w:rsidRPr="00BF22FE" w:rsidRDefault="00F35BA2">
            <w:pPr>
              <w:rPr>
                <w:rFonts w:eastAsiaTheme="minorHAnsi" w:cs="Arial"/>
                <w:color w:val="000000"/>
                <w:sz w:val="16"/>
                <w:szCs w:val="16"/>
              </w:rPr>
            </w:pPr>
            <w:r w:rsidRPr="00BF22FE">
              <w:rPr>
                <w:rFonts w:cs="Arial"/>
                <w:color w:val="000000"/>
                <w:sz w:val="16"/>
                <w:szCs w:val="16"/>
              </w:rPr>
              <w:t xml:space="preserve">Registrable exemption (R8)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5BA2" w:rsidRPr="00BF22FE" w:rsidRDefault="00F35BA2">
            <w:pPr>
              <w:rPr>
                <w:rFonts w:eastAsiaTheme="minorHAnsi" w:cs="Arial"/>
                <w:color w:val="000000"/>
                <w:sz w:val="16"/>
                <w:szCs w:val="16"/>
              </w:rPr>
            </w:pPr>
            <w:r w:rsidRPr="00BF22FE">
              <w:rPr>
                <w:rFonts w:cs="Arial"/>
                <w:color w:val="000000"/>
                <w:sz w:val="16"/>
                <w:szCs w:val="16"/>
              </w:rPr>
              <w:t>N/A</w:t>
            </w:r>
          </w:p>
        </w:tc>
        <w:tc>
          <w:tcPr>
            <w:tcW w:w="280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F35BA2" w:rsidRPr="00BF22FE" w:rsidRDefault="00F35BA2">
            <w:pPr>
              <w:rPr>
                <w:rFonts w:eastAsiaTheme="minorHAnsi" w:cs="Arial"/>
                <w:color w:val="000000"/>
                <w:sz w:val="16"/>
                <w:szCs w:val="16"/>
              </w:rPr>
            </w:pPr>
            <w:r w:rsidRPr="00BF22FE">
              <w:rPr>
                <w:rFonts w:cs="Arial"/>
                <w:color w:val="000000"/>
                <w:sz w:val="16"/>
                <w:szCs w:val="16"/>
              </w:rPr>
              <w:t>Registrable exemption – solar PPA</w:t>
            </w:r>
          </w:p>
        </w:tc>
      </w:tr>
      <w:tr w:rsidR="00F51647" w:rsidRPr="00F51647" w:rsidTr="00BF22FE">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5BA2" w:rsidRPr="00BF22FE" w:rsidRDefault="00F35BA2">
            <w:pPr>
              <w:rPr>
                <w:rFonts w:eastAsiaTheme="minorHAnsi" w:cs="Arial"/>
                <w:b/>
                <w:bCs/>
                <w:color w:val="000000"/>
                <w:sz w:val="18"/>
                <w:szCs w:val="18"/>
              </w:rPr>
            </w:pPr>
            <w:r w:rsidRPr="00BF22FE">
              <w:rPr>
                <w:rFonts w:cs="Arial"/>
                <w:b/>
                <w:bCs/>
                <w:color w:val="000000"/>
                <w:sz w:val="18"/>
                <w:szCs w:val="18"/>
              </w:rPr>
              <w:t>Network registration</w:t>
            </w:r>
          </w:p>
        </w:tc>
        <w:tc>
          <w:tcPr>
            <w:tcW w:w="28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F35BA2" w:rsidRPr="00BF22FE" w:rsidRDefault="00F35BA2">
            <w:pPr>
              <w:rPr>
                <w:rFonts w:eastAsiaTheme="minorHAnsi" w:cs="Arial"/>
                <w:color w:val="000000"/>
                <w:sz w:val="16"/>
                <w:szCs w:val="16"/>
              </w:rPr>
            </w:pPr>
            <w:r w:rsidRPr="00BF22FE">
              <w:rPr>
                <w:rFonts w:cs="Arial"/>
                <w:color w:val="000000"/>
                <w:sz w:val="16"/>
                <w:szCs w:val="16"/>
              </w:rPr>
              <w:t>Registrable exemption (NRO1)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5BA2" w:rsidRPr="00BF22FE" w:rsidRDefault="00F35BA2">
            <w:pPr>
              <w:rPr>
                <w:rFonts w:eastAsiaTheme="minorHAnsi" w:cs="Arial"/>
                <w:color w:val="000000"/>
                <w:sz w:val="16"/>
                <w:szCs w:val="16"/>
              </w:rPr>
            </w:pPr>
            <w:r w:rsidRPr="00BF22FE">
              <w:rPr>
                <w:rFonts w:cs="Arial"/>
                <w:color w:val="000000"/>
                <w:sz w:val="16"/>
                <w:szCs w:val="16"/>
              </w:rPr>
              <w:t>Exempt under statute</w:t>
            </w:r>
          </w:p>
        </w:tc>
        <w:tc>
          <w:tcPr>
            <w:tcW w:w="280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F35BA2" w:rsidRPr="00BF22FE" w:rsidRDefault="00F35BA2">
            <w:pPr>
              <w:rPr>
                <w:rFonts w:eastAsiaTheme="minorHAnsi" w:cs="Arial"/>
                <w:color w:val="000000"/>
                <w:sz w:val="16"/>
                <w:szCs w:val="16"/>
              </w:rPr>
            </w:pPr>
            <w:r w:rsidRPr="00BF22FE">
              <w:rPr>
                <w:rFonts w:cs="Arial"/>
                <w:color w:val="000000"/>
                <w:sz w:val="16"/>
                <w:szCs w:val="16"/>
              </w:rPr>
              <w:t>Registrable exemption – solar PPA</w:t>
            </w:r>
          </w:p>
        </w:tc>
      </w:tr>
    </w:tbl>
    <w:p w:rsidR="00F51647" w:rsidRDefault="00F51647" w:rsidP="00BF22FE">
      <w:pPr>
        <w:pStyle w:val="AllensHeading2"/>
        <w:numPr>
          <w:ilvl w:val="0"/>
          <w:numId w:val="0"/>
        </w:numPr>
        <w:ind w:left="709"/>
      </w:pPr>
      <w:r>
        <w:rPr>
          <w:b w:val="0"/>
          <w:sz w:val="20"/>
        </w:rPr>
        <w:lastRenderedPageBreak/>
        <w:t xml:space="preserve">The highlighted exemptions </w:t>
      </w:r>
      <w:r w:rsidR="00B74A12">
        <w:rPr>
          <w:b w:val="0"/>
          <w:sz w:val="20"/>
        </w:rPr>
        <w:t>in the table</w:t>
      </w:r>
      <w:r w:rsidR="00FD5A06">
        <w:rPr>
          <w:b w:val="0"/>
          <w:sz w:val="20"/>
        </w:rPr>
        <w:t xml:space="preserve"> </w:t>
      </w:r>
      <w:r>
        <w:rPr>
          <w:b w:val="0"/>
          <w:sz w:val="20"/>
        </w:rPr>
        <w:t xml:space="preserve">denote where AG Energy will be required to register their exemption from </w:t>
      </w:r>
      <w:r w:rsidR="00FD5A06">
        <w:rPr>
          <w:b w:val="0"/>
          <w:sz w:val="20"/>
        </w:rPr>
        <w:t xml:space="preserve">the relevant legislative and regulatory requirements. </w:t>
      </w:r>
    </w:p>
    <w:p w:rsidR="00295D57" w:rsidRPr="00F51647" w:rsidRDefault="00F51647" w:rsidP="00BF22FE">
      <w:pPr>
        <w:pStyle w:val="AllensHeading2"/>
      </w:pPr>
      <w:r w:rsidRPr="00F51647">
        <w:rPr>
          <w:b w:val="0"/>
          <w:sz w:val="20"/>
        </w:rPr>
        <w:t xml:space="preserve">Further, AG Energy </w:t>
      </w:r>
      <w:r w:rsidR="00295D57" w:rsidRPr="00F51647">
        <w:rPr>
          <w:b w:val="0"/>
          <w:sz w:val="20"/>
        </w:rPr>
        <w:t>will be eligible for STCs where it complies with the relevant standards and metrics set by the Clean Energy Council</w:t>
      </w:r>
      <w:r w:rsidR="00BB6CB5" w:rsidRPr="00F51647">
        <w:rPr>
          <w:b w:val="0"/>
          <w:sz w:val="20"/>
        </w:rPr>
        <w:t>, including the CEC Code of Conduct as updated from time to time</w:t>
      </w:r>
      <w:r w:rsidR="00295D57" w:rsidRPr="00F51647">
        <w:rPr>
          <w:b w:val="0"/>
          <w:sz w:val="20"/>
        </w:rPr>
        <w:t xml:space="preserve">. </w:t>
      </w:r>
    </w:p>
    <w:p w:rsidR="002F2F17" w:rsidRPr="00BB6CB5" w:rsidRDefault="00F2777B" w:rsidP="002F2F17">
      <w:pPr>
        <w:pStyle w:val="AllensHeading1"/>
      </w:pPr>
      <w:r w:rsidRPr="00BB6CB5">
        <w:t>Generator authorisation</w:t>
      </w:r>
    </w:p>
    <w:p w:rsidR="002F2F17" w:rsidRPr="00BB6CB5" w:rsidRDefault="00755409">
      <w:pPr>
        <w:pStyle w:val="AllensHeading2"/>
        <w:rPr>
          <w:b w:val="0"/>
          <w:sz w:val="20"/>
        </w:rPr>
      </w:pPr>
      <w:r w:rsidRPr="00BB6CB5">
        <w:rPr>
          <w:b w:val="0"/>
          <w:sz w:val="20"/>
        </w:rPr>
        <w:t xml:space="preserve">It is unlikely that </w:t>
      </w:r>
      <w:r w:rsidR="00FA4591" w:rsidRPr="00BB6CB5">
        <w:rPr>
          <w:b w:val="0"/>
          <w:sz w:val="20"/>
        </w:rPr>
        <w:t xml:space="preserve">AG Energy </w:t>
      </w:r>
      <w:r w:rsidRPr="00BB6CB5">
        <w:rPr>
          <w:b w:val="0"/>
          <w:sz w:val="20"/>
        </w:rPr>
        <w:t xml:space="preserve">will </w:t>
      </w:r>
      <w:r w:rsidR="00FA4591" w:rsidRPr="00BB6CB5">
        <w:rPr>
          <w:b w:val="0"/>
          <w:sz w:val="20"/>
        </w:rPr>
        <w:t>be required to register as a Generator with the</w:t>
      </w:r>
      <w:r w:rsidRPr="00BB6CB5">
        <w:rPr>
          <w:b w:val="0"/>
          <w:sz w:val="20"/>
        </w:rPr>
        <w:t xml:space="preserve"> Australian Energy Market Operator</w:t>
      </w:r>
      <w:r w:rsidR="00FA4591" w:rsidRPr="00BB6CB5">
        <w:rPr>
          <w:b w:val="0"/>
          <w:sz w:val="20"/>
        </w:rPr>
        <w:t xml:space="preserve"> </w:t>
      </w:r>
      <w:r w:rsidRPr="00BB6CB5">
        <w:rPr>
          <w:b w:val="0"/>
          <w:sz w:val="20"/>
        </w:rPr>
        <w:t>(</w:t>
      </w:r>
      <w:r w:rsidR="000F6FF7" w:rsidRPr="00BB6CB5">
        <w:rPr>
          <w:i/>
          <w:sz w:val="20"/>
        </w:rPr>
        <w:t>AEMO</w:t>
      </w:r>
      <w:r w:rsidRPr="00BB6CB5">
        <w:rPr>
          <w:b w:val="0"/>
          <w:sz w:val="20"/>
        </w:rPr>
        <w:t>)</w:t>
      </w:r>
      <w:r w:rsidR="000F6FF7" w:rsidRPr="00BB6CB5">
        <w:rPr>
          <w:b w:val="0"/>
          <w:sz w:val="20"/>
        </w:rPr>
        <w:t xml:space="preserve">. The requirement to register is set out in section </w:t>
      </w:r>
      <w:r w:rsidR="002F2F17" w:rsidRPr="00BB6CB5">
        <w:rPr>
          <w:b w:val="0"/>
          <w:sz w:val="20"/>
        </w:rPr>
        <w:t>11(1) of the National Electricity Law</w:t>
      </w:r>
      <w:r w:rsidR="000F6FF7" w:rsidRPr="00BB6CB5">
        <w:rPr>
          <w:b w:val="0"/>
          <w:sz w:val="20"/>
        </w:rPr>
        <w:t>, which</w:t>
      </w:r>
      <w:r w:rsidR="002F2F17" w:rsidRPr="00BB6CB5">
        <w:rPr>
          <w:b w:val="0"/>
          <w:sz w:val="20"/>
        </w:rPr>
        <w:t xml:space="preserve"> states that:</w:t>
      </w:r>
    </w:p>
    <w:p w:rsidR="00021576" w:rsidRPr="00BB6CB5" w:rsidRDefault="000F6FF7" w:rsidP="003643B3">
      <w:pPr>
        <w:pStyle w:val="AllensHeading3"/>
        <w:numPr>
          <w:ilvl w:val="0"/>
          <w:numId w:val="0"/>
        </w:numPr>
        <w:ind w:left="1440"/>
        <w:rPr>
          <w:sz w:val="18"/>
          <w:szCs w:val="18"/>
        </w:rPr>
      </w:pPr>
      <w:r w:rsidRPr="00BB6CB5">
        <w:rPr>
          <w:sz w:val="18"/>
          <w:szCs w:val="18"/>
        </w:rPr>
        <w:t>'</w:t>
      </w:r>
      <w:r w:rsidR="002F2F17" w:rsidRPr="00BB6CB5">
        <w:rPr>
          <w:sz w:val="18"/>
          <w:szCs w:val="18"/>
        </w:rPr>
        <w:t>A person must not engage in the activity of owning, controlling or operating a generating system connected to the interconnected transmission or distribution system unless</w:t>
      </w:r>
      <w:r w:rsidR="00A02E81" w:rsidRPr="00BB6CB5">
        <w:rPr>
          <w:sz w:val="18"/>
          <w:szCs w:val="18"/>
        </w:rPr>
        <w:t xml:space="preserve"> (relevantly)</w:t>
      </w:r>
      <w:r w:rsidR="002F2F17" w:rsidRPr="00BB6CB5">
        <w:rPr>
          <w:sz w:val="18"/>
          <w:szCs w:val="18"/>
        </w:rPr>
        <w:t xml:space="preserve"> </w:t>
      </w:r>
      <w:r w:rsidR="00864274" w:rsidRPr="00BB6CB5">
        <w:rPr>
          <w:sz w:val="18"/>
          <w:szCs w:val="18"/>
        </w:rPr>
        <w:t>t</w:t>
      </w:r>
      <w:r w:rsidR="002F2F17" w:rsidRPr="00BB6CB5">
        <w:rPr>
          <w:sz w:val="18"/>
          <w:szCs w:val="18"/>
        </w:rPr>
        <w:t>he person is a Registered participant in relation to that activity</w:t>
      </w:r>
      <w:r w:rsidR="00864274" w:rsidRPr="00BB6CB5">
        <w:rPr>
          <w:sz w:val="18"/>
          <w:szCs w:val="18"/>
        </w:rPr>
        <w:t xml:space="preserve"> or is otherwise exempted under the NER.</w:t>
      </w:r>
      <w:r w:rsidRPr="00BB6CB5">
        <w:rPr>
          <w:sz w:val="18"/>
          <w:szCs w:val="18"/>
        </w:rPr>
        <w:t>'</w:t>
      </w:r>
    </w:p>
    <w:p w:rsidR="002F2F17" w:rsidRPr="00BB6CB5" w:rsidRDefault="00D55054" w:rsidP="002F2F17">
      <w:pPr>
        <w:pStyle w:val="AllensHeading2"/>
        <w:rPr>
          <w:sz w:val="20"/>
        </w:rPr>
      </w:pPr>
      <w:r w:rsidRPr="00BB6CB5">
        <w:rPr>
          <w:b w:val="0"/>
          <w:sz w:val="20"/>
        </w:rPr>
        <w:t xml:space="preserve">The </w:t>
      </w:r>
      <w:r w:rsidR="002F2F17" w:rsidRPr="00BB6CB5">
        <w:rPr>
          <w:b w:val="0"/>
          <w:sz w:val="20"/>
        </w:rPr>
        <w:t xml:space="preserve">two </w:t>
      </w:r>
      <w:r w:rsidR="003643B3" w:rsidRPr="00BB6CB5">
        <w:rPr>
          <w:b w:val="0"/>
          <w:sz w:val="20"/>
        </w:rPr>
        <w:t xml:space="preserve">relevant questions </w:t>
      </w:r>
      <w:r w:rsidRPr="00BB6CB5">
        <w:rPr>
          <w:b w:val="0"/>
          <w:sz w:val="20"/>
        </w:rPr>
        <w:t xml:space="preserve">in relation to registration as a Generator are: </w:t>
      </w:r>
    </w:p>
    <w:p w:rsidR="00D55054" w:rsidRPr="00BB6CB5" w:rsidRDefault="00D55054" w:rsidP="00D55054">
      <w:pPr>
        <w:pStyle w:val="AllensHeading3"/>
      </w:pPr>
      <w:r w:rsidRPr="00BB6CB5">
        <w:t xml:space="preserve">whether </w:t>
      </w:r>
      <w:r w:rsidR="002F2F17" w:rsidRPr="00BB6CB5">
        <w:t>AG Energy owns, controls and operates a generating system that is connected to the interconnected transmission or distribution system</w:t>
      </w:r>
      <w:r w:rsidRPr="00BB6CB5">
        <w:t>; and</w:t>
      </w:r>
    </w:p>
    <w:p w:rsidR="004F38CE" w:rsidRPr="00BB6CB5" w:rsidRDefault="00D55054" w:rsidP="009729C2">
      <w:pPr>
        <w:pStyle w:val="AllensHeading3"/>
      </w:pPr>
      <w:r w:rsidRPr="00BB6CB5">
        <w:t>i</w:t>
      </w:r>
      <w:r w:rsidR="002F2F17" w:rsidRPr="00BB6CB5">
        <w:t xml:space="preserve">f </w:t>
      </w:r>
      <w:r w:rsidR="00260464" w:rsidRPr="00BB6CB5">
        <w:t>so</w:t>
      </w:r>
      <w:r w:rsidR="002F2F17" w:rsidRPr="00BB6CB5">
        <w:t xml:space="preserve">, is </w:t>
      </w:r>
      <w:r w:rsidR="00356034" w:rsidRPr="00BB6CB5">
        <w:t xml:space="preserve">AG Energy </w:t>
      </w:r>
      <w:r w:rsidR="002F2F17" w:rsidRPr="00BB6CB5">
        <w:t xml:space="preserve">otherwise exempted by the </w:t>
      </w:r>
      <w:r w:rsidR="00C577C8" w:rsidRPr="00BB6CB5">
        <w:t xml:space="preserve">AEMO </w:t>
      </w:r>
      <w:r w:rsidR="002F2F17" w:rsidRPr="00BB6CB5">
        <w:t>from the requirement to be a Registered participant in relation to owning, controlling and operating a generating system?</w:t>
      </w:r>
    </w:p>
    <w:p w:rsidR="006E2B81" w:rsidRPr="00BB6CB5" w:rsidRDefault="000F6FF7" w:rsidP="00BA2AB7">
      <w:pPr>
        <w:pStyle w:val="AllensHeading2"/>
        <w:numPr>
          <w:ilvl w:val="0"/>
          <w:numId w:val="0"/>
        </w:numPr>
        <w:ind w:left="709"/>
        <w:rPr>
          <w:b w:val="0"/>
          <w:sz w:val="20"/>
        </w:rPr>
      </w:pPr>
      <w:r w:rsidRPr="00BB6CB5">
        <w:rPr>
          <w:b w:val="0"/>
          <w:sz w:val="20"/>
        </w:rPr>
        <w:t xml:space="preserve">In relation to the first question, </w:t>
      </w:r>
      <w:r w:rsidR="003643B3" w:rsidRPr="00BB6CB5">
        <w:rPr>
          <w:b w:val="0"/>
          <w:sz w:val="20"/>
        </w:rPr>
        <w:t xml:space="preserve">on the basis on your instructions </w:t>
      </w:r>
      <w:r w:rsidRPr="00BB6CB5">
        <w:rPr>
          <w:b w:val="0"/>
          <w:sz w:val="20"/>
        </w:rPr>
        <w:t xml:space="preserve">that </w:t>
      </w:r>
      <w:r w:rsidR="00D55054" w:rsidRPr="00BB6CB5">
        <w:rPr>
          <w:b w:val="0"/>
          <w:sz w:val="20"/>
        </w:rPr>
        <w:t xml:space="preserve">AG Energy will be </w:t>
      </w:r>
      <w:r w:rsidR="00864274" w:rsidRPr="00BB6CB5">
        <w:rPr>
          <w:b w:val="0"/>
          <w:sz w:val="20"/>
        </w:rPr>
        <w:t>physically connected to the local distribution network</w:t>
      </w:r>
      <w:r w:rsidR="0023126C">
        <w:rPr>
          <w:b w:val="0"/>
          <w:sz w:val="20"/>
        </w:rPr>
        <w:t xml:space="preserve"> (albeit via behind the meter on the customer's premises and not establishing a new connection point in addition to the customer's existing energy retailer)</w:t>
      </w:r>
      <w:r w:rsidR="009C26B9" w:rsidRPr="00BB6CB5">
        <w:rPr>
          <w:b w:val="0"/>
          <w:sz w:val="20"/>
        </w:rPr>
        <w:t>, this</w:t>
      </w:r>
      <w:r w:rsidR="003643B3" w:rsidRPr="00BB6CB5">
        <w:rPr>
          <w:b w:val="0"/>
          <w:sz w:val="20"/>
        </w:rPr>
        <w:t xml:space="preserve"> </w:t>
      </w:r>
      <w:r w:rsidR="009C26B9" w:rsidRPr="00BB6CB5">
        <w:rPr>
          <w:b w:val="0"/>
          <w:sz w:val="20"/>
        </w:rPr>
        <w:t>requirement</w:t>
      </w:r>
      <w:r w:rsidR="003643B3" w:rsidRPr="00BB6CB5">
        <w:rPr>
          <w:b w:val="0"/>
          <w:sz w:val="20"/>
        </w:rPr>
        <w:t xml:space="preserve"> is satisfied. </w:t>
      </w:r>
      <w:r w:rsidR="0023126C">
        <w:rPr>
          <w:i/>
          <w:sz w:val="20"/>
          <w:highlight w:val="yellow"/>
        </w:rPr>
        <w:t xml:space="preserve"> </w:t>
      </w:r>
    </w:p>
    <w:p w:rsidR="00CE37D2" w:rsidRPr="00BB6CB5" w:rsidRDefault="00CE37D2" w:rsidP="00CE37D2">
      <w:pPr>
        <w:pStyle w:val="AllensHeading2"/>
        <w:rPr>
          <w:b w:val="0"/>
          <w:sz w:val="20"/>
        </w:rPr>
      </w:pPr>
      <w:r w:rsidRPr="00BB6CB5">
        <w:rPr>
          <w:b w:val="0"/>
          <w:sz w:val="20"/>
        </w:rPr>
        <w:t>In relation to the second</w:t>
      </w:r>
      <w:r w:rsidR="000C0EDB" w:rsidRPr="00BB6CB5">
        <w:rPr>
          <w:b w:val="0"/>
          <w:sz w:val="20"/>
        </w:rPr>
        <w:t xml:space="preserve"> question, AG Ener</w:t>
      </w:r>
      <w:r w:rsidR="005B64ED" w:rsidRPr="00BB6CB5">
        <w:rPr>
          <w:b w:val="0"/>
          <w:sz w:val="20"/>
        </w:rPr>
        <w:t xml:space="preserve">gy </w:t>
      </w:r>
      <w:r w:rsidR="00755409" w:rsidRPr="00BB6CB5">
        <w:rPr>
          <w:b w:val="0"/>
          <w:sz w:val="20"/>
        </w:rPr>
        <w:t xml:space="preserve">most likely </w:t>
      </w:r>
      <w:r w:rsidR="005B64ED" w:rsidRPr="00BB6CB5">
        <w:rPr>
          <w:b w:val="0"/>
          <w:sz w:val="20"/>
        </w:rPr>
        <w:t>will be</w:t>
      </w:r>
      <w:r w:rsidR="000A3AFF" w:rsidRPr="00BB6CB5">
        <w:rPr>
          <w:b w:val="0"/>
          <w:sz w:val="20"/>
        </w:rPr>
        <w:t xml:space="preserve"> exempt from registering as a Generator given the </w:t>
      </w:r>
      <w:r w:rsidR="00E70614">
        <w:rPr>
          <w:b w:val="0"/>
          <w:sz w:val="20"/>
        </w:rPr>
        <w:t>size</w:t>
      </w:r>
      <w:r w:rsidR="000A3AFF" w:rsidRPr="00BB6CB5">
        <w:rPr>
          <w:b w:val="0"/>
          <w:sz w:val="20"/>
        </w:rPr>
        <w:t xml:space="preserve"> of its generating units</w:t>
      </w:r>
      <w:r w:rsidRPr="00BB6CB5">
        <w:rPr>
          <w:b w:val="0"/>
          <w:sz w:val="20"/>
        </w:rPr>
        <w:t xml:space="preserve">. The criteria as to whether AG Energy is eligible for </w:t>
      </w:r>
      <w:r w:rsidR="003721E1" w:rsidRPr="00BB6CB5">
        <w:rPr>
          <w:b w:val="0"/>
          <w:sz w:val="20"/>
        </w:rPr>
        <w:t xml:space="preserve">an </w:t>
      </w:r>
      <w:r w:rsidR="00C577C8" w:rsidRPr="00BB6CB5">
        <w:rPr>
          <w:b w:val="0"/>
          <w:sz w:val="20"/>
        </w:rPr>
        <w:t xml:space="preserve">automatic </w:t>
      </w:r>
      <w:r w:rsidR="003721E1" w:rsidRPr="00BB6CB5">
        <w:rPr>
          <w:b w:val="0"/>
          <w:sz w:val="20"/>
        </w:rPr>
        <w:t xml:space="preserve">exemption </w:t>
      </w:r>
      <w:r w:rsidR="00E70614">
        <w:rPr>
          <w:b w:val="0"/>
          <w:sz w:val="20"/>
        </w:rPr>
        <w:t xml:space="preserve">in the NEM </w:t>
      </w:r>
      <w:r w:rsidR="006E2B81" w:rsidRPr="00BB6CB5">
        <w:rPr>
          <w:b w:val="0"/>
          <w:sz w:val="20"/>
        </w:rPr>
        <w:t xml:space="preserve">is </w:t>
      </w:r>
      <w:r w:rsidRPr="00BB6CB5">
        <w:rPr>
          <w:b w:val="0"/>
          <w:sz w:val="20"/>
        </w:rPr>
        <w:t>whether it owns, controls or operates a generating system that:</w:t>
      </w:r>
      <w:r w:rsidRPr="00BB6CB5">
        <w:rPr>
          <w:sz w:val="20"/>
        </w:rPr>
        <w:t xml:space="preserve"> </w:t>
      </w:r>
      <w:r w:rsidRPr="00BB6CB5">
        <w:rPr>
          <w:rFonts w:cs="Arial"/>
          <w:sz w:val="20"/>
        </w:rPr>
        <w:t> </w:t>
      </w:r>
    </w:p>
    <w:p w:rsidR="00CE37D2" w:rsidRPr="00BB6CB5" w:rsidRDefault="00CE37D2" w:rsidP="00CE37D2">
      <w:pPr>
        <w:pStyle w:val="AllensHeading3"/>
      </w:pPr>
      <w:r w:rsidRPr="00BB6CB5">
        <w:t>has a total nameplate rating at a connection point of less than 5 MW; or</w:t>
      </w:r>
    </w:p>
    <w:p w:rsidR="00CE37D2" w:rsidRPr="00BB6CB5" w:rsidRDefault="00CE37D2" w:rsidP="00CE37D2">
      <w:pPr>
        <w:pStyle w:val="AllensHeading3"/>
      </w:pPr>
      <w:r w:rsidRPr="00BB6CB5">
        <w:t>is not capable of exporting to a transmission system or distribution system in excess of 5 MW; or</w:t>
      </w:r>
    </w:p>
    <w:p w:rsidR="00CE37D2" w:rsidRPr="00BB6CB5" w:rsidRDefault="00CE37D2" w:rsidP="00CE37D2">
      <w:pPr>
        <w:pStyle w:val="AllensHeading3"/>
      </w:pPr>
      <w:r w:rsidRPr="00BB6CB5">
        <w:t xml:space="preserve">has no capability to synchronise or to operate electrically connected to a distribution system or transmission system; </w:t>
      </w:r>
      <w:r w:rsidR="0056632C">
        <w:t xml:space="preserve">(the </w:t>
      </w:r>
      <w:r w:rsidR="0056632C">
        <w:rPr>
          <w:b/>
          <w:i/>
        </w:rPr>
        <w:t>first limb</w:t>
      </w:r>
      <w:r w:rsidR="0056632C">
        <w:t>)</w:t>
      </w:r>
    </w:p>
    <w:p w:rsidR="00CE37D2" w:rsidRPr="00BB6CB5" w:rsidRDefault="00CE37D2" w:rsidP="006E2B81">
      <w:pPr>
        <w:pStyle w:val="AllensHeading3"/>
        <w:numPr>
          <w:ilvl w:val="0"/>
          <w:numId w:val="0"/>
        </w:numPr>
        <w:ind w:left="709"/>
        <w:rPr>
          <w:rFonts w:cs="Arial"/>
        </w:rPr>
      </w:pPr>
      <w:r w:rsidRPr="00BB6CB5">
        <w:rPr>
          <w:rFonts w:cs="Arial"/>
        </w:rPr>
        <w:t>and either:</w:t>
      </w:r>
    </w:p>
    <w:p w:rsidR="00CE37D2" w:rsidRPr="00BB6CB5" w:rsidRDefault="00CE37D2" w:rsidP="00CE37D2">
      <w:pPr>
        <w:pStyle w:val="AllensHeading3"/>
      </w:pPr>
      <w:r w:rsidRPr="00BB6CB5">
        <w:t xml:space="preserve">the sent out generation of the generating unit is purchased in its entirety by the </w:t>
      </w:r>
      <w:r w:rsidR="006E2B81" w:rsidRPr="00BB6CB5">
        <w:t>l</w:t>
      </w:r>
      <w:r w:rsidRPr="00BB6CB5">
        <w:t xml:space="preserve">ocal </w:t>
      </w:r>
      <w:r w:rsidR="006E2B81" w:rsidRPr="00BB6CB5">
        <w:t>r</w:t>
      </w:r>
      <w:r w:rsidRPr="00BB6CB5">
        <w:t xml:space="preserve">etailer or by a </w:t>
      </w:r>
      <w:r w:rsidR="006E2B81" w:rsidRPr="00BB6CB5">
        <w:t>c</w:t>
      </w:r>
      <w:r w:rsidRPr="00BB6CB5">
        <w:t>ustomer located at the same connection point; or</w:t>
      </w:r>
    </w:p>
    <w:p w:rsidR="00CE37D2" w:rsidRPr="00BB6CB5" w:rsidRDefault="00CE37D2" w:rsidP="005B64ED">
      <w:pPr>
        <w:pStyle w:val="AllensHeading3"/>
      </w:pPr>
      <w:r w:rsidRPr="00BB6CB5">
        <w:t>each of the generating units comprising the generating system is classified as a market generating unit by a market small generation aggregator</w:t>
      </w:r>
      <w:r w:rsidR="0056632C">
        <w:t xml:space="preserve"> (the </w:t>
      </w:r>
      <w:r w:rsidR="0056632C" w:rsidRPr="00BF22FE">
        <w:rPr>
          <w:b/>
          <w:i/>
        </w:rPr>
        <w:t>second limb</w:t>
      </w:r>
      <w:r w:rsidR="0056632C">
        <w:t>)</w:t>
      </w:r>
      <w:r w:rsidRPr="00BB6CB5">
        <w:t>.</w:t>
      </w:r>
      <w:r w:rsidR="00E61219" w:rsidRPr="00BB6CB5">
        <w:rPr>
          <w:rStyle w:val="FootnoteReference"/>
        </w:rPr>
        <w:footnoteReference w:id="1"/>
      </w:r>
    </w:p>
    <w:p w:rsidR="000A3AFF" w:rsidRPr="00BB6CB5" w:rsidRDefault="000F6FF7" w:rsidP="000A3AFF">
      <w:pPr>
        <w:pStyle w:val="AllensHeading2"/>
        <w:rPr>
          <w:b w:val="0"/>
          <w:sz w:val="20"/>
        </w:rPr>
      </w:pPr>
      <w:r w:rsidRPr="00BB6CB5">
        <w:rPr>
          <w:b w:val="0"/>
          <w:sz w:val="20"/>
        </w:rPr>
        <w:t xml:space="preserve">The first limb of the criteria </w:t>
      </w:r>
      <w:r w:rsidR="003643B3" w:rsidRPr="00BB6CB5">
        <w:rPr>
          <w:b w:val="0"/>
          <w:sz w:val="20"/>
        </w:rPr>
        <w:t xml:space="preserve">is </w:t>
      </w:r>
      <w:r w:rsidRPr="00BB6CB5">
        <w:rPr>
          <w:b w:val="0"/>
          <w:sz w:val="20"/>
        </w:rPr>
        <w:t xml:space="preserve">satisfied by AG Energy. </w:t>
      </w:r>
      <w:r w:rsidR="00483623" w:rsidRPr="00BB6CB5">
        <w:rPr>
          <w:b w:val="0"/>
          <w:sz w:val="20"/>
        </w:rPr>
        <w:t xml:space="preserve">You have instructed us that each </w:t>
      </w:r>
      <w:r w:rsidR="00840738" w:rsidRPr="00BB6CB5">
        <w:rPr>
          <w:b w:val="0"/>
          <w:sz w:val="20"/>
        </w:rPr>
        <w:t xml:space="preserve">individual solar </w:t>
      </w:r>
      <w:r w:rsidR="000164F0" w:rsidRPr="00BB6CB5">
        <w:rPr>
          <w:b w:val="0"/>
          <w:sz w:val="20"/>
        </w:rPr>
        <w:t xml:space="preserve">'generating unit' </w:t>
      </w:r>
      <w:r w:rsidR="0068461A" w:rsidRPr="00BB6CB5">
        <w:rPr>
          <w:b w:val="0"/>
          <w:sz w:val="20"/>
        </w:rPr>
        <w:t xml:space="preserve">installed by </w:t>
      </w:r>
      <w:r w:rsidR="009E5620" w:rsidRPr="00BB6CB5">
        <w:rPr>
          <w:b w:val="0"/>
          <w:sz w:val="20"/>
        </w:rPr>
        <w:t xml:space="preserve">AG Energy </w:t>
      </w:r>
      <w:r w:rsidR="0068461A" w:rsidRPr="00BB6CB5">
        <w:rPr>
          <w:b w:val="0"/>
          <w:sz w:val="20"/>
        </w:rPr>
        <w:t xml:space="preserve">at </w:t>
      </w:r>
      <w:r w:rsidR="00840738" w:rsidRPr="00BB6CB5">
        <w:rPr>
          <w:b w:val="0"/>
          <w:sz w:val="20"/>
        </w:rPr>
        <w:t xml:space="preserve">each </w:t>
      </w:r>
      <w:r w:rsidR="0068461A" w:rsidRPr="00BB6CB5">
        <w:rPr>
          <w:b w:val="0"/>
          <w:sz w:val="20"/>
        </w:rPr>
        <w:t xml:space="preserve">of the </w:t>
      </w:r>
      <w:r w:rsidR="00840738" w:rsidRPr="00BB6CB5">
        <w:rPr>
          <w:b w:val="0"/>
          <w:sz w:val="20"/>
        </w:rPr>
        <w:t xml:space="preserve">premises </w:t>
      </w:r>
      <w:r w:rsidR="00483623" w:rsidRPr="00BB6CB5">
        <w:rPr>
          <w:b w:val="0"/>
          <w:sz w:val="20"/>
        </w:rPr>
        <w:t>will be generating 100KW at its peak</w:t>
      </w:r>
      <w:r w:rsidR="0068461A" w:rsidRPr="00BB6CB5">
        <w:rPr>
          <w:b w:val="0"/>
          <w:sz w:val="20"/>
        </w:rPr>
        <w:t>. O</w:t>
      </w:r>
      <w:r w:rsidR="00483623" w:rsidRPr="00BB6CB5">
        <w:rPr>
          <w:b w:val="0"/>
          <w:sz w:val="20"/>
        </w:rPr>
        <w:t xml:space="preserve">n that basis, </w:t>
      </w:r>
      <w:r w:rsidR="00F00A41">
        <w:rPr>
          <w:b w:val="0"/>
          <w:sz w:val="20"/>
        </w:rPr>
        <w:t xml:space="preserve">the total nameplate rating of </w:t>
      </w:r>
      <w:r w:rsidR="00483623" w:rsidRPr="00BB6CB5">
        <w:rPr>
          <w:b w:val="0"/>
          <w:sz w:val="20"/>
        </w:rPr>
        <w:t xml:space="preserve">each generating unit </w:t>
      </w:r>
      <w:r w:rsidR="00F00A41">
        <w:rPr>
          <w:b w:val="0"/>
          <w:sz w:val="20"/>
        </w:rPr>
        <w:t xml:space="preserve">at a connection point should not </w:t>
      </w:r>
      <w:r w:rsidR="00840738" w:rsidRPr="00BB6CB5">
        <w:rPr>
          <w:b w:val="0"/>
          <w:sz w:val="20"/>
        </w:rPr>
        <w:t>exceed 5 MW.</w:t>
      </w:r>
      <w:r w:rsidR="00AE2E03" w:rsidRPr="00BB6CB5">
        <w:rPr>
          <w:b w:val="0"/>
          <w:sz w:val="20"/>
        </w:rPr>
        <w:t xml:space="preserve"> </w:t>
      </w:r>
      <w:r w:rsidR="003643B3" w:rsidRPr="00BB6CB5">
        <w:rPr>
          <w:b w:val="0"/>
          <w:sz w:val="20"/>
        </w:rPr>
        <w:t xml:space="preserve">We understand from your instructions that all of the sent out generation </w:t>
      </w:r>
      <w:r w:rsidR="003643B3" w:rsidRPr="00BB6CB5">
        <w:rPr>
          <w:b w:val="0"/>
          <w:sz w:val="20"/>
        </w:rPr>
        <w:lastRenderedPageBreak/>
        <w:t xml:space="preserve">will be purchased by a single Customer at the same connection point. </w:t>
      </w:r>
      <w:r w:rsidR="00F00A41">
        <w:rPr>
          <w:b w:val="0"/>
          <w:sz w:val="20"/>
        </w:rPr>
        <w:t xml:space="preserve">On that basis, </w:t>
      </w:r>
      <w:r w:rsidR="003643B3" w:rsidRPr="00BB6CB5">
        <w:rPr>
          <w:b w:val="0"/>
          <w:sz w:val="20"/>
        </w:rPr>
        <w:t>the</w:t>
      </w:r>
      <w:r w:rsidR="00B01AA7" w:rsidRPr="00BB6CB5">
        <w:rPr>
          <w:b w:val="0"/>
          <w:sz w:val="20"/>
        </w:rPr>
        <w:t xml:space="preserve"> </w:t>
      </w:r>
      <w:r w:rsidRPr="00BB6CB5">
        <w:rPr>
          <w:b w:val="0"/>
          <w:sz w:val="20"/>
        </w:rPr>
        <w:t>second limb of the criteria</w:t>
      </w:r>
      <w:r w:rsidR="00AE2E03" w:rsidRPr="00BB6CB5">
        <w:rPr>
          <w:b w:val="0"/>
          <w:sz w:val="20"/>
        </w:rPr>
        <w:t xml:space="preserve"> would be satisfied</w:t>
      </w:r>
      <w:r w:rsidR="00B01AA7" w:rsidRPr="00BB6CB5">
        <w:rPr>
          <w:b w:val="0"/>
          <w:sz w:val="20"/>
        </w:rPr>
        <w:t>.</w:t>
      </w:r>
      <w:r w:rsidRPr="00BB6CB5">
        <w:rPr>
          <w:b w:val="0"/>
          <w:sz w:val="20"/>
        </w:rPr>
        <w:t xml:space="preserve"> </w:t>
      </w:r>
      <w:r w:rsidR="00CE37D2" w:rsidRPr="00BB6CB5">
        <w:rPr>
          <w:b w:val="0"/>
          <w:sz w:val="20"/>
        </w:rPr>
        <w:t xml:space="preserve"> </w:t>
      </w:r>
      <w:r w:rsidR="000164F0" w:rsidRPr="00BB6CB5">
        <w:rPr>
          <w:b w:val="0"/>
          <w:sz w:val="20"/>
        </w:rPr>
        <w:t xml:space="preserve"> </w:t>
      </w:r>
      <w:r w:rsidR="00840738" w:rsidRPr="00BB6CB5">
        <w:rPr>
          <w:b w:val="0"/>
          <w:sz w:val="20"/>
        </w:rPr>
        <w:t xml:space="preserve"> </w:t>
      </w:r>
    </w:p>
    <w:p w:rsidR="0072310C" w:rsidRPr="00BB6CB5" w:rsidRDefault="0056632C" w:rsidP="00BF22FE">
      <w:pPr>
        <w:pStyle w:val="AllensHeading2"/>
      </w:pPr>
      <w:r>
        <w:rPr>
          <w:b w:val="0"/>
          <w:sz w:val="20"/>
        </w:rPr>
        <w:t xml:space="preserve">The second limb assumes that the sent out generation of the generating unit is purchased </w:t>
      </w:r>
      <w:r w:rsidRPr="00BF22FE">
        <w:rPr>
          <w:b w:val="0"/>
          <w:i/>
        </w:rPr>
        <w:t>in its entirety</w:t>
      </w:r>
      <w:r w:rsidR="009C1D12">
        <w:rPr>
          <w:b w:val="0"/>
          <w:i/>
        </w:rPr>
        <w:t xml:space="preserve"> </w:t>
      </w:r>
      <w:r w:rsidR="009C1D12">
        <w:rPr>
          <w:b w:val="0"/>
        </w:rPr>
        <w:t>by the Customer</w:t>
      </w:r>
      <w:r w:rsidRPr="002940FB">
        <w:t>.</w:t>
      </w:r>
      <w:r>
        <w:rPr>
          <w:b w:val="0"/>
          <w:sz w:val="20"/>
        </w:rPr>
        <w:t xml:space="preserve"> You have instructed that there are no plans to generate any excess electricity</w:t>
      </w:r>
      <w:r w:rsidR="002940FB">
        <w:rPr>
          <w:b w:val="0"/>
          <w:sz w:val="20"/>
        </w:rPr>
        <w:t xml:space="preserve">, and </w:t>
      </w:r>
      <w:r>
        <w:rPr>
          <w:b w:val="0"/>
          <w:sz w:val="20"/>
        </w:rPr>
        <w:t xml:space="preserve">that should there be any excess electricity generated, either </w:t>
      </w:r>
      <w:r w:rsidR="00034FA7">
        <w:rPr>
          <w:b w:val="0"/>
          <w:sz w:val="20"/>
        </w:rPr>
        <w:t xml:space="preserve">the inverters will be </w:t>
      </w:r>
      <w:r w:rsidR="002676FD">
        <w:rPr>
          <w:b w:val="0"/>
          <w:sz w:val="20"/>
        </w:rPr>
        <w:t xml:space="preserve">used to manage </w:t>
      </w:r>
      <w:r w:rsidR="00034FA7">
        <w:rPr>
          <w:b w:val="0"/>
          <w:sz w:val="20"/>
        </w:rPr>
        <w:t xml:space="preserve">the amount of electricity generated or alternatively, </w:t>
      </w:r>
      <w:r>
        <w:rPr>
          <w:b w:val="0"/>
          <w:sz w:val="20"/>
        </w:rPr>
        <w:t xml:space="preserve">each customer will </w:t>
      </w:r>
      <w:r w:rsidR="002676FD">
        <w:rPr>
          <w:b w:val="0"/>
          <w:sz w:val="20"/>
        </w:rPr>
        <w:t>need to manage such excess electricity with direct</w:t>
      </w:r>
      <w:r>
        <w:rPr>
          <w:b w:val="0"/>
          <w:sz w:val="20"/>
        </w:rPr>
        <w:t xml:space="preserve"> arrangement</w:t>
      </w:r>
      <w:r w:rsidR="002676FD">
        <w:rPr>
          <w:b w:val="0"/>
          <w:sz w:val="20"/>
        </w:rPr>
        <w:t>s</w:t>
      </w:r>
      <w:r>
        <w:rPr>
          <w:b w:val="0"/>
          <w:sz w:val="20"/>
        </w:rPr>
        <w:t xml:space="preserve"> with their main electricity retailer regarding t</w:t>
      </w:r>
      <w:r w:rsidR="00034FA7">
        <w:rPr>
          <w:b w:val="0"/>
          <w:sz w:val="20"/>
        </w:rPr>
        <w:t>he purchase of that electricity</w:t>
      </w:r>
      <w:r>
        <w:rPr>
          <w:b w:val="0"/>
          <w:sz w:val="20"/>
        </w:rPr>
        <w:t xml:space="preserve">. </w:t>
      </w:r>
      <w:r w:rsidR="00E462C5" w:rsidRPr="00106F7C">
        <w:t xml:space="preserve"> </w:t>
      </w:r>
    </w:p>
    <w:p w:rsidR="00777CE2" w:rsidRPr="00BF22FE" w:rsidRDefault="0056632C" w:rsidP="00ED7C80">
      <w:pPr>
        <w:pStyle w:val="AllensHeading2"/>
        <w:rPr>
          <w:b w:val="0"/>
          <w:sz w:val="20"/>
        </w:rPr>
      </w:pPr>
      <w:r w:rsidRPr="00BF22FE">
        <w:rPr>
          <w:b w:val="0"/>
          <w:sz w:val="20"/>
        </w:rPr>
        <w:t xml:space="preserve">On the basis of your instructions, we </w:t>
      </w:r>
      <w:r w:rsidR="00481468" w:rsidRPr="00BF22FE">
        <w:rPr>
          <w:b w:val="0"/>
          <w:sz w:val="20"/>
        </w:rPr>
        <w:t xml:space="preserve">have not </w:t>
      </w:r>
      <w:r w:rsidR="00ED7C80" w:rsidRPr="00BF22FE">
        <w:rPr>
          <w:b w:val="0"/>
          <w:sz w:val="20"/>
        </w:rPr>
        <w:t>consider</w:t>
      </w:r>
      <w:r w:rsidR="00481468" w:rsidRPr="00BF22FE">
        <w:rPr>
          <w:b w:val="0"/>
          <w:sz w:val="20"/>
        </w:rPr>
        <w:t>ed</w:t>
      </w:r>
      <w:r w:rsidR="00ED7C80" w:rsidRPr="00BF22FE">
        <w:rPr>
          <w:b w:val="0"/>
          <w:sz w:val="20"/>
        </w:rPr>
        <w:t xml:space="preserve"> </w:t>
      </w:r>
      <w:r w:rsidR="00481468" w:rsidRPr="00BF22FE">
        <w:rPr>
          <w:b w:val="0"/>
          <w:sz w:val="20"/>
        </w:rPr>
        <w:t xml:space="preserve">the requirement for generation </w:t>
      </w:r>
      <w:r w:rsidR="00ED7C80" w:rsidRPr="00BF22FE">
        <w:rPr>
          <w:b w:val="0"/>
          <w:sz w:val="20"/>
        </w:rPr>
        <w:t>licences in</w:t>
      </w:r>
      <w:r w:rsidR="004D6F48" w:rsidRPr="00BF22FE">
        <w:rPr>
          <w:b w:val="0"/>
          <w:sz w:val="20"/>
        </w:rPr>
        <w:t xml:space="preserve"> State or Territory</w:t>
      </w:r>
      <w:r w:rsidR="00ED7C80" w:rsidRPr="00BF22FE">
        <w:rPr>
          <w:b w:val="0"/>
          <w:sz w:val="20"/>
        </w:rPr>
        <w:t xml:space="preserve"> jurisdictions</w:t>
      </w:r>
      <w:r w:rsidR="00481468" w:rsidRPr="00BF22FE">
        <w:rPr>
          <w:b w:val="0"/>
          <w:sz w:val="20"/>
        </w:rPr>
        <w:t xml:space="preserve"> other than NSW</w:t>
      </w:r>
      <w:r w:rsidR="00D71EE9" w:rsidRPr="00BF22FE">
        <w:rPr>
          <w:b w:val="0"/>
          <w:sz w:val="20"/>
        </w:rPr>
        <w:t xml:space="preserve"> and Victoria</w:t>
      </w:r>
      <w:r w:rsidR="00481468" w:rsidRPr="00BF22FE">
        <w:rPr>
          <w:b w:val="0"/>
          <w:sz w:val="20"/>
        </w:rPr>
        <w:t xml:space="preserve">. </w:t>
      </w:r>
      <w:r w:rsidR="00777CE2" w:rsidRPr="00BF22FE">
        <w:rPr>
          <w:b w:val="0"/>
          <w:sz w:val="20"/>
        </w:rPr>
        <w:t xml:space="preserve">In summary, there is no additional requirement under which AG Energy separately must register, either for a </w:t>
      </w:r>
      <w:r w:rsidR="009C1D12">
        <w:rPr>
          <w:b w:val="0"/>
          <w:sz w:val="20"/>
        </w:rPr>
        <w:t xml:space="preserve">generation </w:t>
      </w:r>
      <w:r w:rsidR="00777CE2" w:rsidRPr="00BF22FE">
        <w:rPr>
          <w:b w:val="0"/>
          <w:sz w:val="20"/>
        </w:rPr>
        <w:t>licence or for an exemption.</w:t>
      </w:r>
    </w:p>
    <w:p w:rsidR="0072310C" w:rsidRPr="00BF22FE" w:rsidRDefault="00481468" w:rsidP="00ED7C80">
      <w:pPr>
        <w:pStyle w:val="AllensHeading2"/>
        <w:rPr>
          <w:b w:val="0"/>
          <w:sz w:val="20"/>
        </w:rPr>
      </w:pPr>
      <w:r w:rsidRPr="00BF22FE">
        <w:rPr>
          <w:b w:val="0"/>
          <w:sz w:val="20"/>
        </w:rPr>
        <w:t>I</w:t>
      </w:r>
      <w:r w:rsidR="00ED7C80" w:rsidRPr="00BF22FE">
        <w:rPr>
          <w:b w:val="0"/>
          <w:sz w:val="20"/>
        </w:rPr>
        <w:t>n NSW</w:t>
      </w:r>
      <w:r w:rsidR="007C1D34" w:rsidRPr="00BF22FE">
        <w:rPr>
          <w:b w:val="0"/>
          <w:sz w:val="20"/>
        </w:rPr>
        <w:t>,</w:t>
      </w:r>
      <w:r w:rsidRPr="00BF22FE">
        <w:rPr>
          <w:b w:val="0"/>
          <w:sz w:val="20"/>
        </w:rPr>
        <w:t xml:space="preserve"> </w:t>
      </w:r>
      <w:r w:rsidR="00ED7C80" w:rsidRPr="00BF22FE">
        <w:rPr>
          <w:b w:val="0"/>
          <w:sz w:val="20"/>
        </w:rPr>
        <w:t xml:space="preserve">there </w:t>
      </w:r>
      <w:r w:rsidRPr="00BF22FE">
        <w:rPr>
          <w:b w:val="0"/>
          <w:sz w:val="20"/>
        </w:rPr>
        <w:t xml:space="preserve">is </w:t>
      </w:r>
      <w:r w:rsidR="00ED7C80" w:rsidRPr="00BF22FE">
        <w:rPr>
          <w:b w:val="0"/>
          <w:sz w:val="20"/>
        </w:rPr>
        <w:t xml:space="preserve">no requirement </w:t>
      </w:r>
      <w:r w:rsidR="007C1D34" w:rsidRPr="00BF22FE">
        <w:rPr>
          <w:b w:val="0"/>
          <w:sz w:val="20"/>
        </w:rPr>
        <w:t xml:space="preserve">for generators </w:t>
      </w:r>
      <w:r w:rsidRPr="00BF22FE">
        <w:rPr>
          <w:b w:val="0"/>
          <w:sz w:val="20"/>
        </w:rPr>
        <w:t xml:space="preserve">to register for a </w:t>
      </w:r>
      <w:r w:rsidR="00ED7C80" w:rsidRPr="00BF22FE">
        <w:rPr>
          <w:b w:val="0"/>
          <w:sz w:val="20"/>
        </w:rPr>
        <w:t xml:space="preserve">separate generation licence. </w:t>
      </w:r>
      <w:r w:rsidR="00D71EE9" w:rsidRPr="00BF22FE">
        <w:rPr>
          <w:b w:val="0"/>
          <w:sz w:val="20"/>
        </w:rPr>
        <w:t xml:space="preserve">In Victoria </w:t>
      </w:r>
      <w:r w:rsidR="00363D65" w:rsidRPr="00BF22FE">
        <w:rPr>
          <w:b w:val="0"/>
          <w:sz w:val="20"/>
        </w:rPr>
        <w:t>anyone supplying or selling energy in Victoria must hold a licence granted by the Essential Se</w:t>
      </w:r>
      <w:r w:rsidR="00E16105" w:rsidRPr="00BF22FE">
        <w:rPr>
          <w:b w:val="0"/>
          <w:sz w:val="20"/>
        </w:rPr>
        <w:t>rvices Commission, or be exempt</w:t>
      </w:r>
      <w:r w:rsidR="00363D65" w:rsidRPr="00BF22FE">
        <w:rPr>
          <w:b w:val="0"/>
          <w:sz w:val="20"/>
        </w:rPr>
        <w:t>. AG Energy</w:t>
      </w:r>
      <w:r w:rsidR="00334466" w:rsidRPr="00BF22FE">
        <w:rPr>
          <w:b w:val="0"/>
          <w:sz w:val="20"/>
        </w:rPr>
        <w:t xml:space="preserve"> is </w:t>
      </w:r>
      <w:r w:rsidR="00670C9E" w:rsidRPr="00BF22FE">
        <w:rPr>
          <w:b w:val="0"/>
          <w:sz w:val="20"/>
        </w:rPr>
        <w:t xml:space="preserve">likely to be </w:t>
      </w:r>
      <w:r w:rsidR="00334466" w:rsidRPr="00BF22FE">
        <w:rPr>
          <w:b w:val="0"/>
          <w:sz w:val="20"/>
        </w:rPr>
        <w:t xml:space="preserve">exempt from the requirement to hold a </w:t>
      </w:r>
      <w:r w:rsidR="00E16105" w:rsidRPr="00BF22FE">
        <w:rPr>
          <w:b w:val="0"/>
          <w:sz w:val="20"/>
        </w:rPr>
        <w:t xml:space="preserve">generation </w:t>
      </w:r>
      <w:r w:rsidR="00334466" w:rsidRPr="00BF22FE">
        <w:rPr>
          <w:b w:val="0"/>
          <w:sz w:val="20"/>
        </w:rPr>
        <w:t>licence in Victoria</w:t>
      </w:r>
      <w:r w:rsidR="007941E7" w:rsidRPr="00BF22FE">
        <w:rPr>
          <w:b w:val="0"/>
          <w:sz w:val="20"/>
        </w:rPr>
        <w:t xml:space="preserve"> </w:t>
      </w:r>
      <w:r w:rsidR="00334466" w:rsidRPr="00BF22FE">
        <w:rPr>
          <w:b w:val="0"/>
          <w:sz w:val="20"/>
        </w:rPr>
        <w:t xml:space="preserve">on the basis </w:t>
      </w:r>
      <w:r w:rsidR="007941E7" w:rsidRPr="00BF22FE">
        <w:rPr>
          <w:b w:val="0"/>
          <w:sz w:val="20"/>
        </w:rPr>
        <w:t>of a deemed generation exemption. The deemed generation exemption requires AG Energy to be</w:t>
      </w:r>
      <w:r w:rsidR="00670C9E" w:rsidRPr="00BF22FE">
        <w:rPr>
          <w:b w:val="0"/>
          <w:sz w:val="20"/>
        </w:rPr>
        <w:t xml:space="preserve"> generating electricity for sale where its total output (whether or not with another person) using generators connected to the distribution network at a common point is less than 30MW</w:t>
      </w:r>
      <w:r w:rsidR="00334466" w:rsidRPr="00BF22FE">
        <w:rPr>
          <w:b w:val="0"/>
          <w:sz w:val="20"/>
        </w:rPr>
        <w:t xml:space="preserve">. </w:t>
      </w:r>
      <w:r w:rsidR="00670C9E" w:rsidRPr="00BF22FE">
        <w:rPr>
          <w:b w:val="0"/>
          <w:sz w:val="20"/>
        </w:rPr>
        <w:t xml:space="preserve">Note that a deemed exemption means that AG Energy is </w:t>
      </w:r>
      <w:r w:rsidR="00670C9E" w:rsidRPr="00BF22FE">
        <w:rPr>
          <w:b w:val="0"/>
          <w:i/>
          <w:sz w:val="20"/>
        </w:rPr>
        <w:t xml:space="preserve">not </w:t>
      </w:r>
      <w:r w:rsidR="00670C9E" w:rsidRPr="00BF22FE">
        <w:rPr>
          <w:b w:val="0"/>
          <w:sz w:val="20"/>
        </w:rPr>
        <w:t>required to register their exemption with the Commission.</w:t>
      </w:r>
      <w:r w:rsidR="00670C9E" w:rsidRPr="00BF22FE">
        <w:rPr>
          <w:rStyle w:val="FootnoteReference"/>
          <w:b w:val="0"/>
          <w:sz w:val="20"/>
        </w:rPr>
        <w:footnoteReference w:id="2"/>
      </w:r>
      <w:r w:rsidRPr="002676FD">
        <w:rPr>
          <w:b w:val="0"/>
          <w:sz w:val="20"/>
        </w:rPr>
        <w:t xml:space="preserve">  </w:t>
      </w:r>
    </w:p>
    <w:p w:rsidR="002F2F17" w:rsidRPr="00BB6CB5" w:rsidRDefault="002F2F17" w:rsidP="0072310C">
      <w:pPr>
        <w:pStyle w:val="AllensHeading1"/>
      </w:pPr>
      <w:r w:rsidRPr="00BB6CB5">
        <w:t xml:space="preserve">Retailer </w:t>
      </w:r>
      <w:r w:rsidR="00F2777B" w:rsidRPr="00BB6CB5">
        <w:t>Authorisation</w:t>
      </w:r>
    </w:p>
    <w:p w:rsidR="008B62E8" w:rsidRPr="00BB6CB5" w:rsidRDefault="001E6300" w:rsidP="006B303C">
      <w:pPr>
        <w:pStyle w:val="AllensHeading2"/>
        <w:rPr>
          <w:sz w:val="20"/>
        </w:rPr>
      </w:pPr>
      <w:r w:rsidRPr="00BB6CB5">
        <w:rPr>
          <w:b w:val="0"/>
          <w:sz w:val="20"/>
        </w:rPr>
        <w:t xml:space="preserve">In summary, </w:t>
      </w:r>
      <w:r w:rsidR="00005658">
        <w:rPr>
          <w:b w:val="0"/>
          <w:sz w:val="20"/>
        </w:rPr>
        <w:t xml:space="preserve">it appears that </w:t>
      </w:r>
      <w:r w:rsidR="00D96AE6" w:rsidRPr="00BB6CB5">
        <w:rPr>
          <w:b w:val="0"/>
          <w:sz w:val="20"/>
        </w:rPr>
        <w:t xml:space="preserve">AG Energy </w:t>
      </w:r>
      <w:r w:rsidR="00005658">
        <w:rPr>
          <w:b w:val="0"/>
          <w:sz w:val="20"/>
        </w:rPr>
        <w:t xml:space="preserve">will be exempt from the requirement </w:t>
      </w:r>
      <w:r w:rsidR="00D96AE6" w:rsidRPr="00BB6CB5">
        <w:rPr>
          <w:b w:val="0"/>
          <w:sz w:val="20"/>
        </w:rPr>
        <w:t>to apply for retailer authorisation</w:t>
      </w:r>
      <w:r w:rsidR="00005658">
        <w:rPr>
          <w:b w:val="0"/>
          <w:sz w:val="20"/>
        </w:rPr>
        <w:t xml:space="preserve"> as it will be eligible for a registrable exemption</w:t>
      </w:r>
      <w:r w:rsidR="00D96AE6" w:rsidRPr="00BB6CB5">
        <w:rPr>
          <w:b w:val="0"/>
          <w:sz w:val="20"/>
        </w:rPr>
        <w:t xml:space="preserve">. </w:t>
      </w:r>
      <w:r w:rsidR="006B303C" w:rsidRPr="00BB6CB5">
        <w:rPr>
          <w:b w:val="0"/>
          <w:sz w:val="20"/>
        </w:rPr>
        <w:t xml:space="preserve">The </w:t>
      </w:r>
      <w:r w:rsidR="002F2785" w:rsidRPr="00BB6CB5">
        <w:rPr>
          <w:b w:val="0"/>
          <w:sz w:val="20"/>
        </w:rPr>
        <w:t>Australian Energy Regulator (</w:t>
      </w:r>
      <w:r w:rsidR="002F2785" w:rsidRPr="00BB6CB5">
        <w:rPr>
          <w:i/>
          <w:sz w:val="20"/>
        </w:rPr>
        <w:t>AER</w:t>
      </w:r>
      <w:r w:rsidR="002F2785" w:rsidRPr="00BB6CB5">
        <w:rPr>
          <w:b w:val="0"/>
          <w:sz w:val="20"/>
        </w:rPr>
        <w:t>)</w:t>
      </w:r>
      <w:r w:rsidRPr="00BB6CB5">
        <w:rPr>
          <w:b w:val="0"/>
          <w:sz w:val="20"/>
        </w:rPr>
        <w:t xml:space="preserve"> requires energy retailers to be authorised in order to sell energy, particularly where the </w:t>
      </w:r>
      <w:r w:rsidR="00A21B49" w:rsidRPr="00BB6CB5">
        <w:rPr>
          <w:b w:val="0"/>
          <w:sz w:val="20"/>
        </w:rPr>
        <w:t xml:space="preserve">retailer's </w:t>
      </w:r>
      <w:r w:rsidRPr="00BB6CB5">
        <w:rPr>
          <w:b w:val="0"/>
          <w:sz w:val="20"/>
        </w:rPr>
        <w:t xml:space="preserve">main business and relationship with </w:t>
      </w:r>
      <w:r w:rsidR="00A21B49" w:rsidRPr="00BB6CB5">
        <w:rPr>
          <w:b w:val="0"/>
          <w:sz w:val="20"/>
        </w:rPr>
        <w:t xml:space="preserve">its </w:t>
      </w:r>
      <w:r w:rsidRPr="00BB6CB5">
        <w:rPr>
          <w:b w:val="0"/>
          <w:sz w:val="20"/>
        </w:rPr>
        <w:t xml:space="preserve">customers </w:t>
      </w:r>
      <w:r w:rsidR="00A21B49" w:rsidRPr="00BB6CB5">
        <w:rPr>
          <w:b w:val="0"/>
          <w:sz w:val="20"/>
        </w:rPr>
        <w:t xml:space="preserve">concerns </w:t>
      </w:r>
      <w:r w:rsidRPr="00BB6CB5">
        <w:rPr>
          <w:b w:val="0"/>
          <w:sz w:val="20"/>
        </w:rPr>
        <w:t>the sale of energy.</w:t>
      </w:r>
      <w:r w:rsidRPr="00BB6CB5">
        <w:rPr>
          <w:rStyle w:val="FootnoteReference"/>
          <w:b w:val="0"/>
          <w:sz w:val="20"/>
        </w:rPr>
        <w:footnoteReference w:id="3"/>
      </w:r>
      <w:r w:rsidRPr="00BB6CB5">
        <w:rPr>
          <w:b w:val="0"/>
          <w:sz w:val="20"/>
        </w:rPr>
        <w:t xml:space="preserve"> </w:t>
      </w:r>
      <w:r w:rsidR="006B303C" w:rsidRPr="00BB6CB5">
        <w:rPr>
          <w:b w:val="0"/>
          <w:sz w:val="20"/>
        </w:rPr>
        <w:t>However an energy retailer may not need to apply for authorisation if it qualifies for any of three classes of exemptions to the authorisation requirement (deemed, registrable and individual)</w:t>
      </w:r>
      <w:r w:rsidR="00DA03A3" w:rsidRPr="00BB6CB5">
        <w:rPr>
          <w:b w:val="0"/>
          <w:sz w:val="20"/>
        </w:rPr>
        <w:t>.</w:t>
      </w:r>
      <w:r w:rsidR="00A21B49" w:rsidRPr="00BB6CB5">
        <w:rPr>
          <w:sz w:val="20"/>
        </w:rPr>
        <w:t xml:space="preserve"> </w:t>
      </w:r>
    </w:p>
    <w:p w:rsidR="00FA7199" w:rsidRPr="00BF22FE" w:rsidRDefault="00AE2E03">
      <w:pPr>
        <w:pStyle w:val="AllensHeading2"/>
        <w:rPr>
          <w:sz w:val="20"/>
        </w:rPr>
      </w:pPr>
      <w:r w:rsidRPr="00BB6CB5">
        <w:rPr>
          <w:b w:val="0"/>
          <w:sz w:val="20"/>
        </w:rPr>
        <w:t xml:space="preserve">The only relevant exemption is a registrable Class R8 exemption for </w:t>
      </w:r>
      <w:r w:rsidR="00DB50A9" w:rsidRPr="00BB6CB5">
        <w:rPr>
          <w:b w:val="0"/>
          <w:sz w:val="20"/>
        </w:rPr>
        <w:t xml:space="preserve">the sale of electricity through </w:t>
      </w:r>
      <w:r w:rsidR="003D0208" w:rsidRPr="00BB6CB5">
        <w:rPr>
          <w:b w:val="0"/>
          <w:sz w:val="20"/>
        </w:rPr>
        <w:t xml:space="preserve">PPAs </w:t>
      </w:r>
      <w:r w:rsidR="00DB50A9" w:rsidRPr="00BB6CB5">
        <w:rPr>
          <w:b w:val="0"/>
          <w:sz w:val="20"/>
        </w:rPr>
        <w:t xml:space="preserve">to </w:t>
      </w:r>
      <w:r w:rsidR="00385327" w:rsidRPr="00BB6CB5">
        <w:rPr>
          <w:b w:val="0"/>
          <w:sz w:val="20"/>
        </w:rPr>
        <w:t>C</w:t>
      </w:r>
      <w:r w:rsidR="00DB50A9" w:rsidRPr="00BB6CB5">
        <w:rPr>
          <w:b w:val="0"/>
          <w:sz w:val="20"/>
        </w:rPr>
        <w:t>ustomers who are connected to the national electricity grid.</w:t>
      </w:r>
      <w:r w:rsidR="00DB50A9" w:rsidRPr="00BB6CB5">
        <w:rPr>
          <w:sz w:val="20"/>
        </w:rPr>
        <w:t xml:space="preserve"> </w:t>
      </w:r>
      <w:r w:rsidRPr="00BB6CB5">
        <w:rPr>
          <w:b w:val="0"/>
          <w:sz w:val="20"/>
        </w:rPr>
        <w:t xml:space="preserve"> </w:t>
      </w:r>
      <w:r w:rsidR="00DB50A9" w:rsidRPr="00BB6CB5">
        <w:rPr>
          <w:b w:val="0"/>
          <w:sz w:val="20"/>
        </w:rPr>
        <w:t xml:space="preserve">However a Class R8 exemption requires AG Energy – as a retailer – to comply </w:t>
      </w:r>
      <w:r w:rsidRPr="00BB6CB5">
        <w:rPr>
          <w:b w:val="0"/>
          <w:sz w:val="20"/>
        </w:rPr>
        <w:t xml:space="preserve">with </w:t>
      </w:r>
      <w:r w:rsidR="006B1E0F">
        <w:rPr>
          <w:b w:val="0"/>
          <w:sz w:val="20"/>
        </w:rPr>
        <w:t>two</w:t>
      </w:r>
      <w:r w:rsidR="00FA7199">
        <w:rPr>
          <w:b w:val="0"/>
          <w:sz w:val="20"/>
        </w:rPr>
        <w:t xml:space="preserve"> exemption</w:t>
      </w:r>
      <w:r w:rsidR="006B1E0F">
        <w:rPr>
          <w:b w:val="0"/>
          <w:sz w:val="20"/>
        </w:rPr>
        <w:t xml:space="preserve"> </w:t>
      </w:r>
      <w:r w:rsidRPr="00BB6CB5">
        <w:rPr>
          <w:b w:val="0"/>
          <w:sz w:val="20"/>
        </w:rPr>
        <w:t>conditions</w:t>
      </w:r>
      <w:r w:rsidR="00FA7199">
        <w:rPr>
          <w:b w:val="0"/>
          <w:sz w:val="20"/>
        </w:rPr>
        <w:t>:</w:t>
      </w:r>
    </w:p>
    <w:p w:rsidR="00FA7199" w:rsidRPr="00FA7199" w:rsidRDefault="00FA7199" w:rsidP="00BF22FE">
      <w:pPr>
        <w:pStyle w:val="AllensHeading3"/>
      </w:pPr>
      <w:r w:rsidRPr="00FA7199">
        <w:t>AG Energy must provide the customer in writing a plain English notice explaining that the contract is covered by Australian consumer protection laws and is separate to the customer’s contract with their retailer and distributor which are covered under the National Energ</w:t>
      </w:r>
      <w:r>
        <w:t xml:space="preserve">y Retail Law; and </w:t>
      </w:r>
    </w:p>
    <w:p w:rsidR="00FA7199" w:rsidRPr="00106F7C" w:rsidRDefault="00FA7199" w:rsidP="00BF22FE">
      <w:pPr>
        <w:pStyle w:val="AllensHeading3"/>
      </w:pPr>
      <w:r w:rsidRPr="00FA7199">
        <w:t>AG Energy must refrain from registering in the wholesale market for the purposes of purchasing energy; and not be the financially responsible retailer for the premises (rather, this must be an authorised retailer)'.</w:t>
      </w:r>
      <w:r w:rsidR="00B565E3" w:rsidRPr="00BB6CB5">
        <w:rPr>
          <w:rStyle w:val="FootnoteReference"/>
        </w:rPr>
        <w:footnoteReference w:id="4"/>
      </w:r>
      <w:r w:rsidR="00AE2E03" w:rsidRPr="00106F7C">
        <w:t xml:space="preserve"> </w:t>
      </w:r>
    </w:p>
    <w:p w:rsidR="001774FE" w:rsidRDefault="00FA7199" w:rsidP="00BF22FE">
      <w:pPr>
        <w:pStyle w:val="AllensHeading2"/>
        <w:numPr>
          <w:ilvl w:val="0"/>
          <w:numId w:val="0"/>
        </w:numPr>
        <w:ind w:left="709"/>
        <w:rPr>
          <w:b w:val="0"/>
          <w:sz w:val="20"/>
        </w:rPr>
      </w:pPr>
      <w:r w:rsidRPr="00BF22FE">
        <w:rPr>
          <w:b w:val="0"/>
          <w:sz w:val="20"/>
        </w:rPr>
        <w:lastRenderedPageBreak/>
        <w:t>The first condition can be met by appropriate drafting in the PPA. In relation to the second condition, y</w:t>
      </w:r>
      <w:r w:rsidR="001F64D7" w:rsidRPr="00BF22FE">
        <w:rPr>
          <w:b w:val="0"/>
          <w:sz w:val="20"/>
        </w:rPr>
        <w:t>ou have instructed</w:t>
      </w:r>
      <w:r w:rsidRPr="00BF22FE">
        <w:rPr>
          <w:b w:val="0"/>
          <w:sz w:val="20"/>
        </w:rPr>
        <w:t xml:space="preserve"> us</w:t>
      </w:r>
      <w:r w:rsidR="001F64D7" w:rsidRPr="00BF22FE">
        <w:rPr>
          <w:b w:val="0"/>
          <w:sz w:val="20"/>
        </w:rPr>
        <w:t xml:space="preserve"> that AG Energy will be using the same connection point as the customers' existing electricity retailer – who </w:t>
      </w:r>
      <w:r w:rsidR="00005658" w:rsidRPr="00BF22FE">
        <w:rPr>
          <w:b w:val="0"/>
          <w:sz w:val="20"/>
        </w:rPr>
        <w:t>we assume</w:t>
      </w:r>
      <w:r w:rsidR="00A34E92" w:rsidRPr="00BF22FE">
        <w:rPr>
          <w:b w:val="0"/>
          <w:sz w:val="20"/>
        </w:rPr>
        <w:t xml:space="preserve"> </w:t>
      </w:r>
      <w:r w:rsidR="001F64D7" w:rsidRPr="00BF22FE">
        <w:rPr>
          <w:b w:val="0"/>
          <w:sz w:val="20"/>
        </w:rPr>
        <w:t>will be the financial responsible Market Participant.</w:t>
      </w:r>
      <w:r w:rsidR="001F64D7" w:rsidRPr="00BF22FE">
        <w:rPr>
          <w:b w:val="0"/>
          <w:i/>
          <w:sz w:val="20"/>
        </w:rPr>
        <w:t xml:space="preserve"> </w:t>
      </w:r>
      <w:r w:rsidR="001F64D7" w:rsidRPr="00BF22FE">
        <w:rPr>
          <w:b w:val="0"/>
          <w:sz w:val="20"/>
        </w:rPr>
        <w:t>As such, AG Energy is likely to be exempt from applying for retailer authorisation</w:t>
      </w:r>
      <w:r w:rsidR="006B1E0F" w:rsidRPr="00BF22FE">
        <w:rPr>
          <w:sz w:val="20"/>
        </w:rPr>
        <w:t>.</w:t>
      </w:r>
      <w:r w:rsidR="001774FE" w:rsidRPr="00BF22FE">
        <w:rPr>
          <w:b w:val="0"/>
          <w:sz w:val="20"/>
        </w:rPr>
        <w:t xml:space="preserve"> </w:t>
      </w:r>
    </w:p>
    <w:p w:rsidR="00D96AE6" w:rsidRPr="00BF22FE" w:rsidRDefault="001774FE">
      <w:pPr>
        <w:pStyle w:val="AllensHeading2"/>
        <w:rPr>
          <w:b w:val="0"/>
          <w:sz w:val="20"/>
        </w:rPr>
      </w:pPr>
      <w:r w:rsidRPr="001774FE">
        <w:rPr>
          <w:b w:val="0"/>
          <w:sz w:val="20"/>
        </w:rPr>
        <w:t>U</w:t>
      </w:r>
      <w:r w:rsidR="006B1E0F" w:rsidRPr="00BF22FE">
        <w:rPr>
          <w:b w:val="0"/>
          <w:sz w:val="20"/>
        </w:rPr>
        <w:t>nder the Class R8 exemption, AG Energy is still required to</w:t>
      </w:r>
      <w:r w:rsidR="00FA7199" w:rsidRPr="00BF22FE">
        <w:rPr>
          <w:b w:val="0"/>
          <w:sz w:val="20"/>
        </w:rPr>
        <w:t xml:space="preserve"> </w:t>
      </w:r>
      <w:r w:rsidR="00A34E92" w:rsidRPr="00BF22FE">
        <w:rPr>
          <w:b w:val="0"/>
          <w:sz w:val="20"/>
        </w:rPr>
        <w:t>register its exemption with the AER</w:t>
      </w:r>
      <w:r w:rsidR="006B1E0F" w:rsidRPr="00BF22FE">
        <w:rPr>
          <w:b w:val="0"/>
          <w:sz w:val="20"/>
        </w:rPr>
        <w:t xml:space="preserve"> by completing an application form online</w:t>
      </w:r>
      <w:r w:rsidR="001F64D7" w:rsidRPr="00BF22FE">
        <w:rPr>
          <w:b w:val="0"/>
          <w:sz w:val="20"/>
        </w:rPr>
        <w:t xml:space="preserve">. </w:t>
      </w:r>
      <w:r w:rsidR="00005658" w:rsidRPr="00BF22FE">
        <w:rPr>
          <w:b w:val="0"/>
          <w:sz w:val="20"/>
        </w:rPr>
        <w:t>T</w:t>
      </w:r>
      <w:r w:rsidR="006B1E0F" w:rsidRPr="00BF22FE">
        <w:rPr>
          <w:b w:val="0"/>
          <w:sz w:val="20"/>
        </w:rPr>
        <w:t xml:space="preserve">he application form allows for joint registration for retailer and network exemption. </w:t>
      </w:r>
      <w:r w:rsidR="00943305" w:rsidRPr="00BF22FE">
        <w:rPr>
          <w:b w:val="0"/>
          <w:sz w:val="20"/>
        </w:rPr>
        <w:t>It</w:t>
      </w:r>
      <w:r w:rsidR="006B1E0F" w:rsidRPr="00BF22FE">
        <w:rPr>
          <w:b w:val="0"/>
          <w:sz w:val="20"/>
        </w:rPr>
        <w:t xml:space="preserve"> is a relatively </w:t>
      </w:r>
      <w:r w:rsidR="00943305" w:rsidRPr="00BF22FE">
        <w:rPr>
          <w:b w:val="0"/>
          <w:sz w:val="20"/>
        </w:rPr>
        <w:t xml:space="preserve">short and straightforward application </w:t>
      </w:r>
      <w:r w:rsidR="00E16105" w:rsidRPr="00BF22FE">
        <w:rPr>
          <w:b w:val="0"/>
          <w:sz w:val="20"/>
        </w:rPr>
        <w:t xml:space="preserve">but Allens is happy to assist with the completion of the application form if required. </w:t>
      </w:r>
      <w:r w:rsidR="00DF4FF4" w:rsidRPr="00BF22FE">
        <w:rPr>
          <w:b w:val="0"/>
          <w:sz w:val="20"/>
        </w:rPr>
        <w:t xml:space="preserve"> </w:t>
      </w:r>
    </w:p>
    <w:p w:rsidR="005159C7" w:rsidRPr="00BF22FE" w:rsidRDefault="005C0FD0">
      <w:pPr>
        <w:pStyle w:val="AllensHeading2"/>
        <w:rPr>
          <w:b w:val="0"/>
          <w:sz w:val="20"/>
        </w:rPr>
      </w:pPr>
      <w:r w:rsidRPr="00BB6CB5">
        <w:rPr>
          <w:b w:val="0"/>
          <w:sz w:val="20"/>
        </w:rPr>
        <w:t xml:space="preserve">The </w:t>
      </w:r>
      <w:r w:rsidR="00906BF6" w:rsidRPr="00BB6CB5">
        <w:rPr>
          <w:b w:val="0"/>
          <w:sz w:val="20"/>
        </w:rPr>
        <w:t xml:space="preserve">National Energy Retail Law </w:t>
      </w:r>
      <w:r w:rsidR="00C2313C" w:rsidRPr="00BB6CB5">
        <w:rPr>
          <w:b w:val="0"/>
          <w:sz w:val="20"/>
        </w:rPr>
        <w:t xml:space="preserve">has been implemented </w:t>
      </w:r>
      <w:r w:rsidRPr="00BB6CB5">
        <w:rPr>
          <w:b w:val="0"/>
          <w:sz w:val="20"/>
        </w:rPr>
        <w:t>in the jurisdictions</w:t>
      </w:r>
      <w:r w:rsidR="00C2313C" w:rsidRPr="00BB6CB5">
        <w:rPr>
          <w:b w:val="0"/>
          <w:sz w:val="20"/>
        </w:rPr>
        <w:t xml:space="preserve"> of</w:t>
      </w:r>
      <w:r w:rsidR="00171002" w:rsidRPr="00BB6CB5">
        <w:rPr>
          <w:b w:val="0"/>
          <w:sz w:val="20"/>
        </w:rPr>
        <w:t xml:space="preserve"> NSW</w:t>
      </w:r>
      <w:r w:rsidR="00650F51" w:rsidRPr="00BB6CB5">
        <w:rPr>
          <w:b w:val="0"/>
          <w:sz w:val="20"/>
        </w:rPr>
        <w:t>,</w:t>
      </w:r>
      <w:r w:rsidR="005D4085" w:rsidRPr="00BB6CB5">
        <w:rPr>
          <w:b w:val="0"/>
          <w:sz w:val="20"/>
        </w:rPr>
        <w:t xml:space="preserve"> </w:t>
      </w:r>
      <w:r w:rsidR="00171002" w:rsidRPr="00BB6CB5">
        <w:rPr>
          <w:b w:val="0"/>
          <w:sz w:val="20"/>
        </w:rPr>
        <w:t>Queensland</w:t>
      </w:r>
      <w:r w:rsidR="00650F51" w:rsidRPr="00BB6CB5">
        <w:rPr>
          <w:b w:val="0"/>
          <w:sz w:val="20"/>
        </w:rPr>
        <w:t>, the ACT, Tasmania</w:t>
      </w:r>
      <w:r w:rsidR="00201C0C" w:rsidRPr="00BB6CB5">
        <w:rPr>
          <w:b w:val="0"/>
          <w:sz w:val="20"/>
        </w:rPr>
        <w:t xml:space="preserve"> and</w:t>
      </w:r>
      <w:r w:rsidR="00EF2AFE" w:rsidRPr="00BB6CB5">
        <w:rPr>
          <w:b w:val="0"/>
          <w:sz w:val="20"/>
        </w:rPr>
        <w:t xml:space="preserve"> South Australia (as part of</w:t>
      </w:r>
      <w:r w:rsidR="00650F51" w:rsidRPr="00BB6CB5">
        <w:rPr>
          <w:b w:val="0"/>
          <w:sz w:val="20"/>
        </w:rPr>
        <w:t xml:space="preserve"> </w:t>
      </w:r>
      <w:r w:rsidR="00171002" w:rsidRPr="00BB6CB5">
        <w:rPr>
          <w:b w:val="0"/>
          <w:sz w:val="20"/>
        </w:rPr>
        <w:t>the National Energy Customer Framework</w:t>
      </w:r>
      <w:r w:rsidR="00650F51" w:rsidRPr="00BB6CB5">
        <w:rPr>
          <w:b w:val="0"/>
          <w:sz w:val="20"/>
        </w:rPr>
        <w:t>)</w:t>
      </w:r>
      <w:r w:rsidR="00171002" w:rsidRPr="00BB6CB5">
        <w:rPr>
          <w:b w:val="0"/>
          <w:sz w:val="20"/>
        </w:rPr>
        <w:t xml:space="preserve">. </w:t>
      </w:r>
      <w:r w:rsidR="00985610">
        <w:rPr>
          <w:b w:val="0"/>
          <w:sz w:val="20"/>
        </w:rPr>
        <w:t xml:space="preserve">You have asked for any regulatory hurdles if AG Energy were to operate in Victoria. Victoria is not </w:t>
      </w:r>
      <w:r w:rsidR="00985610" w:rsidRPr="00FA7199">
        <w:rPr>
          <w:b w:val="0"/>
          <w:sz w:val="20"/>
        </w:rPr>
        <w:t xml:space="preserve">subject to the </w:t>
      </w:r>
      <w:r w:rsidRPr="00FA7199">
        <w:rPr>
          <w:b w:val="0"/>
          <w:sz w:val="20"/>
        </w:rPr>
        <w:t>Retail Law</w:t>
      </w:r>
      <w:r w:rsidR="00985610" w:rsidRPr="00FA7199">
        <w:rPr>
          <w:b w:val="0"/>
          <w:sz w:val="20"/>
        </w:rPr>
        <w:t xml:space="preserve"> and instead has its </w:t>
      </w:r>
      <w:r w:rsidR="00171002" w:rsidRPr="00FA7199">
        <w:rPr>
          <w:b w:val="0"/>
          <w:sz w:val="20"/>
        </w:rPr>
        <w:t>individual regulatory regime</w:t>
      </w:r>
      <w:r w:rsidR="00E16105" w:rsidRPr="00FA7199">
        <w:rPr>
          <w:b w:val="0"/>
          <w:sz w:val="20"/>
        </w:rPr>
        <w:t xml:space="preserve"> administered by the Essential Services Commission. </w:t>
      </w:r>
      <w:r w:rsidR="00E16105" w:rsidRPr="00BF22FE">
        <w:rPr>
          <w:b w:val="0"/>
          <w:sz w:val="20"/>
        </w:rPr>
        <w:t xml:space="preserve">In determining whether to grant an energy retail licence, the Commission must be satisfied that the licence grant will promote the long term interests of Victorian customers, having regard to the price, quality and reliability of energy supply. The grant of energy retail licences is also governed by a number of conditions, including compliance with the </w:t>
      </w:r>
      <w:r w:rsidR="005159C7" w:rsidRPr="00BF22FE">
        <w:rPr>
          <w:b w:val="0"/>
          <w:sz w:val="20"/>
        </w:rPr>
        <w:t xml:space="preserve">Energy Retail </w:t>
      </w:r>
      <w:r w:rsidR="00E16105" w:rsidRPr="00BF22FE">
        <w:rPr>
          <w:b w:val="0"/>
          <w:sz w:val="20"/>
        </w:rPr>
        <w:t xml:space="preserve">Code. </w:t>
      </w:r>
    </w:p>
    <w:p w:rsidR="005C0FD0" w:rsidRPr="00FA7199" w:rsidRDefault="005159C7">
      <w:pPr>
        <w:pStyle w:val="AllensHeading2"/>
        <w:rPr>
          <w:b w:val="0"/>
          <w:sz w:val="20"/>
        </w:rPr>
      </w:pPr>
      <w:r w:rsidRPr="00BF22FE">
        <w:rPr>
          <w:b w:val="0"/>
          <w:sz w:val="20"/>
        </w:rPr>
        <w:t xml:space="preserve">In Victoria, AG Energy will be </w:t>
      </w:r>
      <w:r w:rsidR="007B1524" w:rsidRPr="00BF22FE">
        <w:rPr>
          <w:b w:val="0"/>
          <w:sz w:val="20"/>
        </w:rPr>
        <w:t xml:space="preserve">not be required to apply for an energy retail licence as it is </w:t>
      </w:r>
      <w:r w:rsidRPr="00BF22FE">
        <w:rPr>
          <w:b w:val="0"/>
          <w:sz w:val="20"/>
        </w:rPr>
        <w:t>eligible for a registrable exemption under the 'multiple registration exemption categories (solar power purchase agreements and community energy projects)'</w:t>
      </w:r>
      <w:r w:rsidR="007B1524" w:rsidRPr="00BF22FE">
        <w:rPr>
          <w:b w:val="0"/>
          <w:sz w:val="20"/>
        </w:rPr>
        <w:t>. This is</w:t>
      </w:r>
      <w:r w:rsidRPr="00BF22FE">
        <w:rPr>
          <w:b w:val="0"/>
          <w:sz w:val="20"/>
        </w:rPr>
        <w:t xml:space="preserve"> on the basis that it is generating electricity on premises not owned or occupied by AG Energy and selling electricity to the owner or occupier of the premises on which the generation occurs.</w:t>
      </w:r>
      <w:r w:rsidRPr="00BF22FE">
        <w:rPr>
          <w:rStyle w:val="FootnoteReference"/>
          <w:b w:val="0"/>
          <w:sz w:val="20"/>
        </w:rPr>
        <w:footnoteReference w:id="5"/>
      </w:r>
      <w:r w:rsidRPr="00BF22FE">
        <w:rPr>
          <w:b w:val="0"/>
          <w:sz w:val="20"/>
        </w:rPr>
        <w:t xml:space="preserve"> As</w:t>
      </w:r>
      <w:r w:rsidRPr="00BF22FE">
        <w:rPr>
          <w:b w:val="0"/>
          <w:i/>
          <w:sz w:val="20"/>
        </w:rPr>
        <w:t xml:space="preserve"> </w:t>
      </w:r>
      <w:r w:rsidRPr="00BF22FE">
        <w:rPr>
          <w:b w:val="0"/>
          <w:sz w:val="20"/>
        </w:rPr>
        <w:t xml:space="preserve">of 1 April 2018, AG Energy will be required to register this electricity licence exemption online with the Essential Services Commission.  </w:t>
      </w:r>
      <w:r w:rsidR="00755409" w:rsidRPr="00FA7199">
        <w:rPr>
          <w:b w:val="0"/>
          <w:sz w:val="20"/>
        </w:rPr>
        <w:t xml:space="preserve">  </w:t>
      </w:r>
    </w:p>
    <w:p w:rsidR="00077346" w:rsidRPr="00E63AA0" w:rsidRDefault="00DA0CDA" w:rsidP="002F2F17">
      <w:pPr>
        <w:pStyle w:val="AllensHeading1"/>
      </w:pPr>
      <w:r w:rsidRPr="00E63AA0">
        <w:t xml:space="preserve">Network </w:t>
      </w:r>
      <w:r w:rsidR="0072310C" w:rsidRPr="00E63AA0">
        <w:t>R</w:t>
      </w:r>
      <w:r w:rsidR="00F2777B" w:rsidRPr="00E63AA0">
        <w:t>egistration</w:t>
      </w:r>
      <w:bookmarkStart w:id="4" w:name="_GoBack"/>
      <w:bookmarkEnd w:id="4"/>
    </w:p>
    <w:p w:rsidR="00C404A6" w:rsidRPr="00BB6CB5" w:rsidRDefault="00C96CDB" w:rsidP="000164F0">
      <w:pPr>
        <w:pStyle w:val="AllensHeading2"/>
        <w:rPr>
          <w:sz w:val="20"/>
        </w:rPr>
      </w:pPr>
      <w:r w:rsidRPr="00BB6CB5">
        <w:rPr>
          <w:b w:val="0"/>
          <w:sz w:val="20"/>
        </w:rPr>
        <w:t xml:space="preserve">You have instructed </w:t>
      </w:r>
      <w:r w:rsidR="00F2777B" w:rsidRPr="00BB6CB5">
        <w:rPr>
          <w:b w:val="0"/>
          <w:sz w:val="20"/>
        </w:rPr>
        <w:t xml:space="preserve">us </w:t>
      </w:r>
      <w:r w:rsidRPr="00BB6CB5">
        <w:rPr>
          <w:b w:val="0"/>
          <w:sz w:val="20"/>
        </w:rPr>
        <w:t xml:space="preserve">that in respect of at least one </w:t>
      </w:r>
      <w:r w:rsidR="00385327" w:rsidRPr="00BB6CB5">
        <w:rPr>
          <w:b w:val="0"/>
          <w:sz w:val="20"/>
        </w:rPr>
        <w:t>Customer</w:t>
      </w:r>
      <w:r w:rsidRPr="00BB6CB5">
        <w:rPr>
          <w:b w:val="0"/>
          <w:sz w:val="20"/>
        </w:rPr>
        <w:t>, AG Energy will be installing</w:t>
      </w:r>
      <w:r w:rsidR="00C404A6" w:rsidRPr="00BB6CB5">
        <w:rPr>
          <w:b w:val="0"/>
          <w:sz w:val="20"/>
        </w:rPr>
        <w:t xml:space="preserve"> </w:t>
      </w:r>
      <w:r w:rsidR="00F2777B" w:rsidRPr="00BB6CB5">
        <w:rPr>
          <w:b w:val="0"/>
          <w:sz w:val="20"/>
        </w:rPr>
        <w:t xml:space="preserve">Panels </w:t>
      </w:r>
      <w:r w:rsidRPr="00BB6CB5">
        <w:rPr>
          <w:b w:val="0"/>
          <w:sz w:val="20"/>
        </w:rPr>
        <w:t xml:space="preserve">on </w:t>
      </w:r>
      <w:r w:rsidR="00C404A6" w:rsidRPr="00BB6CB5">
        <w:rPr>
          <w:b w:val="0"/>
          <w:sz w:val="20"/>
        </w:rPr>
        <w:t xml:space="preserve">the </w:t>
      </w:r>
      <w:r w:rsidRPr="00BB6CB5">
        <w:rPr>
          <w:b w:val="0"/>
          <w:sz w:val="20"/>
        </w:rPr>
        <w:t xml:space="preserve">rooves </w:t>
      </w:r>
      <w:r w:rsidR="00C404A6" w:rsidRPr="00BB6CB5">
        <w:rPr>
          <w:b w:val="0"/>
          <w:sz w:val="20"/>
        </w:rPr>
        <w:t xml:space="preserve">of multiple sheds at a single address, and connecting each of those arrays together. </w:t>
      </w:r>
      <w:r w:rsidR="0002588A" w:rsidRPr="00BB6CB5">
        <w:rPr>
          <w:b w:val="0"/>
          <w:sz w:val="20"/>
        </w:rPr>
        <w:t xml:space="preserve">While the installation of multiple </w:t>
      </w:r>
      <w:r w:rsidR="00783A47" w:rsidRPr="00BB6CB5">
        <w:rPr>
          <w:b w:val="0"/>
          <w:sz w:val="20"/>
        </w:rPr>
        <w:t>P</w:t>
      </w:r>
      <w:r w:rsidR="0002588A" w:rsidRPr="00BB6CB5">
        <w:rPr>
          <w:b w:val="0"/>
          <w:sz w:val="20"/>
        </w:rPr>
        <w:t xml:space="preserve">anels </w:t>
      </w:r>
      <w:r w:rsidR="00F2777B" w:rsidRPr="00BB6CB5">
        <w:rPr>
          <w:b w:val="0"/>
          <w:sz w:val="20"/>
        </w:rPr>
        <w:t xml:space="preserve">on a single roof </w:t>
      </w:r>
      <w:r w:rsidR="0002588A" w:rsidRPr="00BB6CB5">
        <w:rPr>
          <w:b w:val="0"/>
          <w:sz w:val="20"/>
        </w:rPr>
        <w:t>does not</w:t>
      </w:r>
      <w:r w:rsidR="00F2777B" w:rsidRPr="00BB6CB5">
        <w:rPr>
          <w:b w:val="0"/>
          <w:sz w:val="20"/>
        </w:rPr>
        <w:t xml:space="preserve"> appear to</w:t>
      </w:r>
      <w:r w:rsidR="0002588A" w:rsidRPr="00BB6CB5">
        <w:rPr>
          <w:b w:val="0"/>
          <w:sz w:val="20"/>
        </w:rPr>
        <w:t xml:space="preserve"> create a regulatory issue, </w:t>
      </w:r>
      <w:r w:rsidR="00F2777B" w:rsidRPr="00BB6CB5">
        <w:rPr>
          <w:b w:val="0"/>
          <w:sz w:val="20"/>
        </w:rPr>
        <w:t>i</w:t>
      </w:r>
      <w:r w:rsidR="005F2E9C" w:rsidRPr="00BB6CB5">
        <w:rPr>
          <w:b w:val="0"/>
          <w:sz w:val="20"/>
        </w:rPr>
        <w:t>f multiple rooves are connected</w:t>
      </w:r>
      <w:r w:rsidR="00F2777B" w:rsidRPr="00BB6CB5">
        <w:rPr>
          <w:b w:val="0"/>
          <w:sz w:val="20"/>
        </w:rPr>
        <w:t xml:space="preserve"> by wiring</w:t>
      </w:r>
      <w:r w:rsidR="00755409" w:rsidRPr="00BB6CB5">
        <w:rPr>
          <w:b w:val="0"/>
          <w:sz w:val="20"/>
        </w:rPr>
        <w:t xml:space="preserve">– through which electricity will be </w:t>
      </w:r>
      <w:r w:rsidR="007847A2" w:rsidRPr="00BB6CB5">
        <w:rPr>
          <w:b w:val="0"/>
          <w:sz w:val="20"/>
        </w:rPr>
        <w:t xml:space="preserve">supplied to the Customer </w:t>
      </w:r>
      <w:r w:rsidR="00755409" w:rsidRPr="00BB6CB5">
        <w:rPr>
          <w:b w:val="0"/>
          <w:sz w:val="20"/>
        </w:rPr>
        <w:t xml:space="preserve">– </w:t>
      </w:r>
      <w:r w:rsidR="002F2785" w:rsidRPr="00BB6CB5">
        <w:rPr>
          <w:b w:val="0"/>
          <w:sz w:val="20"/>
        </w:rPr>
        <w:t xml:space="preserve">AG Energy </w:t>
      </w:r>
      <w:r w:rsidR="00F2777B" w:rsidRPr="00BB6CB5">
        <w:rPr>
          <w:b w:val="0"/>
          <w:sz w:val="20"/>
        </w:rPr>
        <w:t xml:space="preserve">may </w:t>
      </w:r>
      <w:r w:rsidR="0002588A" w:rsidRPr="00BB6CB5">
        <w:rPr>
          <w:b w:val="0"/>
          <w:sz w:val="20"/>
        </w:rPr>
        <w:t xml:space="preserve">be </w:t>
      </w:r>
      <w:r w:rsidR="007D0358" w:rsidRPr="00BB6CB5">
        <w:rPr>
          <w:b w:val="0"/>
          <w:sz w:val="20"/>
        </w:rPr>
        <w:t xml:space="preserve">considered to be </w:t>
      </w:r>
      <w:r w:rsidR="002F2785" w:rsidRPr="00BB6CB5">
        <w:rPr>
          <w:b w:val="0"/>
          <w:sz w:val="20"/>
        </w:rPr>
        <w:t>operating an electricity network</w:t>
      </w:r>
      <w:r w:rsidR="0002588A" w:rsidRPr="00BB6CB5">
        <w:rPr>
          <w:b w:val="0"/>
          <w:sz w:val="20"/>
        </w:rPr>
        <w:t xml:space="preserve">. If so, AG Energy is </w:t>
      </w:r>
      <w:r w:rsidR="007D0358" w:rsidRPr="00BB6CB5">
        <w:rPr>
          <w:b w:val="0"/>
          <w:sz w:val="20"/>
        </w:rPr>
        <w:t xml:space="preserve">required to register </w:t>
      </w:r>
      <w:r w:rsidR="0002588A" w:rsidRPr="00BB6CB5">
        <w:rPr>
          <w:b w:val="0"/>
          <w:sz w:val="20"/>
        </w:rPr>
        <w:t xml:space="preserve">as a </w:t>
      </w:r>
      <w:r w:rsidR="003210F3">
        <w:rPr>
          <w:b w:val="0"/>
          <w:sz w:val="20"/>
        </w:rPr>
        <w:t>N</w:t>
      </w:r>
      <w:r w:rsidR="003210F3" w:rsidRPr="00BB6CB5">
        <w:rPr>
          <w:b w:val="0"/>
          <w:sz w:val="20"/>
        </w:rPr>
        <w:t xml:space="preserve">etwork </w:t>
      </w:r>
      <w:r w:rsidR="003210F3">
        <w:rPr>
          <w:b w:val="0"/>
          <w:sz w:val="20"/>
        </w:rPr>
        <w:t>S</w:t>
      </w:r>
      <w:r w:rsidR="003210F3" w:rsidRPr="00BB6CB5">
        <w:rPr>
          <w:b w:val="0"/>
          <w:sz w:val="20"/>
        </w:rPr>
        <w:t xml:space="preserve">ervice </w:t>
      </w:r>
      <w:r w:rsidR="003210F3">
        <w:rPr>
          <w:b w:val="0"/>
          <w:sz w:val="20"/>
        </w:rPr>
        <w:t>P</w:t>
      </w:r>
      <w:r w:rsidR="003210F3" w:rsidRPr="00BB6CB5">
        <w:rPr>
          <w:b w:val="0"/>
          <w:sz w:val="20"/>
        </w:rPr>
        <w:t xml:space="preserve">rovider </w:t>
      </w:r>
      <w:r w:rsidR="003210F3">
        <w:rPr>
          <w:b w:val="0"/>
          <w:sz w:val="20"/>
        </w:rPr>
        <w:t xml:space="preserve"> (</w:t>
      </w:r>
      <w:r w:rsidR="003210F3" w:rsidRPr="00BB6CB5">
        <w:rPr>
          <w:i/>
          <w:sz w:val="20"/>
        </w:rPr>
        <w:t>NSP</w:t>
      </w:r>
      <w:r w:rsidR="003210F3" w:rsidRPr="00BB6CB5">
        <w:rPr>
          <w:b w:val="0"/>
          <w:sz w:val="20"/>
        </w:rPr>
        <w:t xml:space="preserve">) </w:t>
      </w:r>
      <w:r w:rsidR="003210F3">
        <w:rPr>
          <w:b w:val="0"/>
          <w:sz w:val="20"/>
        </w:rPr>
        <w:t>)</w:t>
      </w:r>
      <w:r w:rsidR="007D0358" w:rsidRPr="00BB6CB5">
        <w:rPr>
          <w:b w:val="0"/>
          <w:sz w:val="20"/>
        </w:rPr>
        <w:t>with the AEMO</w:t>
      </w:r>
      <w:r w:rsidR="00E70614">
        <w:rPr>
          <w:b w:val="0"/>
          <w:sz w:val="20"/>
        </w:rPr>
        <w:t xml:space="preserve"> if that network is connected to the distribution system</w:t>
      </w:r>
      <w:r w:rsidR="002F2785" w:rsidRPr="00BB6CB5">
        <w:rPr>
          <w:b w:val="0"/>
          <w:sz w:val="20"/>
        </w:rPr>
        <w:t>.</w:t>
      </w:r>
      <w:r w:rsidR="00891DFB" w:rsidRPr="00BB6CB5">
        <w:rPr>
          <w:b w:val="0"/>
          <w:sz w:val="20"/>
        </w:rPr>
        <w:t xml:space="preserve"> </w:t>
      </w:r>
      <w:r w:rsidR="002F2785" w:rsidRPr="00BB6CB5">
        <w:rPr>
          <w:b w:val="0"/>
          <w:sz w:val="20"/>
        </w:rPr>
        <w:t xml:space="preserve"> </w:t>
      </w:r>
    </w:p>
    <w:p w:rsidR="00A15DEC" w:rsidRPr="00BB6CB5" w:rsidRDefault="00891DFB" w:rsidP="00A15DEC">
      <w:pPr>
        <w:pStyle w:val="AllensHeading2"/>
        <w:rPr>
          <w:b w:val="0"/>
          <w:sz w:val="20"/>
        </w:rPr>
      </w:pPr>
      <w:r w:rsidRPr="00BB6CB5">
        <w:rPr>
          <w:b w:val="0"/>
          <w:sz w:val="20"/>
        </w:rPr>
        <w:t>A</w:t>
      </w:r>
      <w:r w:rsidR="00DA0CDA" w:rsidRPr="00BB6CB5">
        <w:rPr>
          <w:b w:val="0"/>
          <w:sz w:val="20"/>
        </w:rPr>
        <w:t xml:space="preserve">n electricity network </w:t>
      </w:r>
      <w:r w:rsidR="0002682E" w:rsidRPr="00BB6CB5">
        <w:rPr>
          <w:b w:val="0"/>
          <w:sz w:val="20"/>
        </w:rPr>
        <w:t>exists where the owner or controller of electrical wiring on a site supplies electricity to third parties</w:t>
      </w:r>
      <w:r w:rsidR="00DA0CDA" w:rsidRPr="00BB6CB5">
        <w:rPr>
          <w:b w:val="0"/>
          <w:sz w:val="20"/>
        </w:rPr>
        <w:t xml:space="preserve">. </w:t>
      </w:r>
      <w:r w:rsidR="0002588A" w:rsidRPr="00BB6CB5">
        <w:rPr>
          <w:b w:val="0"/>
          <w:sz w:val="20"/>
        </w:rPr>
        <w:t xml:space="preserve">Operators of a network </w:t>
      </w:r>
      <w:r w:rsidR="00DA0CDA" w:rsidRPr="00BB6CB5">
        <w:rPr>
          <w:b w:val="0"/>
          <w:sz w:val="20"/>
        </w:rPr>
        <w:t xml:space="preserve">must </w:t>
      </w:r>
      <w:r w:rsidR="007D0358" w:rsidRPr="00BB6CB5">
        <w:rPr>
          <w:b w:val="0"/>
          <w:sz w:val="20"/>
        </w:rPr>
        <w:t xml:space="preserve">either </w:t>
      </w:r>
      <w:r w:rsidR="00DA0CDA" w:rsidRPr="00BB6CB5">
        <w:rPr>
          <w:b w:val="0"/>
          <w:sz w:val="20"/>
        </w:rPr>
        <w:t xml:space="preserve">be registered as a </w:t>
      </w:r>
      <w:r w:rsidR="003210F3">
        <w:rPr>
          <w:b w:val="0"/>
          <w:sz w:val="20"/>
        </w:rPr>
        <w:t xml:space="preserve">NSP </w:t>
      </w:r>
      <w:r w:rsidR="007D0358" w:rsidRPr="00BB6CB5">
        <w:rPr>
          <w:b w:val="0"/>
          <w:sz w:val="20"/>
        </w:rPr>
        <w:t>or</w:t>
      </w:r>
      <w:r w:rsidR="00755409" w:rsidRPr="00BB6CB5">
        <w:rPr>
          <w:b w:val="0"/>
          <w:sz w:val="20"/>
        </w:rPr>
        <w:t xml:space="preserve"> otherwise </w:t>
      </w:r>
      <w:r w:rsidR="009F7069" w:rsidRPr="00BB6CB5">
        <w:rPr>
          <w:b w:val="0"/>
          <w:sz w:val="20"/>
        </w:rPr>
        <w:t>be eligible for a deemed, registrable or individual</w:t>
      </w:r>
      <w:r w:rsidR="007D0358" w:rsidRPr="00BB6CB5">
        <w:rPr>
          <w:b w:val="0"/>
          <w:sz w:val="20"/>
        </w:rPr>
        <w:t xml:space="preserve"> exemption</w:t>
      </w:r>
      <w:r w:rsidRPr="00BB6CB5">
        <w:rPr>
          <w:b w:val="0"/>
          <w:sz w:val="20"/>
        </w:rPr>
        <w:t xml:space="preserve">. </w:t>
      </w:r>
      <w:r w:rsidR="00755409" w:rsidRPr="00BB6CB5">
        <w:rPr>
          <w:b w:val="0"/>
          <w:sz w:val="20"/>
        </w:rPr>
        <w:t xml:space="preserve">A </w:t>
      </w:r>
      <w:r w:rsidR="00AD6679" w:rsidRPr="00BB6CB5">
        <w:rPr>
          <w:b w:val="0"/>
          <w:sz w:val="20"/>
        </w:rPr>
        <w:t xml:space="preserve">transmission or distribution </w:t>
      </w:r>
      <w:r w:rsidR="00755409" w:rsidRPr="00BB6CB5">
        <w:rPr>
          <w:b w:val="0"/>
          <w:sz w:val="20"/>
        </w:rPr>
        <w:t xml:space="preserve">network that is not registered </w:t>
      </w:r>
      <w:r w:rsidR="00AD6679" w:rsidRPr="00BB6CB5">
        <w:rPr>
          <w:b w:val="0"/>
          <w:sz w:val="20"/>
        </w:rPr>
        <w:t xml:space="preserve">as a NSP </w:t>
      </w:r>
      <w:r w:rsidR="00755409" w:rsidRPr="00BB6CB5">
        <w:rPr>
          <w:b w:val="0"/>
          <w:sz w:val="20"/>
        </w:rPr>
        <w:t xml:space="preserve">with the </w:t>
      </w:r>
      <w:r w:rsidR="00A15DEC" w:rsidRPr="00BB6CB5">
        <w:rPr>
          <w:b w:val="0"/>
          <w:sz w:val="20"/>
        </w:rPr>
        <w:t>A</w:t>
      </w:r>
      <w:r w:rsidR="00AD6679" w:rsidRPr="00BB6CB5">
        <w:rPr>
          <w:b w:val="0"/>
          <w:sz w:val="20"/>
        </w:rPr>
        <w:t>EMO is a</w:t>
      </w:r>
      <w:r w:rsidR="00A15DEC" w:rsidRPr="00BB6CB5">
        <w:rPr>
          <w:b w:val="0"/>
          <w:sz w:val="20"/>
        </w:rPr>
        <w:t xml:space="preserve"> private network</w:t>
      </w:r>
      <w:r w:rsidR="00EA5719" w:rsidRPr="00BB6CB5">
        <w:rPr>
          <w:b w:val="0"/>
          <w:sz w:val="20"/>
        </w:rPr>
        <w:t xml:space="preserve"> an</w:t>
      </w:r>
      <w:r w:rsidR="005F2E9C" w:rsidRPr="00BB6CB5">
        <w:rPr>
          <w:b w:val="0"/>
          <w:sz w:val="20"/>
        </w:rPr>
        <w:t>d by definition, must be exempt</w:t>
      </w:r>
      <w:r w:rsidR="00A15DEC" w:rsidRPr="00BB6CB5">
        <w:rPr>
          <w:b w:val="0"/>
          <w:sz w:val="20"/>
        </w:rPr>
        <w:t>.</w:t>
      </w:r>
      <w:r w:rsidR="00A15DEC" w:rsidRPr="00BB6CB5">
        <w:rPr>
          <w:rStyle w:val="FootnoteReference"/>
          <w:b w:val="0"/>
          <w:sz w:val="20"/>
        </w:rPr>
        <w:footnoteReference w:id="6"/>
      </w:r>
      <w:r w:rsidR="00A15DEC" w:rsidRPr="00BB6CB5">
        <w:rPr>
          <w:b w:val="0"/>
          <w:sz w:val="20"/>
        </w:rPr>
        <w:t xml:space="preserve"> Under the NER, all private networks are </w:t>
      </w:r>
      <w:r w:rsidR="00AD6679" w:rsidRPr="00BB6CB5">
        <w:rPr>
          <w:b w:val="0"/>
          <w:sz w:val="20"/>
        </w:rPr>
        <w:t>defined as 'embedded networks', and an embedded network is defined as</w:t>
      </w:r>
      <w:r w:rsidR="00A15DEC" w:rsidRPr="00BB6CB5">
        <w:rPr>
          <w:b w:val="0"/>
          <w:sz w:val="20"/>
        </w:rPr>
        <w:t xml:space="preserve">:   </w:t>
      </w:r>
    </w:p>
    <w:p w:rsidR="00A15DEC" w:rsidRPr="00BB6CB5" w:rsidRDefault="00C54903" w:rsidP="003643B3">
      <w:pPr>
        <w:pStyle w:val="AllensHeading2"/>
        <w:numPr>
          <w:ilvl w:val="0"/>
          <w:numId w:val="0"/>
        </w:numPr>
        <w:ind w:left="1440"/>
        <w:rPr>
          <w:b w:val="0"/>
          <w:sz w:val="18"/>
          <w:szCs w:val="18"/>
        </w:rPr>
      </w:pPr>
      <w:r w:rsidRPr="00BB6CB5">
        <w:rPr>
          <w:b w:val="0"/>
          <w:sz w:val="18"/>
          <w:szCs w:val="18"/>
        </w:rPr>
        <w:t>'[a]</w:t>
      </w:r>
      <w:r w:rsidR="00A15DEC" w:rsidRPr="00BB6CB5">
        <w:rPr>
          <w:b w:val="0"/>
          <w:sz w:val="18"/>
          <w:szCs w:val="18"/>
        </w:rPr>
        <w:t xml:space="preserve"> distribution system, connected at a parent connection point to either a distribution system or transmission system that forms part of the national grid, and which is owned, controlled or operated by a person who is not a Network Service Provider</w:t>
      </w:r>
      <w:r w:rsidRPr="00BB6CB5">
        <w:rPr>
          <w:b w:val="0"/>
          <w:sz w:val="18"/>
          <w:szCs w:val="18"/>
        </w:rPr>
        <w:t>'</w:t>
      </w:r>
      <w:r w:rsidR="00A15DEC" w:rsidRPr="00BB6CB5">
        <w:rPr>
          <w:b w:val="0"/>
          <w:sz w:val="18"/>
          <w:szCs w:val="18"/>
        </w:rPr>
        <w:t>.</w:t>
      </w:r>
      <w:r w:rsidR="00A15DEC" w:rsidRPr="00BB6CB5">
        <w:rPr>
          <w:rStyle w:val="FootnoteReference"/>
          <w:b w:val="0"/>
          <w:sz w:val="18"/>
          <w:szCs w:val="18"/>
        </w:rPr>
        <w:footnoteReference w:id="7"/>
      </w:r>
    </w:p>
    <w:p w:rsidR="00C54903" w:rsidRPr="00BB6CB5" w:rsidRDefault="00D75938" w:rsidP="00A06ED3">
      <w:pPr>
        <w:pStyle w:val="AllensHeading2"/>
        <w:rPr>
          <w:b w:val="0"/>
          <w:sz w:val="20"/>
        </w:rPr>
      </w:pPr>
      <w:r w:rsidRPr="00BB6CB5">
        <w:rPr>
          <w:b w:val="0"/>
          <w:sz w:val="20"/>
        </w:rPr>
        <w:t xml:space="preserve">The </w:t>
      </w:r>
      <w:r w:rsidR="00E70614">
        <w:rPr>
          <w:b w:val="0"/>
          <w:sz w:val="20"/>
        </w:rPr>
        <w:t>three</w:t>
      </w:r>
      <w:r w:rsidR="00E70614" w:rsidRPr="00BB6CB5">
        <w:rPr>
          <w:b w:val="0"/>
          <w:sz w:val="20"/>
        </w:rPr>
        <w:t xml:space="preserve"> </w:t>
      </w:r>
      <w:r w:rsidR="00F2777B" w:rsidRPr="00BB6CB5">
        <w:rPr>
          <w:b w:val="0"/>
          <w:sz w:val="20"/>
        </w:rPr>
        <w:t>relevant questions are</w:t>
      </w:r>
      <w:r w:rsidR="00C54903" w:rsidRPr="00BB6CB5">
        <w:rPr>
          <w:b w:val="0"/>
          <w:sz w:val="20"/>
        </w:rPr>
        <w:t>:</w:t>
      </w:r>
      <w:r w:rsidR="00A06ED3" w:rsidRPr="00BB6CB5">
        <w:rPr>
          <w:b w:val="0"/>
          <w:sz w:val="20"/>
        </w:rPr>
        <w:t xml:space="preserve"> </w:t>
      </w:r>
    </w:p>
    <w:p w:rsidR="00E70614" w:rsidRDefault="00A06ED3" w:rsidP="003643B3">
      <w:pPr>
        <w:pStyle w:val="AllensHeading3"/>
      </w:pPr>
      <w:r w:rsidRPr="00BB6CB5">
        <w:t xml:space="preserve">whether </w:t>
      </w:r>
      <w:r w:rsidR="005519BC" w:rsidRPr="00BB6CB5">
        <w:t>AG Energy</w:t>
      </w:r>
      <w:r w:rsidR="00D418BB" w:rsidRPr="00BB6CB5">
        <w:t xml:space="preserve"> is </w:t>
      </w:r>
      <w:r w:rsidR="00C54903" w:rsidRPr="00BB6CB5">
        <w:t>operating a</w:t>
      </w:r>
      <w:r w:rsidR="00EA5719" w:rsidRPr="00BB6CB5">
        <w:t xml:space="preserve"> </w:t>
      </w:r>
      <w:r w:rsidR="00C54903" w:rsidRPr="00BB6CB5">
        <w:t>network</w:t>
      </w:r>
      <w:r w:rsidR="00E70614">
        <w:t>;</w:t>
      </w:r>
    </w:p>
    <w:p w:rsidR="00C54903" w:rsidRPr="00BB6CB5" w:rsidRDefault="00E70614" w:rsidP="003643B3">
      <w:pPr>
        <w:pStyle w:val="AllensHeading3"/>
      </w:pPr>
      <w:r>
        <w:t>is that network connected to the distribution system</w:t>
      </w:r>
      <w:r w:rsidR="00D418BB" w:rsidRPr="00BB6CB5">
        <w:t xml:space="preserve">, and if so, </w:t>
      </w:r>
    </w:p>
    <w:p w:rsidR="00C25E88" w:rsidRPr="00BB6CB5" w:rsidRDefault="00F2777B" w:rsidP="00BA0E32">
      <w:pPr>
        <w:pStyle w:val="AllensHeading3"/>
      </w:pPr>
      <w:r w:rsidRPr="00BB6CB5">
        <w:t xml:space="preserve">is AG Energy eligible for an </w:t>
      </w:r>
      <w:r w:rsidR="00EA5719" w:rsidRPr="00BB6CB5">
        <w:t>exemption from registration as a NSP</w:t>
      </w:r>
      <w:r w:rsidR="00A06ED3" w:rsidRPr="00BB6CB5">
        <w:t>.</w:t>
      </w:r>
      <w:r w:rsidR="00A15DEC" w:rsidRPr="00BB6CB5">
        <w:t xml:space="preserve"> </w:t>
      </w:r>
    </w:p>
    <w:p w:rsidR="00C25E88" w:rsidRPr="00C06A08" w:rsidRDefault="00985610" w:rsidP="00943AC6">
      <w:pPr>
        <w:pStyle w:val="AllensHeading2"/>
        <w:rPr>
          <w:b w:val="0"/>
          <w:sz w:val="20"/>
        </w:rPr>
      </w:pPr>
      <w:r>
        <w:rPr>
          <w:b w:val="0"/>
          <w:sz w:val="20"/>
        </w:rPr>
        <w:t>You have instructed that</w:t>
      </w:r>
      <w:r w:rsidR="00A06ED3" w:rsidRPr="00C06A08">
        <w:rPr>
          <w:b w:val="0"/>
          <w:sz w:val="20"/>
        </w:rPr>
        <w:t xml:space="preserve"> AG Energy will have the rights of control over the physical assets of the network – the </w:t>
      </w:r>
      <w:r w:rsidR="00783A47" w:rsidRPr="00C06A08">
        <w:rPr>
          <w:b w:val="0"/>
          <w:sz w:val="20"/>
        </w:rPr>
        <w:t>P</w:t>
      </w:r>
      <w:r w:rsidR="00A06ED3" w:rsidRPr="00C06A08">
        <w:rPr>
          <w:b w:val="0"/>
          <w:sz w:val="20"/>
        </w:rPr>
        <w:t xml:space="preserve">anels, </w:t>
      </w:r>
      <w:r>
        <w:rPr>
          <w:b w:val="0"/>
          <w:sz w:val="20"/>
        </w:rPr>
        <w:t>wiring</w:t>
      </w:r>
      <w:r w:rsidR="00A06ED3" w:rsidRPr="00C06A08">
        <w:rPr>
          <w:b w:val="0"/>
          <w:sz w:val="20"/>
        </w:rPr>
        <w:t xml:space="preserve">, </w:t>
      </w:r>
      <w:r>
        <w:rPr>
          <w:b w:val="0"/>
          <w:sz w:val="20"/>
        </w:rPr>
        <w:t>inverter</w:t>
      </w:r>
      <w:r w:rsidR="00387586">
        <w:rPr>
          <w:b w:val="0"/>
          <w:sz w:val="20"/>
        </w:rPr>
        <w:t>s</w:t>
      </w:r>
      <w:r>
        <w:rPr>
          <w:b w:val="0"/>
          <w:sz w:val="20"/>
        </w:rPr>
        <w:t xml:space="preserve"> and </w:t>
      </w:r>
      <w:r w:rsidR="00A06ED3" w:rsidRPr="00C06A08">
        <w:rPr>
          <w:b w:val="0"/>
          <w:sz w:val="20"/>
        </w:rPr>
        <w:t>connection point – during the term of the PPA.</w:t>
      </w:r>
      <w:r w:rsidR="00E0246E" w:rsidRPr="00C06A08">
        <w:rPr>
          <w:rStyle w:val="FootnoteReference"/>
          <w:b w:val="0"/>
          <w:sz w:val="20"/>
        </w:rPr>
        <w:footnoteReference w:id="8"/>
      </w:r>
      <w:r w:rsidR="00C54903" w:rsidRPr="00C06A08">
        <w:rPr>
          <w:b w:val="0"/>
          <w:i/>
          <w:sz w:val="20"/>
        </w:rPr>
        <w:t xml:space="preserve"> </w:t>
      </w:r>
      <w:r w:rsidR="00D75938" w:rsidRPr="00C06A08">
        <w:rPr>
          <w:b w:val="0"/>
          <w:sz w:val="20"/>
        </w:rPr>
        <w:t xml:space="preserve">In relation to </w:t>
      </w:r>
      <w:r w:rsidR="00C54903" w:rsidRPr="00C06A08">
        <w:rPr>
          <w:b w:val="0"/>
          <w:sz w:val="20"/>
        </w:rPr>
        <w:t>the first question</w:t>
      </w:r>
      <w:r w:rsidR="00D75938" w:rsidRPr="00C06A08">
        <w:rPr>
          <w:b w:val="0"/>
          <w:sz w:val="20"/>
        </w:rPr>
        <w:t xml:space="preserve">, </w:t>
      </w:r>
      <w:r w:rsidR="00D51E60" w:rsidRPr="00C06A08">
        <w:rPr>
          <w:b w:val="0"/>
          <w:sz w:val="20"/>
        </w:rPr>
        <w:t xml:space="preserve">it is very likely that </w:t>
      </w:r>
      <w:r w:rsidR="00A15DEC" w:rsidRPr="00C06A08">
        <w:rPr>
          <w:b w:val="0"/>
          <w:sz w:val="20"/>
        </w:rPr>
        <w:t>AG Energy is operating an electricity network on the premises</w:t>
      </w:r>
      <w:r w:rsidR="00D51E60" w:rsidRPr="00C06A08">
        <w:rPr>
          <w:b w:val="0"/>
          <w:sz w:val="20"/>
        </w:rPr>
        <w:t xml:space="preserve">, on the basis that it is a distribution system, </w:t>
      </w:r>
      <w:r w:rsidR="00A15DEC" w:rsidRPr="00C06A08">
        <w:rPr>
          <w:b w:val="0"/>
          <w:sz w:val="20"/>
        </w:rPr>
        <w:t xml:space="preserve">its </w:t>
      </w:r>
      <w:r w:rsidR="003F1ABB" w:rsidRPr="00C06A08">
        <w:rPr>
          <w:b w:val="0"/>
          <w:sz w:val="20"/>
        </w:rPr>
        <w:t>wiring is connected to the NEM and it is supplying electricity to a Customer</w:t>
      </w:r>
      <w:r w:rsidR="00D418BB" w:rsidRPr="00C06A08">
        <w:rPr>
          <w:b w:val="0"/>
          <w:sz w:val="20"/>
        </w:rPr>
        <w:t xml:space="preserve"> (i.e. a third party)</w:t>
      </w:r>
      <w:r>
        <w:rPr>
          <w:b w:val="0"/>
          <w:sz w:val="20"/>
        </w:rPr>
        <w:t>.</w:t>
      </w:r>
    </w:p>
    <w:p w:rsidR="00CC18B7" w:rsidRPr="00BB6CB5" w:rsidRDefault="00D51E60" w:rsidP="00C25E88">
      <w:pPr>
        <w:pStyle w:val="AllensHeading2"/>
        <w:rPr>
          <w:b w:val="0"/>
          <w:sz w:val="20"/>
        </w:rPr>
      </w:pPr>
      <w:r w:rsidRPr="00BB6CB5">
        <w:rPr>
          <w:b w:val="0"/>
          <w:sz w:val="20"/>
        </w:rPr>
        <w:t>Assuming</w:t>
      </w:r>
      <w:r w:rsidR="00EC36F3">
        <w:rPr>
          <w:b w:val="0"/>
          <w:sz w:val="20"/>
        </w:rPr>
        <w:t xml:space="preserve"> for the purposes of the second question</w:t>
      </w:r>
      <w:r w:rsidRPr="00BB6CB5">
        <w:rPr>
          <w:b w:val="0"/>
          <w:sz w:val="20"/>
        </w:rPr>
        <w:t xml:space="preserve"> that AG Energy operate</w:t>
      </w:r>
      <w:r w:rsidR="00C843D7" w:rsidRPr="00BB6CB5">
        <w:rPr>
          <w:b w:val="0"/>
          <w:sz w:val="20"/>
        </w:rPr>
        <w:t>s</w:t>
      </w:r>
      <w:r w:rsidRPr="00BB6CB5">
        <w:rPr>
          <w:b w:val="0"/>
          <w:sz w:val="20"/>
        </w:rPr>
        <w:t xml:space="preserve"> an embedded network</w:t>
      </w:r>
      <w:r w:rsidR="00E70614">
        <w:rPr>
          <w:b w:val="0"/>
          <w:sz w:val="20"/>
        </w:rPr>
        <w:t xml:space="preserve"> that is connected to the distribution system</w:t>
      </w:r>
      <w:r w:rsidRPr="00BB6CB5">
        <w:rPr>
          <w:b w:val="0"/>
          <w:sz w:val="20"/>
        </w:rPr>
        <w:t xml:space="preserve">, the </w:t>
      </w:r>
      <w:r w:rsidR="00EC36F3">
        <w:rPr>
          <w:b w:val="0"/>
          <w:sz w:val="20"/>
        </w:rPr>
        <w:t>third</w:t>
      </w:r>
      <w:r w:rsidR="00EC36F3" w:rsidRPr="00BB6CB5">
        <w:rPr>
          <w:b w:val="0"/>
          <w:sz w:val="20"/>
        </w:rPr>
        <w:t xml:space="preserve"> </w:t>
      </w:r>
      <w:r w:rsidRPr="00BB6CB5">
        <w:rPr>
          <w:b w:val="0"/>
          <w:sz w:val="20"/>
        </w:rPr>
        <w:t xml:space="preserve">question is whether it must </w:t>
      </w:r>
      <w:r w:rsidR="003F1ABB" w:rsidRPr="00BB6CB5">
        <w:rPr>
          <w:b w:val="0"/>
          <w:sz w:val="20"/>
        </w:rPr>
        <w:t xml:space="preserve">register as a NSP or </w:t>
      </w:r>
      <w:r w:rsidRPr="00BB6CB5">
        <w:rPr>
          <w:b w:val="0"/>
          <w:sz w:val="20"/>
        </w:rPr>
        <w:t xml:space="preserve">whether it is eligible for </w:t>
      </w:r>
      <w:r w:rsidR="003F1ABB" w:rsidRPr="00BB6CB5">
        <w:rPr>
          <w:b w:val="0"/>
          <w:sz w:val="20"/>
        </w:rPr>
        <w:t xml:space="preserve">an exemption. </w:t>
      </w:r>
      <w:r w:rsidRPr="00BB6CB5">
        <w:rPr>
          <w:b w:val="0"/>
          <w:sz w:val="20"/>
        </w:rPr>
        <w:t xml:space="preserve">Our conclusion is that </w:t>
      </w:r>
      <w:r w:rsidR="003F1ABB" w:rsidRPr="00B74A12">
        <w:rPr>
          <w:b w:val="0"/>
          <w:sz w:val="20"/>
        </w:rPr>
        <w:t xml:space="preserve">AG Energy </w:t>
      </w:r>
      <w:r w:rsidR="002B26B9" w:rsidRPr="00B74A12">
        <w:rPr>
          <w:b w:val="0"/>
          <w:sz w:val="20"/>
        </w:rPr>
        <w:t>is likely to be</w:t>
      </w:r>
      <w:r w:rsidR="003F1ABB" w:rsidRPr="00B74A12">
        <w:rPr>
          <w:b w:val="0"/>
          <w:sz w:val="20"/>
        </w:rPr>
        <w:t xml:space="preserve"> eligible for</w:t>
      </w:r>
      <w:r w:rsidRPr="00B74A12">
        <w:rPr>
          <w:b w:val="0"/>
          <w:sz w:val="20"/>
        </w:rPr>
        <w:t xml:space="preserve"> </w:t>
      </w:r>
      <w:r w:rsidR="003F1ABB" w:rsidRPr="00B74A12">
        <w:rPr>
          <w:b w:val="0"/>
          <w:sz w:val="20"/>
        </w:rPr>
        <w:t>the NRO1</w:t>
      </w:r>
      <w:r w:rsidRPr="00B74A12">
        <w:rPr>
          <w:b w:val="0"/>
          <w:sz w:val="20"/>
        </w:rPr>
        <w:t xml:space="preserve"> </w:t>
      </w:r>
      <w:r w:rsidR="003F1ABB" w:rsidRPr="00B74A12">
        <w:rPr>
          <w:b w:val="0"/>
          <w:sz w:val="20"/>
        </w:rPr>
        <w:t>registrable class of exemption</w:t>
      </w:r>
      <w:r w:rsidR="006F1883" w:rsidRPr="00B74A12">
        <w:rPr>
          <w:b w:val="0"/>
          <w:sz w:val="20"/>
        </w:rPr>
        <w:t>,</w:t>
      </w:r>
      <w:r w:rsidR="006F1883" w:rsidRPr="00BB6CB5">
        <w:rPr>
          <w:b w:val="0"/>
          <w:sz w:val="20"/>
        </w:rPr>
        <w:t xml:space="preserve"> which applies to o</w:t>
      </w:r>
      <w:r w:rsidR="003F1ABB" w:rsidRPr="00BB6CB5">
        <w:rPr>
          <w:b w:val="0"/>
          <w:sz w:val="20"/>
        </w:rPr>
        <w:t>ff–market energy generation by equipment owned, operated or controlled by a third–party and connected to the NEM via a private network connection</w:t>
      </w:r>
      <w:r w:rsidR="006F1883" w:rsidRPr="00BB6CB5">
        <w:rPr>
          <w:b w:val="0"/>
          <w:sz w:val="20"/>
        </w:rPr>
        <w:t>.</w:t>
      </w:r>
      <w:r w:rsidR="006F1883" w:rsidRPr="00BB6CB5">
        <w:rPr>
          <w:rStyle w:val="FootnoteReference"/>
          <w:b w:val="0"/>
          <w:sz w:val="20"/>
        </w:rPr>
        <w:footnoteReference w:id="9"/>
      </w:r>
      <w:r w:rsidR="006F1883" w:rsidRPr="00BB6CB5">
        <w:rPr>
          <w:b w:val="0"/>
          <w:sz w:val="20"/>
        </w:rPr>
        <w:t xml:space="preserve"> </w:t>
      </w:r>
      <w:r w:rsidR="002B26B9" w:rsidRPr="00BB6CB5">
        <w:rPr>
          <w:b w:val="0"/>
          <w:sz w:val="20"/>
        </w:rPr>
        <w:t>O</w:t>
      </w:r>
      <w:r w:rsidR="006F1883" w:rsidRPr="00BB6CB5">
        <w:rPr>
          <w:b w:val="0"/>
          <w:sz w:val="20"/>
        </w:rPr>
        <w:t xml:space="preserve">ff-market energy generation refers to an energy generation option not required to be registered with AEMO </w:t>
      </w:r>
      <w:r w:rsidR="008E733F" w:rsidRPr="00BB6CB5">
        <w:rPr>
          <w:b w:val="0"/>
          <w:sz w:val="20"/>
        </w:rPr>
        <w:t xml:space="preserve">as a Generator </w:t>
      </w:r>
      <w:r w:rsidR="006F1883" w:rsidRPr="00BB6CB5">
        <w:rPr>
          <w:b w:val="0"/>
          <w:sz w:val="20"/>
        </w:rPr>
        <w:t>under clause 2.2</w:t>
      </w:r>
      <w:r w:rsidR="008E733F" w:rsidRPr="00BB6CB5">
        <w:rPr>
          <w:b w:val="0"/>
          <w:sz w:val="20"/>
        </w:rPr>
        <w:t xml:space="preserve"> of the NER</w:t>
      </w:r>
      <w:r w:rsidR="008E733F" w:rsidRPr="00BB6CB5">
        <w:rPr>
          <w:rStyle w:val="FootnoteReference"/>
          <w:b w:val="0"/>
          <w:sz w:val="20"/>
        </w:rPr>
        <w:footnoteReference w:id="10"/>
      </w:r>
      <w:r w:rsidR="006F1883" w:rsidRPr="00BB6CB5">
        <w:rPr>
          <w:b w:val="0"/>
          <w:sz w:val="20"/>
        </w:rPr>
        <w:t xml:space="preserve"> </w:t>
      </w:r>
      <w:r w:rsidR="008E733F" w:rsidRPr="00BB6CB5">
        <w:rPr>
          <w:b w:val="0"/>
          <w:sz w:val="20"/>
        </w:rPr>
        <w:t xml:space="preserve">(as </w:t>
      </w:r>
      <w:r w:rsidR="002B26B9" w:rsidRPr="00BB6CB5">
        <w:rPr>
          <w:b w:val="0"/>
          <w:sz w:val="20"/>
        </w:rPr>
        <w:t xml:space="preserve">was </w:t>
      </w:r>
      <w:r w:rsidR="008E733F" w:rsidRPr="00BB6CB5">
        <w:rPr>
          <w:b w:val="0"/>
          <w:sz w:val="20"/>
        </w:rPr>
        <w:t xml:space="preserve">concluded </w:t>
      </w:r>
      <w:r w:rsidR="002B26B9" w:rsidRPr="00BB6CB5">
        <w:rPr>
          <w:b w:val="0"/>
          <w:sz w:val="20"/>
        </w:rPr>
        <w:t xml:space="preserve">in respect of AG Energy – see above at </w:t>
      </w:r>
      <w:r w:rsidR="008E733F" w:rsidRPr="00BB6CB5">
        <w:rPr>
          <w:b w:val="0"/>
          <w:sz w:val="20"/>
        </w:rPr>
        <w:t xml:space="preserve">section 3). </w:t>
      </w:r>
      <w:r w:rsidR="00597756">
        <w:rPr>
          <w:b w:val="0"/>
          <w:sz w:val="20"/>
        </w:rPr>
        <w:t xml:space="preserve">AG Energy </w:t>
      </w:r>
      <w:r w:rsidR="005159C7">
        <w:rPr>
          <w:b w:val="0"/>
          <w:sz w:val="20"/>
        </w:rPr>
        <w:t>must</w:t>
      </w:r>
      <w:r w:rsidR="00597756">
        <w:rPr>
          <w:b w:val="0"/>
          <w:sz w:val="20"/>
        </w:rPr>
        <w:t xml:space="preserve"> register </w:t>
      </w:r>
      <w:r w:rsidR="005159C7">
        <w:rPr>
          <w:b w:val="0"/>
          <w:sz w:val="20"/>
        </w:rPr>
        <w:t xml:space="preserve">its </w:t>
      </w:r>
      <w:r w:rsidR="00597756">
        <w:rPr>
          <w:b w:val="0"/>
          <w:sz w:val="20"/>
        </w:rPr>
        <w:t xml:space="preserve">network </w:t>
      </w:r>
      <w:r w:rsidR="005159C7">
        <w:rPr>
          <w:b w:val="0"/>
          <w:sz w:val="20"/>
        </w:rPr>
        <w:t xml:space="preserve">registration </w:t>
      </w:r>
      <w:r w:rsidR="00597756">
        <w:rPr>
          <w:b w:val="0"/>
          <w:sz w:val="20"/>
        </w:rPr>
        <w:t xml:space="preserve">exemption with the AER through the application form (the same </w:t>
      </w:r>
      <w:r w:rsidR="00387586">
        <w:rPr>
          <w:b w:val="0"/>
          <w:sz w:val="20"/>
        </w:rPr>
        <w:t xml:space="preserve">form </w:t>
      </w:r>
      <w:r w:rsidR="00597756">
        <w:rPr>
          <w:b w:val="0"/>
          <w:sz w:val="20"/>
        </w:rPr>
        <w:t xml:space="preserve">as for </w:t>
      </w:r>
      <w:r w:rsidR="00387586">
        <w:rPr>
          <w:b w:val="0"/>
          <w:sz w:val="20"/>
        </w:rPr>
        <w:t xml:space="preserve">the </w:t>
      </w:r>
      <w:r w:rsidR="00597756">
        <w:rPr>
          <w:b w:val="0"/>
          <w:sz w:val="20"/>
        </w:rPr>
        <w:t xml:space="preserve">retail exemption). </w:t>
      </w:r>
    </w:p>
    <w:p w:rsidR="005519BC" w:rsidRPr="00BB6CB5" w:rsidRDefault="00F2777B" w:rsidP="005552F1">
      <w:pPr>
        <w:pStyle w:val="AllensHeading2"/>
        <w:rPr>
          <w:i/>
          <w:sz w:val="20"/>
        </w:rPr>
      </w:pPr>
      <w:r w:rsidRPr="00BB6CB5">
        <w:rPr>
          <w:b w:val="0"/>
          <w:sz w:val="20"/>
        </w:rPr>
        <w:t xml:space="preserve">In addition to </w:t>
      </w:r>
      <w:r w:rsidR="00A15DEC" w:rsidRPr="00BB6CB5">
        <w:rPr>
          <w:b w:val="0"/>
          <w:sz w:val="20"/>
        </w:rPr>
        <w:t xml:space="preserve">authorisation or exemption under the </w:t>
      </w:r>
      <w:r w:rsidRPr="00BB6CB5">
        <w:rPr>
          <w:b w:val="0"/>
          <w:sz w:val="20"/>
        </w:rPr>
        <w:t xml:space="preserve">national </w:t>
      </w:r>
      <w:r w:rsidR="00A15DEC" w:rsidRPr="00BB6CB5">
        <w:rPr>
          <w:b w:val="0"/>
          <w:sz w:val="20"/>
        </w:rPr>
        <w:t>regime,</w:t>
      </w:r>
      <w:r w:rsidRPr="00BB6CB5">
        <w:rPr>
          <w:b w:val="0"/>
          <w:sz w:val="20"/>
        </w:rPr>
        <w:t xml:space="preserve"> private networks are</w:t>
      </w:r>
      <w:r w:rsidR="00026FB6" w:rsidRPr="00BB6CB5">
        <w:rPr>
          <w:b w:val="0"/>
          <w:sz w:val="20"/>
        </w:rPr>
        <w:t xml:space="preserve"> </w:t>
      </w:r>
      <w:r w:rsidR="00A15DEC" w:rsidRPr="00BB6CB5">
        <w:rPr>
          <w:b w:val="0"/>
          <w:sz w:val="20"/>
        </w:rPr>
        <w:t>also subject to state regulation</w:t>
      </w:r>
      <w:r w:rsidR="00A06ED3" w:rsidRPr="00BB6CB5">
        <w:rPr>
          <w:b w:val="0"/>
          <w:sz w:val="20"/>
        </w:rPr>
        <w:t>.</w:t>
      </w:r>
      <w:r w:rsidR="00A15DEC" w:rsidRPr="00BB6CB5">
        <w:rPr>
          <w:b w:val="0"/>
          <w:sz w:val="20"/>
        </w:rPr>
        <w:t xml:space="preserve"> Each state or territory has </w:t>
      </w:r>
      <w:r w:rsidR="00C843D7" w:rsidRPr="00BB6CB5">
        <w:rPr>
          <w:b w:val="0"/>
          <w:sz w:val="20"/>
        </w:rPr>
        <w:t xml:space="preserve">its individual </w:t>
      </w:r>
      <w:r w:rsidR="00A15DEC" w:rsidRPr="00BB6CB5">
        <w:rPr>
          <w:b w:val="0"/>
          <w:sz w:val="20"/>
        </w:rPr>
        <w:t xml:space="preserve">legislative and regulatory regime governing the supply of electricity as a network. In NSW, the </w:t>
      </w:r>
      <w:r w:rsidR="00A15DEC" w:rsidRPr="00BB6CB5">
        <w:rPr>
          <w:b w:val="0"/>
          <w:i/>
          <w:sz w:val="20"/>
        </w:rPr>
        <w:t>Electricity Supply Act 1995</w:t>
      </w:r>
      <w:r w:rsidR="008E733F" w:rsidRPr="00BB6CB5">
        <w:rPr>
          <w:b w:val="0"/>
          <w:i/>
          <w:sz w:val="20"/>
        </w:rPr>
        <w:t xml:space="preserve"> </w:t>
      </w:r>
      <w:r w:rsidR="008E733F" w:rsidRPr="00BB6CB5">
        <w:rPr>
          <w:b w:val="0"/>
          <w:sz w:val="20"/>
        </w:rPr>
        <w:t>is the relevant statute</w:t>
      </w:r>
      <w:r w:rsidR="005552F1" w:rsidRPr="00BB6CB5">
        <w:rPr>
          <w:b w:val="0"/>
          <w:sz w:val="20"/>
        </w:rPr>
        <w:t>.</w:t>
      </w:r>
      <w:r w:rsidR="00106C88" w:rsidRPr="00BB6CB5">
        <w:rPr>
          <w:b w:val="0"/>
          <w:sz w:val="20"/>
        </w:rPr>
        <w:t xml:space="preserve"> If AG Energy is operating in NSW</w:t>
      </w:r>
      <w:r w:rsidR="00BA7DE1" w:rsidRPr="00BB6CB5">
        <w:rPr>
          <w:b w:val="0"/>
          <w:sz w:val="20"/>
        </w:rPr>
        <w:t>,</w:t>
      </w:r>
      <w:r w:rsidR="005552F1" w:rsidRPr="00BB6CB5">
        <w:rPr>
          <w:b w:val="0"/>
          <w:sz w:val="20"/>
        </w:rPr>
        <w:t xml:space="preserve"> it will be exempt from the requirement to hold a distributor's licence under NSW law.</w:t>
      </w:r>
      <w:r w:rsidR="005552F1" w:rsidRPr="00BB6CB5">
        <w:rPr>
          <w:rStyle w:val="FootnoteReference"/>
          <w:b w:val="0"/>
          <w:sz w:val="20"/>
        </w:rPr>
        <w:footnoteReference w:id="11"/>
      </w:r>
      <w:r w:rsidR="005552F1" w:rsidRPr="00BB6CB5">
        <w:rPr>
          <w:b w:val="0"/>
          <w:sz w:val="20"/>
        </w:rPr>
        <w:t xml:space="preserve"> </w:t>
      </w:r>
      <w:r w:rsidR="00D26FBD">
        <w:rPr>
          <w:b w:val="0"/>
          <w:sz w:val="20"/>
        </w:rPr>
        <w:t xml:space="preserve">In Victoria, </w:t>
      </w:r>
      <w:r w:rsidR="004A3161">
        <w:rPr>
          <w:b w:val="0"/>
          <w:sz w:val="20"/>
        </w:rPr>
        <w:t>i</w:t>
      </w:r>
      <w:r w:rsidR="007F4FC2">
        <w:rPr>
          <w:b w:val="0"/>
          <w:sz w:val="20"/>
        </w:rPr>
        <w:t xml:space="preserve">t is most likely </w:t>
      </w:r>
      <w:r w:rsidR="004A3161">
        <w:rPr>
          <w:b w:val="0"/>
          <w:sz w:val="20"/>
        </w:rPr>
        <w:t xml:space="preserve">the case </w:t>
      </w:r>
      <w:r w:rsidR="007F4FC2">
        <w:rPr>
          <w:b w:val="0"/>
          <w:sz w:val="20"/>
        </w:rPr>
        <w:t>that AG Energy</w:t>
      </w:r>
      <w:r w:rsidR="004A3161">
        <w:rPr>
          <w:b w:val="0"/>
          <w:sz w:val="20"/>
        </w:rPr>
        <w:t>,</w:t>
      </w:r>
      <w:r w:rsidR="007F4FC2">
        <w:rPr>
          <w:b w:val="0"/>
          <w:sz w:val="20"/>
        </w:rPr>
        <w:t xml:space="preserve"> in operating a network as part of its solar PPAs</w:t>
      </w:r>
      <w:r w:rsidR="004A3161">
        <w:rPr>
          <w:b w:val="0"/>
          <w:sz w:val="20"/>
        </w:rPr>
        <w:t>,</w:t>
      </w:r>
      <w:r w:rsidR="007F4FC2">
        <w:rPr>
          <w:b w:val="0"/>
          <w:sz w:val="20"/>
        </w:rPr>
        <w:t xml:space="preserve"> is </w:t>
      </w:r>
      <w:r w:rsidR="004A3161">
        <w:rPr>
          <w:b w:val="0"/>
          <w:sz w:val="20"/>
        </w:rPr>
        <w:t xml:space="preserve">exempt </w:t>
      </w:r>
      <w:r w:rsidR="007F4FC2">
        <w:rPr>
          <w:b w:val="0"/>
          <w:sz w:val="20"/>
        </w:rPr>
        <w:t xml:space="preserve">from </w:t>
      </w:r>
      <w:r w:rsidR="004A3161">
        <w:rPr>
          <w:b w:val="0"/>
          <w:sz w:val="20"/>
        </w:rPr>
        <w:t xml:space="preserve">requiring </w:t>
      </w:r>
      <w:r w:rsidR="007F4FC2">
        <w:rPr>
          <w:b w:val="0"/>
          <w:sz w:val="20"/>
        </w:rPr>
        <w:t>a network licence under the 'multiple registration exemption' category</w:t>
      </w:r>
      <w:r w:rsidR="004F2A32">
        <w:rPr>
          <w:b w:val="0"/>
          <w:sz w:val="20"/>
        </w:rPr>
        <w:t xml:space="preserve"> referred to in section 4.5 above</w:t>
      </w:r>
      <w:r w:rsidR="007F4FC2">
        <w:rPr>
          <w:b w:val="0"/>
          <w:sz w:val="20"/>
        </w:rPr>
        <w:t xml:space="preserve"> and therefore can </w:t>
      </w:r>
      <w:r w:rsidR="004F2A32">
        <w:rPr>
          <w:b w:val="0"/>
          <w:sz w:val="20"/>
        </w:rPr>
        <w:t>apply for a registrable exemption in respect of both retail and network licences together</w:t>
      </w:r>
      <w:r w:rsidR="004A3161">
        <w:rPr>
          <w:b w:val="0"/>
          <w:sz w:val="20"/>
        </w:rPr>
        <w:t>.</w:t>
      </w:r>
      <w:r w:rsidR="00A06ED3" w:rsidRPr="00BB6CB5">
        <w:rPr>
          <w:sz w:val="20"/>
        </w:rPr>
        <w:t xml:space="preserve"> </w:t>
      </w:r>
    </w:p>
    <w:p w:rsidR="0042712B" w:rsidRPr="00BB6CB5" w:rsidRDefault="002F2F17" w:rsidP="002F2F17">
      <w:pPr>
        <w:pStyle w:val="AllensHeading1"/>
      </w:pPr>
      <w:r w:rsidRPr="00BB6CB5">
        <w:t>Eligibility for STCs</w:t>
      </w:r>
      <w:r w:rsidR="0042712B" w:rsidRPr="00BB6CB5">
        <w:t xml:space="preserve"> </w:t>
      </w:r>
      <w:r w:rsidRPr="00BB6CB5">
        <w:t xml:space="preserve"> </w:t>
      </w:r>
    </w:p>
    <w:p w:rsidR="00783A47" w:rsidRPr="00BB6CB5" w:rsidRDefault="0013204D" w:rsidP="0013204D">
      <w:pPr>
        <w:pStyle w:val="AllensHeading2"/>
        <w:rPr>
          <w:b w:val="0"/>
          <w:sz w:val="20"/>
        </w:rPr>
      </w:pPr>
      <w:r w:rsidRPr="00BB6CB5">
        <w:rPr>
          <w:b w:val="0"/>
          <w:sz w:val="20"/>
        </w:rPr>
        <w:t>You have instructed that AG Energy intends to keep and trade any STCs for which it may be eligible</w:t>
      </w:r>
      <w:r w:rsidR="00783A47" w:rsidRPr="00BB6CB5">
        <w:rPr>
          <w:b w:val="0"/>
          <w:sz w:val="20"/>
        </w:rPr>
        <w:t xml:space="preserve">, and that the installation of the panels will be conducted by a licensed electrician. </w:t>
      </w:r>
      <w:r w:rsidR="00DF6275" w:rsidRPr="00BB6CB5">
        <w:rPr>
          <w:b w:val="0"/>
          <w:sz w:val="20"/>
        </w:rPr>
        <w:t xml:space="preserve">The small-scale systems that </w:t>
      </w:r>
      <w:r w:rsidR="00783A47" w:rsidRPr="00BB6CB5">
        <w:rPr>
          <w:b w:val="0"/>
          <w:sz w:val="20"/>
        </w:rPr>
        <w:t xml:space="preserve">AG Energy </w:t>
      </w:r>
      <w:r w:rsidR="00DF6275" w:rsidRPr="00BB6CB5">
        <w:rPr>
          <w:b w:val="0"/>
          <w:sz w:val="20"/>
        </w:rPr>
        <w:t xml:space="preserve">intends to install </w:t>
      </w:r>
      <w:r w:rsidR="00783A47" w:rsidRPr="00BB6CB5">
        <w:rPr>
          <w:b w:val="0"/>
          <w:sz w:val="20"/>
        </w:rPr>
        <w:t>will be eligible for STC</w:t>
      </w:r>
      <w:r w:rsidR="00D27FE4" w:rsidRPr="00BB6CB5">
        <w:rPr>
          <w:b w:val="0"/>
          <w:sz w:val="20"/>
        </w:rPr>
        <w:t>s</w:t>
      </w:r>
      <w:r w:rsidR="00783A47" w:rsidRPr="00BB6CB5">
        <w:rPr>
          <w:b w:val="0"/>
          <w:sz w:val="20"/>
        </w:rPr>
        <w:t xml:space="preserve"> if it is or will be compliant with the following requirements.</w:t>
      </w:r>
    </w:p>
    <w:p w:rsidR="00182D98" w:rsidRPr="00BB6CB5" w:rsidRDefault="003E2806" w:rsidP="0013204D">
      <w:pPr>
        <w:pStyle w:val="AllensHeading2"/>
        <w:rPr>
          <w:b w:val="0"/>
          <w:sz w:val="20"/>
        </w:rPr>
      </w:pPr>
      <w:r w:rsidRPr="00BB6CB5">
        <w:rPr>
          <w:b w:val="0"/>
          <w:sz w:val="20"/>
        </w:rPr>
        <w:t xml:space="preserve">Under the Small-scale Renewable Energy Scheme, AG Energy </w:t>
      </w:r>
      <w:r w:rsidR="00295D57" w:rsidRPr="00BB6CB5">
        <w:rPr>
          <w:b w:val="0"/>
          <w:sz w:val="20"/>
        </w:rPr>
        <w:t xml:space="preserve">will </w:t>
      </w:r>
      <w:r w:rsidRPr="00BB6CB5">
        <w:rPr>
          <w:b w:val="0"/>
          <w:sz w:val="20"/>
        </w:rPr>
        <w:t xml:space="preserve">be eligible for </w:t>
      </w:r>
      <w:r w:rsidR="00295D57" w:rsidRPr="00BB6CB5">
        <w:rPr>
          <w:b w:val="0"/>
          <w:sz w:val="20"/>
        </w:rPr>
        <w:t xml:space="preserve">STCs </w:t>
      </w:r>
      <w:r w:rsidR="00182D98" w:rsidRPr="00BB6CB5">
        <w:rPr>
          <w:b w:val="0"/>
          <w:sz w:val="20"/>
        </w:rPr>
        <w:t xml:space="preserve">if it satisfies the following criteria: </w:t>
      </w:r>
    </w:p>
    <w:p w:rsidR="00182D98" w:rsidRPr="00BB6CB5" w:rsidRDefault="00182D98" w:rsidP="00182D98">
      <w:pPr>
        <w:pStyle w:val="AllensHeading3"/>
      </w:pPr>
      <w:r w:rsidRPr="00BB6CB5">
        <w:t>be installed no more than 12 months prior to the creation of certificates, and have its panels and inverter listed on the Clean Energy Council list of approved components;</w:t>
      </w:r>
    </w:p>
    <w:p w:rsidR="00182D98" w:rsidRPr="00BB6CB5" w:rsidRDefault="00182D98" w:rsidP="00182D98">
      <w:pPr>
        <w:pStyle w:val="AllensHeading3"/>
      </w:pPr>
      <w:r w:rsidRPr="00BB6CB5">
        <w:t>meet Australian and New Zealand standards;</w:t>
      </w:r>
    </w:p>
    <w:p w:rsidR="00182D98" w:rsidRPr="00BB6CB5" w:rsidRDefault="00182D98" w:rsidP="00182D98">
      <w:pPr>
        <w:pStyle w:val="AllensHeading3"/>
      </w:pPr>
      <w:r w:rsidRPr="00BB6CB5">
        <w:t>use a Clean Energy Council accredited designer and installer and meet the Clean Energy Council design and install guidelines;</w:t>
      </w:r>
    </w:p>
    <w:p w:rsidR="00182D98" w:rsidRPr="00BB6CB5" w:rsidRDefault="00182D98" w:rsidP="00182D98">
      <w:pPr>
        <w:pStyle w:val="AllensHeading3"/>
      </w:pPr>
      <w:r w:rsidRPr="00BB6CB5">
        <w:t>comply with all local, state, territory and federal requiremen</w:t>
      </w:r>
      <w:r w:rsidR="001569C8" w:rsidRPr="00BB6CB5">
        <w:t>ts, including electrical safety;</w:t>
      </w:r>
      <w:r w:rsidRPr="00BB6CB5">
        <w:t xml:space="preserve"> and </w:t>
      </w:r>
    </w:p>
    <w:p w:rsidR="00182D98" w:rsidRPr="00BB6CB5" w:rsidRDefault="00182D98" w:rsidP="00182D98">
      <w:pPr>
        <w:pStyle w:val="AllensHeading3"/>
      </w:pPr>
      <w:r w:rsidRPr="00BB6CB5">
        <w:t xml:space="preserve">be classified as small-scale, </w:t>
      </w:r>
      <w:r w:rsidR="00295D57" w:rsidRPr="00BB6CB5">
        <w:t>meaning</w:t>
      </w:r>
      <w:r w:rsidRPr="00BB6CB5">
        <w:t xml:space="preserve"> a solar panel system that has a capacity of no more than 100kW, and a total annual electricity output less than 250MWh.</w:t>
      </w:r>
      <w:r w:rsidR="00106C88" w:rsidRPr="00BB6CB5">
        <w:rPr>
          <w:rStyle w:val="FootnoteReference"/>
        </w:rPr>
        <w:footnoteReference w:id="12"/>
      </w:r>
    </w:p>
    <w:p w:rsidR="00182D98" w:rsidRPr="00BB6CB5" w:rsidRDefault="00182D98" w:rsidP="00182D98">
      <w:pPr>
        <w:pStyle w:val="AllensHeading2"/>
        <w:rPr>
          <w:sz w:val="20"/>
        </w:rPr>
      </w:pPr>
      <w:r w:rsidRPr="00BB6CB5">
        <w:rPr>
          <w:b w:val="0"/>
          <w:sz w:val="20"/>
        </w:rPr>
        <w:t xml:space="preserve">The installation process must also follow documented and certified compliance with: </w:t>
      </w:r>
    </w:p>
    <w:p w:rsidR="00182D98" w:rsidRPr="00BB6CB5" w:rsidRDefault="00182D98" w:rsidP="00182D98">
      <w:pPr>
        <w:pStyle w:val="AllensHeading3"/>
      </w:pPr>
      <w:r w:rsidRPr="00BB6CB5">
        <w:t>the Clean Energy Council code of conduct for installations;</w:t>
      </w:r>
    </w:p>
    <w:p w:rsidR="00182D98" w:rsidRPr="00BB6CB5" w:rsidRDefault="00182D98" w:rsidP="00182D98">
      <w:pPr>
        <w:pStyle w:val="AllensHeading3"/>
      </w:pPr>
      <w:r w:rsidRPr="00BB6CB5">
        <w:t xml:space="preserve"> the Clean Energy Council design and install guidelines; and</w:t>
      </w:r>
    </w:p>
    <w:p w:rsidR="00182D98" w:rsidRPr="00BB6CB5" w:rsidRDefault="00182D98" w:rsidP="00182D98">
      <w:pPr>
        <w:pStyle w:val="AllensHeading3"/>
      </w:pPr>
      <w:r w:rsidRPr="00BB6CB5">
        <w:t xml:space="preserve">the following standards: </w:t>
      </w:r>
    </w:p>
    <w:p w:rsidR="00182D98" w:rsidRPr="00BB6CB5" w:rsidRDefault="00182D98" w:rsidP="00182D98">
      <w:pPr>
        <w:pStyle w:val="AllensHeading4"/>
      </w:pPr>
      <w:r w:rsidRPr="00BB6CB5">
        <w:t>AS/NZS 5033, Installation and safety requirements for photovoltaic (PV) arrays</w:t>
      </w:r>
      <w:r w:rsidR="00DF6275" w:rsidRPr="00BB6CB5">
        <w:t>,</w:t>
      </w:r>
    </w:p>
    <w:p w:rsidR="00182D98" w:rsidRPr="00BB6CB5" w:rsidRDefault="00182D98" w:rsidP="00182D98">
      <w:pPr>
        <w:pStyle w:val="AllensHeading4"/>
      </w:pPr>
      <w:r w:rsidRPr="00BB6CB5">
        <w:t>AS/NZS 1170.2, Structural design actions, Part 2: Wind actions</w:t>
      </w:r>
      <w:r w:rsidR="00DF6275" w:rsidRPr="00BB6CB5">
        <w:t>,</w:t>
      </w:r>
    </w:p>
    <w:p w:rsidR="00182D98" w:rsidRPr="00BB6CB5" w:rsidRDefault="00182D98" w:rsidP="00182D98">
      <w:pPr>
        <w:pStyle w:val="AllensHeading4"/>
      </w:pPr>
      <w:r w:rsidRPr="00BB6CB5">
        <w:t>AS/NZS 4509.1, Stand-alone power systems, Part 1: Safety and installation</w:t>
      </w:r>
      <w:r w:rsidR="00DF6275" w:rsidRPr="00BB6CB5">
        <w:t>,</w:t>
      </w:r>
    </w:p>
    <w:p w:rsidR="00182D98" w:rsidRPr="00BB6CB5" w:rsidRDefault="00182D98" w:rsidP="00182D98">
      <w:pPr>
        <w:pStyle w:val="AllensHeading4"/>
      </w:pPr>
      <w:r w:rsidRPr="00BB6CB5">
        <w:t>AS 4086.2, Secondary batteries for use with stand-alone power systems, Part 2: Installation and maintenance</w:t>
      </w:r>
      <w:r w:rsidR="00DF6275" w:rsidRPr="00BB6CB5">
        <w:t>,</w:t>
      </w:r>
    </w:p>
    <w:p w:rsidR="00182D98" w:rsidRPr="00BB6CB5" w:rsidRDefault="00182D98" w:rsidP="00182D98">
      <w:pPr>
        <w:pStyle w:val="AllensHeading4"/>
      </w:pPr>
      <w:r w:rsidRPr="00BB6CB5">
        <w:t>AS/NZS 3000, Wiring Rules</w:t>
      </w:r>
      <w:r w:rsidR="00DF6275" w:rsidRPr="00BB6CB5">
        <w:t>,</w:t>
      </w:r>
    </w:p>
    <w:p w:rsidR="00182D98" w:rsidRPr="00BB6CB5" w:rsidRDefault="00182D98" w:rsidP="00182D98">
      <w:pPr>
        <w:pStyle w:val="AllensHeading4"/>
      </w:pPr>
      <w:r w:rsidRPr="00BB6CB5">
        <w:t>AS/NZS 1768, Lightning protection, and</w:t>
      </w:r>
    </w:p>
    <w:p w:rsidR="003E2806" w:rsidRPr="00BB6CB5" w:rsidRDefault="00182D98" w:rsidP="00E0246E">
      <w:pPr>
        <w:pStyle w:val="AllensHeading4"/>
      </w:pPr>
      <w:r w:rsidRPr="00BB6CB5">
        <w:t>AS 4777, Grid connection of energy systems via inverters.</w:t>
      </w:r>
      <w:r w:rsidR="00783A47" w:rsidRPr="00BB6CB5">
        <w:rPr>
          <w:rStyle w:val="FootnoteReference"/>
        </w:rPr>
        <w:footnoteReference w:id="13"/>
      </w:r>
    </w:p>
    <w:p w:rsidR="00ED7C80" w:rsidRPr="00BB6CB5" w:rsidRDefault="00ED7C80" w:rsidP="00E0246E">
      <w:pPr>
        <w:pStyle w:val="AllensHeading1"/>
      </w:pPr>
      <w:r w:rsidRPr="00BB6CB5">
        <w:t xml:space="preserve">Obligation to </w:t>
      </w:r>
      <w:r w:rsidR="003C257E" w:rsidRPr="00BB6CB5">
        <w:t>obtain or surrender</w:t>
      </w:r>
      <w:r w:rsidRPr="00BB6CB5">
        <w:t xml:space="preserve"> </w:t>
      </w:r>
      <w:r w:rsidR="00E617E4" w:rsidRPr="00BB6CB5">
        <w:t xml:space="preserve">additional </w:t>
      </w:r>
      <w:r w:rsidRPr="00BB6CB5">
        <w:t>STCs</w:t>
      </w:r>
    </w:p>
    <w:p w:rsidR="003C257E" w:rsidRPr="00BB6CB5" w:rsidRDefault="00DF6275" w:rsidP="00ED7C80">
      <w:pPr>
        <w:pStyle w:val="AllensHeading2"/>
        <w:rPr>
          <w:b w:val="0"/>
        </w:rPr>
      </w:pPr>
      <w:r w:rsidRPr="00BB6CB5">
        <w:rPr>
          <w:b w:val="0"/>
        </w:rPr>
        <w:t>As</w:t>
      </w:r>
      <w:r w:rsidR="006B3BD8" w:rsidRPr="00BB6CB5">
        <w:rPr>
          <w:b w:val="0"/>
        </w:rPr>
        <w:t xml:space="preserve"> both</w:t>
      </w:r>
      <w:r w:rsidRPr="00BB6CB5">
        <w:rPr>
          <w:b w:val="0"/>
        </w:rPr>
        <w:t xml:space="preserve"> the</w:t>
      </w:r>
      <w:r w:rsidR="00EB36FE" w:rsidRPr="00BB6CB5">
        <w:rPr>
          <w:b w:val="0"/>
        </w:rPr>
        <w:t xml:space="preserve"> legal</w:t>
      </w:r>
      <w:r w:rsidRPr="00BB6CB5">
        <w:rPr>
          <w:b w:val="0"/>
        </w:rPr>
        <w:t xml:space="preserve"> owner of the eligible small-scale system</w:t>
      </w:r>
      <w:r w:rsidR="00B05B81" w:rsidRPr="00BB6CB5">
        <w:rPr>
          <w:b w:val="0"/>
        </w:rPr>
        <w:t xml:space="preserve"> </w:t>
      </w:r>
      <w:r w:rsidR="00B05B81" w:rsidRPr="00EF0A94">
        <w:rPr>
          <w:b w:val="0"/>
        </w:rPr>
        <w:t>and</w:t>
      </w:r>
      <w:r w:rsidR="00B05B81" w:rsidRPr="00BB6CB5">
        <w:rPr>
          <w:b w:val="0"/>
          <w:i/>
        </w:rPr>
        <w:t xml:space="preserve"> </w:t>
      </w:r>
      <w:r w:rsidR="00B05B81" w:rsidRPr="00BB6CB5">
        <w:rPr>
          <w:b w:val="0"/>
        </w:rPr>
        <w:t>retailer of electricity through that system</w:t>
      </w:r>
      <w:r w:rsidRPr="00BB6CB5">
        <w:rPr>
          <w:b w:val="0"/>
        </w:rPr>
        <w:t xml:space="preserve">, </w:t>
      </w:r>
      <w:r w:rsidR="00666ABF" w:rsidRPr="00BB6CB5">
        <w:rPr>
          <w:b w:val="0"/>
        </w:rPr>
        <w:t xml:space="preserve">AG Energy </w:t>
      </w:r>
      <w:r w:rsidRPr="00BB6CB5">
        <w:rPr>
          <w:b w:val="0"/>
        </w:rPr>
        <w:t>automatically holds the right to create STCs</w:t>
      </w:r>
      <w:r w:rsidR="00B05B81" w:rsidRPr="00BB6CB5">
        <w:rPr>
          <w:b w:val="0"/>
        </w:rPr>
        <w:t xml:space="preserve"> and </w:t>
      </w:r>
      <w:r w:rsidR="00EB36FE" w:rsidRPr="00BB6CB5">
        <w:rPr>
          <w:b w:val="0"/>
        </w:rPr>
        <w:t>therefore i</w:t>
      </w:r>
      <w:r w:rsidR="003C257E" w:rsidRPr="00BB6CB5">
        <w:rPr>
          <w:b w:val="0"/>
        </w:rPr>
        <w:t>s obliged only to:</w:t>
      </w:r>
    </w:p>
    <w:p w:rsidR="003C257E" w:rsidRPr="00BB6CB5" w:rsidRDefault="003C257E" w:rsidP="00BB6CB5">
      <w:pPr>
        <w:pStyle w:val="AllensHeading3"/>
      </w:pPr>
      <w:r w:rsidRPr="00BB6CB5">
        <w:t xml:space="preserve">create a number of STCs; and </w:t>
      </w:r>
    </w:p>
    <w:p w:rsidR="003C257E" w:rsidRPr="00BB6CB5" w:rsidRDefault="00EB36FE" w:rsidP="00BB6CB5">
      <w:pPr>
        <w:pStyle w:val="AllensHeading3"/>
      </w:pPr>
      <w:r w:rsidRPr="00BB6CB5">
        <w:t xml:space="preserve">surrender </w:t>
      </w:r>
      <w:r w:rsidR="00E617E4" w:rsidRPr="00BB6CB5">
        <w:t xml:space="preserve">only the relevant </w:t>
      </w:r>
      <w:r w:rsidRPr="00BB6CB5">
        <w:t xml:space="preserve">amount of </w:t>
      </w:r>
      <w:r w:rsidR="00E617E4" w:rsidRPr="00BB6CB5">
        <w:t xml:space="preserve">those STCs created </w:t>
      </w:r>
      <w:r w:rsidR="003C257E" w:rsidRPr="00BB6CB5">
        <w:t xml:space="preserve">– to be </w:t>
      </w:r>
      <w:r w:rsidR="00E617E4" w:rsidRPr="00BB6CB5">
        <w:t xml:space="preserve">determined </w:t>
      </w:r>
      <w:r w:rsidRPr="00BB6CB5">
        <w:t xml:space="preserve">under </w:t>
      </w:r>
      <w:r w:rsidR="00E617E4" w:rsidRPr="00BB6CB5">
        <w:t xml:space="preserve">the small </w:t>
      </w:r>
      <w:r w:rsidR="003C257E" w:rsidRPr="00BB6CB5">
        <w:t xml:space="preserve">generation </w:t>
      </w:r>
      <w:r w:rsidR="00E617E4" w:rsidRPr="00BB6CB5">
        <w:t>unit calculator.</w:t>
      </w:r>
      <w:r w:rsidR="003C257E" w:rsidRPr="00BB6CB5">
        <w:rPr>
          <w:rStyle w:val="FootnoteReference"/>
          <w:b/>
        </w:rPr>
        <w:footnoteReference w:id="14"/>
      </w:r>
      <w:r w:rsidRPr="00BB6CB5">
        <w:t xml:space="preserve"> </w:t>
      </w:r>
    </w:p>
    <w:p w:rsidR="00ED7C80" w:rsidRPr="00BB6CB5" w:rsidRDefault="00EB36FE" w:rsidP="00BB6CB5">
      <w:pPr>
        <w:pStyle w:val="AllensHeading3"/>
        <w:numPr>
          <w:ilvl w:val="0"/>
          <w:numId w:val="0"/>
        </w:numPr>
        <w:ind w:left="709"/>
      </w:pPr>
      <w:r w:rsidRPr="00BB6CB5">
        <w:t xml:space="preserve">AG Energy is </w:t>
      </w:r>
      <w:r w:rsidR="00B05B81" w:rsidRPr="00BB6CB5">
        <w:t xml:space="preserve">not required to </w:t>
      </w:r>
      <w:r w:rsidRPr="00BB6CB5">
        <w:t xml:space="preserve">either </w:t>
      </w:r>
      <w:r w:rsidR="00B05B81" w:rsidRPr="00BB6CB5">
        <w:t xml:space="preserve">purchase </w:t>
      </w:r>
      <w:r w:rsidRPr="00BB6CB5">
        <w:t xml:space="preserve">or surrender </w:t>
      </w:r>
      <w:r w:rsidR="006559E7">
        <w:rPr>
          <w:rFonts w:cs="Arial"/>
          <w:color w:val="000000"/>
        </w:rPr>
        <w:t xml:space="preserve">any </w:t>
      </w:r>
      <w:r w:rsidR="006559E7">
        <w:rPr>
          <w:rFonts w:cs="Arial"/>
          <w:i/>
          <w:iCs/>
          <w:color w:val="000000"/>
        </w:rPr>
        <w:t xml:space="preserve">additional STCs as retailer </w:t>
      </w:r>
      <w:r w:rsidR="006559E7">
        <w:rPr>
          <w:rFonts w:cs="Arial"/>
          <w:color w:val="000000"/>
        </w:rPr>
        <w:t xml:space="preserve">beyond those STCs which it must already create and surrender </w:t>
      </w:r>
      <w:r w:rsidR="006559E7">
        <w:rPr>
          <w:rFonts w:cs="Arial"/>
          <w:i/>
          <w:iCs/>
          <w:color w:val="000000"/>
        </w:rPr>
        <w:t xml:space="preserve">as the owner </w:t>
      </w:r>
      <w:r w:rsidR="006559E7">
        <w:rPr>
          <w:rFonts w:cs="Arial"/>
          <w:color w:val="000000"/>
        </w:rPr>
        <w:t>of the small-scale systems</w:t>
      </w:r>
      <w:r w:rsidR="00DF6275" w:rsidRPr="00BB6CB5">
        <w:t xml:space="preserve">. </w:t>
      </w:r>
      <w:r w:rsidR="00B52212" w:rsidRPr="00BB6CB5">
        <w:t xml:space="preserve">If </w:t>
      </w:r>
      <w:r w:rsidR="00E617E4" w:rsidRPr="00BB6CB5">
        <w:t xml:space="preserve">it wishes, </w:t>
      </w:r>
      <w:r w:rsidR="00B52212" w:rsidRPr="00BB6CB5">
        <w:t xml:space="preserve">AG Energy </w:t>
      </w:r>
      <w:r w:rsidR="00E617E4" w:rsidRPr="00BB6CB5">
        <w:t xml:space="preserve">as the </w:t>
      </w:r>
      <w:r w:rsidR="00B52212" w:rsidRPr="00BB6CB5">
        <w:t>owner of the system</w:t>
      </w:r>
      <w:r w:rsidR="00E617E4" w:rsidRPr="00BB6CB5">
        <w:t> may assign</w:t>
      </w:r>
      <w:r w:rsidR="00B52212" w:rsidRPr="00BB6CB5">
        <w:t xml:space="preserve"> the right to create</w:t>
      </w:r>
      <w:r w:rsidR="00E617E4" w:rsidRPr="00BB6CB5">
        <w:t xml:space="preserve"> and sell</w:t>
      </w:r>
      <w:r w:rsidR="00B52212" w:rsidRPr="00BB6CB5">
        <w:t xml:space="preserve"> STCs </w:t>
      </w:r>
      <w:r w:rsidR="00E617E4" w:rsidRPr="00BB6CB5">
        <w:t>to a registered agent.</w:t>
      </w:r>
    </w:p>
    <w:p w:rsidR="002F2F17" w:rsidRPr="00BB6CB5" w:rsidRDefault="00943AC6" w:rsidP="00E0246E">
      <w:pPr>
        <w:pStyle w:val="AllensHeading1"/>
      </w:pPr>
      <w:r w:rsidRPr="00BB6CB5">
        <w:t>Other</w:t>
      </w:r>
      <w:r w:rsidR="00E0246E" w:rsidRPr="00BB6CB5">
        <w:t xml:space="preserve"> considerations</w:t>
      </w:r>
    </w:p>
    <w:p w:rsidR="00006AF9" w:rsidRPr="00BF22FE" w:rsidRDefault="005D4085">
      <w:pPr>
        <w:pStyle w:val="AllensHeading2"/>
      </w:pPr>
      <w:r w:rsidRPr="00BB6CB5">
        <w:rPr>
          <w:b w:val="0"/>
          <w:sz w:val="20"/>
        </w:rPr>
        <w:t xml:space="preserve">AG Energy may be subject to the </w:t>
      </w:r>
      <w:r w:rsidR="0013204D" w:rsidRPr="00BB6CB5">
        <w:rPr>
          <w:b w:val="0"/>
          <w:sz w:val="20"/>
        </w:rPr>
        <w:t xml:space="preserve">unfair contracts regime </w:t>
      </w:r>
      <w:r w:rsidRPr="00BB6CB5">
        <w:rPr>
          <w:b w:val="0"/>
          <w:sz w:val="20"/>
        </w:rPr>
        <w:t xml:space="preserve">under the Australian Consumer Law. </w:t>
      </w:r>
      <w:r w:rsidR="00232065" w:rsidRPr="00BB6CB5">
        <w:rPr>
          <w:b w:val="0"/>
          <w:sz w:val="20"/>
        </w:rPr>
        <w:t>If AG Energy intends to provide standard contract terms to Cus</w:t>
      </w:r>
      <w:r w:rsidR="0072310C" w:rsidRPr="00BB6CB5">
        <w:rPr>
          <w:b w:val="0"/>
          <w:sz w:val="20"/>
        </w:rPr>
        <w:t>tomers</w:t>
      </w:r>
      <w:r w:rsidR="00232065" w:rsidRPr="00BB6CB5">
        <w:rPr>
          <w:b w:val="0"/>
          <w:sz w:val="20"/>
        </w:rPr>
        <w:t xml:space="preserve"> (which is likely to be the case in respect of the PPAs), it is likely that AG Energy will need to ensure that its standard terms </w:t>
      </w:r>
      <w:r w:rsidR="000E0D0D" w:rsidRPr="00BB6CB5">
        <w:rPr>
          <w:b w:val="0"/>
          <w:sz w:val="20"/>
        </w:rPr>
        <w:t xml:space="preserve">are not unfair. </w:t>
      </w:r>
      <w:r w:rsidR="00827AB2" w:rsidRPr="00BB6CB5">
        <w:rPr>
          <w:b w:val="0"/>
          <w:sz w:val="20"/>
        </w:rPr>
        <w:t xml:space="preserve">While these issues are outside the scope of this advice, </w:t>
      </w:r>
      <w:r w:rsidR="00387586">
        <w:rPr>
          <w:b w:val="0"/>
          <w:sz w:val="20"/>
        </w:rPr>
        <w:t xml:space="preserve">it will be important to ensure that the terms of the PPA are compliant with the unfair contracts regime. </w:t>
      </w:r>
    </w:p>
    <w:p w:rsidR="00006AF9" w:rsidRPr="00BF22FE" w:rsidRDefault="006B3BD8" w:rsidP="00943AC6">
      <w:pPr>
        <w:pStyle w:val="AllensHeading2"/>
      </w:pPr>
      <w:r w:rsidRPr="00C06A08">
        <w:rPr>
          <w:b w:val="0"/>
          <w:sz w:val="20"/>
        </w:rPr>
        <w:t xml:space="preserve">During the term of the PPAs, circumstances may arise where the ownership of Panels installed by AG Energy and the supply of electricity to the Customer may be affected by, for example, </w:t>
      </w:r>
      <w:r w:rsidR="00D27FE4" w:rsidRPr="00C06A08">
        <w:rPr>
          <w:b w:val="0"/>
          <w:sz w:val="20"/>
        </w:rPr>
        <w:t>the sale of a Customer's business</w:t>
      </w:r>
      <w:r w:rsidR="00E70614">
        <w:rPr>
          <w:b w:val="0"/>
          <w:sz w:val="20"/>
        </w:rPr>
        <w:t xml:space="preserve"> or premises</w:t>
      </w:r>
      <w:r w:rsidRPr="00C06A08">
        <w:rPr>
          <w:b w:val="0"/>
          <w:sz w:val="20"/>
        </w:rPr>
        <w:t>.</w:t>
      </w:r>
      <w:r w:rsidR="00B8710D" w:rsidRPr="00C06A08">
        <w:rPr>
          <w:b w:val="0"/>
          <w:sz w:val="20"/>
        </w:rPr>
        <w:t xml:space="preserve"> </w:t>
      </w:r>
      <w:r w:rsidRPr="00C06A08">
        <w:rPr>
          <w:b w:val="0"/>
          <w:sz w:val="20"/>
        </w:rPr>
        <w:t>Accordingly,</w:t>
      </w:r>
      <w:r w:rsidR="00D27FE4" w:rsidRPr="00C06A08">
        <w:rPr>
          <w:b w:val="0"/>
          <w:sz w:val="20"/>
        </w:rPr>
        <w:t xml:space="preserve"> AG Energy may wish to consider </w:t>
      </w:r>
      <w:r w:rsidR="00F10304" w:rsidRPr="00C06A08">
        <w:rPr>
          <w:b w:val="0"/>
          <w:sz w:val="20"/>
        </w:rPr>
        <w:t xml:space="preserve">how to address such a change in the PPA (for example, with notice and/or consent rights) and to consider </w:t>
      </w:r>
      <w:r w:rsidR="00D27FE4" w:rsidRPr="00C06A08">
        <w:rPr>
          <w:b w:val="0"/>
          <w:sz w:val="20"/>
        </w:rPr>
        <w:t xml:space="preserve">the registration of security interests over </w:t>
      </w:r>
      <w:r w:rsidRPr="00C06A08">
        <w:rPr>
          <w:b w:val="0"/>
          <w:sz w:val="20"/>
        </w:rPr>
        <w:t xml:space="preserve">the Panels </w:t>
      </w:r>
      <w:r w:rsidR="00D27FE4" w:rsidRPr="00C06A08">
        <w:rPr>
          <w:b w:val="0"/>
          <w:sz w:val="20"/>
        </w:rPr>
        <w:t xml:space="preserve">on the Personal Property Securities Register. </w:t>
      </w:r>
    </w:p>
    <w:p w:rsidR="00006AF9" w:rsidRPr="00BB6CB5" w:rsidRDefault="00006AF9" w:rsidP="00006AF9">
      <w:pPr>
        <w:pStyle w:val="AllensHeading2"/>
        <w:rPr>
          <w:sz w:val="20"/>
        </w:rPr>
      </w:pPr>
      <w:r>
        <w:rPr>
          <w:b w:val="0"/>
          <w:sz w:val="20"/>
        </w:rPr>
        <w:t xml:space="preserve">We note that these </w:t>
      </w:r>
      <w:r w:rsidRPr="00BB6CB5">
        <w:rPr>
          <w:b w:val="0"/>
          <w:sz w:val="20"/>
        </w:rPr>
        <w:t xml:space="preserve">issues are </w:t>
      </w:r>
      <w:r>
        <w:rPr>
          <w:b w:val="0"/>
          <w:sz w:val="20"/>
        </w:rPr>
        <w:t xml:space="preserve">currently </w:t>
      </w:r>
      <w:r w:rsidRPr="00BB6CB5">
        <w:rPr>
          <w:b w:val="0"/>
          <w:sz w:val="20"/>
        </w:rPr>
        <w:t>outside the scope of this advice</w:t>
      </w:r>
      <w:r>
        <w:rPr>
          <w:b w:val="0"/>
          <w:sz w:val="20"/>
        </w:rPr>
        <w:t>.</w:t>
      </w:r>
    </w:p>
    <w:p w:rsidR="00943AC6" w:rsidRPr="00BB6CB5" w:rsidRDefault="00943AC6" w:rsidP="00943AC6"/>
    <w:sectPr w:rsidR="00943AC6" w:rsidRPr="00BB6CB5" w:rsidSect="00E34794">
      <w:headerReference w:type="default" r:id="rId9"/>
      <w:footerReference w:type="default" r:id="rId10"/>
      <w:headerReference w:type="first" r:id="rId11"/>
      <w:footerReference w:type="first" r:id="rId12"/>
      <w:pgSz w:w="11906" w:h="16838"/>
      <w:pgMar w:top="1701" w:right="1134"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33F" w:rsidRDefault="008E733F" w:rsidP="00E34794">
      <w:pPr>
        <w:spacing w:before="0" w:line="240" w:lineRule="auto"/>
      </w:pPr>
      <w:r>
        <w:separator/>
      </w:r>
    </w:p>
  </w:endnote>
  <w:endnote w:type="continuationSeparator" w:id="0">
    <w:p w:rsidR="008E733F" w:rsidRDefault="008E733F" w:rsidP="00E3479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149"/>
      <w:gridCol w:w="1207"/>
    </w:tblGrid>
    <w:tr w:rsidR="008E733F" w:rsidRPr="00E34794" w:rsidTr="00AA6951">
      <w:tc>
        <w:tcPr>
          <w:tcW w:w="7655" w:type="dxa"/>
        </w:tcPr>
        <w:p w:rsidR="008E733F" w:rsidRPr="00E34794" w:rsidRDefault="005A0091" w:rsidP="00E34794">
          <w:pPr>
            <w:pStyle w:val="Footer"/>
          </w:pPr>
          <w:fldSimple w:instr=" DOCPROPERTY &quot;DOCSFooter&quot;  \* MERGEFORMAT ">
            <w:r w:rsidR="00E63AA0">
              <w:t xml:space="preserve">cuys A0140883615v9B 120721890 </w:t>
            </w:r>
          </w:fldSimple>
          <w:r w:rsidR="008E733F" w:rsidRPr="00E34794">
            <w:t xml:space="preserve">    </w:t>
          </w:r>
          <w:r w:rsidR="008E733F" w:rsidRPr="00E34794">
            <w:fldChar w:fldCharType="begin"/>
          </w:r>
          <w:r w:rsidR="008E733F" w:rsidRPr="00E34794">
            <w:instrText xml:space="preserve"> SAVEDATE \@ "d.M.yyyy" \* MERGEFORMAT </w:instrText>
          </w:r>
          <w:r w:rsidR="008E733F" w:rsidRPr="00E34794">
            <w:fldChar w:fldCharType="separate"/>
          </w:r>
          <w:r w:rsidR="00E63AA0">
            <w:rPr>
              <w:noProof/>
            </w:rPr>
            <w:t>8/03/2018 6:58:51 PM</w:t>
          </w:r>
          <w:r w:rsidR="008E733F" w:rsidRPr="00E34794">
            <w:fldChar w:fldCharType="end"/>
          </w:r>
        </w:p>
      </w:tc>
      <w:tc>
        <w:tcPr>
          <w:tcW w:w="1134" w:type="dxa"/>
        </w:tcPr>
        <w:p w:rsidR="008E733F" w:rsidRPr="00E34794" w:rsidRDefault="008E733F" w:rsidP="00E34794">
          <w:pPr>
            <w:pStyle w:val="Footer"/>
          </w:pPr>
          <w:r w:rsidRPr="00E34794">
            <w:rPr>
              <w:snapToGrid w:val="0"/>
            </w:rPr>
            <w:t xml:space="preserve">page </w:t>
          </w:r>
          <w:r w:rsidRPr="00E34794">
            <w:rPr>
              <w:snapToGrid w:val="0"/>
            </w:rPr>
            <w:fldChar w:fldCharType="begin"/>
          </w:r>
          <w:r w:rsidRPr="00E34794">
            <w:rPr>
              <w:snapToGrid w:val="0"/>
            </w:rPr>
            <w:instrText xml:space="preserve"> PAGE </w:instrText>
          </w:r>
          <w:r w:rsidRPr="00E34794">
            <w:rPr>
              <w:snapToGrid w:val="0"/>
            </w:rPr>
            <w:fldChar w:fldCharType="separate"/>
          </w:r>
          <w:r w:rsidR="00E63AA0">
            <w:rPr>
              <w:noProof/>
              <w:snapToGrid w:val="0"/>
            </w:rPr>
            <w:t>2</w:t>
          </w:r>
          <w:r w:rsidRPr="00E34794">
            <w:rPr>
              <w:snapToGrid w:val="0"/>
            </w:rPr>
            <w:fldChar w:fldCharType="end"/>
          </w:r>
        </w:p>
      </w:tc>
    </w:tr>
  </w:tbl>
  <w:p w:rsidR="008E733F" w:rsidRPr="00E34794" w:rsidRDefault="008E733F" w:rsidP="00E347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149"/>
      <w:gridCol w:w="1207"/>
    </w:tblGrid>
    <w:tr w:rsidR="008E733F" w:rsidRPr="00E34794" w:rsidTr="00AA6951">
      <w:tc>
        <w:tcPr>
          <w:tcW w:w="8149" w:type="dxa"/>
        </w:tcPr>
        <w:p w:rsidR="008E733F" w:rsidRPr="00E34794" w:rsidRDefault="005A0091" w:rsidP="00E34794">
          <w:pPr>
            <w:pStyle w:val="Footer"/>
          </w:pPr>
          <w:fldSimple w:instr=" DOCPROPERTY &quot;DOCSFooter&quot;  \* MERGEFORMAT ">
            <w:r w:rsidR="00E63AA0">
              <w:t xml:space="preserve">cuys A0140883615v9B 120721890 </w:t>
            </w:r>
          </w:fldSimple>
          <w:r w:rsidR="008E733F" w:rsidRPr="00E34794">
            <w:t xml:space="preserve">    </w:t>
          </w:r>
          <w:r w:rsidR="008E733F" w:rsidRPr="00E34794">
            <w:fldChar w:fldCharType="begin"/>
          </w:r>
          <w:r w:rsidR="008E733F" w:rsidRPr="00E34794">
            <w:instrText xml:space="preserve"> SAVEDATE \@ "d.M.yyyy" \* MERGEFORMAT </w:instrText>
          </w:r>
          <w:r w:rsidR="008E733F" w:rsidRPr="00E34794">
            <w:fldChar w:fldCharType="separate"/>
          </w:r>
          <w:r w:rsidR="00E63AA0">
            <w:rPr>
              <w:noProof/>
            </w:rPr>
            <w:t>8/03/2018 6:58:51 PM</w:t>
          </w:r>
          <w:r w:rsidR="008E733F" w:rsidRPr="00E34794">
            <w:fldChar w:fldCharType="end"/>
          </w:r>
        </w:p>
      </w:tc>
      <w:tc>
        <w:tcPr>
          <w:tcW w:w="1207" w:type="dxa"/>
        </w:tcPr>
        <w:p w:rsidR="008E733F" w:rsidRPr="00E34794" w:rsidRDefault="008E733F" w:rsidP="00E34794">
          <w:pPr>
            <w:pStyle w:val="Footer"/>
            <w:jc w:val="right"/>
          </w:pPr>
          <w:r w:rsidRPr="00E34794">
            <w:rPr>
              <w:snapToGrid w:val="0"/>
            </w:rPr>
            <w:t xml:space="preserve">page </w:t>
          </w:r>
          <w:r w:rsidRPr="00E34794">
            <w:rPr>
              <w:snapToGrid w:val="0"/>
            </w:rPr>
            <w:fldChar w:fldCharType="begin"/>
          </w:r>
          <w:r w:rsidRPr="00E34794">
            <w:rPr>
              <w:snapToGrid w:val="0"/>
            </w:rPr>
            <w:instrText xml:space="preserve"> PAGE </w:instrText>
          </w:r>
          <w:r w:rsidRPr="00E34794">
            <w:rPr>
              <w:snapToGrid w:val="0"/>
            </w:rPr>
            <w:fldChar w:fldCharType="separate"/>
          </w:r>
          <w:r w:rsidR="00E63AA0">
            <w:rPr>
              <w:noProof/>
              <w:snapToGrid w:val="0"/>
            </w:rPr>
            <w:t>1</w:t>
          </w:r>
          <w:r w:rsidRPr="00E34794">
            <w:rPr>
              <w:snapToGrid w:val="0"/>
            </w:rPr>
            <w:fldChar w:fldCharType="end"/>
          </w:r>
        </w:p>
      </w:tc>
    </w:tr>
  </w:tbl>
  <w:p w:rsidR="008E733F" w:rsidRPr="00E34794" w:rsidRDefault="008E733F" w:rsidP="00E34794">
    <w:pPr>
      <w:pStyle w:val="Footer"/>
    </w:pPr>
    <w:bookmarkStart w:id="5" w:name="MemorandumDisclaimer"/>
    <w:r>
      <w:rPr>
        <w:sz w:val="12"/>
      </w:rPr>
      <w:t xml:space="preserve">Allens is an independent partnership operating in alliance with </w:t>
    </w:r>
    <w:proofErr w:type="spellStart"/>
    <w:r>
      <w:rPr>
        <w:sz w:val="12"/>
      </w:rPr>
      <w:t>Linklaters</w:t>
    </w:r>
    <w:proofErr w:type="spellEnd"/>
    <w:r>
      <w:rPr>
        <w:sz w:val="12"/>
      </w:rPr>
      <w:t xml:space="preserve"> LLP.</w:t>
    </w:r>
    <w:bookmarkEnd w:id="5"/>
  </w:p>
  <w:p w:rsidR="008E733F" w:rsidRPr="00E34794" w:rsidRDefault="008E733F" w:rsidP="00E347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33F" w:rsidRDefault="008E733F" w:rsidP="00E34794">
      <w:pPr>
        <w:spacing w:before="0" w:line="240" w:lineRule="auto"/>
      </w:pPr>
      <w:r>
        <w:separator/>
      </w:r>
    </w:p>
  </w:footnote>
  <w:footnote w:type="continuationSeparator" w:id="0">
    <w:p w:rsidR="008E733F" w:rsidRDefault="008E733F" w:rsidP="00E34794">
      <w:pPr>
        <w:spacing w:before="0" w:line="240" w:lineRule="auto"/>
      </w:pPr>
      <w:r>
        <w:continuationSeparator/>
      </w:r>
    </w:p>
  </w:footnote>
  <w:footnote w:id="1">
    <w:p w:rsidR="008E733F" w:rsidRDefault="008E733F">
      <w:pPr>
        <w:pStyle w:val="FootnoteText"/>
      </w:pPr>
      <w:r>
        <w:rPr>
          <w:rStyle w:val="FootnoteReference"/>
        </w:rPr>
        <w:footnoteRef/>
      </w:r>
      <w:r>
        <w:t xml:space="preserve"> AEMO Markets and Strategy &amp; Innovation, </w:t>
      </w:r>
      <w:r>
        <w:rPr>
          <w:i/>
        </w:rPr>
        <w:t xml:space="preserve">National Electricity Market: Guide to Generator Exemptions &amp; Classifications of Generating Units, </w:t>
      </w:r>
      <w:r w:rsidRPr="003643B3">
        <w:t>version 2.0</w:t>
      </w:r>
      <w:r>
        <w:rPr>
          <w:i/>
        </w:rPr>
        <w:t xml:space="preserve"> </w:t>
      </w:r>
      <w:r>
        <w:t xml:space="preserve">(7 July 2017),  </w:t>
      </w:r>
      <w:r w:rsidR="00EA574D">
        <w:t>s</w:t>
      </w:r>
      <w:r>
        <w:t xml:space="preserve"> 2.3.1 'Automatic Exemptions'.</w:t>
      </w:r>
    </w:p>
  </w:footnote>
  <w:footnote w:id="2">
    <w:p w:rsidR="00670C9E" w:rsidRDefault="00670C9E">
      <w:pPr>
        <w:pStyle w:val="FootnoteText"/>
      </w:pPr>
      <w:r>
        <w:rPr>
          <w:rStyle w:val="FootnoteReference"/>
        </w:rPr>
        <w:footnoteRef/>
      </w:r>
      <w:r>
        <w:t xml:space="preserve"> See </w:t>
      </w:r>
      <w:r w:rsidR="00777CE2">
        <w:t>Essential Services Commission, 'Electricity licensing exemptions categories', available at &lt;</w:t>
      </w:r>
      <w:r w:rsidR="00777CE2" w:rsidRPr="00777CE2">
        <w:t>https://www.esc.vic.gov.au/energy-licensing-and-exemptions/electricity-licencing-exemptions/electricity-licensing-exemptions-categories/</w:t>
      </w:r>
      <w:r w:rsidR="00777CE2">
        <w:t>&gt;.</w:t>
      </w:r>
    </w:p>
  </w:footnote>
  <w:footnote w:id="3">
    <w:p w:rsidR="008E733F" w:rsidRDefault="008E733F" w:rsidP="001E6300">
      <w:pPr>
        <w:pStyle w:val="FootnoteText"/>
      </w:pPr>
      <w:r>
        <w:rPr>
          <w:rStyle w:val="FootnoteReference"/>
        </w:rPr>
        <w:footnoteRef/>
      </w:r>
      <w:r>
        <w:t xml:space="preserve"> S</w:t>
      </w:r>
      <w:r w:rsidRPr="009729C2">
        <w:t>ee section 3.1 generally, AER (Retail) Exempt Selling Guideline</w:t>
      </w:r>
      <w:r>
        <w:t>.</w:t>
      </w:r>
    </w:p>
  </w:footnote>
  <w:footnote w:id="4">
    <w:p w:rsidR="00B565E3" w:rsidRDefault="00B565E3">
      <w:pPr>
        <w:pStyle w:val="FootnoteText"/>
      </w:pPr>
      <w:r>
        <w:rPr>
          <w:rStyle w:val="FootnoteReference"/>
        </w:rPr>
        <w:footnoteRef/>
      </w:r>
      <w:r>
        <w:t xml:space="preserve"> </w:t>
      </w:r>
      <w:r w:rsidR="00387586">
        <w:t>S</w:t>
      </w:r>
      <w:r>
        <w:t>ee:</w:t>
      </w:r>
      <w:r w:rsidRPr="00B565E3">
        <w:t xml:space="preserve"> Australian Energy Regulator, 'Classes of retail exemption &amp; applicable conditions: Applicable conditions for exemption class R8', &lt;https://www.aer.gov.au/retail-markets/retail-exemptions/classes-of-retail-exemption-applicable-conditions/applicable-conditions-for-exemption-class-r8&gt;; see also Appendix A-1 of the AER (Retail) Exempt Selling Guideline.</w:t>
      </w:r>
    </w:p>
  </w:footnote>
  <w:footnote w:id="5">
    <w:p w:rsidR="005159C7" w:rsidRDefault="005159C7">
      <w:pPr>
        <w:pStyle w:val="FootnoteText"/>
      </w:pPr>
      <w:r>
        <w:rPr>
          <w:rStyle w:val="FootnoteReference"/>
        </w:rPr>
        <w:footnoteRef/>
      </w:r>
      <w:r>
        <w:t xml:space="preserve"> See Essential Services Commission, 'Electricity licensing exemptions categories', available at &lt;</w:t>
      </w:r>
      <w:r w:rsidRPr="00777CE2">
        <w:t>https://www.esc.vic.gov.au/energy-licensing-and-exemptions/electricity-licencing-exemptions/electricity-licensing-exemptions-categories/</w:t>
      </w:r>
      <w:r>
        <w:t>&gt;.</w:t>
      </w:r>
    </w:p>
  </w:footnote>
  <w:footnote w:id="6">
    <w:p w:rsidR="008E733F" w:rsidRDefault="008E733F" w:rsidP="00A15DEC">
      <w:pPr>
        <w:pStyle w:val="FootnoteText"/>
      </w:pPr>
      <w:r>
        <w:rPr>
          <w:rStyle w:val="FootnoteReference"/>
        </w:rPr>
        <w:footnoteRef/>
      </w:r>
      <w:r>
        <w:t xml:space="preserve"> AER, </w:t>
      </w:r>
      <w:r w:rsidRPr="004C0A04">
        <w:rPr>
          <w:i/>
        </w:rPr>
        <w:t>Electricity Network Service Provider - Registration Exemption Guideline</w:t>
      </w:r>
      <w:r>
        <w:t xml:space="preserve"> v5 (1 December 2016), p 12.</w:t>
      </w:r>
    </w:p>
  </w:footnote>
  <w:footnote w:id="7">
    <w:p w:rsidR="008E733F" w:rsidRDefault="008E733F" w:rsidP="00A15DEC">
      <w:pPr>
        <w:pStyle w:val="FootnoteText"/>
      </w:pPr>
      <w:r>
        <w:rPr>
          <w:rStyle w:val="FootnoteReference"/>
        </w:rPr>
        <w:footnoteRef/>
      </w:r>
      <w:r>
        <w:t xml:space="preserve"> Australian Energy Market Commission, </w:t>
      </w:r>
      <w:r w:rsidRPr="009F79B6">
        <w:rPr>
          <w:i/>
        </w:rPr>
        <w:t>National Electricity Rules</w:t>
      </w:r>
      <w:r>
        <w:t xml:space="preserve"> v102 (17 November 2017), Chapter 10: Glossary, p 1204. </w:t>
      </w:r>
    </w:p>
  </w:footnote>
  <w:footnote w:id="8">
    <w:p w:rsidR="008E733F" w:rsidRDefault="008E733F">
      <w:pPr>
        <w:pStyle w:val="FootnoteText"/>
      </w:pPr>
      <w:r>
        <w:rPr>
          <w:rStyle w:val="FootnoteReference"/>
        </w:rPr>
        <w:footnoteRef/>
      </w:r>
      <w:r>
        <w:t xml:space="preserve"> </w:t>
      </w:r>
      <w:r w:rsidRPr="00E0246E">
        <w:t xml:space="preserve">Typically the standard arrangement under PPAs allows </w:t>
      </w:r>
      <w:r>
        <w:t>the installer and operator</w:t>
      </w:r>
      <w:r w:rsidRPr="00E0246E">
        <w:t xml:space="preserve"> to retain ownership of the solar </w:t>
      </w:r>
      <w:r>
        <w:t>photovoltaic system</w:t>
      </w:r>
      <w:r w:rsidRPr="00E0246E">
        <w:t xml:space="preserve"> during the term of the PPA.  </w:t>
      </w:r>
    </w:p>
  </w:footnote>
  <w:footnote w:id="9">
    <w:p w:rsidR="008E733F" w:rsidRDefault="008E733F">
      <w:pPr>
        <w:pStyle w:val="FootnoteText"/>
      </w:pPr>
      <w:r>
        <w:rPr>
          <w:rStyle w:val="FootnoteReference"/>
        </w:rPr>
        <w:footnoteRef/>
      </w:r>
      <w:r>
        <w:t xml:space="preserve"> AER, </w:t>
      </w:r>
      <w:r w:rsidRPr="004C0A04">
        <w:rPr>
          <w:i/>
        </w:rPr>
        <w:t>Electricity Network Service Provider - Registration Exemption Guideline</w:t>
      </w:r>
      <w:r>
        <w:t xml:space="preserve"> v5 (1 December 2016), 'Table 4 </w:t>
      </w:r>
      <w:r w:rsidRPr="006F1883">
        <w:t>– Registrable classes of exemption – other situations</w:t>
      </w:r>
      <w:r>
        <w:t>',</w:t>
      </w:r>
      <w:r w:rsidRPr="006F1883">
        <w:t xml:space="preserve"> </w:t>
      </w:r>
      <w:r>
        <w:t>p 31.</w:t>
      </w:r>
    </w:p>
  </w:footnote>
  <w:footnote w:id="10">
    <w:p w:rsidR="008E733F" w:rsidRPr="008E733F" w:rsidRDefault="008E733F">
      <w:pPr>
        <w:pStyle w:val="FootnoteText"/>
      </w:pPr>
      <w:r>
        <w:rPr>
          <w:rStyle w:val="FootnoteReference"/>
        </w:rPr>
        <w:footnoteRef/>
      </w:r>
      <w:r>
        <w:t xml:space="preserve"> AER, </w:t>
      </w:r>
      <w:r>
        <w:rPr>
          <w:i/>
        </w:rPr>
        <w:t xml:space="preserve">Reasons for Decision – Amended Network Exemption Guideline </w:t>
      </w:r>
      <w:r>
        <w:t>v5 (1 December 2016), Glossary, p 6.</w:t>
      </w:r>
    </w:p>
  </w:footnote>
  <w:footnote w:id="11">
    <w:p w:rsidR="005552F1" w:rsidRDefault="005552F1">
      <w:pPr>
        <w:pStyle w:val="FootnoteText"/>
      </w:pPr>
      <w:r>
        <w:rPr>
          <w:rStyle w:val="FootnoteReference"/>
        </w:rPr>
        <w:footnoteRef/>
      </w:r>
      <w:r>
        <w:t xml:space="preserve"> Electricity Supply (General) Regulation 2014, cl 14(2).</w:t>
      </w:r>
    </w:p>
  </w:footnote>
  <w:footnote w:id="12">
    <w:p w:rsidR="00106C88" w:rsidRDefault="00106C88">
      <w:pPr>
        <w:pStyle w:val="FootnoteText"/>
      </w:pPr>
      <w:r>
        <w:rPr>
          <w:rStyle w:val="FootnoteReference"/>
        </w:rPr>
        <w:footnoteRef/>
      </w:r>
      <w:r>
        <w:t xml:space="preserve"> Clean Energy Regulator, </w:t>
      </w:r>
      <w:r w:rsidRPr="003643B3">
        <w:rPr>
          <w:i/>
        </w:rPr>
        <w:t>Renewable Energy Target</w:t>
      </w:r>
      <w:r>
        <w:t>, 'Small-scale systems eligible for certificates' (last updated 9 October 2017), &lt;</w:t>
      </w:r>
      <w:r w:rsidRPr="00106C88">
        <w:t>http://www.cleanenergyregulator.gov.au/RET/Scheme-participants-and-industry/Agents-and-installers/Small-scale-systems-eligible-for-certificates</w:t>
      </w:r>
      <w:r>
        <w:t xml:space="preserve">&gt;. </w:t>
      </w:r>
    </w:p>
  </w:footnote>
  <w:footnote w:id="13">
    <w:p w:rsidR="00783A47" w:rsidRDefault="00783A47">
      <w:pPr>
        <w:pStyle w:val="FootnoteText"/>
      </w:pPr>
      <w:r>
        <w:rPr>
          <w:rStyle w:val="FootnoteReference"/>
        </w:rPr>
        <w:footnoteRef/>
      </w:r>
      <w:r>
        <w:t xml:space="preserve"> Clean Energy Regulator, </w:t>
      </w:r>
      <w:r w:rsidRPr="009F79B6">
        <w:rPr>
          <w:i/>
        </w:rPr>
        <w:t>Renewable Energy Target</w:t>
      </w:r>
      <w:r>
        <w:t>, 'Installation requirements for small-scale systems' (last updated 8 May 2015), &lt;</w:t>
      </w:r>
      <w:r w:rsidRPr="00783A47">
        <w:t>http://www.cleanenergyregulator.gov.au/RET/Scheme-participants-and-industry/Agents-and-installers/Installation-requirements-for-small-scale-systems</w:t>
      </w:r>
      <w:r>
        <w:t>&gt;.</w:t>
      </w:r>
    </w:p>
  </w:footnote>
  <w:footnote w:id="14">
    <w:p w:rsidR="003C257E" w:rsidRDefault="003C257E">
      <w:pPr>
        <w:pStyle w:val="FootnoteText"/>
      </w:pPr>
      <w:r>
        <w:rPr>
          <w:rStyle w:val="FootnoteReference"/>
        </w:rPr>
        <w:footnoteRef/>
      </w:r>
      <w:r>
        <w:t xml:space="preserve"> Clean Energy Regulator, </w:t>
      </w:r>
      <w:r w:rsidRPr="009F79B6">
        <w:rPr>
          <w:i/>
        </w:rPr>
        <w:t>Renewable Energy Target</w:t>
      </w:r>
      <w:r>
        <w:t>, 'Creating small-scale technology certificates' (last updated 22 August 2017), &lt;</w:t>
      </w:r>
      <w:r w:rsidRPr="003C257E">
        <w:t>http://www.cleanenergyregulator.gov.au/RET/Scheme-participants-and-industry/Agents-and-installers/Small-scale-technology-certificates/Creating-small-scale-technology-certificates</w:t>
      </w:r>
      <w:r>
        <w:t>&gt;.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000" w:firstRow="0" w:lastRow="0" w:firstColumn="0" w:lastColumn="0" w:noHBand="0" w:noVBand="0"/>
    </w:tblPr>
    <w:tblGrid>
      <w:gridCol w:w="6942"/>
      <w:gridCol w:w="2414"/>
    </w:tblGrid>
    <w:tr w:rsidR="008E733F" w:rsidRPr="00E34794" w:rsidTr="00AA6951">
      <w:trPr>
        <w:trHeight w:hRule="exact" w:val="900"/>
      </w:trPr>
      <w:tc>
        <w:tcPr>
          <w:tcW w:w="6521" w:type="dxa"/>
          <w:vAlign w:val="bottom"/>
        </w:tcPr>
        <w:p w:rsidR="008E733F" w:rsidRPr="00E34794" w:rsidRDefault="008E733F" w:rsidP="005C6A74">
          <w:pPr>
            <w:spacing w:line="240" w:lineRule="auto"/>
            <w:rPr>
              <w:noProof/>
            </w:rPr>
          </w:pPr>
          <w:r w:rsidRPr="00E34794">
            <w:rPr>
              <w:noProof/>
            </w:rPr>
            <w:fldChar w:fldCharType="begin"/>
          </w:r>
          <w:r w:rsidRPr="00E34794">
            <w:rPr>
              <w:noProof/>
            </w:rPr>
            <w:instrText xml:space="preserve"> REF  MemorandumSubject  \* MERGEFORMAT </w:instrText>
          </w:r>
          <w:r w:rsidRPr="00E34794">
            <w:rPr>
              <w:noProof/>
            </w:rPr>
            <w:fldChar w:fldCharType="separate"/>
          </w:r>
          <w:r w:rsidR="00E63AA0" w:rsidRPr="00BB6CB5">
            <w:rPr>
              <w:noProof/>
            </w:rPr>
            <w:t>Advice</w:t>
          </w:r>
          <w:r w:rsidR="00E63AA0" w:rsidRPr="00BB6CB5">
            <w:t xml:space="preserve"> on </w:t>
          </w:r>
          <w:r w:rsidRPr="00E34794">
            <w:rPr>
              <w:noProof/>
            </w:rPr>
            <w:fldChar w:fldCharType="end"/>
          </w:r>
          <w:r>
            <w:rPr>
              <w:noProof/>
            </w:rPr>
            <w:t>electricity regulatory issues</w:t>
          </w:r>
        </w:p>
      </w:tc>
      <w:tc>
        <w:tcPr>
          <w:tcW w:w="2268" w:type="dxa"/>
          <w:vAlign w:val="bottom"/>
        </w:tcPr>
        <w:p w:rsidR="008E733F" w:rsidRPr="00E34794" w:rsidRDefault="008E733F" w:rsidP="00E34794">
          <w:pPr>
            <w:spacing w:line="240" w:lineRule="auto"/>
            <w:rPr>
              <w:noProof/>
            </w:rPr>
          </w:pPr>
          <w:r w:rsidRPr="00E34794">
            <w:rPr>
              <w:noProof/>
              <w:lang w:eastAsia="en-AU"/>
            </w:rPr>
            <w:drawing>
              <wp:inline distT="0" distB="0" distL="0" distR="0" wp14:anchorId="5F513193" wp14:editId="48E7C71E">
                <wp:extent cx="1442085" cy="132080"/>
                <wp:effectExtent l="0" t="0" r="5715" b="1270"/>
                <wp:docPr id="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085" cy="132080"/>
                        </a:xfrm>
                        <a:prstGeom prst="rect">
                          <a:avLst/>
                        </a:prstGeom>
                        <a:noFill/>
                        <a:ln>
                          <a:noFill/>
                        </a:ln>
                      </pic:spPr>
                    </pic:pic>
                  </a:graphicData>
                </a:graphic>
              </wp:inline>
            </w:drawing>
          </w:r>
        </w:p>
      </w:tc>
    </w:tr>
  </w:tbl>
  <w:p w:rsidR="008E733F" w:rsidRPr="00E34794" w:rsidRDefault="008E733F" w:rsidP="00E347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942"/>
      <w:gridCol w:w="2414"/>
    </w:tblGrid>
    <w:tr w:rsidR="008E733F" w:rsidRPr="00E34794" w:rsidTr="00AA6951">
      <w:trPr>
        <w:trHeight w:hRule="exact" w:val="900"/>
      </w:trPr>
      <w:tc>
        <w:tcPr>
          <w:tcW w:w="6942" w:type="dxa"/>
          <w:vAlign w:val="bottom"/>
        </w:tcPr>
        <w:p w:rsidR="008E733F" w:rsidRPr="00E34794" w:rsidRDefault="009114A8" w:rsidP="00E34794">
          <w:pPr>
            <w:spacing w:line="240" w:lineRule="auto"/>
            <w:rPr>
              <w:noProof/>
            </w:rPr>
          </w:pPr>
          <w:r>
            <w:rPr>
              <w:noProof/>
            </w:rPr>
            <w:t>External</w:t>
          </w:r>
          <w:r w:rsidRPr="00E34794">
            <w:rPr>
              <w:noProof/>
            </w:rPr>
            <w:t xml:space="preserve"> </w:t>
          </w:r>
          <w:r w:rsidR="008E733F" w:rsidRPr="00E34794">
            <w:rPr>
              <w:noProof/>
            </w:rPr>
            <w:t>Memorandum</w:t>
          </w:r>
        </w:p>
      </w:tc>
      <w:tc>
        <w:tcPr>
          <w:tcW w:w="2414" w:type="dxa"/>
          <w:vAlign w:val="bottom"/>
        </w:tcPr>
        <w:p w:rsidR="008E733F" w:rsidRPr="00E34794" w:rsidRDefault="008E733F" w:rsidP="00E34794">
          <w:pPr>
            <w:spacing w:line="240" w:lineRule="auto"/>
            <w:jc w:val="right"/>
            <w:rPr>
              <w:noProof/>
            </w:rPr>
          </w:pPr>
          <w:r w:rsidRPr="00E34794">
            <w:rPr>
              <w:noProof/>
              <w:lang w:eastAsia="en-AU"/>
            </w:rPr>
            <w:drawing>
              <wp:inline distT="0" distB="0" distL="0" distR="0" wp14:anchorId="22D31772" wp14:editId="17372F0F">
                <wp:extent cx="1442085" cy="132080"/>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085" cy="132080"/>
                        </a:xfrm>
                        <a:prstGeom prst="rect">
                          <a:avLst/>
                        </a:prstGeom>
                        <a:noFill/>
                        <a:ln>
                          <a:noFill/>
                        </a:ln>
                      </pic:spPr>
                    </pic:pic>
                  </a:graphicData>
                </a:graphic>
              </wp:inline>
            </w:drawing>
          </w:r>
        </w:p>
      </w:tc>
    </w:tr>
  </w:tbl>
  <w:p w:rsidR="008E733F" w:rsidRPr="00E34794" w:rsidRDefault="008E733F" w:rsidP="00E347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DBC"/>
    <w:multiLevelType w:val="hybridMultilevel"/>
    <w:tmpl w:val="E4147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B91A9D"/>
    <w:multiLevelType w:val="multilevel"/>
    <w:tmpl w:val="8AA8CFFC"/>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709"/>
      </w:pPr>
      <w:rPr>
        <w:rFonts w:hint="default"/>
      </w:rPr>
    </w:lvl>
    <w:lvl w:ilvl="8">
      <w:start w:val="1"/>
      <w:numFmt w:val="none"/>
      <w:lvlRestart w:val="0"/>
      <w:lvlText w:val=""/>
      <w:lvlJc w:val="left"/>
      <w:pPr>
        <w:ind w:left="0" w:firstLine="1418"/>
      </w:pPr>
      <w:rPr>
        <w:rFonts w:hint="default"/>
      </w:rPr>
    </w:lvl>
  </w:abstractNum>
  <w:abstractNum w:abstractNumId="2">
    <w:nsid w:val="0B8110CD"/>
    <w:multiLevelType w:val="hybridMultilevel"/>
    <w:tmpl w:val="9744B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1329BB"/>
    <w:multiLevelType w:val="multilevel"/>
    <w:tmpl w:val="DEEC7F82"/>
    <w:lvl w:ilvl="0">
      <w:start w:val="1"/>
      <w:numFmt w:val="bullet"/>
      <w:pStyle w:val="Bullet1"/>
      <w:lvlText w:val="•"/>
      <w:lvlJc w:val="left"/>
      <w:pPr>
        <w:ind w:left="709" w:hanging="709"/>
      </w:pPr>
      <w:rPr>
        <w:rFonts w:ascii="Garamond" w:hAnsi="Garamond" w:hint="default"/>
        <w:color w:val="000000" w:themeColor="text1"/>
      </w:rPr>
    </w:lvl>
    <w:lvl w:ilvl="1">
      <w:start w:val="1"/>
      <w:numFmt w:val="bullet"/>
      <w:pStyle w:val="Bullet2"/>
      <w:lvlText w:val="•"/>
      <w:lvlJc w:val="left"/>
      <w:pPr>
        <w:ind w:left="1418" w:hanging="709"/>
      </w:pPr>
      <w:rPr>
        <w:rFonts w:ascii="Garamond" w:hAnsi="Garamond" w:hint="default"/>
        <w:color w:val="000000" w:themeColor="text1"/>
      </w:rPr>
    </w:lvl>
    <w:lvl w:ilvl="2">
      <w:start w:val="1"/>
      <w:numFmt w:val="bullet"/>
      <w:pStyle w:val="Bullet3"/>
      <w:lvlText w:val="•"/>
      <w:lvlJc w:val="left"/>
      <w:pPr>
        <w:ind w:left="2127" w:hanging="709"/>
      </w:pPr>
      <w:rPr>
        <w:rFonts w:ascii="Garamond" w:hAnsi="Garamond" w:hint="default"/>
        <w:color w:val="000000" w:themeColor="text1"/>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7"/>
      <w:lvlJc w:val="left"/>
      <w:pPr>
        <w:ind w:left="4963" w:hanging="709"/>
      </w:pPr>
      <w:rPr>
        <w:rFonts w:hint="default"/>
      </w:rPr>
    </w:lvl>
    <w:lvl w:ilvl="7">
      <w:start w:val="1"/>
      <w:numFmt w:val="none"/>
      <w:lvlText w:val="%8"/>
      <w:lvlJc w:val="left"/>
      <w:pPr>
        <w:ind w:left="5672" w:hanging="709"/>
      </w:pPr>
      <w:rPr>
        <w:rFonts w:hint="default"/>
      </w:rPr>
    </w:lvl>
    <w:lvl w:ilvl="8">
      <w:start w:val="1"/>
      <w:numFmt w:val="none"/>
      <w:lvlText w:val=""/>
      <w:lvlJc w:val="left"/>
      <w:pPr>
        <w:ind w:left="6381" w:hanging="709"/>
      </w:pPr>
      <w:rPr>
        <w:rFonts w:hint="default"/>
      </w:rPr>
    </w:lvl>
  </w:abstractNum>
  <w:abstractNum w:abstractNumId="4">
    <w:nsid w:val="3CA8400C"/>
    <w:multiLevelType w:val="singleLevel"/>
    <w:tmpl w:val="3D206278"/>
    <w:lvl w:ilvl="0">
      <w:start w:val="1"/>
      <w:numFmt w:val="bullet"/>
      <w:lvlText w:val="•"/>
      <w:lvlJc w:val="left"/>
      <w:pPr>
        <w:tabs>
          <w:tab w:val="num" w:pos="1418"/>
        </w:tabs>
        <w:ind w:left="1418" w:hanging="709"/>
      </w:pPr>
      <w:rPr>
        <w:rFonts w:ascii="Garamond" w:hAnsi="Garamond" w:hint="default"/>
        <w:b w:val="0"/>
        <w:i w:val="0"/>
        <w:sz w:val="24"/>
      </w:rPr>
    </w:lvl>
  </w:abstractNum>
  <w:abstractNum w:abstractNumId="5">
    <w:nsid w:val="3D5A7286"/>
    <w:multiLevelType w:val="multilevel"/>
    <w:tmpl w:val="263E80BE"/>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b w:val="0"/>
        <w:i w:val="0"/>
      </w:rPr>
    </w:lvl>
    <w:lvl w:ilvl="2">
      <w:start w:val="1"/>
      <w:numFmt w:val="lowerLetter"/>
      <w:pStyle w:val="AllensHeading3"/>
      <w:lvlText w:val="(%3)"/>
      <w:lvlJc w:val="left"/>
      <w:pPr>
        <w:tabs>
          <w:tab w:val="num" w:pos="1418"/>
        </w:tabs>
        <w:ind w:left="1418" w:hanging="709"/>
      </w:pPr>
      <w:rPr>
        <w:rFonts w:hint="default"/>
        <w:b w:val="0"/>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709"/>
      </w:pPr>
      <w:rPr>
        <w:rFonts w:hint="default"/>
      </w:rPr>
    </w:lvl>
    <w:lvl w:ilvl="8">
      <w:start w:val="1"/>
      <w:numFmt w:val="none"/>
      <w:lvlRestart w:val="0"/>
      <w:lvlText w:val=""/>
      <w:lvlJc w:val="left"/>
      <w:pPr>
        <w:ind w:left="0" w:firstLine="1418"/>
      </w:pPr>
      <w:rPr>
        <w:rFonts w:hint="default"/>
      </w:rPr>
    </w:lvl>
  </w:abstractNum>
  <w:abstractNum w:abstractNumId="6">
    <w:nsid w:val="3D7E39C9"/>
    <w:multiLevelType w:val="multilevel"/>
    <w:tmpl w:val="DAFA54AA"/>
    <w:lvl w:ilvl="0">
      <w:start w:val="1"/>
      <w:numFmt w:val="decimal"/>
      <w:pStyle w:val="Schedule"/>
      <w:suff w:val="nothing"/>
      <w:lvlText w:val="Schedule %1"/>
      <w:lvlJc w:val="left"/>
      <w:pPr>
        <w:ind w:left="0" w:firstLine="0"/>
      </w:pPr>
      <w:rPr>
        <w:rFonts w:hint="default"/>
      </w:rPr>
    </w:lvl>
    <w:lvl w:ilvl="1">
      <w:start w:val="1"/>
      <w:numFmt w:val="none"/>
      <w:pStyle w:val="ScheduleHeading"/>
      <w:suff w:val="nothing"/>
      <w:lvlText w:val=""/>
      <w:lvlJc w:val="left"/>
      <w:pPr>
        <w:ind w:left="0" w:firstLine="0"/>
      </w:pPr>
      <w:rPr>
        <w:rFonts w:hint="default"/>
      </w:rPr>
    </w:lvl>
    <w:lvl w:ilvl="2">
      <w:start w:val="1"/>
      <w:numFmt w:val="decimal"/>
      <w:lvlRestart w:val="1"/>
      <w:pStyle w:val="Schedule1"/>
      <w:lvlText w:val="%3"/>
      <w:lvlJc w:val="left"/>
      <w:pPr>
        <w:tabs>
          <w:tab w:val="num" w:pos="709"/>
        </w:tabs>
        <w:ind w:left="709" w:hanging="709"/>
      </w:pPr>
      <w:rPr>
        <w:rFonts w:hint="default"/>
      </w:rPr>
    </w:lvl>
    <w:lvl w:ilvl="3">
      <w:start w:val="1"/>
      <w:numFmt w:val="decimal"/>
      <w:pStyle w:val="Schedule2"/>
      <w:lvlText w:val="%3.%4"/>
      <w:lvlJc w:val="left"/>
      <w:pPr>
        <w:tabs>
          <w:tab w:val="num" w:pos="709"/>
        </w:tabs>
        <w:ind w:left="709" w:hanging="709"/>
      </w:pPr>
      <w:rPr>
        <w:rFonts w:hint="default"/>
      </w:rPr>
    </w:lvl>
    <w:lvl w:ilvl="4">
      <w:start w:val="1"/>
      <w:numFmt w:val="lowerLetter"/>
      <w:pStyle w:val="Schedule3"/>
      <w:lvlText w:val="(%5)"/>
      <w:lvlJc w:val="left"/>
      <w:pPr>
        <w:tabs>
          <w:tab w:val="num" w:pos="1418"/>
        </w:tabs>
        <w:ind w:left="1418" w:hanging="709"/>
      </w:pPr>
      <w:rPr>
        <w:rFonts w:hint="default"/>
      </w:rPr>
    </w:lvl>
    <w:lvl w:ilvl="5">
      <w:start w:val="1"/>
      <w:numFmt w:val="lowerRoman"/>
      <w:pStyle w:val="Schedule4"/>
      <w:lvlText w:val="(%6)"/>
      <w:lvlJc w:val="left"/>
      <w:pPr>
        <w:tabs>
          <w:tab w:val="num" w:pos="2126"/>
        </w:tabs>
        <w:ind w:left="2126" w:hanging="708"/>
      </w:pPr>
      <w:rPr>
        <w:rFonts w:hint="default"/>
      </w:rPr>
    </w:lvl>
    <w:lvl w:ilvl="6">
      <w:start w:val="1"/>
      <w:numFmt w:val="upperLetter"/>
      <w:pStyle w:val="Schedule5"/>
      <w:lvlText w:val="(%7)"/>
      <w:lvlJc w:val="left"/>
      <w:pPr>
        <w:tabs>
          <w:tab w:val="num" w:pos="2835"/>
        </w:tabs>
        <w:ind w:left="2835" w:hanging="709"/>
      </w:pPr>
      <w:rPr>
        <w:rFonts w:hint="default"/>
      </w:rPr>
    </w:lvl>
    <w:lvl w:ilvl="7">
      <w:start w:val="1"/>
      <w:numFmt w:val="decimal"/>
      <w:pStyle w:val="Schedule6"/>
      <w:lvlText w:val="(%8)"/>
      <w:lvlJc w:val="left"/>
      <w:pPr>
        <w:tabs>
          <w:tab w:val="num" w:pos="3544"/>
        </w:tabs>
        <w:ind w:left="3544" w:hanging="709"/>
      </w:pPr>
      <w:rPr>
        <w:rFonts w:hint="default"/>
      </w:rPr>
    </w:lvl>
    <w:lvl w:ilvl="8">
      <w:start w:val="1"/>
      <w:numFmt w:val="decimal"/>
      <w:lvlText w:val="%1"/>
      <w:lvlJc w:val="left"/>
      <w:pPr>
        <w:tabs>
          <w:tab w:val="num" w:pos="6120"/>
        </w:tabs>
        <w:ind w:left="4320" w:hanging="1440"/>
      </w:pPr>
      <w:rPr>
        <w:rFonts w:hint="default"/>
      </w:rPr>
    </w:lvl>
  </w:abstractNum>
  <w:abstractNum w:abstractNumId="7">
    <w:nsid w:val="3FF6050F"/>
    <w:multiLevelType w:val="multilevel"/>
    <w:tmpl w:val="5EB81EE2"/>
    <w:lvl w:ilvl="0">
      <w:start w:val="1"/>
      <w:numFmt w:val="none"/>
      <w:pStyle w:val="Definitions"/>
      <w:suff w:val="nothing"/>
      <w:lvlText w:val=""/>
      <w:lvlJc w:val="left"/>
      <w:pPr>
        <w:ind w:left="1418" w:hanging="709"/>
      </w:pPr>
      <w:rPr>
        <w:rFonts w:hint="default"/>
      </w:rPr>
    </w:lvl>
    <w:lvl w:ilvl="1">
      <w:start w:val="1"/>
      <w:numFmt w:val="lowerLetter"/>
      <w:pStyle w:val="Definitionsa"/>
      <w:lvlText w:val="(%2)"/>
      <w:lvlJc w:val="left"/>
      <w:pPr>
        <w:tabs>
          <w:tab w:val="num" w:pos="1418"/>
        </w:tabs>
        <w:ind w:left="1418" w:hanging="709"/>
      </w:pPr>
      <w:rPr>
        <w:rFonts w:hint="default"/>
      </w:rPr>
    </w:lvl>
    <w:lvl w:ilvl="2">
      <w:start w:val="1"/>
      <w:numFmt w:val="lowerRoman"/>
      <w:pStyle w:val="Definitionsi"/>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
    <w:nsid w:val="4EB40ABD"/>
    <w:multiLevelType w:val="singleLevel"/>
    <w:tmpl w:val="EA86A846"/>
    <w:lvl w:ilvl="0">
      <w:start w:val="1"/>
      <w:numFmt w:val="bullet"/>
      <w:lvlText w:val="•"/>
      <w:lvlJc w:val="left"/>
      <w:pPr>
        <w:tabs>
          <w:tab w:val="num" w:pos="2126"/>
        </w:tabs>
        <w:ind w:left="2126" w:hanging="708"/>
      </w:pPr>
      <w:rPr>
        <w:rFonts w:ascii="Garamond" w:hAnsi="Garamond" w:hint="default"/>
        <w:b w:val="0"/>
        <w:i w:val="0"/>
        <w:sz w:val="24"/>
      </w:rPr>
    </w:lvl>
  </w:abstractNum>
  <w:abstractNum w:abstractNumId="9">
    <w:nsid w:val="4FC92A36"/>
    <w:multiLevelType w:val="hybridMultilevel"/>
    <w:tmpl w:val="4C5E16C4"/>
    <w:lvl w:ilvl="0" w:tplc="FBB269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13E02EE"/>
    <w:multiLevelType w:val="hybridMultilevel"/>
    <w:tmpl w:val="F41A51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nsid w:val="624E0963"/>
    <w:multiLevelType w:val="singleLevel"/>
    <w:tmpl w:val="759C87A8"/>
    <w:lvl w:ilvl="0">
      <w:start w:val="1"/>
      <w:numFmt w:val="bullet"/>
      <w:pStyle w:val="GNBullet"/>
      <w:lvlText w:val="•"/>
      <w:lvlJc w:val="left"/>
      <w:pPr>
        <w:tabs>
          <w:tab w:val="num" w:pos="709"/>
        </w:tabs>
        <w:ind w:left="709" w:hanging="709"/>
      </w:pPr>
      <w:rPr>
        <w:rFonts w:ascii="Garamond" w:hAnsi="Garamond" w:hint="default"/>
        <w:b w:val="0"/>
        <w:i w:val="0"/>
        <w:vanish/>
        <w:sz w:val="24"/>
      </w:rPr>
    </w:lvl>
  </w:abstractNum>
  <w:abstractNum w:abstractNumId="12">
    <w:nsid w:val="67B13928"/>
    <w:multiLevelType w:val="multilevel"/>
    <w:tmpl w:val="D13A43C2"/>
    <w:lvl w:ilvl="0">
      <w:start w:val="1"/>
      <w:numFmt w:val="decimal"/>
      <w:pStyle w:val="GNHeading"/>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lowerRoman"/>
      <w:lvlText w:val="(%5)"/>
      <w:lvlJc w:val="left"/>
      <w:pPr>
        <w:tabs>
          <w:tab w:val="num" w:pos="2126"/>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13">
    <w:nsid w:val="70A8249E"/>
    <w:multiLevelType w:val="singleLevel"/>
    <w:tmpl w:val="B74EB3EC"/>
    <w:lvl w:ilvl="0">
      <w:start w:val="1"/>
      <w:numFmt w:val="bullet"/>
      <w:lvlText w:val="•"/>
      <w:lvlJc w:val="left"/>
      <w:pPr>
        <w:tabs>
          <w:tab w:val="num" w:pos="709"/>
        </w:tabs>
        <w:ind w:left="709" w:hanging="709"/>
      </w:pPr>
      <w:rPr>
        <w:rFonts w:ascii="Garamond" w:hAnsi="Garamond" w:hint="default"/>
        <w:b w:val="0"/>
        <w:i w:val="0"/>
        <w:sz w:val="24"/>
      </w:rPr>
    </w:lvl>
  </w:abstractNum>
  <w:abstractNum w:abstractNumId="14">
    <w:nsid w:val="7B6A6B3B"/>
    <w:multiLevelType w:val="multilevel"/>
    <w:tmpl w:val="17347108"/>
    <w:lvl w:ilvl="0">
      <w:start w:val="1"/>
      <w:numFmt w:val="decimal"/>
      <w:pStyle w:val="GNLevel1"/>
      <w:lvlText w:val="%1"/>
      <w:lvlJc w:val="left"/>
      <w:pPr>
        <w:tabs>
          <w:tab w:val="num" w:pos="709"/>
        </w:tabs>
        <w:ind w:left="709" w:hanging="709"/>
      </w:pPr>
      <w:rPr>
        <w:rFonts w:hint="default"/>
      </w:rPr>
    </w:lvl>
    <w:lvl w:ilvl="1">
      <w:start w:val="1"/>
      <w:numFmt w:val="lowerLetter"/>
      <w:pStyle w:val="GNLevel2"/>
      <w:lvlText w:val="(%2)"/>
      <w:lvlJc w:val="left"/>
      <w:pPr>
        <w:tabs>
          <w:tab w:val="num" w:pos="1418"/>
        </w:tabs>
        <w:ind w:left="1418" w:hanging="709"/>
      </w:pPr>
      <w:rPr>
        <w:rFonts w:hint="default"/>
      </w:rPr>
    </w:lvl>
    <w:lvl w:ilvl="2">
      <w:start w:val="1"/>
      <w:numFmt w:val="lowerRoman"/>
      <w:pStyle w:val="GNLevel3"/>
      <w:lvlText w:val="(%3)"/>
      <w:lvlJc w:val="left"/>
      <w:pPr>
        <w:tabs>
          <w:tab w:val="num" w:pos="2126"/>
        </w:tabs>
        <w:ind w:left="2126" w:hanging="708"/>
      </w:pPr>
      <w:rPr>
        <w:rFonts w:hint="default"/>
      </w:rPr>
    </w:lvl>
    <w:lvl w:ilvl="3">
      <w:start w:val="1"/>
      <w:numFmt w:val="upperLetter"/>
      <w:pStyle w:val="GNLevel4"/>
      <w:lvlText w:val="(%4)"/>
      <w:lvlJc w:val="left"/>
      <w:pPr>
        <w:tabs>
          <w:tab w:val="num" w:pos="2835"/>
        </w:tabs>
        <w:ind w:left="2835"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num w:numId="1">
    <w:abstractNumId w:val="5"/>
  </w:num>
  <w:num w:numId="2">
    <w:abstractNumId w:val="13"/>
  </w:num>
  <w:num w:numId="3">
    <w:abstractNumId w:val="4"/>
  </w:num>
  <w:num w:numId="4">
    <w:abstractNumId w:val="8"/>
  </w:num>
  <w:num w:numId="5">
    <w:abstractNumId w:val="7"/>
  </w:num>
  <w:num w:numId="6">
    <w:abstractNumId w:val="11"/>
  </w:num>
  <w:num w:numId="7">
    <w:abstractNumId w:val="12"/>
  </w:num>
  <w:num w:numId="8">
    <w:abstractNumId w:val="14"/>
  </w:num>
  <w:num w:numId="9">
    <w:abstractNumId w:val="1"/>
  </w:num>
  <w:num w:numId="10">
    <w:abstractNumId w:val="6"/>
  </w:num>
  <w:num w:numId="11">
    <w:abstractNumId w:val="3"/>
  </w:num>
  <w:num w:numId="12">
    <w:abstractNumId w:val="3"/>
  </w:num>
  <w:num w:numId="13">
    <w:abstractNumId w:val="3"/>
  </w:num>
  <w:num w:numId="14">
    <w:abstractNumId w:val="3"/>
  </w:num>
  <w:num w:numId="15">
    <w:abstractNumId w:val="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num>
  <w:num w:numId="19">
    <w:abstractNumId w:val="5"/>
  </w:num>
  <w:num w:numId="20">
    <w:abstractNumId w:val="10"/>
  </w:num>
  <w:num w:numId="21">
    <w:abstractNumId w:val="9"/>
  </w:num>
  <w:num w:numId="22">
    <w:abstractNumId w:val="5"/>
  </w:num>
  <w:num w:numId="23">
    <w:abstractNumId w:val="5"/>
  </w:num>
  <w:num w:numId="24">
    <w:abstractNumId w:val="0"/>
  </w:num>
  <w:num w:numId="25">
    <w:abstractNumId w:val="5"/>
  </w:num>
  <w:num w:numId="26">
    <w:abstractNumId w:val="5"/>
  </w:num>
  <w:num w:numId="27">
    <w:abstractNumId w:val="5"/>
  </w:num>
  <w:num w:numId="28">
    <w:abstractNumId w:val="5"/>
  </w:num>
  <w:num w:numId="29">
    <w:abstractNumId w:val="2"/>
  </w:num>
  <w:num w:numId="30">
    <w:abstractNumId w:val="5"/>
  </w:num>
  <w:num w:numId="31">
    <w:abstractNumId w:val="5"/>
  </w:num>
  <w:num w:numId="32">
    <w:abstractNumId w:val="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34">
    <w:abstractNumId w:val="5"/>
  </w:num>
  <w:num w:numId="35">
    <w:abstractNumId w:val="5"/>
  </w:num>
  <w:num w:numId="36">
    <w:abstractNumId w:val="5"/>
  </w:num>
  <w:num w:numId="37">
    <w:abstractNumId w:val="5"/>
  </w:num>
  <w:num w:numId="38">
    <w:abstractNumId w:val="5"/>
  </w:num>
  <w:num w:numId="3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21D"/>
    <w:rsid w:val="00005658"/>
    <w:rsid w:val="00006AF9"/>
    <w:rsid w:val="000164F0"/>
    <w:rsid w:val="000167EA"/>
    <w:rsid w:val="00021576"/>
    <w:rsid w:val="0002588A"/>
    <w:rsid w:val="0002682E"/>
    <w:rsid w:val="00026FB6"/>
    <w:rsid w:val="00034FA7"/>
    <w:rsid w:val="00050BA8"/>
    <w:rsid w:val="00052B5C"/>
    <w:rsid w:val="00077346"/>
    <w:rsid w:val="0008012B"/>
    <w:rsid w:val="000A3AFF"/>
    <w:rsid w:val="000A53A4"/>
    <w:rsid w:val="000B2DB1"/>
    <w:rsid w:val="000C0EDB"/>
    <w:rsid w:val="000E0D0D"/>
    <w:rsid w:val="000F6FF7"/>
    <w:rsid w:val="00106C88"/>
    <w:rsid w:val="00106F7C"/>
    <w:rsid w:val="00117078"/>
    <w:rsid w:val="0013204D"/>
    <w:rsid w:val="001377EE"/>
    <w:rsid w:val="001569C8"/>
    <w:rsid w:val="00171002"/>
    <w:rsid w:val="001774FE"/>
    <w:rsid w:val="00182D98"/>
    <w:rsid w:val="001C7215"/>
    <w:rsid w:val="001E6300"/>
    <w:rsid w:val="001F64D7"/>
    <w:rsid w:val="001F6CD0"/>
    <w:rsid w:val="00201B38"/>
    <w:rsid w:val="00201C0C"/>
    <w:rsid w:val="002122E7"/>
    <w:rsid w:val="0022359C"/>
    <w:rsid w:val="0023126C"/>
    <w:rsid w:val="00232065"/>
    <w:rsid w:val="00247453"/>
    <w:rsid w:val="002565AF"/>
    <w:rsid w:val="00260464"/>
    <w:rsid w:val="00266B8A"/>
    <w:rsid w:val="002676FD"/>
    <w:rsid w:val="00293745"/>
    <w:rsid w:val="002940FB"/>
    <w:rsid w:val="00295D57"/>
    <w:rsid w:val="002B26B9"/>
    <w:rsid w:val="002D40D6"/>
    <w:rsid w:val="002E0AA3"/>
    <w:rsid w:val="002F2785"/>
    <w:rsid w:val="002F2F17"/>
    <w:rsid w:val="002F3ECA"/>
    <w:rsid w:val="00304369"/>
    <w:rsid w:val="003111B6"/>
    <w:rsid w:val="003139B7"/>
    <w:rsid w:val="00316954"/>
    <w:rsid w:val="003210F3"/>
    <w:rsid w:val="00334466"/>
    <w:rsid w:val="00356034"/>
    <w:rsid w:val="00363D65"/>
    <w:rsid w:val="00363FAF"/>
    <w:rsid w:val="003643B3"/>
    <w:rsid w:val="003721E1"/>
    <w:rsid w:val="00385327"/>
    <w:rsid w:val="00387586"/>
    <w:rsid w:val="003961DA"/>
    <w:rsid w:val="003A5DB5"/>
    <w:rsid w:val="003C16E5"/>
    <w:rsid w:val="003C257E"/>
    <w:rsid w:val="003D0208"/>
    <w:rsid w:val="003E0C0D"/>
    <w:rsid w:val="003E2806"/>
    <w:rsid w:val="003E3C5A"/>
    <w:rsid w:val="003F1ABB"/>
    <w:rsid w:val="00410A63"/>
    <w:rsid w:val="00423549"/>
    <w:rsid w:val="0042712B"/>
    <w:rsid w:val="00441C61"/>
    <w:rsid w:val="004532AB"/>
    <w:rsid w:val="00470BF2"/>
    <w:rsid w:val="00481468"/>
    <w:rsid w:val="00483623"/>
    <w:rsid w:val="00490AF0"/>
    <w:rsid w:val="004A1328"/>
    <w:rsid w:val="004A3161"/>
    <w:rsid w:val="004B097F"/>
    <w:rsid w:val="004B1176"/>
    <w:rsid w:val="004C0A04"/>
    <w:rsid w:val="004D0833"/>
    <w:rsid w:val="004D6F48"/>
    <w:rsid w:val="004F2A32"/>
    <w:rsid w:val="004F38CE"/>
    <w:rsid w:val="005023C8"/>
    <w:rsid w:val="00507767"/>
    <w:rsid w:val="005105BC"/>
    <w:rsid w:val="005159C7"/>
    <w:rsid w:val="0051787A"/>
    <w:rsid w:val="0051792F"/>
    <w:rsid w:val="00533CDC"/>
    <w:rsid w:val="005519BC"/>
    <w:rsid w:val="005552F1"/>
    <w:rsid w:val="00555CFF"/>
    <w:rsid w:val="005633E5"/>
    <w:rsid w:val="00563665"/>
    <w:rsid w:val="0056632C"/>
    <w:rsid w:val="00597756"/>
    <w:rsid w:val="005A0091"/>
    <w:rsid w:val="005A7D01"/>
    <w:rsid w:val="005B1E46"/>
    <w:rsid w:val="005B2D5D"/>
    <w:rsid w:val="005B64ED"/>
    <w:rsid w:val="005C0FD0"/>
    <w:rsid w:val="005C2F3D"/>
    <w:rsid w:val="005C6A74"/>
    <w:rsid w:val="005D4085"/>
    <w:rsid w:val="005F00DB"/>
    <w:rsid w:val="005F2E9C"/>
    <w:rsid w:val="005F6672"/>
    <w:rsid w:val="006044BF"/>
    <w:rsid w:val="006468B1"/>
    <w:rsid w:val="00650F51"/>
    <w:rsid w:val="006526AC"/>
    <w:rsid w:val="006559E7"/>
    <w:rsid w:val="00666ABF"/>
    <w:rsid w:val="00670C9E"/>
    <w:rsid w:val="0068461A"/>
    <w:rsid w:val="006B042F"/>
    <w:rsid w:val="006B1E0F"/>
    <w:rsid w:val="006B303C"/>
    <w:rsid w:val="006B3B9D"/>
    <w:rsid w:val="006B3BD8"/>
    <w:rsid w:val="006E2B81"/>
    <w:rsid w:val="006F1883"/>
    <w:rsid w:val="0072310C"/>
    <w:rsid w:val="00737237"/>
    <w:rsid w:val="00755409"/>
    <w:rsid w:val="00777CE2"/>
    <w:rsid w:val="00783A47"/>
    <w:rsid w:val="007847A2"/>
    <w:rsid w:val="007941E7"/>
    <w:rsid w:val="0079727F"/>
    <w:rsid w:val="007B1524"/>
    <w:rsid w:val="007C1D34"/>
    <w:rsid w:val="007D0358"/>
    <w:rsid w:val="007F4FC2"/>
    <w:rsid w:val="007F721D"/>
    <w:rsid w:val="008035BE"/>
    <w:rsid w:val="00823F08"/>
    <w:rsid w:val="00826C7C"/>
    <w:rsid w:val="00827AB2"/>
    <w:rsid w:val="00840738"/>
    <w:rsid w:val="008435BE"/>
    <w:rsid w:val="00860EB0"/>
    <w:rsid w:val="00861995"/>
    <w:rsid w:val="00862B43"/>
    <w:rsid w:val="00864274"/>
    <w:rsid w:val="00870BD5"/>
    <w:rsid w:val="00871471"/>
    <w:rsid w:val="00891DFB"/>
    <w:rsid w:val="0089474A"/>
    <w:rsid w:val="008A101C"/>
    <w:rsid w:val="008B4F4E"/>
    <w:rsid w:val="008B62E8"/>
    <w:rsid w:val="008C72DF"/>
    <w:rsid w:val="008E733F"/>
    <w:rsid w:val="00906BF6"/>
    <w:rsid w:val="009114A8"/>
    <w:rsid w:val="00942358"/>
    <w:rsid w:val="00943305"/>
    <w:rsid w:val="00943AC6"/>
    <w:rsid w:val="009729C2"/>
    <w:rsid w:val="00985610"/>
    <w:rsid w:val="009C1D12"/>
    <w:rsid w:val="009C26B9"/>
    <w:rsid w:val="009E5620"/>
    <w:rsid w:val="009F54AE"/>
    <w:rsid w:val="009F7069"/>
    <w:rsid w:val="00A02E81"/>
    <w:rsid w:val="00A06ED3"/>
    <w:rsid w:val="00A15DEC"/>
    <w:rsid w:val="00A21B49"/>
    <w:rsid w:val="00A307C6"/>
    <w:rsid w:val="00A34E92"/>
    <w:rsid w:val="00A4481C"/>
    <w:rsid w:val="00A7402E"/>
    <w:rsid w:val="00A756BF"/>
    <w:rsid w:val="00A935FE"/>
    <w:rsid w:val="00AA2DB6"/>
    <w:rsid w:val="00AA6951"/>
    <w:rsid w:val="00AB735E"/>
    <w:rsid w:val="00AD6679"/>
    <w:rsid w:val="00AE2E03"/>
    <w:rsid w:val="00AF4C73"/>
    <w:rsid w:val="00B01AA7"/>
    <w:rsid w:val="00B05B81"/>
    <w:rsid w:val="00B11B25"/>
    <w:rsid w:val="00B15F2F"/>
    <w:rsid w:val="00B46DF3"/>
    <w:rsid w:val="00B52212"/>
    <w:rsid w:val="00B54139"/>
    <w:rsid w:val="00B565E3"/>
    <w:rsid w:val="00B61CB5"/>
    <w:rsid w:val="00B74A12"/>
    <w:rsid w:val="00B83432"/>
    <w:rsid w:val="00B8710D"/>
    <w:rsid w:val="00BA0E32"/>
    <w:rsid w:val="00BA2AB7"/>
    <w:rsid w:val="00BA7DE1"/>
    <w:rsid w:val="00BB6CB5"/>
    <w:rsid w:val="00BC6E03"/>
    <w:rsid w:val="00BF22FE"/>
    <w:rsid w:val="00C06A08"/>
    <w:rsid w:val="00C2313C"/>
    <w:rsid w:val="00C25E88"/>
    <w:rsid w:val="00C37CCE"/>
    <w:rsid w:val="00C40415"/>
    <w:rsid w:val="00C404A6"/>
    <w:rsid w:val="00C54903"/>
    <w:rsid w:val="00C5490A"/>
    <w:rsid w:val="00C577C8"/>
    <w:rsid w:val="00C71B52"/>
    <w:rsid w:val="00C843D7"/>
    <w:rsid w:val="00C96CDB"/>
    <w:rsid w:val="00CA1C08"/>
    <w:rsid w:val="00CA597B"/>
    <w:rsid w:val="00CB7539"/>
    <w:rsid w:val="00CC18B7"/>
    <w:rsid w:val="00CE37D2"/>
    <w:rsid w:val="00D075D2"/>
    <w:rsid w:val="00D26FBD"/>
    <w:rsid w:val="00D27FE4"/>
    <w:rsid w:val="00D418BB"/>
    <w:rsid w:val="00D465F3"/>
    <w:rsid w:val="00D51E60"/>
    <w:rsid w:val="00D55054"/>
    <w:rsid w:val="00D71687"/>
    <w:rsid w:val="00D71EE9"/>
    <w:rsid w:val="00D75938"/>
    <w:rsid w:val="00D94DE4"/>
    <w:rsid w:val="00D96AE6"/>
    <w:rsid w:val="00DA03A3"/>
    <w:rsid w:val="00DA0CDA"/>
    <w:rsid w:val="00DB50A9"/>
    <w:rsid w:val="00DE6708"/>
    <w:rsid w:val="00DF4FF4"/>
    <w:rsid w:val="00DF6275"/>
    <w:rsid w:val="00E0246E"/>
    <w:rsid w:val="00E16105"/>
    <w:rsid w:val="00E26651"/>
    <w:rsid w:val="00E34794"/>
    <w:rsid w:val="00E35C87"/>
    <w:rsid w:val="00E462C5"/>
    <w:rsid w:val="00E50533"/>
    <w:rsid w:val="00E52C01"/>
    <w:rsid w:val="00E55C59"/>
    <w:rsid w:val="00E57892"/>
    <w:rsid w:val="00E61219"/>
    <w:rsid w:val="00E617E4"/>
    <w:rsid w:val="00E63AA0"/>
    <w:rsid w:val="00E651A9"/>
    <w:rsid w:val="00E70614"/>
    <w:rsid w:val="00EA034B"/>
    <w:rsid w:val="00EA5719"/>
    <w:rsid w:val="00EA574D"/>
    <w:rsid w:val="00EB36FE"/>
    <w:rsid w:val="00EB4A37"/>
    <w:rsid w:val="00EB4B37"/>
    <w:rsid w:val="00EC36F3"/>
    <w:rsid w:val="00ED7C80"/>
    <w:rsid w:val="00EF0A94"/>
    <w:rsid w:val="00EF2AFE"/>
    <w:rsid w:val="00EF57D5"/>
    <w:rsid w:val="00F000F4"/>
    <w:rsid w:val="00F00A41"/>
    <w:rsid w:val="00F05274"/>
    <w:rsid w:val="00F10304"/>
    <w:rsid w:val="00F1463C"/>
    <w:rsid w:val="00F20179"/>
    <w:rsid w:val="00F2777B"/>
    <w:rsid w:val="00F35BA2"/>
    <w:rsid w:val="00F51647"/>
    <w:rsid w:val="00F57A2F"/>
    <w:rsid w:val="00F86F4A"/>
    <w:rsid w:val="00F97C46"/>
    <w:rsid w:val="00FA4591"/>
    <w:rsid w:val="00FA66FE"/>
    <w:rsid w:val="00FA7199"/>
    <w:rsid w:val="00FD5A06"/>
    <w:rsid w:val="00FD6AB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header" w:uiPriority="0" w:qFormat="1"/>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uiPriority="11" w:unhideWhenUsed="0" w:qFormat="1"/>
    <w:lsdException w:name="Strong" w:uiPriority="22" w:unhideWhenUsed="0" w:qFormat="1"/>
    <w:lsdException w:name="Emphasis"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105BC"/>
    <w:pPr>
      <w:spacing w:before="100" w:after="0" w:line="288" w:lineRule="auto"/>
    </w:pPr>
    <w:rPr>
      <w:rFonts w:ascii="Arial" w:eastAsia="Times New Roman" w:hAnsi="Arial" w:cs="Times New Roman"/>
      <w:sz w:val="20"/>
      <w:szCs w:val="20"/>
    </w:rPr>
  </w:style>
  <w:style w:type="paragraph" w:styleId="Heading1">
    <w:name w:val="heading 1"/>
    <w:basedOn w:val="Normal"/>
    <w:next w:val="Normal"/>
    <w:link w:val="Heading1Char"/>
    <w:semiHidden/>
    <w:rsid w:val="00E34794"/>
    <w:pPr>
      <w:outlineLvl w:val="0"/>
    </w:pPr>
  </w:style>
  <w:style w:type="paragraph" w:styleId="Heading2">
    <w:name w:val="heading 2"/>
    <w:basedOn w:val="Normal"/>
    <w:next w:val="Normal"/>
    <w:link w:val="Heading2Char"/>
    <w:semiHidden/>
    <w:rsid w:val="00E34794"/>
    <w:pPr>
      <w:outlineLvl w:val="1"/>
    </w:pPr>
  </w:style>
  <w:style w:type="paragraph" w:styleId="Heading3">
    <w:name w:val="heading 3"/>
    <w:basedOn w:val="Normal"/>
    <w:link w:val="Heading3Char"/>
    <w:semiHidden/>
    <w:rsid w:val="00E34794"/>
    <w:pPr>
      <w:outlineLvl w:val="2"/>
    </w:pPr>
  </w:style>
  <w:style w:type="paragraph" w:styleId="Heading4">
    <w:name w:val="heading 4"/>
    <w:basedOn w:val="Normal"/>
    <w:link w:val="Heading4Char"/>
    <w:semiHidden/>
    <w:rsid w:val="00E34794"/>
    <w:pPr>
      <w:outlineLvl w:val="3"/>
    </w:pPr>
  </w:style>
  <w:style w:type="paragraph" w:styleId="Heading5">
    <w:name w:val="heading 5"/>
    <w:basedOn w:val="Normal"/>
    <w:link w:val="Heading5Char"/>
    <w:semiHidden/>
    <w:rsid w:val="00E34794"/>
    <w:pPr>
      <w:outlineLvl w:val="4"/>
    </w:pPr>
  </w:style>
  <w:style w:type="paragraph" w:styleId="Heading6">
    <w:name w:val="heading 6"/>
    <w:basedOn w:val="Normal"/>
    <w:link w:val="Heading6Char"/>
    <w:semiHidden/>
    <w:rsid w:val="00E34794"/>
    <w:pPr>
      <w:outlineLvl w:val="5"/>
    </w:pPr>
  </w:style>
  <w:style w:type="paragraph" w:styleId="Heading7">
    <w:name w:val="heading 7"/>
    <w:basedOn w:val="Normal"/>
    <w:next w:val="Normal"/>
    <w:link w:val="Heading7Char"/>
    <w:semiHidden/>
    <w:rsid w:val="00E34794"/>
    <w:pPr>
      <w:outlineLvl w:val="6"/>
    </w:pPr>
  </w:style>
  <w:style w:type="paragraph" w:styleId="Heading8">
    <w:name w:val="heading 8"/>
    <w:basedOn w:val="Normal"/>
    <w:next w:val="Normal"/>
    <w:link w:val="Heading8Char"/>
    <w:semiHidden/>
    <w:rsid w:val="00E34794"/>
    <w:pPr>
      <w:outlineLvl w:val="7"/>
    </w:pPr>
  </w:style>
  <w:style w:type="paragraph" w:styleId="Heading9">
    <w:name w:val="heading 9"/>
    <w:basedOn w:val="Normal"/>
    <w:next w:val="Normal"/>
    <w:link w:val="Heading9Char"/>
    <w:semiHidden/>
    <w:rsid w:val="00E347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293745"/>
    <w:pPr>
      <w:spacing w:before="0" w:line="240" w:lineRule="auto"/>
    </w:pPr>
    <w:rPr>
      <w:sz w:val="16"/>
    </w:rPr>
  </w:style>
  <w:style w:type="character" w:customStyle="1" w:styleId="HeaderChar">
    <w:name w:val="Header Char"/>
    <w:basedOn w:val="DefaultParagraphFont"/>
    <w:link w:val="Header"/>
    <w:rsid w:val="00293745"/>
    <w:rPr>
      <w:rFonts w:ascii="Arial" w:eastAsia="Times New Roman" w:hAnsi="Arial" w:cs="Times New Roman"/>
      <w:sz w:val="16"/>
      <w:szCs w:val="20"/>
    </w:rPr>
  </w:style>
  <w:style w:type="paragraph" w:styleId="Footer">
    <w:name w:val="footer"/>
    <w:basedOn w:val="Normal"/>
    <w:qFormat/>
    <w:rsid w:val="00293745"/>
    <w:pPr>
      <w:spacing w:before="40" w:line="240" w:lineRule="auto"/>
    </w:pPr>
    <w:rPr>
      <w:sz w:val="16"/>
    </w:rPr>
  </w:style>
  <w:style w:type="character" w:customStyle="1" w:styleId="FooterChar">
    <w:name w:val="Footer Char"/>
    <w:basedOn w:val="DefaultParagraphFont"/>
    <w:semiHidden/>
    <w:rsid w:val="00E34794"/>
    <w:rPr>
      <w:rFonts w:ascii="Arial" w:eastAsia="Times New Roman" w:hAnsi="Arial" w:cs="Times New Roman"/>
      <w:sz w:val="16"/>
      <w:szCs w:val="20"/>
    </w:rPr>
  </w:style>
  <w:style w:type="paragraph" w:customStyle="1" w:styleId="AllensHeading1">
    <w:name w:val="Allens Heading 1"/>
    <w:basedOn w:val="Normal"/>
    <w:next w:val="AllensHeading2"/>
    <w:qFormat/>
    <w:rsid w:val="00293745"/>
    <w:pPr>
      <w:keepNext/>
      <w:numPr>
        <w:numId w:val="1"/>
      </w:numPr>
      <w:spacing w:before="200"/>
      <w:outlineLvl w:val="0"/>
    </w:pPr>
    <w:rPr>
      <w:b/>
      <w:sz w:val="22"/>
    </w:rPr>
  </w:style>
  <w:style w:type="paragraph" w:customStyle="1" w:styleId="AllensHeading2">
    <w:name w:val="Allens Heading 2"/>
    <w:basedOn w:val="Normal"/>
    <w:next w:val="Normal"/>
    <w:qFormat/>
    <w:rsid w:val="00293745"/>
    <w:pPr>
      <w:keepNext/>
      <w:numPr>
        <w:ilvl w:val="1"/>
        <w:numId w:val="1"/>
      </w:numPr>
      <w:spacing w:before="160"/>
      <w:outlineLvl w:val="1"/>
    </w:pPr>
    <w:rPr>
      <w:b/>
      <w:sz w:val="21"/>
    </w:rPr>
  </w:style>
  <w:style w:type="paragraph" w:styleId="NormalIndent">
    <w:name w:val="Normal Indent"/>
    <w:basedOn w:val="Normal"/>
    <w:rsid w:val="005105BC"/>
    <w:pPr>
      <w:ind w:left="709"/>
    </w:pPr>
  </w:style>
  <w:style w:type="paragraph" w:customStyle="1" w:styleId="AllensHeading3">
    <w:name w:val="Allens Heading 3"/>
    <w:basedOn w:val="Normal"/>
    <w:qFormat/>
    <w:rsid w:val="00293745"/>
    <w:pPr>
      <w:numPr>
        <w:ilvl w:val="2"/>
        <w:numId w:val="1"/>
      </w:numPr>
    </w:pPr>
  </w:style>
  <w:style w:type="paragraph" w:customStyle="1" w:styleId="AllensHeading4">
    <w:name w:val="Allens Heading 4"/>
    <w:basedOn w:val="Normal"/>
    <w:qFormat/>
    <w:rsid w:val="00293745"/>
    <w:pPr>
      <w:numPr>
        <w:ilvl w:val="3"/>
        <w:numId w:val="1"/>
      </w:numPr>
    </w:pPr>
  </w:style>
  <w:style w:type="paragraph" w:customStyle="1" w:styleId="AllensHeading5">
    <w:name w:val="Allens Heading 5"/>
    <w:basedOn w:val="Normal"/>
    <w:qFormat/>
    <w:rsid w:val="00293745"/>
    <w:pPr>
      <w:numPr>
        <w:ilvl w:val="4"/>
        <w:numId w:val="1"/>
      </w:numPr>
    </w:pPr>
  </w:style>
  <w:style w:type="paragraph" w:customStyle="1" w:styleId="AllensHeading6">
    <w:name w:val="Allens Heading 6"/>
    <w:basedOn w:val="Normal"/>
    <w:qFormat/>
    <w:rsid w:val="00293745"/>
    <w:pPr>
      <w:numPr>
        <w:ilvl w:val="5"/>
        <w:numId w:val="1"/>
      </w:numPr>
    </w:pPr>
  </w:style>
  <w:style w:type="character" w:customStyle="1" w:styleId="AuthorNote">
    <w:name w:val="Author Note"/>
    <w:aliases w:val="AN"/>
    <w:uiPriority w:val="1"/>
    <w:qFormat/>
    <w:rsid w:val="00293745"/>
    <w:rPr>
      <w:rFonts w:ascii="Arial" w:hAnsi="Arial"/>
      <w:b/>
      <w:vanish/>
      <w:color w:val="0074BF"/>
      <w:sz w:val="20"/>
    </w:rPr>
  </w:style>
  <w:style w:type="paragraph" w:styleId="BalloonText">
    <w:name w:val="Balloon Text"/>
    <w:basedOn w:val="Normal"/>
    <w:link w:val="BalloonTextChar"/>
    <w:semiHidden/>
    <w:rsid w:val="00E3479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34794"/>
    <w:rPr>
      <w:rFonts w:ascii="Tahoma" w:eastAsia="Times New Roman" w:hAnsi="Tahoma" w:cs="Tahoma"/>
      <w:sz w:val="16"/>
      <w:szCs w:val="16"/>
      <w:lang w:eastAsia="en-AU"/>
    </w:rPr>
  </w:style>
  <w:style w:type="paragraph" w:styleId="BodyText">
    <w:name w:val="Body Text"/>
    <w:basedOn w:val="Normal"/>
    <w:qFormat/>
    <w:rsid w:val="00293745"/>
    <w:pPr>
      <w:spacing w:before="0" w:line="240" w:lineRule="auto"/>
    </w:pPr>
  </w:style>
  <w:style w:type="character" w:customStyle="1" w:styleId="BodyTextChar">
    <w:name w:val="Body Text Char"/>
    <w:basedOn w:val="DefaultParagraphFont"/>
    <w:semiHidden/>
    <w:rsid w:val="00E34794"/>
    <w:rPr>
      <w:rFonts w:ascii="Arial" w:eastAsia="Times New Roman" w:hAnsi="Arial" w:cs="Times New Roman"/>
      <w:sz w:val="20"/>
      <w:szCs w:val="20"/>
    </w:rPr>
  </w:style>
  <w:style w:type="paragraph" w:styleId="BodyTextIndent">
    <w:name w:val="Body Text Indent"/>
    <w:basedOn w:val="BodyText"/>
    <w:qFormat/>
    <w:rsid w:val="00293745"/>
    <w:pPr>
      <w:ind w:left="709"/>
    </w:pPr>
  </w:style>
  <w:style w:type="character" w:customStyle="1" w:styleId="BodyTextIndentChar">
    <w:name w:val="Body Text Indent Char"/>
    <w:basedOn w:val="DefaultParagraphFont"/>
    <w:semiHidden/>
    <w:rsid w:val="00E34794"/>
    <w:rPr>
      <w:rFonts w:ascii="Arial" w:eastAsia="Times New Roman" w:hAnsi="Arial" w:cs="Times New Roman"/>
      <w:sz w:val="20"/>
      <w:szCs w:val="20"/>
    </w:rPr>
  </w:style>
  <w:style w:type="paragraph" w:customStyle="1" w:styleId="Bullet1">
    <w:name w:val="Bullet 1"/>
    <w:basedOn w:val="Normal"/>
    <w:qFormat/>
    <w:rsid w:val="006B042F"/>
    <w:pPr>
      <w:numPr>
        <w:numId w:val="14"/>
      </w:numPr>
    </w:pPr>
    <w:rPr>
      <w:lang w:eastAsia="en-AU"/>
    </w:rPr>
  </w:style>
  <w:style w:type="paragraph" w:customStyle="1" w:styleId="Bullet2">
    <w:name w:val="Bullet 2"/>
    <w:basedOn w:val="Normal"/>
    <w:qFormat/>
    <w:rsid w:val="006B042F"/>
    <w:pPr>
      <w:numPr>
        <w:ilvl w:val="1"/>
        <w:numId w:val="14"/>
      </w:numPr>
      <w:tabs>
        <w:tab w:val="left" w:pos="1418"/>
      </w:tabs>
    </w:pPr>
  </w:style>
  <w:style w:type="paragraph" w:customStyle="1" w:styleId="Bullet3">
    <w:name w:val="Bullet 3"/>
    <w:basedOn w:val="Normal"/>
    <w:qFormat/>
    <w:rsid w:val="00EB4A37"/>
    <w:pPr>
      <w:numPr>
        <w:ilvl w:val="2"/>
        <w:numId w:val="14"/>
      </w:numPr>
      <w:tabs>
        <w:tab w:val="left" w:pos="2126"/>
      </w:tabs>
    </w:pPr>
  </w:style>
  <w:style w:type="paragraph" w:customStyle="1" w:styleId="ContentsHeading">
    <w:name w:val="Contents Heading"/>
    <w:basedOn w:val="Normal"/>
    <w:next w:val="Normal"/>
    <w:qFormat/>
    <w:rsid w:val="00293745"/>
    <w:pPr>
      <w:spacing w:before="0"/>
    </w:pPr>
    <w:rPr>
      <w:b/>
      <w:sz w:val="22"/>
    </w:rPr>
  </w:style>
  <w:style w:type="paragraph" w:customStyle="1" w:styleId="Definitions">
    <w:name w:val="Definitions"/>
    <w:basedOn w:val="NormalIndent"/>
    <w:rsid w:val="005105BC"/>
    <w:pPr>
      <w:widowControl w:val="0"/>
      <w:numPr>
        <w:numId w:val="15"/>
      </w:numPr>
    </w:pPr>
  </w:style>
  <w:style w:type="paragraph" w:customStyle="1" w:styleId="Definitionsa">
    <w:name w:val="Definitions (a)"/>
    <w:basedOn w:val="Normal"/>
    <w:qFormat/>
    <w:rsid w:val="00293745"/>
    <w:pPr>
      <w:numPr>
        <w:ilvl w:val="1"/>
        <w:numId w:val="15"/>
      </w:numPr>
    </w:pPr>
  </w:style>
  <w:style w:type="paragraph" w:customStyle="1" w:styleId="Definitionsi">
    <w:name w:val="Definitions (i)"/>
    <w:basedOn w:val="Normal"/>
    <w:qFormat/>
    <w:rsid w:val="00293745"/>
    <w:pPr>
      <w:numPr>
        <w:ilvl w:val="2"/>
        <w:numId w:val="15"/>
      </w:numPr>
    </w:pPr>
  </w:style>
  <w:style w:type="paragraph" w:styleId="DocumentMap">
    <w:name w:val="Document Map"/>
    <w:basedOn w:val="Normal"/>
    <w:link w:val="DocumentMapChar"/>
    <w:semiHidden/>
    <w:rsid w:val="00E34794"/>
    <w:pPr>
      <w:shd w:val="clear" w:color="auto" w:fill="000080"/>
    </w:pPr>
    <w:rPr>
      <w:rFonts w:ascii="Tahoma" w:hAnsi="Tahoma"/>
    </w:rPr>
  </w:style>
  <w:style w:type="character" w:customStyle="1" w:styleId="DocumentMapChar">
    <w:name w:val="Document Map Char"/>
    <w:basedOn w:val="DefaultParagraphFont"/>
    <w:link w:val="DocumentMap"/>
    <w:semiHidden/>
    <w:rsid w:val="00E34794"/>
    <w:rPr>
      <w:rFonts w:ascii="Tahoma" w:eastAsia="Times New Roman" w:hAnsi="Tahoma" w:cs="Times New Roman"/>
      <w:sz w:val="20"/>
      <w:szCs w:val="20"/>
      <w:shd w:val="clear" w:color="auto" w:fill="000080"/>
      <w:lang w:eastAsia="en-AU"/>
    </w:rPr>
  </w:style>
  <w:style w:type="paragraph" w:customStyle="1" w:styleId="FaxAddress">
    <w:name w:val="FaxAddress"/>
    <w:basedOn w:val="Normal"/>
    <w:qFormat/>
    <w:rsid w:val="00E34794"/>
    <w:pPr>
      <w:spacing w:line="312" w:lineRule="auto"/>
    </w:pPr>
    <w:rPr>
      <w:b/>
    </w:rPr>
  </w:style>
  <w:style w:type="paragraph" w:styleId="FootnoteText">
    <w:name w:val="footnote text"/>
    <w:basedOn w:val="Normal"/>
    <w:link w:val="FootnoteTextChar"/>
    <w:semiHidden/>
    <w:rsid w:val="00E34794"/>
    <w:rPr>
      <w:sz w:val="16"/>
    </w:rPr>
  </w:style>
  <w:style w:type="character" w:customStyle="1" w:styleId="FootnoteTextChar">
    <w:name w:val="Footnote Text Char"/>
    <w:basedOn w:val="DefaultParagraphFont"/>
    <w:link w:val="FootnoteText"/>
    <w:semiHidden/>
    <w:rsid w:val="00E34794"/>
    <w:rPr>
      <w:rFonts w:ascii="Arial" w:eastAsia="Times New Roman" w:hAnsi="Arial" w:cs="Times New Roman"/>
      <w:sz w:val="16"/>
      <w:szCs w:val="20"/>
      <w:lang w:eastAsia="en-AU"/>
    </w:rPr>
  </w:style>
  <w:style w:type="paragraph" w:customStyle="1" w:styleId="GeneralHeading1">
    <w:name w:val="General Heading 1"/>
    <w:basedOn w:val="Normal"/>
    <w:next w:val="Normal"/>
    <w:qFormat/>
    <w:rsid w:val="00293745"/>
    <w:pPr>
      <w:keepNext/>
      <w:spacing w:before="200"/>
    </w:pPr>
    <w:rPr>
      <w:b/>
      <w:sz w:val="22"/>
    </w:rPr>
  </w:style>
  <w:style w:type="paragraph" w:customStyle="1" w:styleId="GeneralHeading2">
    <w:name w:val="General Heading 2"/>
    <w:basedOn w:val="Normal"/>
    <w:next w:val="Normal"/>
    <w:qFormat/>
    <w:rsid w:val="00293745"/>
    <w:pPr>
      <w:keepNext/>
      <w:spacing w:before="160"/>
    </w:pPr>
    <w:rPr>
      <w:b/>
      <w:sz w:val="21"/>
    </w:rPr>
  </w:style>
  <w:style w:type="paragraph" w:customStyle="1" w:styleId="GNBullet">
    <w:name w:val="GN Bullet"/>
    <w:basedOn w:val="Normal"/>
    <w:uiPriority w:val="1"/>
    <w:qFormat/>
    <w:rsid w:val="00293745"/>
    <w:pPr>
      <w:numPr>
        <w:numId w:val="6"/>
      </w:numPr>
      <w:spacing w:line="240" w:lineRule="auto"/>
    </w:pPr>
    <w:rPr>
      <w:vanish/>
      <w:color w:val="000080"/>
    </w:rPr>
  </w:style>
  <w:style w:type="paragraph" w:customStyle="1" w:styleId="GNHeading">
    <w:name w:val="GN Heading"/>
    <w:basedOn w:val="Normal"/>
    <w:next w:val="GNNormal"/>
    <w:uiPriority w:val="1"/>
    <w:qFormat/>
    <w:rsid w:val="00293745"/>
    <w:pPr>
      <w:keepNext/>
      <w:numPr>
        <w:numId w:val="7"/>
      </w:numPr>
      <w:spacing w:before="200" w:line="240" w:lineRule="auto"/>
    </w:pPr>
    <w:rPr>
      <w:b/>
      <w:vanish/>
      <w:color w:val="000080"/>
    </w:rPr>
  </w:style>
  <w:style w:type="paragraph" w:customStyle="1" w:styleId="GNLevel1">
    <w:name w:val="GN Level 1"/>
    <w:basedOn w:val="Normal"/>
    <w:uiPriority w:val="1"/>
    <w:qFormat/>
    <w:rsid w:val="00293745"/>
    <w:pPr>
      <w:numPr>
        <w:numId w:val="8"/>
      </w:numPr>
      <w:spacing w:line="240" w:lineRule="auto"/>
    </w:pPr>
    <w:rPr>
      <w:vanish/>
      <w:color w:val="000080"/>
    </w:rPr>
  </w:style>
  <w:style w:type="paragraph" w:customStyle="1" w:styleId="GNLevel2">
    <w:name w:val="GN Level 2"/>
    <w:basedOn w:val="Normal"/>
    <w:uiPriority w:val="1"/>
    <w:qFormat/>
    <w:rsid w:val="00293745"/>
    <w:pPr>
      <w:numPr>
        <w:ilvl w:val="1"/>
        <w:numId w:val="8"/>
      </w:numPr>
      <w:spacing w:line="240" w:lineRule="auto"/>
    </w:pPr>
    <w:rPr>
      <w:vanish/>
      <w:color w:val="000080"/>
    </w:rPr>
  </w:style>
  <w:style w:type="paragraph" w:customStyle="1" w:styleId="GNLevel3">
    <w:name w:val="GN Level 3"/>
    <w:basedOn w:val="Normal"/>
    <w:uiPriority w:val="1"/>
    <w:qFormat/>
    <w:rsid w:val="00293745"/>
    <w:pPr>
      <w:numPr>
        <w:ilvl w:val="2"/>
        <w:numId w:val="8"/>
      </w:numPr>
      <w:spacing w:line="240" w:lineRule="auto"/>
    </w:pPr>
    <w:rPr>
      <w:vanish/>
      <w:color w:val="000080"/>
    </w:rPr>
  </w:style>
  <w:style w:type="paragraph" w:customStyle="1" w:styleId="GNLevel4">
    <w:name w:val="GN Level 4"/>
    <w:basedOn w:val="Normal"/>
    <w:uiPriority w:val="1"/>
    <w:qFormat/>
    <w:rsid w:val="00293745"/>
    <w:pPr>
      <w:numPr>
        <w:ilvl w:val="3"/>
        <w:numId w:val="8"/>
      </w:numPr>
      <w:spacing w:line="240" w:lineRule="auto"/>
    </w:pPr>
    <w:rPr>
      <w:vanish/>
      <w:color w:val="000080"/>
    </w:rPr>
  </w:style>
  <w:style w:type="paragraph" w:customStyle="1" w:styleId="GNNormal">
    <w:name w:val="GN Normal"/>
    <w:basedOn w:val="Normal"/>
    <w:uiPriority w:val="1"/>
    <w:qFormat/>
    <w:rsid w:val="00293745"/>
    <w:pPr>
      <w:spacing w:line="240" w:lineRule="auto"/>
    </w:pPr>
    <w:rPr>
      <w:vanish/>
      <w:color w:val="000080"/>
    </w:rPr>
  </w:style>
  <w:style w:type="paragraph" w:customStyle="1" w:styleId="GNNormalIndent">
    <w:name w:val="GN Normal Indent"/>
    <w:basedOn w:val="GNNormal"/>
    <w:uiPriority w:val="1"/>
    <w:qFormat/>
    <w:rsid w:val="00293745"/>
    <w:pPr>
      <w:ind w:left="709"/>
    </w:pPr>
  </w:style>
  <w:style w:type="paragraph" w:customStyle="1" w:styleId="HeaderTitle">
    <w:name w:val="Header Title"/>
    <w:basedOn w:val="Normal"/>
    <w:qFormat/>
    <w:rsid w:val="00293745"/>
    <w:pPr>
      <w:spacing w:before="60" w:line="240" w:lineRule="auto"/>
    </w:pPr>
    <w:rPr>
      <w:noProof/>
    </w:rPr>
  </w:style>
  <w:style w:type="character" w:customStyle="1" w:styleId="Heading1Char">
    <w:name w:val="Heading 1 Char"/>
    <w:basedOn w:val="DefaultParagraphFont"/>
    <w:link w:val="Heading1"/>
    <w:semiHidden/>
    <w:rsid w:val="00E50533"/>
    <w:rPr>
      <w:rFonts w:ascii="Arial" w:eastAsia="Times New Roman" w:hAnsi="Arial" w:cs="Times New Roman"/>
      <w:sz w:val="20"/>
      <w:szCs w:val="20"/>
      <w:lang w:eastAsia="en-AU"/>
    </w:rPr>
  </w:style>
  <w:style w:type="character" w:customStyle="1" w:styleId="Heading2Char">
    <w:name w:val="Heading 2 Char"/>
    <w:basedOn w:val="DefaultParagraphFont"/>
    <w:link w:val="Heading2"/>
    <w:semiHidden/>
    <w:rsid w:val="00E34794"/>
    <w:rPr>
      <w:rFonts w:ascii="Arial" w:eastAsia="Times New Roman" w:hAnsi="Arial" w:cs="Times New Roman"/>
      <w:sz w:val="20"/>
      <w:szCs w:val="20"/>
      <w:lang w:eastAsia="en-AU"/>
    </w:rPr>
  </w:style>
  <w:style w:type="character" w:customStyle="1" w:styleId="Heading3Char">
    <w:name w:val="Heading 3 Char"/>
    <w:basedOn w:val="DefaultParagraphFont"/>
    <w:link w:val="Heading3"/>
    <w:semiHidden/>
    <w:rsid w:val="00E34794"/>
    <w:rPr>
      <w:rFonts w:ascii="Arial" w:eastAsia="Times New Roman" w:hAnsi="Arial" w:cs="Times New Roman"/>
      <w:sz w:val="20"/>
      <w:szCs w:val="20"/>
      <w:lang w:eastAsia="en-AU"/>
    </w:rPr>
  </w:style>
  <w:style w:type="character" w:customStyle="1" w:styleId="Heading4Char">
    <w:name w:val="Heading 4 Char"/>
    <w:basedOn w:val="DefaultParagraphFont"/>
    <w:link w:val="Heading4"/>
    <w:semiHidden/>
    <w:rsid w:val="00E34794"/>
    <w:rPr>
      <w:rFonts w:ascii="Arial" w:eastAsia="Times New Roman" w:hAnsi="Arial" w:cs="Times New Roman"/>
      <w:sz w:val="20"/>
      <w:szCs w:val="20"/>
      <w:lang w:eastAsia="en-AU"/>
    </w:rPr>
  </w:style>
  <w:style w:type="character" w:customStyle="1" w:styleId="Heading5Char">
    <w:name w:val="Heading 5 Char"/>
    <w:basedOn w:val="DefaultParagraphFont"/>
    <w:link w:val="Heading5"/>
    <w:semiHidden/>
    <w:rsid w:val="00E34794"/>
    <w:rPr>
      <w:rFonts w:ascii="Arial" w:eastAsia="Times New Roman" w:hAnsi="Arial" w:cs="Times New Roman"/>
      <w:sz w:val="20"/>
      <w:szCs w:val="20"/>
      <w:lang w:eastAsia="en-AU"/>
    </w:rPr>
  </w:style>
  <w:style w:type="character" w:customStyle="1" w:styleId="Heading6Char">
    <w:name w:val="Heading 6 Char"/>
    <w:basedOn w:val="DefaultParagraphFont"/>
    <w:link w:val="Heading6"/>
    <w:semiHidden/>
    <w:rsid w:val="00E34794"/>
    <w:rPr>
      <w:rFonts w:ascii="Arial" w:eastAsia="Times New Roman" w:hAnsi="Arial" w:cs="Times New Roman"/>
      <w:sz w:val="20"/>
      <w:szCs w:val="20"/>
      <w:lang w:eastAsia="en-AU"/>
    </w:rPr>
  </w:style>
  <w:style w:type="character" w:customStyle="1" w:styleId="Heading7Char">
    <w:name w:val="Heading 7 Char"/>
    <w:basedOn w:val="DefaultParagraphFont"/>
    <w:link w:val="Heading7"/>
    <w:semiHidden/>
    <w:rsid w:val="00E34794"/>
    <w:rPr>
      <w:rFonts w:ascii="Arial" w:eastAsia="Times New Roman" w:hAnsi="Arial" w:cs="Times New Roman"/>
      <w:sz w:val="20"/>
      <w:szCs w:val="20"/>
      <w:lang w:eastAsia="en-AU"/>
    </w:rPr>
  </w:style>
  <w:style w:type="character" w:customStyle="1" w:styleId="Heading8Char">
    <w:name w:val="Heading 8 Char"/>
    <w:basedOn w:val="DefaultParagraphFont"/>
    <w:link w:val="Heading8"/>
    <w:semiHidden/>
    <w:rsid w:val="00E34794"/>
    <w:rPr>
      <w:rFonts w:ascii="Arial" w:eastAsia="Times New Roman" w:hAnsi="Arial" w:cs="Times New Roman"/>
      <w:sz w:val="20"/>
      <w:szCs w:val="20"/>
      <w:lang w:eastAsia="en-AU"/>
    </w:rPr>
  </w:style>
  <w:style w:type="character" w:customStyle="1" w:styleId="Heading9Char">
    <w:name w:val="Heading 9 Char"/>
    <w:basedOn w:val="DefaultParagraphFont"/>
    <w:link w:val="Heading9"/>
    <w:semiHidden/>
    <w:rsid w:val="00E34794"/>
    <w:rPr>
      <w:rFonts w:ascii="Arial" w:eastAsia="Times New Roman" w:hAnsi="Arial" w:cs="Times New Roman"/>
      <w:sz w:val="20"/>
      <w:szCs w:val="20"/>
      <w:lang w:eastAsia="en-AU"/>
    </w:rPr>
  </w:style>
  <w:style w:type="character" w:styleId="Hyperlink">
    <w:name w:val="Hyperlink"/>
    <w:uiPriority w:val="99"/>
    <w:rsid w:val="00293745"/>
    <w:rPr>
      <w:color w:val="0000FF"/>
      <w:u w:val="single"/>
    </w:rPr>
  </w:style>
  <w:style w:type="paragraph" w:customStyle="1" w:styleId="level1">
    <w:name w:val="level1"/>
    <w:basedOn w:val="Normal"/>
    <w:qFormat/>
    <w:rsid w:val="00293745"/>
    <w:pPr>
      <w:numPr>
        <w:numId w:val="9"/>
      </w:numPr>
    </w:pPr>
  </w:style>
  <w:style w:type="paragraph" w:customStyle="1" w:styleId="level2">
    <w:name w:val="level2"/>
    <w:basedOn w:val="Normal"/>
    <w:qFormat/>
    <w:rsid w:val="00293745"/>
    <w:pPr>
      <w:numPr>
        <w:ilvl w:val="1"/>
        <w:numId w:val="9"/>
      </w:numPr>
    </w:pPr>
  </w:style>
  <w:style w:type="paragraph" w:customStyle="1" w:styleId="level3">
    <w:name w:val="level3"/>
    <w:basedOn w:val="Normal"/>
    <w:qFormat/>
    <w:rsid w:val="00293745"/>
    <w:pPr>
      <w:numPr>
        <w:ilvl w:val="2"/>
        <w:numId w:val="9"/>
      </w:numPr>
    </w:pPr>
  </w:style>
  <w:style w:type="paragraph" w:customStyle="1" w:styleId="level4">
    <w:name w:val="level4"/>
    <w:basedOn w:val="Normal"/>
    <w:qFormat/>
    <w:rsid w:val="00293745"/>
    <w:pPr>
      <w:numPr>
        <w:ilvl w:val="3"/>
        <w:numId w:val="9"/>
      </w:numPr>
    </w:pPr>
  </w:style>
  <w:style w:type="paragraph" w:customStyle="1" w:styleId="level5">
    <w:name w:val="level5"/>
    <w:basedOn w:val="Normal"/>
    <w:qFormat/>
    <w:rsid w:val="00293745"/>
    <w:pPr>
      <w:numPr>
        <w:ilvl w:val="4"/>
        <w:numId w:val="9"/>
      </w:numPr>
    </w:pPr>
  </w:style>
  <w:style w:type="paragraph" w:customStyle="1" w:styleId="level6">
    <w:name w:val="level6"/>
    <w:basedOn w:val="Normal"/>
    <w:qFormat/>
    <w:rsid w:val="00293745"/>
    <w:pPr>
      <w:numPr>
        <w:ilvl w:val="5"/>
        <w:numId w:val="9"/>
      </w:numPr>
    </w:pPr>
  </w:style>
  <w:style w:type="character" w:styleId="PageNumber">
    <w:name w:val="page number"/>
    <w:semiHidden/>
    <w:qFormat/>
    <w:rsid w:val="00E34794"/>
    <w:rPr>
      <w:rFonts w:ascii="Arial" w:hAnsi="Arial"/>
      <w:sz w:val="16"/>
    </w:rPr>
  </w:style>
  <w:style w:type="paragraph" w:customStyle="1" w:styleId="Restriction">
    <w:name w:val="Restriction"/>
    <w:basedOn w:val="Normal"/>
    <w:qFormat/>
    <w:rsid w:val="00E34794"/>
    <w:rPr>
      <w:b/>
    </w:rPr>
  </w:style>
  <w:style w:type="paragraph" w:customStyle="1" w:styleId="Schedule">
    <w:name w:val="Schedule"/>
    <w:basedOn w:val="Normal"/>
    <w:next w:val="ScheduleHeading"/>
    <w:qFormat/>
    <w:rsid w:val="00293745"/>
    <w:pPr>
      <w:keepNext/>
      <w:numPr>
        <w:numId w:val="10"/>
      </w:numPr>
      <w:spacing w:before="200"/>
    </w:pPr>
    <w:rPr>
      <w:b/>
      <w:sz w:val="22"/>
    </w:rPr>
  </w:style>
  <w:style w:type="paragraph" w:customStyle="1" w:styleId="Schedule1">
    <w:name w:val="Schedule 1"/>
    <w:basedOn w:val="Normal"/>
    <w:next w:val="Schedule2"/>
    <w:qFormat/>
    <w:rsid w:val="00293745"/>
    <w:pPr>
      <w:keepNext/>
      <w:numPr>
        <w:ilvl w:val="2"/>
        <w:numId w:val="10"/>
      </w:numPr>
      <w:spacing w:before="200"/>
    </w:pPr>
    <w:rPr>
      <w:b/>
      <w:sz w:val="22"/>
    </w:rPr>
  </w:style>
  <w:style w:type="paragraph" w:customStyle="1" w:styleId="Schedule2">
    <w:name w:val="Schedule 2"/>
    <w:basedOn w:val="Normal"/>
    <w:next w:val="Normal"/>
    <w:rsid w:val="00293745"/>
    <w:pPr>
      <w:keepNext/>
      <w:numPr>
        <w:ilvl w:val="3"/>
        <w:numId w:val="10"/>
      </w:numPr>
      <w:spacing w:before="160"/>
    </w:pPr>
    <w:rPr>
      <w:b/>
      <w:sz w:val="21"/>
    </w:rPr>
  </w:style>
  <w:style w:type="paragraph" w:customStyle="1" w:styleId="Schedule3">
    <w:name w:val="Schedule 3"/>
    <w:basedOn w:val="Normal"/>
    <w:rsid w:val="00293745"/>
    <w:pPr>
      <w:numPr>
        <w:ilvl w:val="4"/>
        <w:numId w:val="10"/>
      </w:numPr>
    </w:pPr>
  </w:style>
  <w:style w:type="paragraph" w:customStyle="1" w:styleId="Schedule4">
    <w:name w:val="Schedule 4"/>
    <w:basedOn w:val="Normal"/>
    <w:qFormat/>
    <w:rsid w:val="00293745"/>
    <w:pPr>
      <w:numPr>
        <w:ilvl w:val="5"/>
        <w:numId w:val="10"/>
      </w:numPr>
    </w:pPr>
  </w:style>
  <w:style w:type="paragraph" w:customStyle="1" w:styleId="Schedule5">
    <w:name w:val="Schedule 5"/>
    <w:basedOn w:val="Normal"/>
    <w:qFormat/>
    <w:rsid w:val="00293745"/>
    <w:pPr>
      <w:numPr>
        <w:ilvl w:val="6"/>
        <w:numId w:val="10"/>
      </w:numPr>
    </w:pPr>
  </w:style>
  <w:style w:type="paragraph" w:customStyle="1" w:styleId="Schedule6">
    <w:name w:val="Schedule 6"/>
    <w:basedOn w:val="Normal"/>
    <w:qFormat/>
    <w:rsid w:val="00293745"/>
    <w:pPr>
      <w:numPr>
        <w:ilvl w:val="7"/>
        <w:numId w:val="10"/>
      </w:numPr>
    </w:pPr>
  </w:style>
  <w:style w:type="paragraph" w:customStyle="1" w:styleId="ScheduleHeading">
    <w:name w:val="Schedule Heading"/>
    <w:basedOn w:val="Normal"/>
    <w:next w:val="Schedule1"/>
    <w:qFormat/>
    <w:rsid w:val="00293745"/>
    <w:pPr>
      <w:keepNext/>
      <w:numPr>
        <w:ilvl w:val="1"/>
        <w:numId w:val="10"/>
      </w:numPr>
      <w:spacing w:before="160"/>
      <w:outlineLvl w:val="1"/>
    </w:pPr>
    <w:rPr>
      <w:b/>
      <w:sz w:val="22"/>
    </w:rPr>
  </w:style>
  <w:style w:type="paragraph" w:customStyle="1" w:styleId="Subject">
    <w:name w:val="Subject"/>
    <w:basedOn w:val="Normal"/>
    <w:qFormat/>
    <w:rsid w:val="00E34794"/>
    <w:pPr>
      <w:spacing w:before="0" w:line="240" w:lineRule="auto"/>
    </w:pPr>
    <w:rPr>
      <w:b/>
      <w:sz w:val="22"/>
    </w:rPr>
  </w:style>
  <w:style w:type="paragraph" w:styleId="Title">
    <w:name w:val="Title"/>
    <w:basedOn w:val="Normal"/>
    <w:qFormat/>
    <w:rsid w:val="00293745"/>
    <w:pPr>
      <w:keepNext/>
      <w:spacing w:before="0" w:after="60"/>
    </w:pPr>
    <w:rPr>
      <w:sz w:val="32"/>
    </w:rPr>
  </w:style>
  <w:style w:type="character" w:customStyle="1" w:styleId="TitleChar">
    <w:name w:val="Title Char"/>
    <w:basedOn w:val="DefaultParagraphFont"/>
    <w:semiHidden/>
    <w:rsid w:val="00E34794"/>
    <w:rPr>
      <w:rFonts w:ascii="Arial" w:eastAsia="Times New Roman" w:hAnsi="Arial" w:cs="Times New Roman"/>
      <w:sz w:val="32"/>
      <w:szCs w:val="20"/>
    </w:rPr>
  </w:style>
  <w:style w:type="paragraph" w:styleId="TOC1">
    <w:name w:val="toc 1"/>
    <w:basedOn w:val="Normal"/>
    <w:next w:val="TOC2"/>
    <w:uiPriority w:val="39"/>
    <w:qFormat/>
    <w:rsid w:val="00293745"/>
    <w:pPr>
      <w:tabs>
        <w:tab w:val="right" w:pos="9354"/>
      </w:tabs>
      <w:spacing w:line="240" w:lineRule="auto"/>
      <w:ind w:left="709" w:hanging="709"/>
    </w:pPr>
    <w:rPr>
      <w:rFonts w:ascii="Arial Bold" w:hAnsi="Arial Bold"/>
      <w:b/>
      <w:noProof/>
    </w:rPr>
  </w:style>
  <w:style w:type="paragraph" w:styleId="TOC2">
    <w:name w:val="toc 2"/>
    <w:basedOn w:val="Normal"/>
    <w:uiPriority w:val="39"/>
    <w:qFormat/>
    <w:rsid w:val="00293745"/>
    <w:pPr>
      <w:tabs>
        <w:tab w:val="right" w:pos="9354"/>
      </w:tabs>
      <w:spacing w:before="60" w:line="240" w:lineRule="auto"/>
      <w:ind w:left="1418" w:hanging="709"/>
    </w:pPr>
    <w:rPr>
      <w:noProof/>
    </w:rPr>
  </w:style>
  <w:style w:type="paragraph" w:styleId="TOC3">
    <w:name w:val="toc 3"/>
    <w:basedOn w:val="Normal"/>
    <w:autoRedefine/>
    <w:uiPriority w:val="39"/>
    <w:semiHidden/>
    <w:qFormat/>
    <w:rsid w:val="00E34794"/>
    <w:pPr>
      <w:tabs>
        <w:tab w:val="right" w:pos="9356"/>
      </w:tabs>
      <w:spacing w:before="60" w:line="240" w:lineRule="auto"/>
      <w:ind w:left="2127" w:hanging="709"/>
    </w:pPr>
    <w:rPr>
      <w:noProof/>
    </w:rPr>
  </w:style>
  <w:style w:type="paragraph" w:styleId="TOC4">
    <w:name w:val="toc 4"/>
    <w:basedOn w:val="Normal"/>
    <w:next w:val="Normal"/>
    <w:autoRedefine/>
    <w:semiHidden/>
    <w:rsid w:val="00E34794"/>
    <w:pPr>
      <w:tabs>
        <w:tab w:val="right" w:pos="8789"/>
      </w:tabs>
      <w:spacing w:before="60" w:line="240" w:lineRule="auto"/>
      <w:ind w:left="2835" w:hanging="709"/>
    </w:pPr>
    <w:rPr>
      <w:noProof/>
    </w:rPr>
  </w:style>
  <w:style w:type="paragraph" w:styleId="TOC5">
    <w:name w:val="toc 5"/>
    <w:basedOn w:val="Normal"/>
    <w:next w:val="Normal"/>
    <w:autoRedefine/>
    <w:semiHidden/>
    <w:rsid w:val="00E34794"/>
    <w:pPr>
      <w:ind w:left="3544" w:hanging="709"/>
    </w:pPr>
  </w:style>
  <w:style w:type="paragraph" w:styleId="TOC6">
    <w:name w:val="toc 6"/>
    <w:basedOn w:val="Normal"/>
    <w:next w:val="Normal"/>
    <w:autoRedefine/>
    <w:semiHidden/>
    <w:rsid w:val="00E34794"/>
    <w:pPr>
      <w:ind w:left="4253" w:hanging="709"/>
    </w:pPr>
  </w:style>
  <w:style w:type="paragraph" w:styleId="TOC7">
    <w:name w:val="toc 7"/>
    <w:basedOn w:val="Normal"/>
    <w:next w:val="Normal"/>
    <w:autoRedefine/>
    <w:semiHidden/>
    <w:rsid w:val="00E34794"/>
    <w:pPr>
      <w:ind w:left="1200"/>
    </w:pPr>
  </w:style>
  <w:style w:type="paragraph" w:styleId="TOC8">
    <w:name w:val="toc 8"/>
    <w:basedOn w:val="Normal"/>
    <w:next w:val="Normal"/>
    <w:autoRedefine/>
    <w:semiHidden/>
    <w:rsid w:val="00E34794"/>
    <w:pPr>
      <w:ind w:left="1400"/>
    </w:pPr>
  </w:style>
  <w:style w:type="paragraph" w:styleId="TOC9">
    <w:name w:val="toc 9"/>
    <w:basedOn w:val="Normal"/>
    <w:next w:val="Normal"/>
    <w:autoRedefine/>
    <w:semiHidden/>
    <w:rsid w:val="00E34794"/>
    <w:pPr>
      <w:ind w:left="1600"/>
    </w:pPr>
  </w:style>
  <w:style w:type="paragraph" w:styleId="TOCHeading">
    <w:name w:val="TOC Heading"/>
    <w:basedOn w:val="Heading1"/>
    <w:next w:val="Normal"/>
    <w:uiPriority w:val="39"/>
    <w:semiHidden/>
    <w:unhideWhenUsed/>
    <w:qFormat/>
    <w:rsid w:val="00E34794"/>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ListParagraph">
    <w:name w:val="List Paragraph"/>
    <w:basedOn w:val="Normal"/>
    <w:uiPriority w:val="34"/>
    <w:qFormat/>
    <w:rsid w:val="00CB7539"/>
    <w:pPr>
      <w:spacing w:before="0" w:line="240" w:lineRule="auto"/>
      <w:ind w:left="720"/>
    </w:pPr>
    <w:rPr>
      <w:rFonts w:ascii="Calibri" w:eastAsiaTheme="minorHAnsi" w:hAnsi="Calibri" w:cs="Calibri"/>
      <w:sz w:val="22"/>
      <w:szCs w:val="22"/>
    </w:rPr>
  </w:style>
  <w:style w:type="character" w:styleId="FootnoteReference">
    <w:name w:val="footnote reference"/>
    <w:basedOn w:val="DefaultParagraphFont"/>
    <w:uiPriority w:val="99"/>
    <w:semiHidden/>
    <w:unhideWhenUsed/>
    <w:rsid w:val="004C0A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header" w:uiPriority="0" w:qFormat="1"/>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uiPriority="11" w:unhideWhenUsed="0" w:qFormat="1"/>
    <w:lsdException w:name="Strong" w:uiPriority="22" w:unhideWhenUsed="0" w:qFormat="1"/>
    <w:lsdException w:name="Emphasis"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105BC"/>
    <w:pPr>
      <w:spacing w:before="100" w:after="0" w:line="288" w:lineRule="auto"/>
    </w:pPr>
    <w:rPr>
      <w:rFonts w:ascii="Arial" w:eastAsia="Times New Roman" w:hAnsi="Arial" w:cs="Times New Roman"/>
      <w:sz w:val="20"/>
      <w:szCs w:val="20"/>
    </w:rPr>
  </w:style>
  <w:style w:type="paragraph" w:styleId="Heading1">
    <w:name w:val="heading 1"/>
    <w:basedOn w:val="Normal"/>
    <w:next w:val="Normal"/>
    <w:link w:val="Heading1Char"/>
    <w:semiHidden/>
    <w:rsid w:val="00E34794"/>
    <w:pPr>
      <w:outlineLvl w:val="0"/>
    </w:pPr>
  </w:style>
  <w:style w:type="paragraph" w:styleId="Heading2">
    <w:name w:val="heading 2"/>
    <w:basedOn w:val="Normal"/>
    <w:next w:val="Normal"/>
    <w:link w:val="Heading2Char"/>
    <w:semiHidden/>
    <w:rsid w:val="00E34794"/>
    <w:pPr>
      <w:outlineLvl w:val="1"/>
    </w:pPr>
  </w:style>
  <w:style w:type="paragraph" w:styleId="Heading3">
    <w:name w:val="heading 3"/>
    <w:basedOn w:val="Normal"/>
    <w:link w:val="Heading3Char"/>
    <w:semiHidden/>
    <w:rsid w:val="00E34794"/>
    <w:pPr>
      <w:outlineLvl w:val="2"/>
    </w:pPr>
  </w:style>
  <w:style w:type="paragraph" w:styleId="Heading4">
    <w:name w:val="heading 4"/>
    <w:basedOn w:val="Normal"/>
    <w:link w:val="Heading4Char"/>
    <w:semiHidden/>
    <w:rsid w:val="00E34794"/>
    <w:pPr>
      <w:outlineLvl w:val="3"/>
    </w:pPr>
  </w:style>
  <w:style w:type="paragraph" w:styleId="Heading5">
    <w:name w:val="heading 5"/>
    <w:basedOn w:val="Normal"/>
    <w:link w:val="Heading5Char"/>
    <w:semiHidden/>
    <w:rsid w:val="00E34794"/>
    <w:pPr>
      <w:outlineLvl w:val="4"/>
    </w:pPr>
  </w:style>
  <w:style w:type="paragraph" w:styleId="Heading6">
    <w:name w:val="heading 6"/>
    <w:basedOn w:val="Normal"/>
    <w:link w:val="Heading6Char"/>
    <w:semiHidden/>
    <w:rsid w:val="00E34794"/>
    <w:pPr>
      <w:outlineLvl w:val="5"/>
    </w:pPr>
  </w:style>
  <w:style w:type="paragraph" w:styleId="Heading7">
    <w:name w:val="heading 7"/>
    <w:basedOn w:val="Normal"/>
    <w:next w:val="Normal"/>
    <w:link w:val="Heading7Char"/>
    <w:semiHidden/>
    <w:rsid w:val="00E34794"/>
    <w:pPr>
      <w:outlineLvl w:val="6"/>
    </w:pPr>
  </w:style>
  <w:style w:type="paragraph" w:styleId="Heading8">
    <w:name w:val="heading 8"/>
    <w:basedOn w:val="Normal"/>
    <w:next w:val="Normal"/>
    <w:link w:val="Heading8Char"/>
    <w:semiHidden/>
    <w:rsid w:val="00E34794"/>
    <w:pPr>
      <w:outlineLvl w:val="7"/>
    </w:pPr>
  </w:style>
  <w:style w:type="paragraph" w:styleId="Heading9">
    <w:name w:val="heading 9"/>
    <w:basedOn w:val="Normal"/>
    <w:next w:val="Normal"/>
    <w:link w:val="Heading9Char"/>
    <w:semiHidden/>
    <w:rsid w:val="00E347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293745"/>
    <w:pPr>
      <w:spacing w:before="0" w:line="240" w:lineRule="auto"/>
    </w:pPr>
    <w:rPr>
      <w:sz w:val="16"/>
    </w:rPr>
  </w:style>
  <w:style w:type="character" w:customStyle="1" w:styleId="HeaderChar">
    <w:name w:val="Header Char"/>
    <w:basedOn w:val="DefaultParagraphFont"/>
    <w:link w:val="Header"/>
    <w:rsid w:val="00293745"/>
    <w:rPr>
      <w:rFonts w:ascii="Arial" w:eastAsia="Times New Roman" w:hAnsi="Arial" w:cs="Times New Roman"/>
      <w:sz w:val="16"/>
      <w:szCs w:val="20"/>
    </w:rPr>
  </w:style>
  <w:style w:type="paragraph" w:styleId="Footer">
    <w:name w:val="footer"/>
    <w:basedOn w:val="Normal"/>
    <w:qFormat/>
    <w:rsid w:val="00293745"/>
    <w:pPr>
      <w:spacing w:before="40" w:line="240" w:lineRule="auto"/>
    </w:pPr>
    <w:rPr>
      <w:sz w:val="16"/>
    </w:rPr>
  </w:style>
  <w:style w:type="character" w:customStyle="1" w:styleId="FooterChar">
    <w:name w:val="Footer Char"/>
    <w:basedOn w:val="DefaultParagraphFont"/>
    <w:semiHidden/>
    <w:rsid w:val="00E34794"/>
    <w:rPr>
      <w:rFonts w:ascii="Arial" w:eastAsia="Times New Roman" w:hAnsi="Arial" w:cs="Times New Roman"/>
      <w:sz w:val="16"/>
      <w:szCs w:val="20"/>
    </w:rPr>
  </w:style>
  <w:style w:type="paragraph" w:customStyle="1" w:styleId="AllensHeading1">
    <w:name w:val="Allens Heading 1"/>
    <w:basedOn w:val="Normal"/>
    <w:next w:val="AllensHeading2"/>
    <w:qFormat/>
    <w:rsid w:val="00293745"/>
    <w:pPr>
      <w:keepNext/>
      <w:numPr>
        <w:numId w:val="1"/>
      </w:numPr>
      <w:spacing w:before="200"/>
      <w:outlineLvl w:val="0"/>
    </w:pPr>
    <w:rPr>
      <w:b/>
      <w:sz w:val="22"/>
    </w:rPr>
  </w:style>
  <w:style w:type="paragraph" w:customStyle="1" w:styleId="AllensHeading2">
    <w:name w:val="Allens Heading 2"/>
    <w:basedOn w:val="Normal"/>
    <w:next w:val="Normal"/>
    <w:qFormat/>
    <w:rsid w:val="00293745"/>
    <w:pPr>
      <w:keepNext/>
      <w:numPr>
        <w:ilvl w:val="1"/>
        <w:numId w:val="1"/>
      </w:numPr>
      <w:spacing w:before="160"/>
      <w:outlineLvl w:val="1"/>
    </w:pPr>
    <w:rPr>
      <w:b/>
      <w:sz w:val="21"/>
    </w:rPr>
  </w:style>
  <w:style w:type="paragraph" w:styleId="NormalIndent">
    <w:name w:val="Normal Indent"/>
    <w:basedOn w:val="Normal"/>
    <w:rsid w:val="005105BC"/>
    <w:pPr>
      <w:ind w:left="709"/>
    </w:pPr>
  </w:style>
  <w:style w:type="paragraph" w:customStyle="1" w:styleId="AllensHeading3">
    <w:name w:val="Allens Heading 3"/>
    <w:basedOn w:val="Normal"/>
    <w:qFormat/>
    <w:rsid w:val="00293745"/>
    <w:pPr>
      <w:numPr>
        <w:ilvl w:val="2"/>
        <w:numId w:val="1"/>
      </w:numPr>
    </w:pPr>
  </w:style>
  <w:style w:type="paragraph" w:customStyle="1" w:styleId="AllensHeading4">
    <w:name w:val="Allens Heading 4"/>
    <w:basedOn w:val="Normal"/>
    <w:qFormat/>
    <w:rsid w:val="00293745"/>
    <w:pPr>
      <w:numPr>
        <w:ilvl w:val="3"/>
        <w:numId w:val="1"/>
      </w:numPr>
    </w:pPr>
  </w:style>
  <w:style w:type="paragraph" w:customStyle="1" w:styleId="AllensHeading5">
    <w:name w:val="Allens Heading 5"/>
    <w:basedOn w:val="Normal"/>
    <w:qFormat/>
    <w:rsid w:val="00293745"/>
    <w:pPr>
      <w:numPr>
        <w:ilvl w:val="4"/>
        <w:numId w:val="1"/>
      </w:numPr>
    </w:pPr>
  </w:style>
  <w:style w:type="paragraph" w:customStyle="1" w:styleId="AllensHeading6">
    <w:name w:val="Allens Heading 6"/>
    <w:basedOn w:val="Normal"/>
    <w:qFormat/>
    <w:rsid w:val="00293745"/>
    <w:pPr>
      <w:numPr>
        <w:ilvl w:val="5"/>
        <w:numId w:val="1"/>
      </w:numPr>
    </w:pPr>
  </w:style>
  <w:style w:type="character" w:customStyle="1" w:styleId="AuthorNote">
    <w:name w:val="Author Note"/>
    <w:aliases w:val="AN"/>
    <w:uiPriority w:val="1"/>
    <w:qFormat/>
    <w:rsid w:val="00293745"/>
    <w:rPr>
      <w:rFonts w:ascii="Arial" w:hAnsi="Arial"/>
      <w:b/>
      <w:vanish/>
      <w:color w:val="0074BF"/>
      <w:sz w:val="20"/>
    </w:rPr>
  </w:style>
  <w:style w:type="paragraph" w:styleId="BalloonText">
    <w:name w:val="Balloon Text"/>
    <w:basedOn w:val="Normal"/>
    <w:link w:val="BalloonTextChar"/>
    <w:semiHidden/>
    <w:rsid w:val="00E3479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34794"/>
    <w:rPr>
      <w:rFonts w:ascii="Tahoma" w:eastAsia="Times New Roman" w:hAnsi="Tahoma" w:cs="Tahoma"/>
      <w:sz w:val="16"/>
      <w:szCs w:val="16"/>
      <w:lang w:eastAsia="en-AU"/>
    </w:rPr>
  </w:style>
  <w:style w:type="paragraph" w:styleId="BodyText">
    <w:name w:val="Body Text"/>
    <w:basedOn w:val="Normal"/>
    <w:qFormat/>
    <w:rsid w:val="00293745"/>
    <w:pPr>
      <w:spacing w:before="0" w:line="240" w:lineRule="auto"/>
    </w:pPr>
  </w:style>
  <w:style w:type="character" w:customStyle="1" w:styleId="BodyTextChar">
    <w:name w:val="Body Text Char"/>
    <w:basedOn w:val="DefaultParagraphFont"/>
    <w:semiHidden/>
    <w:rsid w:val="00E34794"/>
    <w:rPr>
      <w:rFonts w:ascii="Arial" w:eastAsia="Times New Roman" w:hAnsi="Arial" w:cs="Times New Roman"/>
      <w:sz w:val="20"/>
      <w:szCs w:val="20"/>
    </w:rPr>
  </w:style>
  <w:style w:type="paragraph" w:styleId="BodyTextIndent">
    <w:name w:val="Body Text Indent"/>
    <w:basedOn w:val="BodyText"/>
    <w:qFormat/>
    <w:rsid w:val="00293745"/>
    <w:pPr>
      <w:ind w:left="709"/>
    </w:pPr>
  </w:style>
  <w:style w:type="character" w:customStyle="1" w:styleId="BodyTextIndentChar">
    <w:name w:val="Body Text Indent Char"/>
    <w:basedOn w:val="DefaultParagraphFont"/>
    <w:semiHidden/>
    <w:rsid w:val="00E34794"/>
    <w:rPr>
      <w:rFonts w:ascii="Arial" w:eastAsia="Times New Roman" w:hAnsi="Arial" w:cs="Times New Roman"/>
      <w:sz w:val="20"/>
      <w:szCs w:val="20"/>
    </w:rPr>
  </w:style>
  <w:style w:type="paragraph" w:customStyle="1" w:styleId="Bullet1">
    <w:name w:val="Bullet 1"/>
    <w:basedOn w:val="Normal"/>
    <w:qFormat/>
    <w:rsid w:val="006B042F"/>
    <w:pPr>
      <w:numPr>
        <w:numId w:val="14"/>
      </w:numPr>
    </w:pPr>
    <w:rPr>
      <w:lang w:eastAsia="en-AU"/>
    </w:rPr>
  </w:style>
  <w:style w:type="paragraph" w:customStyle="1" w:styleId="Bullet2">
    <w:name w:val="Bullet 2"/>
    <w:basedOn w:val="Normal"/>
    <w:qFormat/>
    <w:rsid w:val="006B042F"/>
    <w:pPr>
      <w:numPr>
        <w:ilvl w:val="1"/>
        <w:numId w:val="14"/>
      </w:numPr>
      <w:tabs>
        <w:tab w:val="left" w:pos="1418"/>
      </w:tabs>
    </w:pPr>
  </w:style>
  <w:style w:type="paragraph" w:customStyle="1" w:styleId="Bullet3">
    <w:name w:val="Bullet 3"/>
    <w:basedOn w:val="Normal"/>
    <w:qFormat/>
    <w:rsid w:val="00EB4A37"/>
    <w:pPr>
      <w:numPr>
        <w:ilvl w:val="2"/>
        <w:numId w:val="14"/>
      </w:numPr>
      <w:tabs>
        <w:tab w:val="left" w:pos="2126"/>
      </w:tabs>
    </w:pPr>
  </w:style>
  <w:style w:type="paragraph" w:customStyle="1" w:styleId="ContentsHeading">
    <w:name w:val="Contents Heading"/>
    <w:basedOn w:val="Normal"/>
    <w:next w:val="Normal"/>
    <w:qFormat/>
    <w:rsid w:val="00293745"/>
    <w:pPr>
      <w:spacing w:before="0"/>
    </w:pPr>
    <w:rPr>
      <w:b/>
      <w:sz w:val="22"/>
    </w:rPr>
  </w:style>
  <w:style w:type="paragraph" w:customStyle="1" w:styleId="Definitions">
    <w:name w:val="Definitions"/>
    <w:basedOn w:val="NormalIndent"/>
    <w:rsid w:val="005105BC"/>
    <w:pPr>
      <w:widowControl w:val="0"/>
      <w:numPr>
        <w:numId w:val="15"/>
      </w:numPr>
    </w:pPr>
  </w:style>
  <w:style w:type="paragraph" w:customStyle="1" w:styleId="Definitionsa">
    <w:name w:val="Definitions (a)"/>
    <w:basedOn w:val="Normal"/>
    <w:qFormat/>
    <w:rsid w:val="00293745"/>
    <w:pPr>
      <w:numPr>
        <w:ilvl w:val="1"/>
        <w:numId w:val="15"/>
      </w:numPr>
    </w:pPr>
  </w:style>
  <w:style w:type="paragraph" w:customStyle="1" w:styleId="Definitionsi">
    <w:name w:val="Definitions (i)"/>
    <w:basedOn w:val="Normal"/>
    <w:qFormat/>
    <w:rsid w:val="00293745"/>
    <w:pPr>
      <w:numPr>
        <w:ilvl w:val="2"/>
        <w:numId w:val="15"/>
      </w:numPr>
    </w:pPr>
  </w:style>
  <w:style w:type="paragraph" w:styleId="DocumentMap">
    <w:name w:val="Document Map"/>
    <w:basedOn w:val="Normal"/>
    <w:link w:val="DocumentMapChar"/>
    <w:semiHidden/>
    <w:rsid w:val="00E34794"/>
    <w:pPr>
      <w:shd w:val="clear" w:color="auto" w:fill="000080"/>
    </w:pPr>
    <w:rPr>
      <w:rFonts w:ascii="Tahoma" w:hAnsi="Tahoma"/>
    </w:rPr>
  </w:style>
  <w:style w:type="character" w:customStyle="1" w:styleId="DocumentMapChar">
    <w:name w:val="Document Map Char"/>
    <w:basedOn w:val="DefaultParagraphFont"/>
    <w:link w:val="DocumentMap"/>
    <w:semiHidden/>
    <w:rsid w:val="00E34794"/>
    <w:rPr>
      <w:rFonts w:ascii="Tahoma" w:eastAsia="Times New Roman" w:hAnsi="Tahoma" w:cs="Times New Roman"/>
      <w:sz w:val="20"/>
      <w:szCs w:val="20"/>
      <w:shd w:val="clear" w:color="auto" w:fill="000080"/>
      <w:lang w:eastAsia="en-AU"/>
    </w:rPr>
  </w:style>
  <w:style w:type="paragraph" w:customStyle="1" w:styleId="FaxAddress">
    <w:name w:val="FaxAddress"/>
    <w:basedOn w:val="Normal"/>
    <w:qFormat/>
    <w:rsid w:val="00E34794"/>
    <w:pPr>
      <w:spacing w:line="312" w:lineRule="auto"/>
    </w:pPr>
    <w:rPr>
      <w:b/>
    </w:rPr>
  </w:style>
  <w:style w:type="paragraph" w:styleId="FootnoteText">
    <w:name w:val="footnote text"/>
    <w:basedOn w:val="Normal"/>
    <w:link w:val="FootnoteTextChar"/>
    <w:semiHidden/>
    <w:rsid w:val="00E34794"/>
    <w:rPr>
      <w:sz w:val="16"/>
    </w:rPr>
  </w:style>
  <w:style w:type="character" w:customStyle="1" w:styleId="FootnoteTextChar">
    <w:name w:val="Footnote Text Char"/>
    <w:basedOn w:val="DefaultParagraphFont"/>
    <w:link w:val="FootnoteText"/>
    <w:semiHidden/>
    <w:rsid w:val="00E34794"/>
    <w:rPr>
      <w:rFonts w:ascii="Arial" w:eastAsia="Times New Roman" w:hAnsi="Arial" w:cs="Times New Roman"/>
      <w:sz w:val="16"/>
      <w:szCs w:val="20"/>
      <w:lang w:eastAsia="en-AU"/>
    </w:rPr>
  </w:style>
  <w:style w:type="paragraph" w:customStyle="1" w:styleId="GeneralHeading1">
    <w:name w:val="General Heading 1"/>
    <w:basedOn w:val="Normal"/>
    <w:next w:val="Normal"/>
    <w:qFormat/>
    <w:rsid w:val="00293745"/>
    <w:pPr>
      <w:keepNext/>
      <w:spacing w:before="200"/>
    </w:pPr>
    <w:rPr>
      <w:b/>
      <w:sz w:val="22"/>
    </w:rPr>
  </w:style>
  <w:style w:type="paragraph" w:customStyle="1" w:styleId="GeneralHeading2">
    <w:name w:val="General Heading 2"/>
    <w:basedOn w:val="Normal"/>
    <w:next w:val="Normal"/>
    <w:qFormat/>
    <w:rsid w:val="00293745"/>
    <w:pPr>
      <w:keepNext/>
      <w:spacing w:before="160"/>
    </w:pPr>
    <w:rPr>
      <w:b/>
      <w:sz w:val="21"/>
    </w:rPr>
  </w:style>
  <w:style w:type="paragraph" w:customStyle="1" w:styleId="GNBullet">
    <w:name w:val="GN Bullet"/>
    <w:basedOn w:val="Normal"/>
    <w:uiPriority w:val="1"/>
    <w:qFormat/>
    <w:rsid w:val="00293745"/>
    <w:pPr>
      <w:numPr>
        <w:numId w:val="6"/>
      </w:numPr>
      <w:spacing w:line="240" w:lineRule="auto"/>
    </w:pPr>
    <w:rPr>
      <w:vanish/>
      <w:color w:val="000080"/>
    </w:rPr>
  </w:style>
  <w:style w:type="paragraph" w:customStyle="1" w:styleId="GNHeading">
    <w:name w:val="GN Heading"/>
    <w:basedOn w:val="Normal"/>
    <w:next w:val="GNNormal"/>
    <w:uiPriority w:val="1"/>
    <w:qFormat/>
    <w:rsid w:val="00293745"/>
    <w:pPr>
      <w:keepNext/>
      <w:numPr>
        <w:numId w:val="7"/>
      </w:numPr>
      <w:spacing w:before="200" w:line="240" w:lineRule="auto"/>
    </w:pPr>
    <w:rPr>
      <w:b/>
      <w:vanish/>
      <w:color w:val="000080"/>
    </w:rPr>
  </w:style>
  <w:style w:type="paragraph" w:customStyle="1" w:styleId="GNLevel1">
    <w:name w:val="GN Level 1"/>
    <w:basedOn w:val="Normal"/>
    <w:uiPriority w:val="1"/>
    <w:qFormat/>
    <w:rsid w:val="00293745"/>
    <w:pPr>
      <w:numPr>
        <w:numId w:val="8"/>
      </w:numPr>
      <w:spacing w:line="240" w:lineRule="auto"/>
    </w:pPr>
    <w:rPr>
      <w:vanish/>
      <w:color w:val="000080"/>
    </w:rPr>
  </w:style>
  <w:style w:type="paragraph" w:customStyle="1" w:styleId="GNLevel2">
    <w:name w:val="GN Level 2"/>
    <w:basedOn w:val="Normal"/>
    <w:uiPriority w:val="1"/>
    <w:qFormat/>
    <w:rsid w:val="00293745"/>
    <w:pPr>
      <w:numPr>
        <w:ilvl w:val="1"/>
        <w:numId w:val="8"/>
      </w:numPr>
      <w:spacing w:line="240" w:lineRule="auto"/>
    </w:pPr>
    <w:rPr>
      <w:vanish/>
      <w:color w:val="000080"/>
    </w:rPr>
  </w:style>
  <w:style w:type="paragraph" w:customStyle="1" w:styleId="GNLevel3">
    <w:name w:val="GN Level 3"/>
    <w:basedOn w:val="Normal"/>
    <w:uiPriority w:val="1"/>
    <w:qFormat/>
    <w:rsid w:val="00293745"/>
    <w:pPr>
      <w:numPr>
        <w:ilvl w:val="2"/>
        <w:numId w:val="8"/>
      </w:numPr>
      <w:spacing w:line="240" w:lineRule="auto"/>
    </w:pPr>
    <w:rPr>
      <w:vanish/>
      <w:color w:val="000080"/>
    </w:rPr>
  </w:style>
  <w:style w:type="paragraph" w:customStyle="1" w:styleId="GNLevel4">
    <w:name w:val="GN Level 4"/>
    <w:basedOn w:val="Normal"/>
    <w:uiPriority w:val="1"/>
    <w:qFormat/>
    <w:rsid w:val="00293745"/>
    <w:pPr>
      <w:numPr>
        <w:ilvl w:val="3"/>
        <w:numId w:val="8"/>
      </w:numPr>
      <w:spacing w:line="240" w:lineRule="auto"/>
    </w:pPr>
    <w:rPr>
      <w:vanish/>
      <w:color w:val="000080"/>
    </w:rPr>
  </w:style>
  <w:style w:type="paragraph" w:customStyle="1" w:styleId="GNNormal">
    <w:name w:val="GN Normal"/>
    <w:basedOn w:val="Normal"/>
    <w:uiPriority w:val="1"/>
    <w:qFormat/>
    <w:rsid w:val="00293745"/>
    <w:pPr>
      <w:spacing w:line="240" w:lineRule="auto"/>
    </w:pPr>
    <w:rPr>
      <w:vanish/>
      <w:color w:val="000080"/>
    </w:rPr>
  </w:style>
  <w:style w:type="paragraph" w:customStyle="1" w:styleId="GNNormalIndent">
    <w:name w:val="GN Normal Indent"/>
    <w:basedOn w:val="GNNormal"/>
    <w:uiPriority w:val="1"/>
    <w:qFormat/>
    <w:rsid w:val="00293745"/>
    <w:pPr>
      <w:ind w:left="709"/>
    </w:pPr>
  </w:style>
  <w:style w:type="paragraph" w:customStyle="1" w:styleId="HeaderTitle">
    <w:name w:val="Header Title"/>
    <w:basedOn w:val="Normal"/>
    <w:qFormat/>
    <w:rsid w:val="00293745"/>
    <w:pPr>
      <w:spacing w:before="60" w:line="240" w:lineRule="auto"/>
    </w:pPr>
    <w:rPr>
      <w:noProof/>
    </w:rPr>
  </w:style>
  <w:style w:type="character" w:customStyle="1" w:styleId="Heading1Char">
    <w:name w:val="Heading 1 Char"/>
    <w:basedOn w:val="DefaultParagraphFont"/>
    <w:link w:val="Heading1"/>
    <w:semiHidden/>
    <w:rsid w:val="00E50533"/>
    <w:rPr>
      <w:rFonts w:ascii="Arial" w:eastAsia="Times New Roman" w:hAnsi="Arial" w:cs="Times New Roman"/>
      <w:sz w:val="20"/>
      <w:szCs w:val="20"/>
      <w:lang w:eastAsia="en-AU"/>
    </w:rPr>
  </w:style>
  <w:style w:type="character" w:customStyle="1" w:styleId="Heading2Char">
    <w:name w:val="Heading 2 Char"/>
    <w:basedOn w:val="DefaultParagraphFont"/>
    <w:link w:val="Heading2"/>
    <w:semiHidden/>
    <w:rsid w:val="00E34794"/>
    <w:rPr>
      <w:rFonts w:ascii="Arial" w:eastAsia="Times New Roman" w:hAnsi="Arial" w:cs="Times New Roman"/>
      <w:sz w:val="20"/>
      <w:szCs w:val="20"/>
      <w:lang w:eastAsia="en-AU"/>
    </w:rPr>
  </w:style>
  <w:style w:type="character" w:customStyle="1" w:styleId="Heading3Char">
    <w:name w:val="Heading 3 Char"/>
    <w:basedOn w:val="DefaultParagraphFont"/>
    <w:link w:val="Heading3"/>
    <w:semiHidden/>
    <w:rsid w:val="00E34794"/>
    <w:rPr>
      <w:rFonts w:ascii="Arial" w:eastAsia="Times New Roman" w:hAnsi="Arial" w:cs="Times New Roman"/>
      <w:sz w:val="20"/>
      <w:szCs w:val="20"/>
      <w:lang w:eastAsia="en-AU"/>
    </w:rPr>
  </w:style>
  <w:style w:type="character" w:customStyle="1" w:styleId="Heading4Char">
    <w:name w:val="Heading 4 Char"/>
    <w:basedOn w:val="DefaultParagraphFont"/>
    <w:link w:val="Heading4"/>
    <w:semiHidden/>
    <w:rsid w:val="00E34794"/>
    <w:rPr>
      <w:rFonts w:ascii="Arial" w:eastAsia="Times New Roman" w:hAnsi="Arial" w:cs="Times New Roman"/>
      <w:sz w:val="20"/>
      <w:szCs w:val="20"/>
      <w:lang w:eastAsia="en-AU"/>
    </w:rPr>
  </w:style>
  <w:style w:type="character" w:customStyle="1" w:styleId="Heading5Char">
    <w:name w:val="Heading 5 Char"/>
    <w:basedOn w:val="DefaultParagraphFont"/>
    <w:link w:val="Heading5"/>
    <w:semiHidden/>
    <w:rsid w:val="00E34794"/>
    <w:rPr>
      <w:rFonts w:ascii="Arial" w:eastAsia="Times New Roman" w:hAnsi="Arial" w:cs="Times New Roman"/>
      <w:sz w:val="20"/>
      <w:szCs w:val="20"/>
      <w:lang w:eastAsia="en-AU"/>
    </w:rPr>
  </w:style>
  <w:style w:type="character" w:customStyle="1" w:styleId="Heading6Char">
    <w:name w:val="Heading 6 Char"/>
    <w:basedOn w:val="DefaultParagraphFont"/>
    <w:link w:val="Heading6"/>
    <w:semiHidden/>
    <w:rsid w:val="00E34794"/>
    <w:rPr>
      <w:rFonts w:ascii="Arial" w:eastAsia="Times New Roman" w:hAnsi="Arial" w:cs="Times New Roman"/>
      <w:sz w:val="20"/>
      <w:szCs w:val="20"/>
      <w:lang w:eastAsia="en-AU"/>
    </w:rPr>
  </w:style>
  <w:style w:type="character" w:customStyle="1" w:styleId="Heading7Char">
    <w:name w:val="Heading 7 Char"/>
    <w:basedOn w:val="DefaultParagraphFont"/>
    <w:link w:val="Heading7"/>
    <w:semiHidden/>
    <w:rsid w:val="00E34794"/>
    <w:rPr>
      <w:rFonts w:ascii="Arial" w:eastAsia="Times New Roman" w:hAnsi="Arial" w:cs="Times New Roman"/>
      <w:sz w:val="20"/>
      <w:szCs w:val="20"/>
      <w:lang w:eastAsia="en-AU"/>
    </w:rPr>
  </w:style>
  <w:style w:type="character" w:customStyle="1" w:styleId="Heading8Char">
    <w:name w:val="Heading 8 Char"/>
    <w:basedOn w:val="DefaultParagraphFont"/>
    <w:link w:val="Heading8"/>
    <w:semiHidden/>
    <w:rsid w:val="00E34794"/>
    <w:rPr>
      <w:rFonts w:ascii="Arial" w:eastAsia="Times New Roman" w:hAnsi="Arial" w:cs="Times New Roman"/>
      <w:sz w:val="20"/>
      <w:szCs w:val="20"/>
      <w:lang w:eastAsia="en-AU"/>
    </w:rPr>
  </w:style>
  <w:style w:type="character" w:customStyle="1" w:styleId="Heading9Char">
    <w:name w:val="Heading 9 Char"/>
    <w:basedOn w:val="DefaultParagraphFont"/>
    <w:link w:val="Heading9"/>
    <w:semiHidden/>
    <w:rsid w:val="00E34794"/>
    <w:rPr>
      <w:rFonts w:ascii="Arial" w:eastAsia="Times New Roman" w:hAnsi="Arial" w:cs="Times New Roman"/>
      <w:sz w:val="20"/>
      <w:szCs w:val="20"/>
      <w:lang w:eastAsia="en-AU"/>
    </w:rPr>
  </w:style>
  <w:style w:type="character" w:styleId="Hyperlink">
    <w:name w:val="Hyperlink"/>
    <w:uiPriority w:val="99"/>
    <w:rsid w:val="00293745"/>
    <w:rPr>
      <w:color w:val="0000FF"/>
      <w:u w:val="single"/>
    </w:rPr>
  </w:style>
  <w:style w:type="paragraph" w:customStyle="1" w:styleId="level1">
    <w:name w:val="level1"/>
    <w:basedOn w:val="Normal"/>
    <w:qFormat/>
    <w:rsid w:val="00293745"/>
    <w:pPr>
      <w:numPr>
        <w:numId w:val="9"/>
      </w:numPr>
    </w:pPr>
  </w:style>
  <w:style w:type="paragraph" w:customStyle="1" w:styleId="level2">
    <w:name w:val="level2"/>
    <w:basedOn w:val="Normal"/>
    <w:qFormat/>
    <w:rsid w:val="00293745"/>
    <w:pPr>
      <w:numPr>
        <w:ilvl w:val="1"/>
        <w:numId w:val="9"/>
      </w:numPr>
    </w:pPr>
  </w:style>
  <w:style w:type="paragraph" w:customStyle="1" w:styleId="level3">
    <w:name w:val="level3"/>
    <w:basedOn w:val="Normal"/>
    <w:qFormat/>
    <w:rsid w:val="00293745"/>
    <w:pPr>
      <w:numPr>
        <w:ilvl w:val="2"/>
        <w:numId w:val="9"/>
      </w:numPr>
    </w:pPr>
  </w:style>
  <w:style w:type="paragraph" w:customStyle="1" w:styleId="level4">
    <w:name w:val="level4"/>
    <w:basedOn w:val="Normal"/>
    <w:qFormat/>
    <w:rsid w:val="00293745"/>
    <w:pPr>
      <w:numPr>
        <w:ilvl w:val="3"/>
        <w:numId w:val="9"/>
      </w:numPr>
    </w:pPr>
  </w:style>
  <w:style w:type="paragraph" w:customStyle="1" w:styleId="level5">
    <w:name w:val="level5"/>
    <w:basedOn w:val="Normal"/>
    <w:qFormat/>
    <w:rsid w:val="00293745"/>
    <w:pPr>
      <w:numPr>
        <w:ilvl w:val="4"/>
        <w:numId w:val="9"/>
      </w:numPr>
    </w:pPr>
  </w:style>
  <w:style w:type="paragraph" w:customStyle="1" w:styleId="level6">
    <w:name w:val="level6"/>
    <w:basedOn w:val="Normal"/>
    <w:qFormat/>
    <w:rsid w:val="00293745"/>
    <w:pPr>
      <w:numPr>
        <w:ilvl w:val="5"/>
        <w:numId w:val="9"/>
      </w:numPr>
    </w:pPr>
  </w:style>
  <w:style w:type="character" w:styleId="PageNumber">
    <w:name w:val="page number"/>
    <w:semiHidden/>
    <w:qFormat/>
    <w:rsid w:val="00E34794"/>
    <w:rPr>
      <w:rFonts w:ascii="Arial" w:hAnsi="Arial"/>
      <w:sz w:val="16"/>
    </w:rPr>
  </w:style>
  <w:style w:type="paragraph" w:customStyle="1" w:styleId="Restriction">
    <w:name w:val="Restriction"/>
    <w:basedOn w:val="Normal"/>
    <w:qFormat/>
    <w:rsid w:val="00E34794"/>
    <w:rPr>
      <w:b/>
    </w:rPr>
  </w:style>
  <w:style w:type="paragraph" w:customStyle="1" w:styleId="Schedule">
    <w:name w:val="Schedule"/>
    <w:basedOn w:val="Normal"/>
    <w:next w:val="ScheduleHeading"/>
    <w:qFormat/>
    <w:rsid w:val="00293745"/>
    <w:pPr>
      <w:keepNext/>
      <w:numPr>
        <w:numId w:val="10"/>
      </w:numPr>
      <w:spacing w:before="200"/>
    </w:pPr>
    <w:rPr>
      <w:b/>
      <w:sz w:val="22"/>
    </w:rPr>
  </w:style>
  <w:style w:type="paragraph" w:customStyle="1" w:styleId="Schedule1">
    <w:name w:val="Schedule 1"/>
    <w:basedOn w:val="Normal"/>
    <w:next w:val="Schedule2"/>
    <w:qFormat/>
    <w:rsid w:val="00293745"/>
    <w:pPr>
      <w:keepNext/>
      <w:numPr>
        <w:ilvl w:val="2"/>
        <w:numId w:val="10"/>
      </w:numPr>
      <w:spacing w:before="200"/>
    </w:pPr>
    <w:rPr>
      <w:b/>
      <w:sz w:val="22"/>
    </w:rPr>
  </w:style>
  <w:style w:type="paragraph" w:customStyle="1" w:styleId="Schedule2">
    <w:name w:val="Schedule 2"/>
    <w:basedOn w:val="Normal"/>
    <w:next w:val="Normal"/>
    <w:rsid w:val="00293745"/>
    <w:pPr>
      <w:keepNext/>
      <w:numPr>
        <w:ilvl w:val="3"/>
        <w:numId w:val="10"/>
      </w:numPr>
      <w:spacing w:before="160"/>
    </w:pPr>
    <w:rPr>
      <w:b/>
      <w:sz w:val="21"/>
    </w:rPr>
  </w:style>
  <w:style w:type="paragraph" w:customStyle="1" w:styleId="Schedule3">
    <w:name w:val="Schedule 3"/>
    <w:basedOn w:val="Normal"/>
    <w:rsid w:val="00293745"/>
    <w:pPr>
      <w:numPr>
        <w:ilvl w:val="4"/>
        <w:numId w:val="10"/>
      </w:numPr>
    </w:pPr>
  </w:style>
  <w:style w:type="paragraph" w:customStyle="1" w:styleId="Schedule4">
    <w:name w:val="Schedule 4"/>
    <w:basedOn w:val="Normal"/>
    <w:qFormat/>
    <w:rsid w:val="00293745"/>
    <w:pPr>
      <w:numPr>
        <w:ilvl w:val="5"/>
        <w:numId w:val="10"/>
      </w:numPr>
    </w:pPr>
  </w:style>
  <w:style w:type="paragraph" w:customStyle="1" w:styleId="Schedule5">
    <w:name w:val="Schedule 5"/>
    <w:basedOn w:val="Normal"/>
    <w:qFormat/>
    <w:rsid w:val="00293745"/>
    <w:pPr>
      <w:numPr>
        <w:ilvl w:val="6"/>
        <w:numId w:val="10"/>
      </w:numPr>
    </w:pPr>
  </w:style>
  <w:style w:type="paragraph" w:customStyle="1" w:styleId="Schedule6">
    <w:name w:val="Schedule 6"/>
    <w:basedOn w:val="Normal"/>
    <w:qFormat/>
    <w:rsid w:val="00293745"/>
    <w:pPr>
      <w:numPr>
        <w:ilvl w:val="7"/>
        <w:numId w:val="10"/>
      </w:numPr>
    </w:pPr>
  </w:style>
  <w:style w:type="paragraph" w:customStyle="1" w:styleId="ScheduleHeading">
    <w:name w:val="Schedule Heading"/>
    <w:basedOn w:val="Normal"/>
    <w:next w:val="Schedule1"/>
    <w:qFormat/>
    <w:rsid w:val="00293745"/>
    <w:pPr>
      <w:keepNext/>
      <w:numPr>
        <w:ilvl w:val="1"/>
        <w:numId w:val="10"/>
      </w:numPr>
      <w:spacing w:before="160"/>
      <w:outlineLvl w:val="1"/>
    </w:pPr>
    <w:rPr>
      <w:b/>
      <w:sz w:val="22"/>
    </w:rPr>
  </w:style>
  <w:style w:type="paragraph" w:customStyle="1" w:styleId="Subject">
    <w:name w:val="Subject"/>
    <w:basedOn w:val="Normal"/>
    <w:qFormat/>
    <w:rsid w:val="00E34794"/>
    <w:pPr>
      <w:spacing w:before="0" w:line="240" w:lineRule="auto"/>
    </w:pPr>
    <w:rPr>
      <w:b/>
      <w:sz w:val="22"/>
    </w:rPr>
  </w:style>
  <w:style w:type="paragraph" w:styleId="Title">
    <w:name w:val="Title"/>
    <w:basedOn w:val="Normal"/>
    <w:qFormat/>
    <w:rsid w:val="00293745"/>
    <w:pPr>
      <w:keepNext/>
      <w:spacing w:before="0" w:after="60"/>
    </w:pPr>
    <w:rPr>
      <w:sz w:val="32"/>
    </w:rPr>
  </w:style>
  <w:style w:type="character" w:customStyle="1" w:styleId="TitleChar">
    <w:name w:val="Title Char"/>
    <w:basedOn w:val="DefaultParagraphFont"/>
    <w:semiHidden/>
    <w:rsid w:val="00E34794"/>
    <w:rPr>
      <w:rFonts w:ascii="Arial" w:eastAsia="Times New Roman" w:hAnsi="Arial" w:cs="Times New Roman"/>
      <w:sz w:val="32"/>
      <w:szCs w:val="20"/>
    </w:rPr>
  </w:style>
  <w:style w:type="paragraph" w:styleId="TOC1">
    <w:name w:val="toc 1"/>
    <w:basedOn w:val="Normal"/>
    <w:next w:val="TOC2"/>
    <w:uiPriority w:val="39"/>
    <w:qFormat/>
    <w:rsid w:val="00293745"/>
    <w:pPr>
      <w:tabs>
        <w:tab w:val="right" w:pos="9354"/>
      </w:tabs>
      <w:spacing w:line="240" w:lineRule="auto"/>
      <w:ind w:left="709" w:hanging="709"/>
    </w:pPr>
    <w:rPr>
      <w:rFonts w:ascii="Arial Bold" w:hAnsi="Arial Bold"/>
      <w:b/>
      <w:noProof/>
    </w:rPr>
  </w:style>
  <w:style w:type="paragraph" w:styleId="TOC2">
    <w:name w:val="toc 2"/>
    <w:basedOn w:val="Normal"/>
    <w:uiPriority w:val="39"/>
    <w:qFormat/>
    <w:rsid w:val="00293745"/>
    <w:pPr>
      <w:tabs>
        <w:tab w:val="right" w:pos="9354"/>
      </w:tabs>
      <w:spacing w:before="60" w:line="240" w:lineRule="auto"/>
      <w:ind w:left="1418" w:hanging="709"/>
    </w:pPr>
    <w:rPr>
      <w:noProof/>
    </w:rPr>
  </w:style>
  <w:style w:type="paragraph" w:styleId="TOC3">
    <w:name w:val="toc 3"/>
    <w:basedOn w:val="Normal"/>
    <w:autoRedefine/>
    <w:uiPriority w:val="39"/>
    <w:semiHidden/>
    <w:qFormat/>
    <w:rsid w:val="00E34794"/>
    <w:pPr>
      <w:tabs>
        <w:tab w:val="right" w:pos="9356"/>
      </w:tabs>
      <w:spacing w:before="60" w:line="240" w:lineRule="auto"/>
      <w:ind w:left="2127" w:hanging="709"/>
    </w:pPr>
    <w:rPr>
      <w:noProof/>
    </w:rPr>
  </w:style>
  <w:style w:type="paragraph" w:styleId="TOC4">
    <w:name w:val="toc 4"/>
    <w:basedOn w:val="Normal"/>
    <w:next w:val="Normal"/>
    <w:autoRedefine/>
    <w:semiHidden/>
    <w:rsid w:val="00E34794"/>
    <w:pPr>
      <w:tabs>
        <w:tab w:val="right" w:pos="8789"/>
      </w:tabs>
      <w:spacing w:before="60" w:line="240" w:lineRule="auto"/>
      <w:ind w:left="2835" w:hanging="709"/>
    </w:pPr>
    <w:rPr>
      <w:noProof/>
    </w:rPr>
  </w:style>
  <w:style w:type="paragraph" w:styleId="TOC5">
    <w:name w:val="toc 5"/>
    <w:basedOn w:val="Normal"/>
    <w:next w:val="Normal"/>
    <w:autoRedefine/>
    <w:semiHidden/>
    <w:rsid w:val="00E34794"/>
    <w:pPr>
      <w:ind w:left="3544" w:hanging="709"/>
    </w:pPr>
  </w:style>
  <w:style w:type="paragraph" w:styleId="TOC6">
    <w:name w:val="toc 6"/>
    <w:basedOn w:val="Normal"/>
    <w:next w:val="Normal"/>
    <w:autoRedefine/>
    <w:semiHidden/>
    <w:rsid w:val="00E34794"/>
    <w:pPr>
      <w:ind w:left="4253" w:hanging="709"/>
    </w:pPr>
  </w:style>
  <w:style w:type="paragraph" w:styleId="TOC7">
    <w:name w:val="toc 7"/>
    <w:basedOn w:val="Normal"/>
    <w:next w:val="Normal"/>
    <w:autoRedefine/>
    <w:semiHidden/>
    <w:rsid w:val="00E34794"/>
    <w:pPr>
      <w:ind w:left="1200"/>
    </w:pPr>
  </w:style>
  <w:style w:type="paragraph" w:styleId="TOC8">
    <w:name w:val="toc 8"/>
    <w:basedOn w:val="Normal"/>
    <w:next w:val="Normal"/>
    <w:autoRedefine/>
    <w:semiHidden/>
    <w:rsid w:val="00E34794"/>
    <w:pPr>
      <w:ind w:left="1400"/>
    </w:pPr>
  </w:style>
  <w:style w:type="paragraph" w:styleId="TOC9">
    <w:name w:val="toc 9"/>
    <w:basedOn w:val="Normal"/>
    <w:next w:val="Normal"/>
    <w:autoRedefine/>
    <w:semiHidden/>
    <w:rsid w:val="00E34794"/>
    <w:pPr>
      <w:ind w:left="1600"/>
    </w:pPr>
  </w:style>
  <w:style w:type="paragraph" w:styleId="TOCHeading">
    <w:name w:val="TOC Heading"/>
    <w:basedOn w:val="Heading1"/>
    <w:next w:val="Normal"/>
    <w:uiPriority w:val="39"/>
    <w:semiHidden/>
    <w:unhideWhenUsed/>
    <w:qFormat/>
    <w:rsid w:val="00E34794"/>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ListParagraph">
    <w:name w:val="List Paragraph"/>
    <w:basedOn w:val="Normal"/>
    <w:uiPriority w:val="34"/>
    <w:qFormat/>
    <w:rsid w:val="00CB7539"/>
    <w:pPr>
      <w:spacing w:before="0" w:line="240" w:lineRule="auto"/>
      <w:ind w:left="720"/>
    </w:pPr>
    <w:rPr>
      <w:rFonts w:ascii="Calibri" w:eastAsiaTheme="minorHAnsi" w:hAnsi="Calibri" w:cs="Calibri"/>
      <w:sz w:val="22"/>
      <w:szCs w:val="22"/>
    </w:rPr>
  </w:style>
  <w:style w:type="character" w:styleId="FootnoteReference">
    <w:name w:val="footnote reference"/>
    <w:basedOn w:val="DefaultParagraphFont"/>
    <w:uiPriority w:val="99"/>
    <w:semiHidden/>
    <w:unhideWhenUsed/>
    <w:rsid w:val="004C0A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00084">
      <w:bodyDiv w:val="1"/>
      <w:marLeft w:val="0"/>
      <w:marRight w:val="0"/>
      <w:marTop w:val="0"/>
      <w:marBottom w:val="0"/>
      <w:divBdr>
        <w:top w:val="none" w:sz="0" w:space="0" w:color="auto"/>
        <w:left w:val="none" w:sz="0" w:space="0" w:color="auto"/>
        <w:bottom w:val="none" w:sz="0" w:space="0" w:color="auto"/>
        <w:right w:val="none" w:sz="0" w:space="0" w:color="auto"/>
      </w:divBdr>
    </w:div>
    <w:div w:id="1072384467">
      <w:bodyDiv w:val="1"/>
      <w:marLeft w:val="0"/>
      <w:marRight w:val="0"/>
      <w:marTop w:val="0"/>
      <w:marBottom w:val="0"/>
      <w:divBdr>
        <w:top w:val="none" w:sz="0" w:space="0" w:color="auto"/>
        <w:left w:val="none" w:sz="0" w:space="0" w:color="auto"/>
        <w:bottom w:val="none" w:sz="0" w:space="0" w:color="auto"/>
        <w:right w:val="none" w:sz="0" w:space="0" w:color="auto"/>
      </w:divBdr>
    </w:div>
    <w:div w:id="1211964708">
      <w:bodyDiv w:val="1"/>
      <w:marLeft w:val="0"/>
      <w:marRight w:val="0"/>
      <w:marTop w:val="0"/>
      <w:marBottom w:val="0"/>
      <w:divBdr>
        <w:top w:val="none" w:sz="0" w:space="0" w:color="auto"/>
        <w:left w:val="none" w:sz="0" w:space="0" w:color="auto"/>
        <w:bottom w:val="none" w:sz="0" w:space="0" w:color="auto"/>
        <w:right w:val="none" w:sz="0" w:space="0" w:color="auto"/>
      </w:divBdr>
    </w:div>
    <w:div w:id="1486700548">
      <w:bodyDiv w:val="1"/>
      <w:marLeft w:val="0"/>
      <w:marRight w:val="0"/>
      <w:marTop w:val="0"/>
      <w:marBottom w:val="0"/>
      <w:divBdr>
        <w:top w:val="none" w:sz="0" w:space="0" w:color="auto"/>
        <w:left w:val="none" w:sz="0" w:space="0" w:color="auto"/>
        <w:bottom w:val="none" w:sz="0" w:space="0" w:color="auto"/>
        <w:right w:val="none" w:sz="0" w:space="0" w:color="auto"/>
      </w:divBdr>
    </w:div>
    <w:div w:id="1654522281">
      <w:bodyDiv w:val="1"/>
      <w:marLeft w:val="0"/>
      <w:marRight w:val="0"/>
      <w:marTop w:val="0"/>
      <w:marBottom w:val="0"/>
      <w:divBdr>
        <w:top w:val="none" w:sz="0" w:space="0" w:color="auto"/>
        <w:left w:val="none" w:sz="0" w:space="0" w:color="auto"/>
        <w:bottom w:val="none" w:sz="0" w:space="0" w:color="auto"/>
        <w:right w:val="none" w:sz="0" w:space="0" w:color="auto"/>
      </w:divBdr>
      <w:divsChild>
        <w:div w:id="756747718">
          <w:marLeft w:val="0"/>
          <w:marRight w:val="0"/>
          <w:marTop w:val="0"/>
          <w:marBottom w:val="0"/>
          <w:divBdr>
            <w:top w:val="none" w:sz="0" w:space="0" w:color="auto"/>
            <w:left w:val="none" w:sz="0" w:space="0" w:color="auto"/>
            <w:bottom w:val="none" w:sz="0" w:space="0" w:color="auto"/>
            <w:right w:val="none" w:sz="0" w:space="0" w:color="auto"/>
          </w:divBdr>
          <w:divsChild>
            <w:div w:id="783887828">
              <w:marLeft w:val="0"/>
              <w:marRight w:val="0"/>
              <w:marTop w:val="0"/>
              <w:marBottom w:val="0"/>
              <w:divBdr>
                <w:top w:val="none" w:sz="0" w:space="0" w:color="auto"/>
                <w:left w:val="none" w:sz="0" w:space="0" w:color="auto"/>
                <w:bottom w:val="none" w:sz="0" w:space="0" w:color="auto"/>
                <w:right w:val="none" w:sz="0" w:space="0" w:color="auto"/>
              </w:divBdr>
              <w:divsChild>
                <w:div w:id="396320989">
                  <w:marLeft w:val="0"/>
                  <w:marRight w:val="0"/>
                  <w:marTop w:val="0"/>
                  <w:marBottom w:val="0"/>
                  <w:divBdr>
                    <w:top w:val="none" w:sz="0" w:space="0" w:color="auto"/>
                    <w:left w:val="none" w:sz="0" w:space="0" w:color="auto"/>
                    <w:bottom w:val="none" w:sz="0" w:space="0" w:color="auto"/>
                    <w:right w:val="none" w:sz="0" w:space="0" w:color="auto"/>
                  </w:divBdr>
                  <w:divsChild>
                    <w:div w:id="1988313890">
                      <w:marLeft w:val="0"/>
                      <w:marRight w:val="0"/>
                      <w:marTop w:val="0"/>
                      <w:marBottom w:val="0"/>
                      <w:divBdr>
                        <w:top w:val="none" w:sz="0" w:space="0" w:color="auto"/>
                        <w:left w:val="none" w:sz="0" w:space="0" w:color="auto"/>
                        <w:bottom w:val="none" w:sz="0" w:space="0" w:color="auto"/>
                        <w:right w:val="none" w:sz="0" w:space="0" w:color="auto"/>
                      </w:divBdr>
                      <w:divsChild>
                        <w:div w:id="845631810">
                          <w:marLeft w:val="0"/>
                          <w:marRight w:val="0"/>
                          <w:marTop w:val="0"/>
                          <w:marBottom w:val="0"/>
                          <w:divBdr>
                            <w:top w:val="none" w:sz="0" w:space="0" w:color="auto"/>
                            <w:left w:val="none" w:sz="0" w:space="0" w:color="auto"/>
                            <w:bottom w:val="none" w:sz="0" w:space="0" w:color="auto"/>
                            <w:right w:val="none" w:sz="0" w:space="0" w:color="auto"/>
                          </w:divBdr>
                          <w:divsChild>
                            <w:div w:id="709110785">
                              <w:marLeft w:val="0"/>
                              <w:marRight w:val="0"/>
                              <w:marTop w:val="0"/>
                              <w:marBottom w:val="0"/>
                              <w:divBdr>
                                <w:top w:val="none" w:sz="0" w:space="0" w:color="auto"/>
                                <w:left w:val="none" w:sz="0" w:space="0" w:color="auto"/>
                                <w:bottom w:val="none" w:sz="0" w:space="0" w:color="auto"/>
                                <w:right w:val="none" w:sz="0" w:space="0" w:color="auto"/>
                              </w:divBdr>
                              <w:divsChild>
                                <w:div w:id="1139496587">
                                  <w:marLeft w:val="0"/>
                                  <w:marRight w:val="0"/>
                                  <w:marTop w:val="0"/>
                                  <w:marBottom w:val="0"/>
                                  <w:divBdr>
                                    <w:top w:val="none" w:sz="0" w:space="0" w:color="auto"/>
                                    <w:left w:val="none" w:sz="0" w:space="0" w:color="auto"/>
                                    <w:bottom w:val="none" w:sz="0" w:space="0" w:color="auto"/>
                                    <w:right w:val="none" w:sz="0" w:space="0" w:color="auto"/>
                                  </w:divBdr>
                                  <w:divsChild>
                                    <w:div w:id="1098722159">
                                      <w:marLeft w:val="0"/>
                                      <w:marRight w:val="0"/>
                                      <w:marTop w:val="0"/>
                                      <w:marBottom w:val="0"/>
                                      <w:divBdr>
                                        <w:top w:val="none" w:sz="0" w:space="0" w:color="auto"/>
                                        <w:left w:val="none" w:sz="0" w:space="0" w:color="auto"/>
                                        <w:bottom w:val="none" w:sz="0" w:space="0" w:color="auto"/>
                                        <w:right w:val="none" w:sz="0" w:space="0" w:color="auto"/>
                                      </w:divBdr>
                                      <w:divsChild>
                                        <w:div w:id="860510766">
                                          <w:marLeft w:val="0"/>
                                          <w:marRight w:val="0"/>
                                          <w:marTop w:val="0"/>
                                          <w:marBottom w:val="0"/>
                                          <w:divBdr>
                                            <w:top w:val="none" w:sz="0" w:space="0" w:color="auto"/>
                                            <w:left w:val="none" w:sz="0" w:space="0" w:color="auto"/>
                                            <w:bottom w:val="none" w:sz="0" w:space="0" w:color="auto"/>
                                            <w:right w:val="none" w:sz="0" w:space="0" w:color="auto"/>
                                          </w:divBdr>
                                          <w:divsChild>
                                            <w:div w:id="393167901">
                                              <w:marLeft w:val="0"/>
                                              <w:marRight w:val="0"/>
                                              <w:marTop w:val="0"/>
                                              <w:marBottom w:val="0"/>
                                              <w:divBdr>
                                                <w:top w:val="none" w:sz="0" w:space="0" w:color="auto"/>
                                                <w:left w:val="none" w:sz="0" w:space="0" w:color="auto"/>
                                                <w:bottom w:val="none" w:sz="0" w:space="0" w:color="auto"/>
                                                <w:right w:val="none" w:sz="0" w:space="0" w:color="auto"/>
                                              </w:divBdr>
                                              <w:divsChild>
                                                <w:div w:id="1608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549907">
      <w:bodyDiv w:val="1"/>
      <w:marLeft w:val="0"/>
      <w:marRight w:val="0"/>
      <w:marTop w:val="0"/>
      <w:marBottom w:val="0"/>
      <w:divBdr>
        <w:top w:val="none" w:sz="0" w:space="0" w:color="auto"/>
        <w:left w:val="none" w:sz="0" w:space="0" w:color="auto"/>
        <w:bottom w:val="none" w:sz="0" w:space="0" w:color="auto"/>
        <w:right w:val="none" w:sz="0" w:space="0" w:color="auto"/>
      </w:divBdr>
      <w:divsChild>
        <w:div w:id="1982609414">
          <w:marLeft w:val="0"/>
          <w:marRight w:val="0"/>
          <w:marTop w:val="0"/>
          <w:marBottom w:val="0"/>
          <w:divBdr>
            <w:top w:val="none" w:sz="0" w:space="0" w:color="auto"/>
            <w:left w:val="none" w:sz="0" w:space="0" w:color="auto"/>
            <w:bottom w:val="none" w:sz="0" w:space="0" w:color="auto"/>
            <w:right w:val="none" w:sz="0" w:space="0" w:color="auto"/>
          </w:divBdr>
          <w:divsChild>
            <w:div w:id="50226890">
              <w:marLeft w:val="0"/>
              <w:marRight w:val="0"/>
              <w:marTop w:val="0"/>
              <w:marBottom w:val="0"/>
              <w:divBdr>
                <w:top w:val="none" w:sz="0" w:space="0" w:color="auto"/>
                <w:left w:val="none" w:sz="0" w:space="0" w:color="auto"/>
                <w:bottom w:val="none" w:sz="0" w:space="0" w:color="auto"/>
                <w:right w:val="none" w:sz="0" w:space="0" w:color="auto"/>
              </w:divBdr>
              <w:divsChild>
                <w:div w:id="493646162">
                  <w:marLeft w:val="0"/>
                  <w:marRight w:val="0"/>
                  <w:marTop w:val="0"/>
                  <w:marBottom w:val="0"/>
                  <w:divBdr>
                    <w:top w:val="none" w:sz="0" w:space="0" w:color="auto"/>
                    <w:left w:val="none" w:sz="0" w:space="0" w:color="auto"/>
                    <w:bottom w:val="none" w:sz="0" w:space="0" w:color="auto"/>
                    <w:right w:val="none" w:sz="0" w:space="0" w:color="auto"/>
                  </w:divBdr>
                  <w:divsChild>
                    <w:div w:id="906499441">
                      <w:marLeft w:val="0"/>
                      <w:marRight w:val="0"/>
                      <w:marTop w:val="0"/>
                      <w:marBottom w:val="0"/>
                      <w:divBdr>
                        <w:top w:val="none" w:sz="0" w:space="0" w:color="auto"/>
                        <w:left w:val="none" w:sz="0" w:space="0" w:color="auto"/>
                        <w:bottom w:val="none" w:sz="0" w:space="0" w:color="auto"/>
                        <w:right w:val="none" w:sz="0" w:space="0" w:color="auto"/>
                      </w:divBdr>
                      <w:divsChild>
                        <w:div w:id="718670777">
                          <w:marLeft w:val="0"/>
                          <w:marRight w:val="0"/>
                          <w:marTop w:val="0"/>
                          <w:marBottom w:val="0"/>
                          <w:divBdr>
                            <w:top w:val="none" w:sz="0" w:space="0" w:color="auto"/>
                            <w:left w:val="none" w:sz="0" w:space="0" w:color="auto"/>
                            <w:bottom w:val="none" w:sz="0" w:space="0" w:color="auto"/>
                            <w:right w:val="none" w:sz="0" w:space="0" w:color="auto"/>
                          </w:divBdr>
                          <w:divsChild>
                            <w:div w:id="1516651479">
                              <w:marLeft w:val="0"/>
                              <w:marRight w:val="0"/>
                              <w:marTop w:val="0"/>
                              <w:marBottom w:val="0"/>
                              <w:divBdr>
                                <w:top w:val="none" w:sz="0" w:space="0" w:color="auto"/>
                                <w:left w:val="none" w:sz="0" w:space="0" w:color="auto"/>
                                <w:bottom w:val="none" w:sz="0" w:space="0" w:color="auto"/>
                                <w:right w:val="none" w:sz="0" w:space="0" w:color="auto"/>
                              </w:divBdr>
                              <w:divsChild>
                                <w:div w:id="1258513861">
                                  <w:marLeft w:val="0"/>
                                  <w:marRight w:val="0"/>
                                  <w:marTop w:val="0"/>
                                  <w:marBottom w:val="0"/>
                                  <w:divBdr>
                                    <w:top w:val="none" w:sz="0" w:space="0" w:color="auto"/>
                                    <w:left w:val="none" w:sz="0" w:space="0" w:color="auto"/>
                                    <w:bottom w:val="none" w:sz="0" w:space="0" w:color="auto"/>
                                    <w:right w:val="none" w:sz="0" w:space="0" w:color="auto"/>
                                  </w:divBdr>
                                  <w:divsChild>
                                    <w:div w:id="2115778853">
                                      <w:marLeft w:val="0"/>
                                      <w:marRight w:val="0"/>
                                      <w:marTop w:val="0"/>
                                      <w:marBottom w:val="0"/>
                                      <w:divBdr>
                                        <w:top w:val="none" w:sz="0" w:space="0" w:color="auto"/>
                                        <w:left w:val="none" w:sz="0" w:space="0" w:color="auto"/>
                                        <w:bottom w:val="none" w:sz="0" w:space="0" w:color="auto"/>
                                        <w:right w:val="none" w:sz="0" w:space="0" w:color="auto"/>
                                      </w:divBdr>
                                      <w:divsChild>
                                        <w:div w:id="885484375">
                                          <w:marLeft w:val="0"/>
                                          <w:marRight w:val="0"/>
                                          <w:marTop w:val="0"/>
                                          <w:marBottom w:val="0"/>
                                          <w:divBdr>
                                            <w:top w:val="none" w:sz="0" w:space="0" w:color="auto"/>
                                            <w:left w:val="none" w:sz="0" w:space="0" w:color="auto"/>
                                            <w:bottom w:val="none" w:sz="0" w:space="0" w:color="auto"/>
                                            <w:right w:val="none" w:sz="0" w:space="0" w:color="auto"/>
                                          </w:divBdr>
                                          <w:divsChild>
                                            <w:div w:id="1846431574">
                                              <w:marLeft w:val="0"/>
                                              <w:marRight w:val="0"/>
                                              <w:marTop w:val="0"/>
                                              <w:marBottom w:val="0"/>
                                              <w:divBdr>
                                                <w:top w:val="none" w:sz="0" w:space="0" w:color="auto"/>
                                                <w:left w:val="none" w:sz="0" w:space="0" w:color="auto"/>
                                                <w:bottom w:val="none" w:sz="0" w:space="0" w:color="auto"/>
                                                <w:right w:val="none" w:sz="0" w:space="0" w:color="auto"/>
                                              </w:divBdr>
                                              <w:divsChild>
                                                <w:div w:id="16763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894080">
      <w:bodyDiv w:val="1"/>
      <w:marLeft w:val="0"/>
      <w:marRight w:val="0"/>
      <w:marTop w:val="0"/>
      <w:marBottom w:val="0"/>
      <w:divBdr>
        <w:top w:val="none" w:sz="0" w:space="0" w:color="auto"/>
        <w:left w:val="none" w:sz="0" w:space="0" w:color="auto"/>
        <w:bottom w:val="none" w:sz="0" w:space="0" w:color="auto"/>
        <w:right w:val="none" w:sz="0" w:space="0" w:color="auto"/>
      </w:divBdr>
    </w:div>
    <w:div w:id="1821922800">
      <w:bodyDiv w:val="1"/>
      <w:marLeft w:val="0"/>
      <w:marRight w:val="0"/>
      <w:marTop w:val="0"/>
      <w:marBottom w:val="0"/>
      <w:divBdr>
        <w:top w:val="none" w:sz="0" w:space="0" w:color="auto"/>
        <w:left w:val="none" w:sz="0" w:space="0" w:color="auto"/>
        <w:bottom w:val="none" w:sz="0" w:space="0" w:color="auto"/>
        <w:right w:val="none" w:sz="0" w:space="0" w:color="auto"/>
      </w:divBdr>
    </w:div>
    <w:div w:id="205850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BE945-AE0D-4C2F-A4F6-7CACD20F0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2869</Words>
  <Characters>14808</Characters>
  <Application>Microsoft Office Word</Application>
  <DocSecurity>0</DocSecurity>
  <Lines>250</Lines>
  <Paragraphs>122</Paragraphs>
  <ScaleCrop>false</ScaleCrop>
  <HeadingPairs>
    <vt:vector size="2" baseType="variant">
      <vt:variant>
        <vt:lpstr>Title</vt:lpstr>
      </vt:variant>
      <vt:variant>
        <vt:i4>1</vt:i4>
      </vt:variant>
    </vt:vector>
  </HeadingPairs>
  <Company/>
  <LinksUpToDate>false</LinksUpToDate>
  <CharactersWithSpaces>17555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2018-03-08T07:58:00Z</dcterms:created>
  <dcterms:modified xsi:type="dcterms:W3CDTF">2018-03-08T07:58:00Z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OCSFooter">
    <vt:lpwstr>cuys A0140883615v9B 120721890 </vt:lpwstr>
  </op:property>
  <op:property fmtid="{D5CDD505-2E9C-101B-9397-08002B2CF9AE}" pid="3" name="DOCSDocNumber">
    <vt:lpwstr>40883615</vt:lpwstr>
  </op:property>
  <op:property fmtid="{D5CDD505-2E9C-101B-9397-08002B2CF9AE}" pid="4" name="DOCSDocumentID">
    <vt:lpwstr>A0140883615</vt:lpwstr>
  </op:property>
</op:Properties>
</file>