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22030972"/>
        <w:docPartObj>
          <w:docPartGallery w:val="Cover Pages"/>
          <w:docPartUnique/>
        </w:docPartObj>
      </w:sdtPr>
      <w:sdtEndPr/>
      <w:sdtContent>
        <w:p w:rsidR="00E21FDF" w:rsidRPr="00E21FDF" w:rsidRDefault="00E21FDF" w:rsidP="00951978">
          <w:r w:rsidRPr="00E21FDF">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AE191E" w:rsidP="00327A1E">
          <w:pPr>
            <w:pStyle w:val="ReportTitle"/>
          </w:pPr>
          <w:r>
            <w:t>TransG</w:t>
          </w:r>
          <w:r w:rsidR="0051449A">
            <w:t>rid</w:t>
          </w:r>
        </w:p>
        <w:p w:rsidR="00E21FDF" w:rsidRPr="00E21FDF" w:rsidRDefault="00E21FDF" w:rsidP="00327A1E">
          <w:pPr>
            <w:pStyle w:val="ReportTitle"/>
          </w:pPr>
          <w:r>
            <w:t>Revised Cost Allocation Method</w:t>
          </w:r>
          <w:r w:rsidR="00AE191E">
            <w:t>ology</w:t>
          </w:r>
        </w:p>
        <w:p w:rsidR="00E21FDF" w:rsidRPr="00E21FDF" w:rsidRDefault="00DA5008" w:rsidP="00327A1E">
          <w:pPr>
            <w:pStyle w:val="ReportDate"/>
          </w:pPr>
          <w:r>
            <w:t>February 2017</w:t>
          </w:r>
        </w:p>
        <w:p w:rsidR="00E21FDF" w:rsidRPr="00E21FDF" w:rsidRDefault="00E21FDF" w:rsidP="00E21FDF">
          <w:r w:rsidRPr="00E21FDF">
            <w:br w:type="page"/>
          </w:r>
        </w:p>
        <w:p w:rsidR="00E21FDF" w:rsidRDefault="00267456">
          <w:pPr>
            <w:spacing w:line="240" w:lineRule="auto"/>
          </w:pPr>
        </w:p>
      </w:sdtContent>
    </w:sdt>
    <w:p w:rsidR="000A6C7B" w:rsidRDefault="000A6C7B" w:rsidP="00327A1E">
      <w:pPr>
        <w:pStyle w:val="Copyright"/>
      </w:pPr>
      <w:r>
        <w:t>© Commonwealth of Australia 201</w:t>
      </w:r>
      <w:r w:rsidR="00CF5C1C">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rsidR="004B4A86">
        <w:t>AER Reference: 56853</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FF7603"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3114555" w:history="1">
        <w:r w:rsidR="00FF7603" w:rsidRPr="006E42D0">
          <w:rPr>
            <w:rStyle w:val="Hyperlink"/>
          </w:rPr>
          <w:t>Shortened forms</w:t>
        </w:r>
        <w:r w:rsidR="00FF7603">
          <w:rPr>
            <w:webHidden/>
          </w:rPr>
          <w:tab/>
        </w:r>
        <w:r w:rsidR="00FF7603">
          <w:rPr>
            <w:webHidden/>
          </w:rPr>
          <w:fldChar w:fldCharType="begin"/>
        </w:r>
        <w:r w:rsidR="00FF7603">
          <w:rPr>
            <w:webHidden/>
          </w:rPr>
          <w:instrText xml:space="preserve"> PAGEREF _Toc473114555 \h </w:instrText>
        </w:r>
        <w:r w:rsidR="00FF7603">
          <w:rPr>
            <w:webHidden/>
          </w:rPr>
        </w:r>
        <w:r w:rsidR="00FF7603">
          <w:rPr>
            <w:webHidden/>
          </w:rPr>
          <w:fldChar w:fldCharType="separate"/>
        </w:r>
        <w:r w:rsidR="00FF7603">
          <w:rPr>
            <w:webHidden/>
          </w:rPr>
          <w:t>1</w:t>
        </w:r>
        <w:r w:rsidR="00FF7603">
          <w:rPr>
            <w:webHidden/>
          </w:rPr>
          <w:fldChar w:fldCharType="end"/>
        </w:r>
      </w:hyperlink>
    </w:p>
    <w:p w:rsidR="00FF7603" w:rsidRDefault="00267456">
      <w:pPr>
        <w:pStyle w:val="TOC1"/>
        <w:rPr>
          <w:rFonts w:asciiTheme="minorHAnsi" w:eastAsiaTheme="minorEastAsia" w:hAnsiTheme="minorHAnsi"/>
          <w:b w:val="0"/>
          <w:color w:val="auto"/>
          <w:sz w:val="22"/>
          <w:lang w:val="en-AU" w:eastAsia="en-AU"/>
        </w:rPr>
      </w:pPr>
      <w:hyperlink w:anchor="_Toc473114556" w:history="1">
        <w:r w:rsidR="00FF7603" w:rsidRPr="006E42D0">
          <w:rPr>
            <w:rStyle w:val="Hyperlink"/>
          </w:rPr>
          <w:t>1</w:t>
        </w:r>
        <w:r w:rsidR="00FF7603">
          <w:rPr>
            <w:rFonts w:asciiTheme="minorHAnsi" w:eastAsiaTheme="minorEastAsia" w:hAnsiTheme="minorHAnsi"/>
            <w:b w:val="0"/>
            <w:color w:val="auto"/>
            <w:sz w:val="22"/>
            <w:lang w:val="en-AU" w:eastAsia="en-AU"/>
          </w:rPr>
          <w:tab/>
        </w:r>
        <w:r w:rsidR="00FF7603" w:rsidRPr="006E42D0">
          <w:rPr>
            <w:rStyle w:val="Hyperlink"/>
          </w:rPr>
          <w:t>Introduction</w:t>
        </w:r>
        <w:r w:rsidR="00FF7603">
          <w:rPr>
            <w:webHidden/>
          </w:rPr>
          <w:tab/>
        </w:r>
        <w:r w:rsidR="00FF7603">
          <w:rPr>
            <w:webHidden/>
          </w:rPr>
          <w:fldChar w:fldCharType="begin"/>
        </w:r>
        <w:r w:rsidR="00FF7603">
          <w:rPr>
            <w:webHidden/>
          </w:rPr>
          <w:instrText xml:space="preserve"> PAGEREF _Toc473114556 \h </w:instrText>
        </w:r>
        <w:r w:rsidR="00FF7603">
          <w:rPr>
            <w:webHidden/>
          </w:rPr>
        </w:r>
        <w:r w:rsidR="00FF7603">
          <w:rPr>
            <w:webHidden/>
          </w:rPr>
          <w:fldChar w:fldCharType="separate"/>
        </w:r>
        <w:r w:rsidR="00FF7603">
          <w:rPr>
            <w:webHidden/>
          </w:rPr>
          <w:t>2</w:t>
        </w:r>
        <w:r w:rsidR="00FF7603">
          <w:rPr>
            <w:webHidden/>
          </w:rPr>
          <w:fldChar w:fldCharType="end"/>
        </w:r>
      </w:hyperlink>
    </w:p>
    <w:p w:rsidR="00FF7603" w:rsidRDefault="00267456">
      <w:pPr>
        <w:pStyle w:val="TOC2"/>
        <w:rPr>
          <w:rFonts w:asciiTheme="minorHAnsi" w:eastAsiaTheme="minorEastAsia" w:hAnsiTheme="minorHAnsi"/>
          <w:b w:val="0"/>
          <w:color w:val="auto"/>
          <w:sz w:val="22"/>
          <w:lang w:eastAsia="en-AU"/>
        </w:rPr>
      </w:pPr>
      <w:hyperlink w:anchor="_Toc473114557" w:history="1">
        <w:r w:rsidR="00FF7603" w:rsidRPr="006E42D0">
          <w:rPr>
            <w:rStyle w:val="Hyperlink"/>
          </w:rPr>
          <w:t>1.1</w:t>
        </w:r>
        <w:r w:rsidR="00FF7603">
          <w:rPr>
            <w:rFonts w:asciiTheme="minorHAnsi" w:eastAsiaTheme="minorEastAsia" w:hAnsiTheme="minorHAnsi"/>
            <w:b w:val="0"/>
            <w:color w:val="auto"/>
            <w:sz w:val="22"/>
            <w:lang w:eastAsia="en-AU"/>
          </w:rPr>
          <w:tab/>
        </w:r>
        <w:r w:rsidR="00FF7603" w:rsidRPr="006E42D0">
          <w:rPr>
            <w:rStyle w:val="Hyperlink"/>
          </w:rPr>
          <w:t>Summary</w:t>
        </w:r>
        <w:r w:rsidR="00FF7603">
          <w:rPr>
            <w:webHidden/>
          </w:rPr>
          <w:tab/>
        </w:r>
        <w:r w:rsidR="00FF7603">
          <w:rPr>
            <w:webHidden/>
          </w:rPr>
          <w:fldChar w:fldCharType="begin"/>
        </w:r>
        <w:r w:rsidR="00FF7603">
          <w:rPr>
            <w:webHidden/>
          </w:rPr>
          <w:instrText xml:space="preserve"> PAGEREF _Toc473114557 \h </w:instrText>
        </w:r>
        <w:r w:rsidR="00FF7603">
          <w:rPr>
            <w:webHidden/>
          </w:rPr>
        </w:r>
        <w:r w:rsidR="00FF7603">
          <w:rPr>
            <w:webHidden/>
          </w:rPr>
          <w:fldChar w:fldCharType="separate"/>
        </w:r>
        <w:r w:rsidR="00FF7603">
          <w:rPr>
            <w:webHidden/>
          </w:rPr>
          <w:t>2</w:t>
        </w:r>
        <w:r w:rsidR="00FF7603">
          <w:rPr>
            <w:webHidden/>
          </w:rPr>
          <w:fldChar w:fldCharType="end"/>
        </w:r>
      </w:hyperlink>
    </w:p>
    <w:p w:rsidR="00FF7603" w:rsidRDefault="00267456">
      <w:pPr>
        <w:pStyle w:val="TOC2"/>
        <w:rPr>
          <w:rFonts w:asciiTheme="minorHAnsi" w:eastAsiaTheme="minorEastAsia" w:hAnsiTheme="minorHAnsi"/>
          <w:b w:val="0"/>
          <w:color w:val="auto"/>
          <w:sz w:val="22"/>
          <w:lang w:eastAsia="en-AU"/>
        </w:rPr>
      </w:pPr>
      <w:hyperlink w:anchor="_Toc473114558" w:history="1">
        <w:r w:rsidR="00FF7603" w:rsidRPr="006E42D0">
          <w:rPr>
            <w:rStyle w:val="Hyperlink"/>
          </w:rPr>
          <w:t>1.2</w:t>
        </w:r>
        <w:r w:rsidR="00FF7603">
          <w:rPr>
            <w:rFonts w:asciiTheme="minorHAnsi" w:eastAsiaTheme="minorEastAsia" w:hAnsiTheme="minorHAnsi"/>
            <w:b w:val="0"/>
            <w:color w:val="auto"/>
            <w:sz w:val="22"/>
            <w:lang w:eastAsia="en-AU"/>
          </w:rPr>
          <w:tab/>
        </w:r>
        <w:r w:rsidR="00FF7603" w:rsidRPr="006E42D0">
          <w:rPr>
            <w:rStyle w:val="Hyperlink"/>
          </w:rPr>
          <w:t>Background</w:t>
        </w:r>
        <w:r w:rsidR="00FF7603">
          <w:rPr>
            <w:webHidden/>
          </w:rPr>
          <w:tab/>
        </w:r>
        <w:r w:rsidR="00FF7603">
          <w:rPr>
            <w:webHidden/>
          </w:rPr>
          <w:fldChar w:fldCharType="begin"/>
        </w:r>
        <w:r w:rsidR="00FF7603">
          <w:rPr>
            <w:webHidden/>
          </w:rPr>
          <w:instrText xml:space="preserve"> PAGEREF _Toc473114558 \h </w:instrText>
        </w:r>
        <w:r w:rsidR="00FF7603">
          <w:rPr>
            <w:webHidden/>
          </w:rPr>
        </w:r>
        <w:r w:rsidR="00FF7603">
          <w:rPr>
            <w:webHidden/>
          </w:rPr>
          <w:fldChar w:fldCharType="separate"/>
        </w:r>
        <w:r w:rsidR="00FF7603">
          <w:rPr>
            <w:webHidden/>
          </w:rPr>
          <w:t>2</w:t>
        </w:r>
        <w:r w:rsidR="00FF7603">
          <w:rPr>
            <w:webHidden/>
          </w:rPr>
          <w:fldChar w:fldCharType="end"/>
        </w:r>
      </w:hyperlink>
    </w:p>
    <w:p w:rsidR="00FF7603" w:rsidRDefault="00267456">
      <w:pPr>
        <w:pStyle w:val="TOC1"/>
        <w:rPr>
          <w:rFonts w:asciiTheme="minorHAnsi" w:eastAsiaTheme="minorEastAsia" w:hAnsiTheme="minorHAnsi"/>
          <w:b w:val="0"/>
          <w:color w:val="auto"/>
          <w:sz w:val="22"/>
          <w:lang w:val="en-AU" w:eastAsia="en-AU"/>
        </w:rPr>
      </w:pPr>
      <w:hyperlink w:anchor="_Toc473114559" w:history="1">
        <w:r w:rsidR="00FF7603" w:rsidRPr="006E42D0">
          <w:rPr>
            <w:rStyle w:val="Hyperlink"/>
          </w:rPr>
          <w:t>2</w:t>
        </w:r>
        <w:r w:rsidR="00FF7603">
          <w:rPr>
            <w:rFonts w:asciiTheme="minorHAnsi" w:eastAsiaTheme="minorEastAsia" w:hAnsiTheme="minorHAnsi"/>
            <w:b w:val="0"/>
            <w:color w:val="auto"/>
            <w:sz w:val="22"/>
            <w:lang w:val="en-AU" w:eastAsia="en-AU"/>
          </w:rPr>
          <w:tab/>
        </w:r>
        <w:r w:rsidR="00FF7603" w:rsidRPr="006E42D0">
          <w:rPr>
            <w:rStyle w:val="Hyperlink"/>
          </w:rPr>
          <w:t>The rule requirements</w:t>
        </w:r>
        <w:r w:rsidR="00FF7603">
          <w:rPr>
            <w:webHidden/>
          </w:rPr>
          <w:tab/>
        </w:r>
        <w:r w:rsidR="00FF7603">
          <w:rPr>
            <w:webHidden/>
          </w:rPr>
          <w:fldChar w:fldCharType="begin"/>
        </w:r>
        <w:r w:rsidR="00FF7603">
          <w:rPr>
            <w:webHidden/>
          </w:rPr>
          <w:instrText xml:space="preserve"> PAGEREF _Toc473114559 \h </w:instrText>
        </w:r>
        <w:r w:rsidR="00FF7603">
          <w:rPr>
            <w:webHidden/>
          </w:rPr>
        </w:r>
        <w:r w:rsidR="00FF7603">
          <w:rPr>
            <w:webHidden/>
          </w:rPr>
          <w:fldChar w:fldCharType="separate"/>
        </w:r>
        <w:r w:rsidR="00FF7603">
          <w:rPr>
            <w:webHidden/>
          </w:rPr>
          <w:t>4</w:t>
        </w:r>
        <w:r w:rsidR="00FF7603">
          <w:rPr>
            <w:webHidden/>
          </w:rPr>
          <w:fldChar w:fldCharType="end"/>
        </w:r>
      </w:hyperlink>
    </w:p>
    <w:p w:rsidR="00FF7603" w:rsidRDefault="00267456">
      <w:pPr>
        <w:pStyle w:val="TOC2"/>
        <w:rPr>
          <w:rFonts w:asciiTheme="minorHAnsi" w:eastAsiaTheme="minorEastAsia" w:hAnsiTheme="minorHAnsi"/>
          <w:b w:val="0"/>
          <w:color w:val="auto"/>
          <w:sz w:val="22"/>
          <w:lang w:eastAsia="en-AU"/>
        </w:rPr>
      </w:pPr>
      <w:hyperlink w:anchor="_Toc473114560" w:history="1">
        <w:r w:rsidR="00FF7603" w:rsidRPr="006E42D0">
          <w:rPr>
            <w:rStyle w:val="Hyperlink"/>
          </w:rPr>
          <w:t>2.1</w:t>
        </w:r>
        <w:r w:rsidR="00FF7603">
          <w:rPr>
            <w:rFonts w:asciiTheme="minorHAnsi" w:eastAsiaTheme="minorEastAsia" w:hAnsiTheme="minorHAnsi"/>
            <w:b w:val="0"/>
            <w:color w:val="auto"/>
            <w:sz w:val="22"/>
            <w:lang w:eastAsia="en-AU"/>
          </w:rPr>
          <w:tab/>
        </w:r>
        <w:r w:rsidR="00FF7603" w:rsidRPr="006E42D0">
          <w:rPr>
            <w:rStyle w:val="Hyperlink"/>
          </w:rPr>
          <w:t>The rule requirements</w:t>
        </w:r>
        <w:r w:rsidR="00FF7603">
          <w:rPr>
            <w:webHidden/>
          </w:rPr>
          <w:tab/>
        </w:r>
        <w:r w:rsidR="00FF7603">
          <w:rPr>
            <w:webHidden/>
          </w:rPr>
          <w:fldChar w:fldCharType="begin"/>
        </w:r>
        <w:r w:rsidR="00FF7603">
          <w:rPr>
            <w:webHidden/>
          </w:rPr>
          <w:instrText xml:space="preserve"> PAGEREF _Toc473114560 \h </w:instrText>
        </w:r>
        <w:r w:rsidR="00FF7603">
          <w:rPr>
            <w:webHidden/>
          </w:rPr>
        </w:r>
        <w:r w:rsidR="00FF7603">
          <w:rPr>
            <w:webHidden/>
          </w:rPr>
          <w:fldChar w:fldCharType="separate"/>
        </w:r>
        <w:r w:rsidR="00FF7603">
          <w:rPr>
            <w:webHidden/>
          </w:rPr>
          <w:t>4</w:t>
        </w:r>
        <w:r w:rsidR="00FF7603">
          <w:rPr>
            <w:webHidden/>
          </w:rPr>
          <w:fldChar w:fldCharType="end"/>
        </w:r>
      </w:hyperlink>
    </w:p>
    <w:p w:rsidR="00FF7603" w:rsidRDefault="00267456">
      <w:pPr>
        <w:pStyle w:val="TOC2"/>
        <w:rPr>
          <w:rFonts w:asciiTheme="minorHAnsi" w:eastAsiaTheme="minorEastAsia" w:hAnsiTheme="minorHAnsi"/>
          <w:b w:val="0"/>
          <w:color w:val="auto"/>
          <w:sz w:val="22"/>
          <w:lang w:eastAsia="en-AU"/>
        </w:rPr>
      </w:pPr>
      <w:hyperlink w:anchor="_Toc473114561" w:history="1">
        <w:r w:rsidR="00FF7603" w:rsidRPr="006E42D0">
          <w:rPr>
            <w:rStyle w:val="Hyperlink"/>
          </w:rPr>
          <w:t>2.2</w:t>
        </w:r>
        <w:r w:rsidR="00FF7603">
          <w:rPr>
            <w:rFonts w:asciiTheme="minorHAnsi" w:eastAsiaTheme="minorEastAsia" w:hAnsiTheme="minorHAnsi"/>
            <w:b w:val="0"/>
            <w:color w:val="auto"/>
            <w:sz w:val="22"/>
            <w:lang w:eastAsia="en-AU"/>
          </w:rPr>
          <w:tab/>
        </w:r>
        <w:r w:rsidR="00FF7603" w:rsidRPr="006E42D0">
          <w:rPr>
            <w:rStyle w:val="Hyperlink"/>
          </w:rPr>
          <w:t>Assessment process</w:t>
        </w:r>
        <w:r w:rsidR="00FF7603">
          <w:rPr>
            <w:webHidden/>
          </w:rPr>
          <w:tab/>
        </w:r>
        <w:r w:rsidR="00FF7603">
          <w:rPr>
            <w:webHidden/>
          </w:rPr>
          <w:fldChar w:fldCharType="begin"/>
        </w:r>
        <w:r w:rsidR="00FF7603">
          <w:rPr>
            <w:webHidden/>
          </w:rPr>
          <w:instrText xml:space="preserve"> PAGEREF _Toc473114561 \h </w:instrText>
        </w:r>
        <w:r w:rsidR="00FF7603">
          <w:rPr>
            <w:webHidden/>
          </w:rPr>
        </w:r>
        <w:r w:rsidR="00FF7603">
          <w:rPr>
            <w:webHidden/>
          </w:rPr>
          <w:fldChar w:fldCharType="separate"/>
        </w:r>
        <w:r w:rsidR="00FF7603">
          <w:rPr>
            <w:webHidden/>
          </w:rPr>
          <w:t>4</w:t>
        </w:r>
        <w:r w:rsidR="00FF7603">
          <w:rPr>
            <w:webHidden/>
          </w:rPr>
          <w:fldChar w:fldCharType="end"/>
        </w:r>
      </w:hyperlink>
    </w:p>
    <w:p w:rsidR="00FF7603" w:rsidRDefault="00267456">
      <w:pPr>
        <w:pStyle w:val="TOC2"/>
        <w:rPr>
          <w:rFonts w:asciiTheme="minorHAnsi" w:eastAsiaTheme="minorEastAsia" w:hAnsiTheme="minorHAnsi"/>
          <w:b w:val="0"/>
          <w:color w:val="auto"/>
          <w:sz w:val="22"/>
          <w:lang w:eastAsia="en-AU"/>
        </w:rPr>
      </w:pPr>
      <w:hyperlink w:anchor="_Toc473114562" w:history="1">
        <w:r w:rsidR="00FF7603" w:rsidRPr="006E42D0">
          <w:rPr>
            <w:rStyle w:val="Hyperlink"/>
          </w:rPr>
          <w:t>2.3</w:t>
        </w:r>
        <w:r w:rsidR="00FF7603">
          <w:rPr>
            <w:rFonts w:asciiTheme="minorHAnsi" w:eastAsiaTheme="minorEastAsia" w:hAnsiTheme="minorHAnsi"/>
            <w:b w:val="0"/>
            <w:color w:val="auto"/>
            <w:sz w:val="22"/>
            <w:lang w:eastAsia="en-AU"/>
          </w:rPr>
          <w:tab/>
        </w:r>
        <w:r w:rsidR="00FF7603" w:rsidRPr="006E42D0">
          <w:rPr>
            <w:rStyle w:val="Hyperlink"/>
          </w:rPr>
          <w:t>TransGrid's CAM revisions</w:t>
        </w:r>
        <w:r w:rsidR="00FF7603">
          <w:rPr>
            <w:webHidden/>
          </w:rPr>
          <w:tab/>
        </w:r>
        <w:r w:rsidR="00FF7603">
          <w:rPr>
            <w:webHidden/>
          </w:rPr>
          <w:fldChar w:fldCharType="begin"/>
        </w:r>
        <w:r w:rsidR="00FF7603">
          <w:rPr>
            <w:webHidden/>
          </w:rPr>
          <w:instrText xml:space="preserve"> PAGEREF _Toc473114562 \h </w:instrText>
        </w:r>
        <w:r w:rsidR="00FF7603">
          <w:rPr>
            <w:webHidden/>
          </w:rPr>
        </w:r>
        <w:r w:rsidR="00FF7603">
          <w:rPr>
            <w:webHidden/>
          </w:rPr>
          <w:fldChar w:fldCharType="separate"/>
        </w:r>
        <w:r w:rsidR="00FF7603">
          <w:rPr>
            <w:webHidden/>
          </w:rPr>
          <w:t>4</w:t>
        </w:r>
        <w:r w:rsidR="00FF7603">
          <w:rPr>
            <w:webHidden/>
          </w:rPr>
          <w:fldChar w:fldCharType="end"/>
        </w:r>
      </w:hyperlink>
    </w:p>
    <w:p w:rsidR="00FF7603" w:rsidRDefault="00267456">
      <w:pPr>
        <w:pStyle w:val="TOC1"/>
        <w:rPr>
          <w:rFonts w:asciiTheme="minorHAnsi" w:eastAsiaTheme="minorEastAsia" w:hAnsiTheme="minorHAnsi"/>
          <w:b w:val="0"/>
          <w:color w:val="auto"/>
          <w:sz w:val="22"/>
          <w:lang w:val="en-AU" w:eastAsia="en-AU"/>
        </w:rPr>
      </w:pPr>
      <w:hyperlink w:anchor="_Toc473114563" w:history="1">
        <w:r w:rsidR="00FF7603" w:rsidRPr="006E42D0">
          <w:rPr>
            <w:rStyle w:val="Hyperlink"/>
          </w:rPr>
          <w:t>3</w:t>
        </w:r>
        <w:r w:rsidR="00FF7603">
          <w:rPr>
            <w:rFonts w:asciiTheme="minorHAnsi" w:eastAsiaTheme="minorEastAsia" w:hAnsiTheme="minorHAnsi"/>
            <w:b w:val="0"/>
            <w:color w:val="auto"/>
            <w:sz w:val="22"/>
            <w:lang w:val="en-AU" w:eastAsia="en-AU"/>
          </w:rPr>
          <w:tab/>
        </w:r>
        <w:r w:rsidR="00FF7603" w:rsidRPr="006E42D0">
          <w:rPr>
            <w:rStyle w:val="Hyperlink"/>
          </w:rPr>
          <w:t>Consistency with our cost allocation guidelines</w:t>
        </w:r>
        <w:r w:rsidR="00FF7603">
          <w:rPr>
            <w:webHidden/>
          </w:rPr>
          <w:tab/>
        </w:r>
        <w:r w:rsidR="00FF7603">
          <w:rPr>
            <w:webHidden/>
          </w:rPr>
          <w:fldChar w:fldCharType="begin"/>
        </w:r>
        <w:r w:rsidR="00FF7603">
          <w:rPr>
            <w:webHidden/>
          </w:rPr>
          <w:instrText xml:space="preserve"> PAGEREF _Toc473114563 \h </w:instrText>
        </w:r>
        <w:r w:rsidR="00FF7603">
          <w:rPr>
            <w:webHidden/>
          </w:rPr>
        </w:r>
        <w:r w:rsidR="00FF7603">
          <w:rPr>
            <w:webHidden/>
          </w:rPr>
          <w:fldChar w:fldCharType="separate"/>
        </w:r>
        <w:r w:rsidR="00FF7603">
          <w:rPr>
            <w:webHidden/>
          </w:rPr>
          <w:t>5</w:t>
        </w:r>
        <w:r w:rsidR="00FF7603">
          <w:rPr>
            <w:webHidden/>
          </w:rPr>
          <w:fldChar w:fldCharType="end"/>
        </w:r>
      </w:hyperlink>
    </w:p>
    <w:p w:rsidR="00FF7603" w:rsidRDefault="00267456">
      <w:pPr>
        <w:pStyle w:val="TOC2"/>
        <w:rPr>
          <w:rFonts w:asciiTheme="minorHAnsi" w:eastAsiaTheme="minorEastAsia" w:hAnsiTheme="minorHAnsi"/>
          <w:b w:val="0"/>
          <w:color w:val="auto"/>
          <w:sz w:val="22"/>
          <w:lang w:eastAsia="en-AU"/>
        </w:rPr>
      </w:pPr>
      <w:hyperlink w:anchor="_Toc473114564" w:history="1">
        <w:r w:rsidR="00FF7603" w:rsidRPr="006E42D0">
          <w:rPr>
            <w:rStyle w:val="Hyperlink"/>
          </w:rPr>
          <w:t>3.1</w:t>
        </w:r>
        <w:r w:rsidR="00FF7603">
          <w:rPr>
            <w:rFonts w:asciiTheme="minorHAnsi" w:eastAsiaTheme="minorEastAsia" w:hAnsiTheme="minorHAnsi"/>
            <w:b w:val="0"/>
            <w:color w:val="auto"/>
            <w:sz w:val="22"/>
            <w:lang w:eastAsia="en-AU"/>
          </w:rPr>
          <w:tab/>
        </w:r>
        <w:r w:rsidR="00FF7603" w:rsidRPr="006E42D0">
          <w:rPr>
            <w:rStyle w:val="Hyperlink"/>
          </w:rPr>
          <w:t>TransGrid CAM assessment</w:t>
        </w:r>
        <w:r w:rsidR="00FF7603">
          <w:rPr>
            <w:webHidden/>
          </w:rPr>
          <w:tab/>
        </w:r>
        <w:r w:rsidR="00FF7603">
          <w:rPr>
            <w:webHidden/>
          </w:rPr>
          <w:fldChar w:fldCharType="begin"/>
        </w:r>
        <w:r w:rsidR="00FF7603">
          <w:rPr>
            <w:webHidden/>
          </w:rPr>
          <w:instrText xml:space="preserve"> PAGEREF _Toc473114564 \h </w:instrText>
        </w:r>
        <w:r w:rsidR="00FF7603">
          <w:rPr>
            <w:webHidden/>
          </w:rPr>
        </w:r>
        <w:r w:rsidR="00FF7603">
          <w:rPr>
            <w:webHidden/>
          </w:rPr>
          <w:fldChar w:fldCharType="separate"/>
        </w:r>
        <w:r w:rsidR="00FF7603">
          <w:rPr>
            <w:webHidden/>
          </w:rPr>
          <w:t>5</w:t>
        </w:r>
        <w:r w:rsidR="00FF7603">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640568" w:rsidRDefault="00640568" w:rsidP="00640568">
      <w:pPr>
        <w:pStyle w:val="Heading1"/>
        <w:numPr>
          <w:ilvl w:val="0"/>
          <w:numId w:val="0"/>
        </w:numPr>
        <w:ind w:left="680" w:hanging="680"/>
      </w:pPr>
      <w:bookmarkStart w:id="2" w:name="_Toc473114555"/>
      <w:r>
        <w:lastRenderedPageBreak/>
        <w:t>Shortened forms</w:t>
      </w:r>
      <w:bookmarkEnd w:id="2"/>
    </w:p>
    <w:p w:rsidR="00640568" w:rsidRDefault="00640568" w:rsidP="00640568"/>
    <w:tbl>
      <w:tblPr>
        <w:tblStyle w:val="AERTable-Text"/>
        <w:tblW w:w="0" w:type="auto"/>
        <w:tblLook w:val="04A0" w:firstRow="1" w:lastRow="0" w:firstColumn="1" w:lastColumn="0" w:noHBand="0" w:noVBand="1"/>
      </w:tblPr>
      <w:tblGrid>
        <w:gridCol w:w="2780"/>
        <w:gridCol w:w="6259"/>
      </w:tblGrid>
      <w:tr w:rsidR="00640568" w:rsidRPr="00796046" w:rsidTr="00640568">
        <w:trPr>
          <w:cnfStyle w:val="100000000000" w:firstRow="1" w:lastRow="0" w:firstColumn="0" w:lastColumn="0" w:oddVBand="0" w:evenVBand="0" w:oddHBand="0" w:evenHBand="0" w:firstRowFirstColumn="0" w:firstRowLastColumn="0" w:lastRowFirstColumn="0" w:lastRowLastColumn="0"/>
        </w:trPr>
        <w:tc>
          <w:tcPr>
            <w:tcW w:w="2780" w:type="dxa"/>
          </w:tcPr>
          <w:p w:rsidR="00640568" w:rsidRPr="00640568" w:rsidRDefault="00640568" w:rsidP="00640568">
            <w:pPr>
              <w:pStyle w:val="TableHeading"/>
            </w:pPr>
            <w:r w:rsidRPr="00951978">
              <w:t>Table text heading</w:t>
            </w:r>
          </w:p>
        </w:tc>
        <w:tc>
          <w:tcPr>
            <w:tcW w:w="6259" w:type="dxa"/>
          </w:tcPr>
          <w:p w:rsidR="00640568" w:rsidRPr="00640568" w:rsidRDefault="00640568" w:rsidP="00640568"/>
        </w:tc>
      </w:tr>
      <w:tr w:rsidR="00640568" w:rsidRPr="00796046" w:rsidTr="00640568">
        <w:tc>
          <w:tcPr>
            <w:tcW w:w="2780" w:type="dxa"/>
          </w:tcPr>
          <w:p w:rsidR="00640568" w:rsidRPr="00640568" w:rsidRDefault="00640568" w:rsidP="0051449A">
            <w:r w:rsidRPr="00640568">
              <w:t>AER</w:t>
            </w:r>
          </w:p>
        </w:tc>
        <w:tc>
          <w:tcPr>
            <w:tcW w:w="6259" w:type="dxa"/>
          </w:tcPr>
          <w:p w:rsidR="00640568" w:rsidRPr="00640568" w:rsidRDefault="00640568" w:rsidP="0051449A">
            <w:r w:rsidRPr="00640568">
              <w:t>A</w:t>
            </w:r>
            <w:r>
              <w:t xml:space="preserve">ustralian </w:t>
            </w:r>
            <w:r w:rsidRPr="00640568">
              <w:t>E</w:t>
            </w:r>
            <w:r>
              <w:t xml:space="preserve">nergy </w:t>
            </w:r>
            <w:r w:rsidRPr="00640568">
              <w:t>R</w:t>
            </w:r>
            <w:r>
              <w:t>egulator</w:t>
            </w:r>
          </w:p>
        </w:tc>
      </w:tr>
      <w:tr w:rsidR="00640568" w:rsidRPr="00796046" w:rsidTr="00640568">
        <w:trPr>
          <w:cnfStyle w:val="000000010000" w:firstRow="0" w:lastRow="0" w:firstColumn="0" w:lastColumn="0" w:oddVBand="0" w:evenVBand="0" w:oddHBand="0" w:evenHBand="1" w:firstRowFirstColumn="0" w:firstRowLastColumn="0" w:lastRowFirstColumn="0" w:lastRowLastColumn="0"/>
        </w:trPr>
        <w:tc>
          <w:tcPr>
            <w:tcW w:w="2780" w:type="dxa"/>
          </w:tcPr>
          <w:p w:rsidR="00640568" w:rsidRPr="00640568" w:rsidRDefault="00640568" w:rsidP="00640568">
            <w:r w:rsidRPr="00640568">
              <w:t>CAM</w:t>
            </w:r>
          </w:p>
        </w:tc>
        <w:tc>
          <w:tcPr>
            <w:tcW w:w="6259" w:type="dxa"/>
          </w:tcPr>
          <w:p w:rsidR="00640568" w:rsidRPr="00640568" w:rsidRDefault="00640568" w:rsidP="0051449A">
            <w:r w:rsidRPr="00640568">
              <w:t>Cost Allocation Method</w:t>
            </w:r>
            <w:r w:rsidR="007C1432">
              <w:t>ology</w:t>
            </w:r>
          </w:p>
        </w:tc>
      </w:tr>
      <w:tr w:rsidR="00640568" w:rsidRPr="00796046" w:rsidTr="00640568">
        <w:tc>
          <w:tcPr>
            <w:tcW w:w="2780" w:type="dxa"/>
          </w:tcPr>
          <w:p w:rsidR="00640568" w:rsidRPr="00640568" w:rsidRDefault="00E42A37" w:rsidP="0051449A">
            <w:r>
              <w:t>T</w:t>
            </w:r>
            <w:r w:rsidR="00640568" w:rsidRPr="00640568">
              <w:t>NSP</w:t>
            </w:r>
          </w:p>
        </w:tc>
        <w:tc>
          <w:tcPr>
            <w:tcW w:w="6259" w:type="dxa"/>
          </w:tcPr>
          <w:p w:rsidR="00640568" w:rsidRPr="00640568" w:rsidRDefault="00E42A37" w:rsidP="0051449A">
            <w:r>
              <w:t>Transmission</w:t>
            </w:r>
            <w:r w:rsidR="00640568" w:rsidRPr="00640568">
              <w:t xml:space="preserve"> Network Service Provider</w:t>
            </w:r>
          </w:p>
        </w:tc>
      </w:tr>
      <w:tr w:rsidR="00640568" w:rsidRPr="00796046" w:rsidTr="00640568">
        <w:trPr>
          <w:cnfStyle w:val="000000010000" w:firstRow="0" w:lastRow="0" w:firstColumn="0" w:lastColumn="0" w:oddVBand="0" w:evenVBand="0" w:oddHBand="0" w:evenHBand="1" w:firstRowFirstColumn="0" w:firstRowLastColumn="0" w:lastRowFirstColumn="0" w:lastRowLastColumn="0"/>
        </w:trPr>
        <w:tc>
          <w:tcPr>
            <w:tcW w:w="2780" w:type="dxa"/>
          </w:tcPr>
          <w:p w:rsidR="00640568" w:rsidRPr="00640568" w:rsidRDefault="00640568" w:rsidP="00640568">
            <w:r w:rsidRPr="00640568">
              <w:t>NEL</w:t>
            </w:r>
          </w:p>
        </w:tc>
        <w:tc>
          <w:tcPr>
            <w:tcW w:w="6259" w:type="dxa"/>
          </w:tcPr>
          <w:p w:rsidR="00640568" w:rsidRPr="00640568" w:rsidRDefault="00640568" w:rsidP="0051449A">
            <w:r w:rsidRPr="00640568">
              <w:t>National Electricity Law</w:t>
            </w:r>
          </w:p>
        </w:tc>
      </w:tr>
      <w:tr w:rsidR="00640568" w:rsidRPr="00796046" w:rsidTr="00640568">
        <w:tc>
          <w:tcPr>
            <w:tcW w:w="2780" w:type="dxa"/>
          </w:tcPr>
          <w:p w:rsidR="00640568" w:rsidRPr="00640568" w:rsidRDefault="00640568" w:rsidP="0051449A">
            <w:r w:rsidRPr="00640568">
              <w:t>NEM</w:t>
            </w:r>
          </w:p>
        </w:tc>
        <w:tc>
          <w:tcPr>
            <w:tcW w:w="6259" w:type="dxa"/>
          </w:tcPr>
          <w:p w:rsidR="00640568" w:rsidRPr="00640568" w:rsidRDefault="00640568" w:rsidP="0051449A">
            <w:r w:rsidRPr="00640568">
              <w:t>National Electricity Market</w:t>
            </w:r>
          </w:p>
        </w:tc>
      </w:tr>
      <w:tr w:rsidR="00640568" w:rsidRPr="00796046" w:rsidTr="00640568">
        <w:trPr>
          <w:cnfStyle w:val="000000010000" w:firstRow="0" w:lastRow="0" w:firstColumn="0" w:lastColumn="0" w:oddVBand="0" w:evenVBand="0" w:oddHBand="0" w:evenHBand="1" w:firstRowFirstColumn="0" w:firstRowLastColumn="0" w:lastRowFirstColumn="0" w:lastRowLastColumn="0"/>
        </w:trPr>
        <w:tc>
          <w:tcPr>
            <w:tcW w:w="2780" w:type="dxa"/>
          </w:tcPr>
          <w:p w:rsidR="00640568" w:rsidRPr="00640568" w:rsidRDefault="006C77BC" w:rsidP="00640568">
            <w:r>
              <w:t>r</w:t>
            </w:r>
            <w:r w:rsidR="00640568" w:rsidRPr="00640568">
              <w:t>ules, NER</w:t>
            </w:r>
          </w:p>
        </w:tc>
        <w:tc>
          <w:tcPr>
            <w:tcW w:w="6259" w:type="dxa"/>
          </w:tcPr>
          <w:p w:rsidR="00640568" w:rsidRPr="00640568" w:rsidRDefault="005A0B1A" w:rsidP="00640568">
            <w:r>
              <w:t>National Electricity</w:t>
            </w:r>
            <w:r w:rsidR="00640568" w:rsidRPr="00640568">
              <w:t xml:space="preserve"> Rules</w:t>
            </w:r>
          </w:p>
        </w:tc>
      </w:tr>
      <w:tr w:rsidR="00640568" w:rsidRPr="00796046" w:rsidTr="00640568">
        <w:tc>
          <w:tcPr>
            <w:tcW w:w="2780" w:type="dxa"/>
          </w:tcPr>
          <w:p w:rsidR="00640568" w:rsidRPr="00640568" w:rsidRDefault="00E42A37" w:rsidP="0051449A">
            <w:r>
              <w:t xml:space="preserve">transmission </w:t>
            </w:r>
            <w:r w:rsidR="00640568" w:rsidRPr="00640568">
              <w:t>guidelines</w:t>
            </w:r>
          </w:p>
        </w:tc>
        <w:tc>
          <w:tcPr>
            <w:tcW w:w="6259" w:type="dxa"/>
          </w:tcPr>
          <w:p w:rsidR="00640568" w:rsidRPr="00640568" w:rsidRDefault="00110D59" w:rsidP="0051449A">
            <w:r>
              <w:t>Transmission</w:t>
            </w:r>
            <w:r w:rsidR="00640568" w:rsidRPr="00640568">
              <w:t xml:space="preserve"> Cost Allocation Guidelines</w:t>
            </w:r>
          </w:p>
        </w:tc>
      </w:tr>
    </w:tbl>
    <w:p w:rsidR="00640568" w:rsidRPr="00640568" w:rsidRDefault="00640568" w:rsidP="00640568"/>
    <w:p w:rsidR="0020492C" w:rsidRDefault="00640568" w:rsidP="00562632">
      <w:pPr>
        <w:pStyle w:val="Heading1"/>
      </w:pPr>
      <w:bookmarkStart w:id="3" w:name="_Toc473114556"/>
      <w:bookmarkEnd w:id="1"/>
      <w:r>
        <w:lastRenderedPageBreak/>
        <w:t>Introduction</w:t>
      </w:r>
      <w:bookmarkEnd w:id="3"/>
    </w:p>
    <w:p w:rsidR="00640568" w:rsidRDefault="00640568" w:rsidP="000F73CA">
      <w:pPr>
        <w:pStyle w:val="Heading2"/>
      </w:pPr>
      <w:bookmarkStart w:id="4" w:name="_Toc473114557"/>
      <w:r>
        <w:t>Summary</w:t>
      </w:r>
      <w:bookmarkEnd w:id="4"/>
    </w:p>
    <w:p w:rsidR="00640568" w:rsidRPr="00640568" w:rsidRDefault="00640568" w:rsidP="0021185D">
      <w:r w:rsidRPr="0021185D">
        <w:t xml:space="preserve">On </w:t>
      </w:r>
      <w:r w:rsidR="0051449A">
        <w:t>14</w:t>
      </w:r>
      <w:r w:rsidRPr="0021185D">
        <w:t xml:space="preserve"> </w:t>
      </w:r>
      <w:r w:rsidR="00A414A2">
        <w:t>December</w:t>
      </w:r>
      <w:r w:rsidR="0051449A">
        <w:t xml:space="preserve"> 2016 Trans</w:t>
      </w:r>
      <w:r w:rsidR="009A5A3C">
        <w:t>G</w:t>
      </w:r>
      <w:r w:rsidR="0051449A">
        <w:t>rid</w:t>
      </w:r>
      <w:r w:rsidR="00FC7E3F">
        <w:t xml:space="preserve"> submitted amendments to its</w:t>
      </w:r>
      <w:r w:rsidR="0051449A">
        <w:t xml:space="preserve"> Cost Allocation </w:t>
      </w:r>
      <w:r w:rsidR="00C957EC">
        <w:t>M</w:t>
      </w:r>
      <w:r w:rsidR="00473764">
        <w:t>e</w:t>
      </w:r>
      <w:r w:rsidR="00C957EC">
        <w:t>thodology</w:t>
      </w:r>
      <w:r w:rsidRPr="00640568">
        <w:t xml:space="preserve"> (CAM</w:t>
      </w:r>
      <w:r>
        <w:t>).</w:t>
      </w:r>
      <w:r w:rsidR="00A54189">
        <w:rPr>
          <w:rStyle w:val="FootnoteReference"/>
        </w:rPr>
        <w:footnoteReference w:id="2"/>
      </w:r>
      <w:r w:rsidR="0051449A">
        <w:t xml:space="preserve"> Trans</w:t>
      </w:r>
      <w:r w:rsidR="009A5A3C">
        <w:t>G</w:t>
      </w:r>
      <w:r w:rsidR="0051449A">
        <w:t>rid</w:t>
      </w:r>
      <w:r w:rsidRPr="00640568">
        <w:t xml:space="preserve"> is a licensed </w:t>
      </w:r>
      <w:r w:rsidR="00FE7EDE" w:rsidRPr="00FE7EDE">
        <w:t xml:space="preserve">Transmission Network Service Provider (TNSP) </w:t>
      </w:r>
      <w:r w:rsidR="0051449A">
        <w:t>in New South Wales (NSW)</w:t>
      </w:r>
      <w:r w:rsidRPr="00640568">
        <w:t xml:space="preserve">. A CAM is used to separately account for the costs of providing electricity </w:t>
      </w:r>
      <w:r w:rsidR="00FE7EDE">
        <w:t>transmission</w:t>
      </w:r>
      <w:r w:rsidRPr="00640568">
        <w:t xml:space="preserve"> services, including from other services the</w:t>
      </w:r>
      <w:r w:rsidR="00A516C4">
        <w:t xml:space="preserve"> TNSP</w:t>
      </w:r>
      <w:r w:rsidRPr="00640568">
        <w:t xml:space="preserve"> </w:t>
      </w:r>
      <w:r w:rsidR="0051449A">
        <w:t xml:space="preserve">might provide. </w:t>
      </w:r>
      <w:r w:rsidR="00DA5008">
        <w:t xml:space="preserve">The </w:t>
      </w:r>
      <w:r w:rsidR="00FC7E3F">
        <w:t>amended</w:t>
      </w:r>
      <w:r w:rsidR="00DA5008">
        <w:t xml:space="preserve"> CAM will take effect from </w:t>
      </w:r>
      <w:r w:rsidR="009A5A3C">
        <w:t>the date this decision is published</w:t>
      </w:r>
      <w:r w:rsidRPr="00640568">
        <w:t>.</w:t>
      </w:r>
    </w:p>
    <w:p w:rsidR="00640568" w:rsidRPr="00640568" w:rsidRDefault="009A5A3C" w:rsidP="00640568">
      <w:r>
        <w:t>W</w:t>
      </w:r>
      <w:r w:rsidR="00640568" w:rsidRPr="00640568">
        <w:t>e have determined</w:t>
      </w:r>
      <w:r w:rsidR="00DA5008">
        <w:t xml:space="preserve"> that</w:t>
      </w:r>
      <w:r w:rsidR="00640568" w:rsidRPr="00640568">
        <w:t xml:space="preserve"> </w:t>
      </w:r>
      <w:r w:rsidR="00901D5E">
        <w:t>Trans</w:t>
      </w:r>
      <w:r>
        <w:t>G</w:t>
      </w:r>
      <w:r w:rsidR="00901D5E">
        <w:t xml:space="preserve">rid's </w:t>
      </w:r>
      <w:r w:rsidR="00640568" w:rsidRPr="00640568">
        <w:t>proposed CAM</w:t>
      </w:r>
      <w:r w:rsidR="00FC7E3F">
        <w:t xml:space="preserve"> amendments</w:t>
      </w:r>
      <w:r w:rsidR="00640568" w:rsidRPr="00640568">
        <w:t>:</w:t>
      </w:r>
    </w:p>
    <w:p w:rsidR="00640568" w:rsidRPr="00640568" w:rsidRDefault="00FC7E3F" w:rsidP="00640568">
      <w:pPr>
        <w:pStyle w:val="Bulletpoint"/>
      </w:pPr>
      <w:r>
        <w:t>accord</w:t>
      </w:r>
      <w:r w:rsidR="00640568" w:rsidRPr="00640568">
        <w:t xml:space="preserve"> with the requirements of the National Electricity Law (NEL) and National Electr</w:t>
      </w:r>
      <w:r w:rsidR="007B7D47">
        <w:t>icity Rules (r</w:t>
      </w:r>
      <w:r w:rsidR="00640568" w:rsidRPr="00640568">
        <w:t>ules)</w:t>
      </w:r>
    </w:p>
    <w:p w:rsidR="00640568" w:rsidRPr="00640568" w:rsidRDefault="00FC7E3F" w:rsidP="00640568">
      <w:pPr>
        <w:pStyle w:val="Bulletpoint"/>
      </w:pPr>
      <w:r>
        <w:t>give effect to and are</w:t>
      </w:r>
      <w:r w:rsidR="00640568" w:rsidRPr="00640568">
        <w:t xml:space="preserve"> consistent with our </w:t>
      </w:r>
      <w:r w:rsidR="00AB4A65">
        <w:t>Transmission Cost Allocation Guidelines (transmission guidelines)</w:t>
      </w:r>
      <w:r w:rsidR="00FE7EDE">
        <w:t>.</w:t>
      </w:r>
    </w:p>
    <w:p w:rsidR="00640568" w:rsidRDefault="009A5DA6" w:rsidP="009F07D1">
      <w:r>
        <w:t xml:space="preserve">Accordingly </w:t>
      </w:r>
      <w:r w:rsidR="00640568" w:rsidRPr="009F07D1">
        <w:t xml:space="preserve">we have approved </w:t>
      </w:r>
      <w:r w:rsidR="00FE7EDE">
        <w:t>Trans</w:t>
      </w:r>
      <w:r w:rsidR="009A5A3C">
        <w:t>G</w:t>
      </w:r>
      <w:r w:rsidR="00FE7EDE">
        <w:t>rid's</w:t>
      </w:r>
      <w:r w:rsidR="00640568" w:rsidRPr="009F07D1">
        <w:t xml:space="preserve"> proposed CAM </w:t>
      </w:r>
      <w:r w:rsidR="00FC7E3F">
        <w:t xml:space="preserve">amendments </w:t>
      </w:r>
      <w:r w:rsidR="00640568" w:rsidRPr="009F07D1">
        <w:t>under clause</w:t>
      </w:r>
      <w:r w:rsidR="00FE7EDE">
        <w:t xml:space="preserve"> 6A.19.4(c)</w:t>
      </w:r>
      <w:r w:rsidR="0027779E" w:rsidRPr="009F07D1">
        <w:t xml:space="preserve"> </w:t>
      </w:r>
      <w:r w:rsidR="00640568" w:rsidRPr="009F07D1">
        <w:t>of</w:t>
      </w:r>
      <w:r w:rsidR="00640568" w:rsidRPr="00640568">
        <w:t xml:space="preserve"> the rules</w:t>
      </w:r>
      <w:r w:rsidR="009F07D1">
        <w:t>.</w:t>
      </w:r>
    </w:p>
    <w:p w:rsidR="00640568" w:rsidRDefault="005B0F40" w:rsidP="00E72555">
      <w:pPr>
        <w:pStyle w:val="Heading2"/>
      </w:pPr>
      <w:bookmarkStart w:id="5" w:name="_Toc473114558"/>
      <w:r>
        <w:t>Background</w:t>
      </w:r>
      <w:bookmarkEnd w:id="5"/>
    </w:p>
    <w:p w:rsidR="005B0F40" w:rsidRPr="005B0F40" w:rsidRDefault="005B0F40" w:rsidP="005B0F40">
      <w:r w:rsidRPr="005B0F40">
        <w:t xml:space="preserve">We are responsible for regulating revenues of electricity </w:t>
      </w:r>
      <w:r w:rsidR="00AB4C65">
        <w:t xml:space="preserve">transmission </w:t>
      </w:r>
      <w:r w:rsidRPr="005B0F40">
        <w:t xml:space="preserve">businesses in the National Electricity Market (NEM) in accordance with the NEL and the rules. </w:t>
      </w:r>
      <w:r w:rsidR="00413C16">
        <w:t xml:space="preserve">Chapter 6A </w:t>
      </w:r>
      <w:r w:rsidR="00DA5008">
        <w:t xml:space="preserve">of the rules </w:t>
      </w:r>
      <w:r w:rsidR="00413C16">
        <w:t>dea</w:t>
      </w:r>
      <w:r w:rsidR="00AB4C65">
        <w:t>ls with electricity transmission</w:t>
      </w:r>
      <w:r w:rsidR="00413C16">
        <w:t xml:space="preserve"> services.</w:t>
      </w:r>
    </w:p>
    <w:p w:rsidR="009F7AAA" w:rsidRDefault="005B0F40" w:rsidP="00255455">
      <w:r w:rsidRPr="005B0F40">
        <w:t>Cost allocation concerns attributing a regulated business's costs, or allocating sh</w:t>
      </w:r>
      <w:r w:rsidR="00DA5008">
        <w:t xml:space="preserve">ared costs, between </w:t>
      </w:r>
      <w:r w:rsidR="0027779E">
        <w:t>transmission</w:t>
      </w:r>
      <w:r w:rsidRPr="005B0F40">
        <w:t xml:space="preserve"> service categories and non-regulated business sections. The different </w:t>
      </w:r>
      <w:r w:rsidR="00FE7EDE">
        <w:t xml:space="preserve">transmission </w:t>
      </w:r>
      <w:r w:rsidRPr="005B0F40">
        <w:t>service categories are defined in the NEL and the rules</w:t>
      </w:r>
      <w:r w:rsidR="002D236C">
        <w:t>:</w:t>
      </w:r>
    </w:p>
    <w:p w:rsidR="009F7AAA" w:rsidRPr="00EC06A1" w:rsidRDefault="00EC06A1" w:rsidP="00EC06A1">
      <w:pPr>
        <w:pStyle w:val="Bulletpoint"/>
      </w:pPr>
      <w:r w:rsidRPr="00EC06A1">
        <w:t>prescribed transmission services</w:t>
      </w:r>
    </w:p>
    <w:p w:rsidR="00EC06A1" w:rsidRPr="00EC06A1" w:rsidRDefault="00EC06A1" w:rsidP="00EC06A1">
      <w:pPr>
        <w:pStyle w:val="Bulletpoint"/>
      </w:pPr>
      <w:r w:rsidRPr="00EC06A1">
        <w:t xml:space="preserve">negotiated </w:t>
      </w:r>
      <w:r w:rsidR="00255455">
        <w:t xml:space="preserve">transmission </w:t>
      </w:r>
      <w:r w:rsidRPr="00EC06A1">
        <w:t>services</w:t>
      </w:r>
    </w:p>
    <w:p w:rsidR="00EC06A1" w:rsidRPr="00EC06A1" w:rsidRDefault="00EC06A1" w:rsidP="00EC06A1">
      <w:pPr>
        <w:pStyle w:val="Bulletpoint"/>
      </w:pPr>
      <w:r w:rsidRPr="00EC06A1">
        <w:t>unregulated services.</w:t>
      </w:r>
    </w:p>
    <w:p w:rsidR="005B0F40" w:rsidRPr="005B0F40" w:rsidRDefault="002D236C" w:rsidP="005B0F40">
      <w:r>
        <w:t>P</w:t>
      </w:r>
      <w:r w:rsidR="005B0F40" w:rsidRPr="005B0F40">
        <w:t>rices charge</w:t>
      </w:r>
      <w:r w:rsidR="001A1380">
        <w:t xml:space="preserve">d by </w:t>
      </w:r>
      <w:r>
        <w:t>T</w:t>
      </w:r>
      <w:r w:rsidR="00922602">
        <w:t>NSPs</w:t>
      </w:r>
      <w:r>
        <w:t xml:space="preserve"> for </w:t>
      </w:r>
      <w:r w:rsidR="005B0F40" w:rsidRPr="005B0F40">
        <w:t xml:space="preserve">different categories of </w:t>
      </w:r>
      <w:r w:rsidR="00F57421">
        <w:t>services depend on</w:t>
      </w:r>
      <w:r w:rsidR="005B0F40" w:rsidRPr="005B0F40">
        <w:t xml:space="preserve"> costs incurred in providing those services. It is therefore important </w:t>
      </w:r>
      <w:r w:rsidR="00DA5008">
        <w:t xml:space="preserve">that </w:t>
      </w:r>
      <w:r w:rsidR="005B0F40" w:rsidRPr="005B0F40">
        <w:t>cost allocation</w:t>
      </w:r>
      <w:r w:rsidR="00A516C4">
        <w:t>s</w:t>
      </w:r>
      <w:r w:rsidR="005B0F40" w:rsidRPr="005B0F40">
        <w:t xml:space="preserve"> between service classifications accurately and fairly represents costs incurred in providing those services. We rely upon historical and forecast costs allocated in accordance with </w:t>
      </w:r>
      <w:r w:rsidR="001A1380">
        <w:t xml:space="preserve">an </w:t>
      </w:r>
      <w:r w:rsidR="005B0F40" w:rsidRPr="005B0F40">
        <w:t xml:space="preserve">approved CAM to determine prices charged, or revenues raised, by </w:t>
      </w:r>
      <w:r w:rsidR="00DA5008">
        <w:t>T</w:t>
      </w:r>
      <w:r w:rsidR="001A1380">
        <w:t>NSPs</w:t>
      </w:r>
      <w:r w:rsidR="005B0F40" w:rsidRPr="005B0F40">
        <w:t xml:space="preserve"> such as </w:t>
      </w:r>
      <w:r w:rsidR="00FE7EDE">
        <w:t>Trans</w:t>
      </w:r>
      <w:r w:rsidR="00882470">
        <w:t>G</w:t>
      </w:r>
      <w:r w:rsidR="00FE7EDE">
        <w:t>rid</w:t>
      </w:r>
      <w:r w:rsidR="005B0F40" w:rsidRPr="005B0F40">
        <w:t>.</w:t>
      </w:r>
    </w:p>
    <w:p w:rsidR="00EE102F" w:rsidRPr="00EE102F" w:rsidRDefault="00FE7EDE" w:rsidP="00EE102F">
      <w:r>
        <w:t>T</w:t>
      </w:r>
      <w:r w:rsidR="004336A5">
        <w:t xml:space="preserve">ransmission </w:t>
      </w:r>
      <w:r w:rsidR="00CC6AB5">
        <w:t xml:space="preserve">regulatory proposals, </w:t>
      </w:r>
      <w:r w:rsidR="00EE102F" w:rsidRPr="00EE102F">
        <w:t xml:space="preserve">the regulatory arrangements proposed by </w:t>
      </w:r>
      <w:r w:rsidR="004336A5">
        <w:t>TNSPs</w:t>
      </w:r>
      <w:r w:rsidR="00EE102F" w:rsidRPr="00EE102F">
        <w:t xml:space="preserve"> to us for a particular regulatory control period, must comply with an approved CAM. The revised CAM </w:t>
      </w:r>
      <w:r w:rsidR="00020BE7">
        <w:t xml:space="preserve">subject to this decision paper </w:t>
      </w:r>
      <w:r w:rsidR="00EE102F" w:rsidRPr="00EE102F">
        <w:t xml:space="preserve">will be used by </w:t>
      </w:r>
      <w:r>
        <w:t>Trans</w:t>
      </w:r>
      <w:r w:rsidR="00882470">
        <w:t>G</w:t>
      </w:r>
      <w:r>
        <w:t>rid</w:t>
      </w:r>
      <w:r w:rsidR="00EE102F" w:rsidRPr="00EE102F">
        <w:t xml:space="preserve"> to develop </w:t>
      </w:r>
      <w:r w:rsidR="004336A5">
        <w:t>its</w:t>
      </w:r>
      <w:r w:rsidR="00EE102F" w:rsidRPr="00EE102F">
        <w:t xml:space="preserve"> </w:t>
      </w:r>
      <w:r>
        <w:t xml:space="preserve">next </w:t>
      </w:r>
      <w:r w:rsidR="004336A5">
        <w:t xml:space="preserve">transmission </w:t>
      </w:r>
      <w:r>
        <w:t>regulatory proposal</w:t>
      </w:r>
      <w:r w:rsidR="00EE102F" w:rsidRPr="00EE102F">
        <w:t>.</w:t>
      </w:r>
      <w:r>
        <w:t xml:space="preserve"> Trans</w:t>
      </w:r>
      <w:r w:rsidR="00882470">
        <w:t>G</w:t>
      </w:r>
      <w:r>
        <w:t>rid</w:t>
      </w:r>
      <w:r w:rsidR="00020BE7">
        <w:t xml:space="preserve"> will also use</w:t>
      </w:r>
      <w:r w:rsidR="004336A5">
        <w:t xml:space="preserve"> its revised CAM to report to us annually.</w:t>
      </w:r>
    </w:p>
    <w:p w:rsidR="00EE102F" w:rsidRDefault="00A4478E" w:rsidP="00EE102F">
      <w:r>
        <w:lastRenderedPageBreak/>
        <w:t>Following our approval</w:t>
      </w:r>
      <w:r w:rsidR="004E795B">
        <w:t>,</w:t>
      </w:r>
      <w:r w:rsidR="00EE102F" w:rsidRPr="00EE102F">
        <w:t xml:space="preserve"> </w:t>
      </w:r>
      <w:r w:rsidR="002D236C">
        <w:t>Trans</w:t>
      </w:r>
      <w:r w:rsidR="00882470">
        <w:t>G</w:t>
      </w:r>
      <w:r w:rsidR="002D236C">
        <w:t>rid's</w:t>
      </w:r>
      <w:r w:rsidR="008C4C32">
        <w:t xml:space="preserve"> proposed</w:t>
      </w:r>
      <w:r w:rsidR="00EE102F" w:rsidRPr="00EE102F">
        <w:t xml:space="preserve"> CAM will remain relevant to</w:t>
      </w:r>
      <w:r w:rsidR="008C4C32">
        <w:t xml:space="preserve"> its</w:t>
      </w:r>
      <w:r w:rsidR="00EE102F" w:rsidRPr="00EE102F">
        <w:t xml:space="preserve"> statutory accounts, reporting and regulato</w:t>
      </w:r>
      <w:r w:rsidR="005B3407">
        <w:t>ry proposals until we approve further CAM amendments</w:t>
      </w:r>
      <w:r w:rsidR="00EE102F" w:rsidRPr="00EE102F">
        <w:t>.</w:t>
      </w:r>
    </w:p>
    <w:p w:rsidR="00640568" w:rsidRDefault="00640568" w:rsidP="00640568"/>
    <w:p w:rsidR="00B7554C" w:rsidRDefault="00B7554C" w:rsidP="00640568"/>
    <w:p w:rsidR="00071263" w:rsidRPr="00071263" w:rsidRDefault="00071263" w:rsidP="00071263">
      <w:pPr>
        <w:pStyle w:val="Heading1"/>
      </w:pPr>
      <w:bookmarkStart w:id="6" w:name="_Toc473114559"/>
      <w:r w:rsidRPr="00071263">
        <w:lastRenderedPageBreak/>
        <w:t>The rule requirements</w:t>
      </w:r>
      <w:bookmarkEnd w:id="6"/>
    </w:p>
    <w:p w:rsidR="00362E05" w:rsidRDefault="00362E05" w:rsidP="00362E05">
      <w:pPr>
        <w:pStyle w:val="Heading2"/>
      </w:pPr>
      <w:bookmarkStart w:id="7" w:name="_Toc473114560"/>
      <w:r>
        <w:t>The rule requirements</w:t>
      </w:r>
      <w:bookmarkEnd w:id="7"/>
    </w:p>
    <w:p w:rsidR="00071263" w:rsidRDefault="00F2635D" w:rsidP="00F2635D">
      <w:pPr>
        <w:pStyle w:val="Bulletpoint"/>
      </w:pPr>
      <w:r>
        <w:t>Clause 6A.19.4(a) of the rules requires a TNSP to submit to us for approval a document setting out its proposed CAM.</w:t>
      </w:r>
    </w:p>
    <w:p w:rsidR="00F2635D" w:rsidRDefault="00F2635D" w:rsidP="00F2635D">
      <w:pPr>
        <w:pStyle w:val="Bulletpoint"/>
      </w:pPr>
      <w:r>
        <w:t>Clause 6</w:t>
      </w:r>
      <w:r w:rsidR="0006491C">
        <w:t>A</w:t>
      </w:r>
      <w:r>
        <w:t>.19.4(</w:t>
      </w:r>
      <w:r w:rsidR="0006491C">
        <w:t>b</w:t>
      </w:r>
      <w:r>
        <w:t xml:space="preserve">) requires that a CAM give effect to </w:t>
      </w:r>
      <w:r w:rsidR="004775F7">
        <w:t xml:space="preserve">and </w:t>
      </w:r>
      <w:r>
        <w:t>be consistent with our transmission guidelines.</w:t>
      </w:r>
    </w:p>
    <w:p w:rsidR="00071263" w:rsidRDefault="0006491C" w:rsidP="00B25037">
      <w:pPr>
        <w:pStyle w:val="Bulletpoint"/>
      </w:pPr>
      <w:r>
        <w:t>Clause 6A.19.4(c) provides for us to approve or refuse to approve a CAM</w:t>
      </w:r>
      <w:r w:rsidR="0091467D">
        <w:t xml:space="preserve"> submitted under paragraph (a).</w:t>
      </w:r>
    </w:p>
    <w:p w:rsidR="0091467D" w:rsidRDefault="0091467D" w:rsidP="00B25037">
      <w:pPr>
        <w:pStyle w:val="Bulletpoint"/>
      </w:pPr>
      <w:r>
        <w:t>Clause 6A.19.4(d) provides us with 6 months to make a decision on a CAM submitted under paragraph (a).</w:t>
      </w:r>
    </w:p>
    <w:p w:rsidR="00A77EEB" w:rsidRDefault="00A77EEB" w:rsidP="00B25037">
      <w:pPr>
        <w:pStyle w:val="Bulletpoint"/>
      </w:pPr>
      <w:r>
        <w:t xml:space="preserve">Clause 6A.19.4(e) </w:t>
      </w:r>
      <w:r w:rsidR="0059036E">
        <w:t xml:space="preserve">allows us to amend a </w:t>
      </w:r>
      <w:r>
        <w:t>CAM</w:t>
      </w:r>
      <w:r w:rsidR="0059036E">
        <w:t xml:space="preserve"> submitted under cl. 6A.19.4(a)</w:t>
      </w:r>
      <w:r>
        <w:t xml:space="preserve"> after consulting with the TNSP.</w:t>
      </w:r>
    </w:p>
    <w:p w:rsidR="00E37045" w:rsidRDefault="00E37045" w:rsidP="00B25037">
      <w:pPr>
        <w:pStyle w:val="Bulletpoint"/>
      </w:pPr>
      <w:r>
        <w:t>Clause 6A.19.4(f) provides for a TNSP to amend its CAM from time to time, subject to our approval.</w:t>
      </w:r>
    </w:p>
    <w:p w:rsidR="00670726" w:rsidRDefault="00670726" w:rsidP="00B25037">
      <w:pPr>
        <w:pStyle w:val="Bulletpoint"/>
      </w:pPr>
      <w:r>
        <w:t xml:space="preserve">Clause 6A.19.4(f)(1) provides us with 6 months to make a decision on a CAM </w:t>
      </w:r>
      <w:r w:rsidR="0091467D">
        <w:t xml:space="preserve">amendment submitted under paragraph </w:t>
      </w:r>
      <w:r>
        <w:t>(f) or the CAM will be taken to have been approved.</w:t>
      </w:r>
    </w:p>
    <w:p w:rsidR="0059036E" w:rsidRPr="00071263" w:rsidRDefault="0059036E" w:rsidP="00B25037">
      <w:pPr>
        <w:pStyle w:val="Bulletpoint"/>
      </w:pPr>
      <w:r>
        <w:t xml:space="preserve">Clause 6A.19.4(f)(2) allows </w:t>
      </w:r>
      <w:r w:rsidR="00670726">
        <w:t>us to change</w:t>
      </w:r>
      <w:r>
        <w:t xml:space="preserve"> a CAM submitted under </w:t>
      </w:r>
      <w:r w:rsidR="0091467D">
        <w:t xml:space="preserve">paragraph </w:t>
      </w:r>
      <w:r>
        <w:t>(f) subject to notifying th</w:t>
      </w:r>
      <w:r w:rsidR="00670726">
        <w:t>e TNSP of our intended change</w:t>
      </w:r>
      <w:r>
        <w:t>.</w:t>
      </w:r>
    </w:p>
    <w:p w:rsidR="00071263" w:rsidRPr="00071263" w:rsidRDefault="00071263" w:rsidP="00B25037">
      <w:pPr>
        <w:pStyle w:val="Heading2"/>
      </w:pPr>
      <w:bookmarkStart w:id="8" w:name="_Toc473114561"/>
      <w:r w:rsidRPr="00071263">
        <w:t>Assessment process</w:t>
      </w:r>
      <w:bookmarkEnd w:id="8"/>
    </w:p>
    <w:p w:rsidR="00071263" w:rsidRDefault="00B8364D" w:rsidP="00071263">
      <w:r>
        <w:t>Trans</w:t>
      </w:r>
      <w:r w:rsidR="00A40B41">
        <w:t>G</w:t>
      </w:r>
      <w:r>
        <w:t>rid</w:t>
      </w:r>
      <w:r w:rsidR="00B25037">
        <w:t xml:space="preserve"> submitted a</w:t>
      </w:r>
      <w:r w:rsidR="001D7EC3">
        <w:t xml:space="preserve"> draft of its amended</w:t>
      </w:r>
      <w:r>
        <w:t xml:space="preserve"> CAM on 31</w:t>
      </w:r>
      <w:r w:rsidR="00071263" w:rsidRPr="00071263">
        <w:t xml:space="preserve"> </w:t>
      </w:r>
      <w:r>
        <w:t>May 2016</w:t>
      </w:r>
      <w:r w:rsidR="00071263" w:rsidRPr="00071263">
        <w:t xml:space="preserve">. We assessed the draft </w:t>
      </w:r>
      <w:r w:rsidR="001D7EC3">
        <w:t>amended</w:t>
      </w:r>
      <w:r w:rsidR="00071263" w:rsidRPr="00071263">
        <w:t xml:space="preserve"> CAM. Re</w:t>
      </w:r>
      <w:r w:rsidR="00B25037">
        <w:t>sulting from this</w:t>
      </w:r>
      <w:r>
        <w:t xml:space="preserve"> assessment, </w:t>
      </w:r>
      <w:r w:rsidR="00244FC4">
        <w:t xml:space="preserve">we provided </w:t>
      </w:r>
      <w:r>
        <w:t>Trans</w:t>
      </w:r>
      <w:r w:rsidR="00A40B41">
        <w:t>G</w:t>
      </w:r>
      <w:r>
        <w:t>rid</w:t>
      </w:r>
      <w:r w:rsidR="00071263" w:rsidRPr="00071263">
        <w:t xml:space="preserve"> with feedbac</w:t>
      </w:r>
      <w:r w:rsidR="00B25037">
        <w:t>k that limited</w:t>
      </w:r>
      <w:r w:rsidR="00071263" w:rsidRPr="00071263">
        <w:t xml:space="preserve"> corrections were required to permit approval of the CAM.</w:t>
      </w:r>
    </w:p>
    <w:p w:rsidR="00071263" w:rsidRPr="00071263" w:rsidRDefault="00B8364D" w:rsidP="00071263">
      <w:r>
        <w:t>Trans</w:t>
      </w:r>
      <w:r w:rsidR="00A40B41">
        <w:t>G</w:t>
      </w:r>
      <w:r>
        <w:t xml:space="preserve">rid formally submitted its </w:t>
      </w:r>
      <w:r w:rsidR="001D7EC3">
        <w:t>revised amended</w:t>
      </w:r>
      <w:r>
        <w:t xml:space="preserve"> CAM on 14 December 2016. </w:t>
      </w:r>
      <w:r w:rsidR="00071263" w:rsidRPr="00071263">
        <w:t xml:space="preserve">The results of our assessment of </w:t>
      </w:r>
      <w:r w:rsidR="00244FC4">
        <w:t>Trans</w:t>
      </w:r>
      <w:r w:rsidR="00A40B41">
        <w:t>G</w:t>
      </w:r>
      <w:r w:rsidR="00244FC4">
        <w:t>rid's</w:t>
      </w:r>
      <w:r w:rsidR="00254BF8">
        <w:t xml:space="preserve"> </w:t>
      </w:r>
      <w:r w:rsidR="001D7EC3">
        <w:t>revised amended</w:t>
      </w:r>
      <w:r w:rsidR="00071263" w:rsidRPr="00071263">
        <w:t xml:space="preserve"> CAM against the requirements of our </w:t>
      </w:r>
      <w:r w:rsidR="00244FC4">
        <w:t xml:space="preserve">transmission </w:t>
      </w:r>
      <w:r w:rsidR="00071263" w:rsidRPr="00071263">
        <w:t>guidelines are set out in sections 2 and 3 of this paper.</w:t>
      </w:r>
    </w:p>
    <w:p w:rsidR="00071263" w:rsidRPr="00071263" w:rsidRDefault="00186117" w:rsidP="00254BF8">
      <w:pPr>
        <w:pStyle w:val="Heading2"/>
      </w:pPr>
      <w:bookmarkStart w:id="9" w:name="_Toc473114562"/>
      <w:r>
        <w:t>TransG</w:t>
      </w:r>
      <w:r w:rsidR="001D45CC">
        <w:t>rid's</w:t>
      </w:r>
      <w:r w:rsidR="00071263" w:rsidRPr="00071263">
        <w:t xml:space="preserve"> CAM revisions</w:t>
      </w:r>
      <w:bookmarkEnd w:id="9"/>
    </w:p>
    <w:p w:rsidR="00CF60A7" w:rsidRDefault="0059036E" w:rsidP="001D7EC3">
      <w:r>
        <w:t>Trans</w:t>
      </w:r>
      <w:r w:rsidR="004A609B">
        <w:t>G</w:t>
      </w:r>
      <w:r>
        <w:t>rid</w:t>
      </w:r>
      <w:r w:rsidR="001D45CC">
        <w:t xml:space="preserve"> sought our</w:t>
      </w:r>
      <w:r w:rsidR="00071263" w:rsidRPr="00071263">
        <w:t xml:space="preserve"> approval of </w:t>
      </w:r>
      <w:r>
        <w:t>the</w:t>
      </w:r>
      <w:r w:rsidR="00071263" w:rsidRPr="00071263">
        <w:t xml:space="preserve"> </w:t>
      </w:r>
      <w:r w:rsidR="00E37045">
        <w:t xml:space="preserve">amended Cost Allocation Method </w:t>
      </w:r>
      <w:r w:rsidR="00071263" w:rsidRPr="00071263">
        <w:t>(CAM) under clause 6</w:t>
      </w:r>
      <w:r>
        <w:t>A.19</w:t>
      </w:r>
      <w:r w:rsidR="00071263" w:rsidRPr="00071263">
        <w:t xml:space="preserve">.4(f) of the National Electricity Rules. </w:t>
      </w:r>
      <w:r w:rsidR="001D45CC">
        <w:t>Trans</w:t>
      </w:r>
      <w:r w:rsidR="004A609B">
        <w:t>G</w:t>
      </w:r>
      <w:r w:rsidR="001D45CC">
        <w:t>rid indicated</w:t>
      </w:r>
      <w:r w:rsidR="001852B2">
        <w:t xml:space="preserve"> </w:t>
      </w:r>
      <w:r w:rsidR="001D45CC">
        <w:t xml:space="preserve">that the </w:t>
      </w:r>
      <w:r w:rsidR="001852B2">
        <w:t>drive</w:t>
      </w:r>
      <w:r w:rsidR="001D45CC">
        <w:t>r of revisions to its CAM is a change in ownership, necessitating updates to the CAM's descriptive elements</w:t>
      </w:r>
      <w:r w:rsidR="001852B2">
        <w:t xml:space="preserve">. We accept the organisational changes are significant and justify </w:t>
      </w:r>
      <w:r w:rsidR="00413A39">
        <w:t>amendments to the CAM</w:t>
      </w:r>
      <w:r w:rsidR="001D45CC">
        <w:t>. Trans</w:t>
      </w:r>
      <w:r w:rsidR="004A609B">
        <w:t>G</w:t>
      </w:r>
      <w:r w:rsidR="001D45CC">
        <w:t xml:space="preserve">rid did not propose changes to the CAM's substantive elements such </w:t>
      </w:r>
      <w:r w:rsidR="00770013">
        <w:t xml:space="preserve">as </w:t>
      </w:r>
      <w:r w:rsidR="00413A39">
        <w:t xml:space="preserve">the attribution of costs to services or </w:t>
      </w:r>
      <w:r w:rsidR="001D45CC">
        <w:t>the allocators for shared costs.</w:t>
      </w:r>
    </w:p>
    <w:p w:rsidR="00CF60A7" w:rsidRDefault="00CF60A7" w:rsidP="00CF60A7">
      <w:pPr>
        <w:pStyle w:val="Heading1"/>
      </w:pPr>
      <w:bookmarkStart w:id="10" w:name="_Toc473114563"/>
      <w:r>
        <w:lastRenderedPageBreak/>
        <w:t>Consistency with our cost allocation guidelines</w:t>
      </w:r>
      <w:bookmarkEnd w:id="10"/>
    </w:p>
    <w:p w:rsidR="00CF60A7" w:rsidRDefault="00CF60A7" w:rsidP="00071263">
      <w:r>
        <w:t>This section sets o</w:t>
      </w:r>
      <w:r w:rsidR="001D7EC3">
        <w:t>ut our assessment of Trans</w:t>
      </w:r>
      <w:r w:rsidR="009A5A3C">
        <w:t>G</w:t>
      </w:r>
      <w:r w:rsidR="001D7EC3">
        <w:t xml:space="preserve">rid's revised amended </w:t>
      </w:r>
      <w:r>
        <w:t xml:space="preserve">CAM against the requirements of our </w:t>
      </w:r>
      <w:r w:rsidR="00FF7603">
        <w:t xml:space="preserve">transmission </w:t>
      </w:r>
      <w:r>
        <w:t>guidelines.</w:t>
      </w:r>
    </w:p>
    <w:p w:rsidR="00CF60A7" w:rsidRDefault="00757B7C" w:rsidP="00CF60A7">
      <w:pPr>
        <w:pStyle w:val="Heading2"/>
      </w:pPr>
      <w:bookmarkStart w:id="11" w:name="_Toc473114564"/>
      <w:r>
        <w:t>Trans</w:t>
      </w:r>
      <w:r w:rsidR="009A5A3C">
        <w:t>G</w:t>
      </w:r>
      <w:r>
        <w:t>rid</w:t>
      </w:r>
      <w:r w:rsidR="00CF60A7">
        <w:t xml:space="preserve"> CAM assessment</w:t>
      </w:r>
      <w:bookmarkEnd w:id="11"/>
    </w:p>
    <w:p w:rsidR="003B5765" w:rsidRDefault="00E21830" w:rsidP="00071263">
      <w:r>
        <w:t>The format and content of T</w:t>
      </w:r>
      <w:r w:rsidR="00413A39">
        <w:t>r</w:t>
      </w:r>
      <w:r w:rsidR="009A5A3C">
        <w:t>ansG</w:t>
      </w:r>
      <w:r w:rsidR="00413A39">
        <w:t>rid's</w:t>
      </w:r>
      <w:r>
        <w:t xml:space="preserve"> </w:t>
      </w:r>
      <w:r w:rsidR="00785239">
        <w:t xml:space="preserve">CAM are regulated by </w:t>
      </w:r>
      <w:r>
        <w:t>clause 3.2 of our transmission guidelines</w:t>
      </w:r>
      <w:r w:rsidR="00785239">
        <w:t>. Table 1 compar</w:t>
      </w:r>
      <w:r w:rsidR="009A5A3C">
        <w:t>es TransGrid's</w:t>
      </w:r>
      <w:r w:rsidR="00785239">
        <w:t xml:space="preserve"> </w:t>
      </w:r>
      <w:r w:rsidR="009A5A3C">
        <w:t>revised amended</w:t>
      </w:r>
      <w:r w:rsidR="00785239">
        <w:t xml:space="preserve"> CAM against t</w:t>
      </w:r>
      <w:r w:rsidR="00413A39">
        <w:t>he requirements of clause 3.2</w:t>
      </w:r>
      <w:r w:rsidR="00785239">
        <w:t>.</w:t>
      </w:r>
    </w:p>
    <w:p w:rsidR="006441FA" w:rsidRDefault="006441FA" w:rsidP="00071263"/>
    <w:tbl>
      <w:tblPr>
        <w:tblStyle w:val="AERTable-Text"/>
        <w:tblW w:w="10065" w:type="dxa"/>
        <w:tblLook w:val="04A0" w:firstRow="1" w:lastRow="0" w:firstColumn="1" w:lastColumn="0" w:noHBand="0" w:noVBand="1"/>
      </w:tblPr>
      <w:tblGrid>
        <w:gridCol w:w="6521"/>
        <w:gridCol w:w="3544"/>
      </w:tblGrid>
      <w:tr w:rsidR="003B5765" w:rsidRPr="003B5765" w:rsidTr="00750AB6">
        <w:trPr>
          <w:cnfStyle w:val="100000000000" w:firstRow="1" w:lastRow="0" w:firstColumn="0" w:lastColumn="0" w:oddVBand="0" w:evenVBand="0" w:oddHBand="0" w:evenHBand="0" w:firstRowFirstColumn="0" w:firstRowLastColumn="0" w:lastRowFirstColumn="0" w:lastRowLastColumn="0"/>
        </w:trPr>
        <w:tc>
          <w:tcPr>
            <w:tcW w:w="6521" w:type="dxa"/>
          </w:tcPr>
          <w:p w:rsidR="003B5765" w:rsidRPr="003B5765" w:rsidRDefault="003B5765" w:rsidP="003B5765">
            <w:r w:rsidRPr="003B5765">
              <w:t>Clause 3.2 of the AER’s Transmission Cost Allocation Guidelines</w:t>
            </w:r>
          </w:p>
        </w:tc>
        <w:tc>
          <w:tcPr>
            <w:tcW w:w="3544" w:type="dxa"/>
          </w:tcPr>
          <w:p w:rsidR="003B5765" w:rsidRPr="003B5765" w:rsidRDefault="003B5765" w:rsidP="003B5765">
            <w:r w:rsidRPr="003B5765">
              <w:t>CAM references</w:t>
            </w:r>
          </w:p>
        </w:tc>
      </w:tr>
      <w:tr w:rsidR="003B5765" w:rsidRPr="003B5765" w:rsidTr="00750AB6">
        <w:tc>
          <w:tcPr>
            <w:tcW w:w="6521" w:type="dxa"/>
          </w:tcPr>
          <w:p w:rsidR="003B5765" w:rsidRPr="003B5765" w:rsidRDefault="003B5765" w:rsidP="003B5765">
            <w:r w:rsidRPr="003B5765">
              <w:t>3.2 (1)   a version history and date of issue for the document</w:t>
            </w:r>
          </w:p>
        </w:tc>
        <w:tc>
          <w:tcPr>
            <w:tcW w:w="3544" w:type="dxa"/>
          </w:tcPr>
          <w:p w:rsidR="003B5765" w:rsidRPr="003B5765" w:rsidRDefault="00071AA1" w:rsidP="00071AA1">
            <w:r>
              <w:t>Compliant. See</w:t>
            </w:r>
            <w:r w:rsidR="003B5765" w:rsidRPr="003B5765">
              <w:t xml:space="preserve"> </w:t>
            </w:r>
            <w:r>
              <w:t>p</w:t>
            </w:r>
            <w:r w:rsidR="00413A39">
              <w:t>age 2</w:t>
            </w:r>
            <w:r w:rsidR="003B5765" w:rsidRPr="003B5765">
              <w:t>.</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3B5765">
            <w:r w:rsidRPr="003B5765">
              <w:t>3.2 (2)  a statement of the nature, scope and purpose of the document and the way in which it is to be used by the TNSP</w:t>
            </w:r>
          </w:p>
        </w:tc>
        <w:tc>
          <w:tcPr>
            <w:tcW w:w="3544" w:type="dxa"/>
          </w:tcPr>
          <w:p w:rsidR="003B5765" w:rsidRPr="003B5765" w:rsidRDefault="00071AA1" w:rsidP="00413A39">
            <w:r>
              <w:t>Compliant. See p</w:t>
            </w:r>
            <w:r w:rsidR="00413A39">
              <w:t>age 3.</w:t>
            </w:r>
          </w:p>
        </w:tc>
      </w:tr>
      <w:tr w:rsidR="003B5765" w:rsidRPr="003B5765" w:rsidTr="00750AB6">
        <w:tc>
          <w:tcPr>
            <w:tcW w:w="6521" w:type="dxa"/>
          </w:tcPr>
          <w:p w:rsidR="003B5765" w:rsidRPr="003B5765" w:rsidRDefault="003B5765" w:rsidP="003B5765">
            <w:r w:rsidRPr="003B5765">
              <w:t>3.2 (3) details of the accountabilities within the TNSP for the document in order to set out clearly:</w:t>
            </w:r>
          </w:p>
          <w:p w:rsidR="003B5765" w:rsidRPr="003B5765" w:rsidRDefault="003B5765" w:rsidP="008B79D6">
            <w:r w:rsidRPr="003B5765">
              <w:t xml:space="preserve">A. the TNSP’s commitment to implementing the </w:t>
            </w:r>
            <w:r w:rsidR="008B79D6">
              <w:t>CAM</w:t>
            </w:r>
            <w:r w:rsidRPr="003B5765">
              <w:t>; and</w:t>
            </w:r>
            <w:r w:rsidR="008B79D6">
              <w:t xml:space="preserve"> </w:t>
            </w:r>
            <w:r w:rsidRPr="003B5765">
              <w:t>B. responsibilities within the TNSP for updating, maintaining and</w:t>
            </w:r>
            <w:r w:rsidR="008B79D6">
              <w:t xml:space="preserve"> </w:t>
            </w:r>
            <w:r w:rsidRPr="003B5765">
              <w:t xml:space="preserve">applying the </w:t>
            </w:r>
            <w:r w:rsidR="008B79D6">
              <w:t>CAM</w:t>
            </w:r>
            <w:r w:rsidRPr="003B5765">
              <w:t xml:space="preserve"> and for internally monitoring</w:t>
            </w:r>
            <w:r w:rsidR="008B79D6">
              <w:t xml:space="preserve"> </w:t>
            </w:r>
            <w:r w:rsidRPr="003B5765">
              <w:t>and reporting on its application.</w:t>
            </w:r>
          </w:p>
        </w:tc>
        <w:tc>
          <w:tcPr>
            <w:tcW w:w="3544" w:type="dxa"/>
          </w:tcPr>
          <w:p w:rsidR="003B5765" w:rsidRPr="003B5765" w:rsidRDefault="00071AA1" w:rsidP="00413A39">
            <w:r>
              <w:t>Compliant. See p</w:t>
            </w:r>
            <w:r w:rsidR="00413A39">
              <w:t>age 9</w:t>
            </w:r>
            <w:r w:rsidR="003B5765" w:rsidRPr="003B5765">
              <w:t>.</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1D7EC3">
            <w:r w:rsidRPr="003B5765">
              <w:t xml:space="preserve">3.2 (4) a description of the TNSP’s corporate and operational structure in order to enable </w:t>
            </w:r>
            <w:r w:rsidR="001D7EC3">
              <w:t>us</w:t>
            </w:r>
            <w:r w:rsidRPr="003B5765">
              <w:t xml:space="preserve"> to understand how the TNSP is organised to provide its transmission services</w:t>
            </w:r>
            <w:r w:rsidR="001D7EC3">
              <w:t>.</w:t>
            </w:r>
          </w:p>
        </w:tc>
        <w:tc>
          <w:tcPr>
            <w:tcW w:w="3544" w:type="dxa"/>
          </w:tcPr>
          <w:p w:rsidR="003B5765" w:rsidRPr="003B5765" w:rsidRDefault="00071AA1" w:rsidP="00413A39">
            <w:r>
              <w:t>Compliant. See p</w:t>
            </w:r>
            <w:r w:rsidR="00413A39">
              <w:t>ages 5 to 7</w:t>
            </w:r>
            <w:r w:rsidR="003B5765" w:rsidRPr="003B5765">
              <w:t>.</w:t>
            </w:r>
          </w:p>
        </w:tc>
      </w:tr>
      <w:tr w:rsidR="003B5765" w:rsidRPr="003B5765" w:rsidTr="00750AB6">
        <w:tc>
          <w:tcPr>
            <w:tcW w:w="6521" w:type="dxa"/>
          </w:tcPr>
          <w:p w:rsidR="003B5765" w:rsidRPr="003B5765" w:rsidRDefault="003B5765" w:rsidP="001D7EC3">
            <w:r w:rsidRPr="003B5765">
              <w:t>3.2 (5) a specification of the categories of transmission services that the TNSP</w:t>
            </w:r>
            <w:r w:rsidR="001D7EC3">
              <w:t xml:space="preserve"> </w:t>
            </w:r>
            <w:r w:rsidRPr="003B5765">
              <w:t>provides to which costs are to be attributed or allocated and the types of</w:t>
            </w:r>
            <w:r w:rsidR="001D7EC3">
              <w:t xml:space="preserve"> </w:t>
            </w:r>
            <w:r w:rsidRPr="003B5765">
              <w:t>persons to whom those services are provided</w:t>
            </w:r>
            <w:r w:rsidR="001D7EC3">
              <w:t>.</w:t>
            </w:r>
          </w:p>
        </w:tc>
        <w:tc>
          <w:tcPr>
            <w:tcW w:w="3544" w:type="dxa"/>
          </w:tcPr>
          <w:p w:rsidR="003B5765" w:rsidRPr="003B5765" w:rsidRDefault="00B918AD" w:rsidP="009B0D5A">
            <w:r>
              <w:t>Compliant. See p</w:t>
            </w:r>
            <w:r w:rsidR="003B5765" w:rsidRPr="003B5765">
              <w:t xml:space="preserve">age </w:t>
            </w:r>
            <w:r w:rsidR="009B0D5A">
              <w:t>12</w:t>
            </w:r>
            <w:r w:rsidR="003B5765" w:rsidRPr="003B5765">
              <w:t>.</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1D7EC3">
            <w:r w:rsidRPr="003B5765">
              <w:t>3.2 (6) the TNSP’s detailed principles and policies to be used for attributing costs directly to, or allocating costs between, categories of transmission services that meet the req</w:t>
            </w:r>
            <w:r w:rsidR="001D7EC3">
              <w:t>uirements of clause 2.2 of the</w:t>
            </w:r>
            <w:r w:rsidRPr="003B5765">
              <w:t xml:space="preserve"> guidelines. For the</w:t>
            </w:r>
            <w:r w:rsidR="001D7EC3">
              <w:t xml:space="preserve"> </w:t>
            </w:r>
            <w:r w:rsidRPr="003B5765">
              <w:t>avoidance of doubt, this includes the attribution or allocation of costs relating to any related party transactions</w:t>
            </w:r>
            <w:r w:rsidR="001D7EC3">
              <w:t>.</w:t>
            </w:r>
          </w:p>
        </w:tc>
        <w:tc>
          <w:tcPr>
            <w:tcW w:w="3544" w:type="dxa"/>
          </w:tcPr>
          <w:p w:rsidR="003B5765" w:rsidRPr="003B5765" w:rsidRDefault="00E85CA7" w:rsidP="009B0D5A">
            <w:r>
              <w:t>Compliant. See p</w:t>
            </w:r>
            <w:r w:rsidR="009B0D5A">
              <w:t>ages 13 to 19</w:t>
            </w:r>
            <w:r w:rsidR="003B5765" w:rsidRPr="003B5765">
              <w:t>.</w:t>
            </w:r>
          </w:p>
        </w:tc>
      </w:tr>
      <w:tr w:rsidR="003B5765" w:rsidRPr="003B5765" w:rsidTr="00750AB6">
        <w:tc>
          <w:tcPr>
            <w:tcW w:w="6521" w:type="dxa"/>
          </w:tcPr>
          <w:p w:rsidR="003B5765" w:rsidRPr="003B5765" w:rsidRDefault="003B5765" w:rsidP="003B5765">
            <w:r w:rsidRPr="003B5765">
              <w:t>3.2 (7) a description of how the TNSP will maintain records of the attribution or</w:t>
            </w:r>
            <w:r w:rsidR="001D7EC3">
              <w:t xml:space="preserve"> </w:t>
            </w:r>
            <w:r w:rsidRPr="003B5765">
              <w:t>allocation of costs to, or between, categories of transmission services in order to enable any such attribution or allocation to be:</w:t>
            </w:r>
          </w:p>
          <w:p w:rsidR="003B5765" w:rsidRPr="003B5765" w:rsidRDefault="003B5765" w:rsidP="003B5765">
            <w:r w:rsidRPr="003B5765">
              <w:t xml:space="preserve">A. demonstrated to </w:t>
            </w:r>
            <w:r w:rsidR="008B79D6">
              <w:t>us</w:t>
            </w:r>
            <w:r w:rsidRPr="003B5765">
              <w:t>, in accord</w:t>
            </w:r>
            <w:r w:rsidR="001D7EC3">
              <w:t>ance with clause 5.2 of the</w:t>
            </w:r>
            <w:r w:rsidRPr="003B5765">
              <w:t xml:space="preserve"> guidelines and</w:t>
            </w:r>
          </w:p>
          <w:p w:rsidR="003B5765" w:rsidRPr="003B5765" w:rsidRDefault="003B5765" w:rsidP="001D7EC3">
            <w:r w:rsidRPr="003B5765">
              <w:t xml:space="preserve">B. audited or otherwise verified by a third party, including </w:t>
            </w:r>
            <w:r w:rsidR="001D7EC3">
              <w:t>us</w:t>
            </w:r>
            <w:r w:rsidRPr="003B5765">
              <w:t>, as required.</w:t>
            </w:r>
          </w:p>
        </w:tc>
        <w:tc>
          <w:tcPr>
            <w:tcW w:w="3544" w:type="dxa"/>
          </w:tcPr>
          <w:p w:rsidR="001B0BBB" w:rsidRDefault="001B0BBB" w:rsidP="00413A39">
            <w:pPr>
              <w:pStyle w:val="Tabletitle"/>
            </w:pPr>
          </w:p>
          <w:p w:rsidR="001B0BBB" w:rsidRDefault="001B0BBB" w:rsidP="00413A39">
            <w:pPr>
              <w:pStyle w:val="Tabletitle"/>
            </w:pPr>
          </w:p>
          <w:p w:rsidR="003B5765" w:rsidRPr="003B5765" w:rsidRDefault="001B0BBB" w:rsidP="009B0D5A">
            <w:r>
              <w:t>Compliant. See p</w:t>
            </w:r>
            <w:r w:rsidR="003B5765" w:rsidRPr="003B5765">
              <w:t>age</w:t>
            </w:r>
            <w:r w:rsidR="009B0D5A">
              <w:t xml:space="preserve"> 11</w:t>
            </w:r>
            <w:r w:rsidR="003B5765" w:rsidRPr="003B5765">
              <w:t>.</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8B79D6">
            <w:r w:rsidRPr="003B5765">
              <w:lastRenderedPageBreak/>
              <w:t xml:space="preserve">3.2 (8) a description of how the TNSP will monitor its compliance with the </w:t>
            </w:r>
            <w:r w:rsidR="008B79D6">
              <w:t>CAM</w:t>
            </w:r>
            <w:r w:rsidR="001D7EC3">
              <w:t xml:space="preserve"> and the</w:t>
            </w:r>
            <w:r w:rsidRPr="003B5765">
              <w:t xml:space="preserve"> guidelines</w:t>
            </w:r>
          </w:p>
        </w:tc>
        <w:tc>
          <w:tcPr>
            <w:tcW w:w="3544" w:type="dxa"/>
          </w:tcPr>
          <w:p w:rsidR="003B5765" w:rsidRPr="003B5765" w:rsidRDefault="00E50B8F" w:rsidP="00CF58E7">
            <w:r>
              <w:t>Compliant. See p</w:t>
            </w:r>
            <w:r w:rsidR="003B5765" w:rsidRPr="003B5765">
              <w:t>age</w:t>
            </w:r>
            <w:r w:rsidR="00CF58E7">
              <w:t>s</w:t>
            </w:r>
            <w:r w:rsidR="003B5765" w:rsidRPr="003B5765">
              <w:t xml:space="preserve"> 9</w:t>
            </w:r>
            <w:r w:rsidR="00CF58E7">
              <w:t xml:space="preserve"> and 10</w:t>
            </w:r>
            <w:r w:rsidR="003B5765" w:rsidRPr="003B5765">
              <w:t>.</w:t>
            </w:r>
          </w:p>
        </w:tc>
      </w:tr>
      <w:tr w:rsidR="003B5765" w:rsidRPr="003B5765" w:rsidTr="00750AB6">
        <w:tc>
          <w:tcPr>
            <w:tcW w:w="6521" w:type="dxa"/>
          </w:tcPr>
          <w:p w:rsidR="003B5765" w:rsidRPr="003B5765" w:rsidRDefault="003B5765" w:rsidP="008B79D6">
            <w:r w:rsidRPr="003B5765">
              <w:t xml:space="preserve">3.2 (9) details of the proposed date on which the </w:t>
            </w:r>
            <w:r w:rsidR="008B79D6">
              <w:t>CAM</w:t>
            </w:r>
            <w:r w:rsidRPr="003B5765">
              <w:t xml:space="preserve"> will commence, having r</w:t>
            </w:r>
            <w:r w:rsidR="001D7EC3">
              <w:t>egard for clause 4.1(d) of the</w:t>
            </w:r>
            <w:r w:rsidRPr="003B5765">
              <w:t xml:space="preserve"> guidelines and</w:t>
            </w:r>
          </w:p>
        </w:tc>
        <w:tc>
          <w:tcPr>
            <w:tcW w:w="3544" w:type="dxa"/>
          </w:tcPr>
          <w:p w:rsidR="003B5765" w:rsidRPr="003B5765" w:rsidRDefault="00E50B8F" w:rsidP="00413A39">
            <w:r>
              <w:t>Compliant. See p</w:t>
            </w:r>
            <w:r w:rsidR="00413A39">
              <w:t>age 8</w:t>
            </w:r>
            <w:r w:rsidR="003B5765" w:rsidRPr="003B5765">
              <w:t>.</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8B79D6">
            <w:r w:rsidRPr="003B5765">
              <w:t>3.2 (10) statement signed and dated by not less than two directors of a TNSP, which states whether in the directors’ opinion, the information contained in the</w:t>
            </w:r>
            <w:r w:rsidR="001D7EC3">
              <w:t xml:space="preserve"> CAM</w:t>
            </w:r>
            <w:r w:rsidRPr="003B5765">
              <w:t xml:space="preserve"> is accurate and which confirms the TNSP’s</w:t>
            </w:r>
            <w:r w:rsidR="001D7EC3">
              <w:t xml:space="preserve"> </w:t>
            </w:r>
            <w:r w:rsidRPr="003B5765">
              <w:t xml:space="preserve">intention to comply with the </w:t>
            </w:r>
            <w:r w:rsidR="008B79D6">
              <w:t>CAM</w:t>
            </w:r>
            <w:r w:rsidRPr="003B5765">
              <w:t xml:space="preserve"> as approved by</w:t>
            </w:r>
            <w:r w:rsidR="001D7EC3">
              <w:t xml:space="preserve"> us</w:t>
            </w:r>
            <w:r w:rsidRPr="003B5765">
              <w:t>.</w:t>
            </w:r>
          </w:p>
        </w:tc>
        <w:tc>
          <w:tcPr>
            <w:tcW w:w="3544" w:type="dxa"/>
          </w:tcPr>
          <w:p w:rsidR="003B5765" w:rsidRPr="003B5765" w:rsidRDefault="00E50B8F" w:rsidP="00CF58E7">
            <w:r>
              <w:t>Compliant. See p</w:t>
            </w:r>
            <w:r w:rsidR="00CF58E7">
              <w:t>age 20</w:t>
            </w:r>
            <w:r w:rsidR="003B5765" w:rsidRPr="003B5765">
              <w:t>.</w:t>
            </w:r>
          </w:p>
        </w:tc>
      </w:tr>
    </w:tbl>
    <w:p w:rsidR="00CF60A7" w:rsidRDefault="00CF60A7" w:rsidP="00071263"/>
    <w:p w:rsidR="00CF60A7" w:rsidRPr="00640568" w:rsidRDefault="00CF60A7" w:rsidP="00071263"/>
    <w:sectPr w:rsidR="00CF60A7" w:rsidRPr="00640568"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7C" w:rsidRDefault="00757B7C" w:rsidP="004B4412">
      <w:pPr>
        <w:spacing w:before="0"/>
      </w:pPr>
      <w:r>
        <w:separator/>
      </w:r>
    </w:p>
    <w:p w:rsidR="00757B7C" w:rsidRDefault="00757B7C"/>
    <w:p w:rsidR="00757B7C" w:rsidRDefault="00757B7C"/>
  </w:endnote>
  <w:endnote w:type="continuationSeparator" w:id="0">
    <w:p w:rsidR="00757B7C" w:rsidRDefault="00757B7C" w:rsidP="004B4412">
      <w:pPr>
        <w:spacing w:before="0"/>
      </w:pPr>
      <w:r>
        <w:continuationSeparator/>
      </w:r>
    </w:p>
    <w:p w:rsidR="00757B7C" w:rsidRDefault="00757B7C"/>
    <w:p w:rsidR="00757B7C" w:rsidRDefault="00757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7C" w:rsidRPr="007A4D1F" w:rsidRDefault="00AE191E" w:rsidP="007A4D1F">
    <w:pPr>
      <w:tabs>
        <w:tab w:val="left" w:pos="1623"/>
        <w:tab w:val="center" w:pos="4513"/>
        <w:tab w:val="right" w:pos="9026"/>
      </w:tabs>
      <w:spacing w:after="120"/>
      <w:rPr>
        <w:rFonts w:eastAsia="Arial" w:cs="Times New Roman"/>
        <w:color w:val="076A92" w:themeColor="text1"/>
        <w:sz w:val="18"/>
      </w:rPr>
    </w:pPr>
    <w:r>
      <w:t xml:space="preserve">TransGrid - </w:t>
    </w:r>
    <w:r w:rsidR="00757B7C">
      <w:rPr>
        <w:rFonts w:eastAsia="Arial" w:cs="Times New Roman"/>
        <w:color w:val="076A92" w:themeColor="text1"/>
        <w:sz w:val="18"/>
      </w:rPr>
      <w:fldChar w:fldCharType="begin"/>
    </w:r>
    <w:r w:rsidR="00757B7C">
      <w:rPr>
        <w:rFonts w:eastAsia="Arial" w:cs="Times New Roman"/>
        <w:color w:val="076A92" w:themeColor="text1"/>
        <w:sz w:val="18"/>
      </w:rPr>
      <w:instrText xml:space="preserve"> STYLEREF  "Report Title"  \* MERGEFORMAT </w:instrText>
    </w:r>
    <w:r w:rsidR="00757B7C">
      <w:rPr>
        <w:rFonts w:eastAsia="Arial" w:cs="Times New Roman"/>
        <w:color w:val="076A92" w:themeColor="text1"/>
        <w:sz w:val="18"/>
      </w:rPr>
      <w:fldChar w:fldCharType="separate"/>
    </w:r>
    <w:r w:rsidR="00267456">
      <w:rPr>
        <w:rFonts w:eastAsia="Arial" w:cs="Times New Roman"/>
        <w:noProof/>
        <w:color w:val="076A92" w:themeColor="text1"/>
        <w:sz w:val="18"/>
      </w:rPr>
      <w:t>Revised Cost Allocation Methodology</w:t>
    </w:r>
    <w:r w:rsidR="00757B7C">
      <w:rPr>
        <w:rFonts w:eastAsia="Arial" w:cs="Times New Roman"/>
        <w:color w:val="076A92" w:themeColor="text1"/>
        <w:sz w:val="18"/>
      </w:rPr>
      <w:fldChar w:fldCharType="end"/>
    </w:r>
    <w:r w:rsidR="00757B7C" w:rsidRPr="007A4D1F">
      <w:rPr>
        <w:rFonts w:eastAsia="Arial" w:cs="Times New Roman"/>
        <w:color w:val="076A92" w:themeColor="text1"/>
        <w:sz w:val="18"/>
      </w:rPr>
      <w:tab/>
    </w:r>
    <w:r w:rsidR="00757B7C" w:rsidRPr="007A4D1F">
      <w:rPr>
        <w:rFonts w:eastAsia="Arial" w:cs="Times New Roman"/>
        <w:color w:val="076A92" w:themeColor="text1"/>
        <w:sz w:val="18"/>
      </w:rPr>
      <w:tab/>
    </w:r>
    <w:r w:rsidR="00757B7C" w:rsidRPr="007A4D1F">
      <w:rPr>
        <w:rFonts w:eastAsia="Arial" w:cs="Times New Roman"/>
        <w:color w:val="076A92" w:themeColor="text1"/>
        <w:sz w:val="18"/>
      </w:rPr>
      <w:tab/>
    </w:r>
    <w:r w:rsidR="00757B7C" w:rsidRPr="007A4D1F">
      <w:rPr>
        <w:rFonts w:eastAsia="Arial" w:cs="Times New Roman"/>
        <w:color w:val="076A92" w:themeColor="text1"/>
        <w:sz w:val="18"/>
      </w:rPr>
      <w:fldChar w:fldCharType="begin"/>
    </w:r>
    <w:r w:rsidR="00757B7C" w:rsidRPr="007A4D1F">
      <w:rPr>
        <w:rFonts w:eastAsia="Arial" w:cs="Times New Roman"/>
        <w:color w:val="076A92" w:themeColor="text1"/>
        <w:sz w:val="18"/>
      </w:rPr>
      <w:instrText xml:space="preserve"> PAGE   \* MERGEFORMAT </w:instrText>
    </w:r>
    <w:r w:rsidR="00757B7C" w:rsidRPr="007A4D1F">
      <w:rPr>
        <w:rFonts w:eastAsia="Arial" w:cs="Times New Roman"/>
        <w:color w:val="076A92" w:themeColor="text1"/>
        <w:sz w:val="18"/>
      </w:rPr>
      <w:fldChar w:fldCharType="separate"/>
    </w:r>
    <w:r w:rsidR="00267456">
      <w:rPr>
        <w:rFonts w:eastAsia="Arial" w:cs="Times New Roman"/>
        <w:noProof/>
        <w:color w:val="076A92" w:themeColor="text1"/>
        <w:sz w:val="18"/>
      </w:rPr>
      <w:t>ii</w:t>
    </w:r>
    <w:r w:rsidR="00757B7C" w:rsidRPr="007A4D1F">
      <w:rPr>
        <w:rFonts w:eastAsia="Arial" w:cs="Times New Roman"/>
        <w:noProof/>
        <w:color w:val="076A92" w:themeColor="text1"/>
        <w:sz w:val="18"/>
      </w:rPr>
      <w:fldChar w:fldCharType="end"/>
    </w:r>
    <w:r w:rsidR="00757B7C" w:rsidRPr="007A4D1F">
      <w:rPr>
        <w:rFonts w:eastAsia="Arial" w:cs="Times New Roman"/>
        <w:color w:val="076A92" w:themeColor="text1"/>
        <w:sz w:val="18"/>
      </w:rPr>
      <w:tab/>
    </w:r>
  </w:p>
  <w:p w:rsidR="00757B7C" w:rsidRDefault="00757B7C"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7C" w:rsidRPr="00A91A9E" w:rsidRDefault="00757B7C" w:rsidP="0051449A">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757B7C" w:rsidRDefault="00757B7C"/>
  <w:p w:rsidR="00757B7C" w:rsidRDefault="00757B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7C" w:rsidRDefault="002B5DB7" w:rsidP="00CC7F1D">
    <w:pPr>
      <w:pStyle w:val="Footer"/>
      <w:tabs>
        <w:tab w:val="clear" w:pos="9026"/>
        <w:tab w:val="right" w:pos="8505"/>
      </w:tabs>
    </w:pPr>
    <w:r>
      <w:t xml:space="preserve">TransGrid - </w:t>
    </w:r>
    <w:fldSimple w:instr=" STYLEREF  &quot;Report Title&quot;  \* MERGEFORMAT ">
      <w:r w:rsidR="00267456">
        <w:rPr>
          <w:noProof/>
        </w:rPr>
        <w:t>Revised Cost Allocation Methodology</w:t>
      </w:r>
    </w:fldSimple>
    <w:r w:rsidR="00757B7C">
      <w:tab/>
    </w:r>
    <w:r w:rsidR="00757B7C">
      <w:tab/>
    </w:r>
    <w:r w:rsidR="00757B7C">
      <w:fldChar w:fldCharType="begin"/>
    </w:r>
    <w:r w:rsidR="00757B7C">
      <w:instrText xml:space="preserve"> PAGE   \* MERGEFORMAT </w:instrText>
    </w:r>
    <w:r w:rsidR="00757B7C">
      <w:fldChar w:fldCharType="separate"/>
    </w:r>
    <w:r w:rsidR="00267456">
      <w:rPr>
        <w:noProof/>
      </w:rPr>
      <w:t>6</w:t>
    </w:r>
    <w:r w:rsidR="00757B7C">
      <w:rPr>
        <w:noProof/>
      </w:rPr>
      <w:fldChar w:fldCharType="end"/>
    </w:r>
  </w:p>
  <w:p w:rsidR="00757B7C" w:rsidRDefault="00757B7C"/>
  <w:p w:rsidR="00757B7C" w:rsidRDefault="00757B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7C" w:rsidRDefault="00A516C4" w:rsidP="00CC7F1D">
    <w:pPr>
      <w:pStyle w:val="Footer"/>
      <w:tabs>
        <w:tab w:val="clear" w:pos="9026"/>
        <w:tab w:val="right" w:pos="8505"/>
      </w:tabs>
    </w:pPr>
    <w:fldSimple w:instr=" STYLEREF  &quot;Report Title&quot;  \* MERGEFORMAT ">
      <w:r w:rsidR="00267456">
        <w:rPr>
          <w:noProof/>
        </w:rPr>
        <w:t>Revised Cost Allocation Methodology</w:t>
      </w:r>
    </w:fldSimple>
    <w:r w:rsidR="00757B7C">
      <w:tab/>
    </w:r>
    <w:r w:rsidR="00757B7C">
      <w:tab/>
    </w:r>
    <w:r w:rsidR="00757B7C">
      <w:fldChar w:fldCharType="begin"/>
    </w:r>
    <w:r w:rsidR="00757B7C">
      <w:instrText xml:space="preserve"> PAGE   \* MERGEFORMAT </w:instrText>
    </w:r>
    <w:r w:rsidR="00757B7C">
      <w:fldChar w:fldCharType="separate"/>
    </w:r>
    <w:r w:rsidR="00267456">
      <w:rPr>
        <w:noProof/>
      </w:rPr>
      <w:t>1</w:t>
    </w:r>
    <w:r w:rsidR="00757B7C">
      <w:fldChar w:fldCharType="end"/>
    </w:r>
  </w:p>
  <w:p w:rsidR="00757B7C" w:rsidRDefault="00757B7C">
    <w:pPr>
      <w:pStyle w:val="Footer"/>
    </w:pPr>
  </w:p>
  <w:p w:rsidR="00757B7C" w:rsidRDefault="00757B7C"/>
  <w:p w:rsidR="00757B7C" w:rsidRDefault="00757B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7C" w:rsidRDefault="00757B7C" w:rsidP="00182906">
      <w:pPr>
        <w:spacing w:before="0"/>
      </w:pPr>
      <w:r>
        <w:separator/>
      </w:r>
    </w:p>
  </w:footnote>
  <w:footnote w:type="continuationSeparator" w:id="0">
    <w:p w:rsidR="00757B7C" w:rsidRDefault="00757B7C" w:rsidP="00182906">
      <w:pPr>
        <w:spacing w:before="0"/>
      </w:pPr>
      <w:r>
        <w:continuationSeparator/>
      </w:r>
    </w:p>
  </w:footnote>
  <w:footnote w:type="continuationNotice" w:id="1">
    <w:p w:rsidR="00757B7C" w:rsidRDefault="00757B7C">
      <w:pPr>
        <w:spacing w:before="0" w:line="240" w:lineRule="auto"/>
      </w:pPr>
    </w:p>
  </w:footnote>
  <w:footnote w:id="2">
    <w:p w:rsidR="00757B7C" w:rsidRDefault="00757B7C">
      <w:pPr>
        <w:pStyle w:val="FootnoteText"/>
      </w:pPr>
      <w:r>
        <w:rPr>
          <w:rStyle w:val="FootnoteReference"/>
        </w:rPr>
        <w:footnoteRef/>
      </w:r>
      <w:r>
        <w:t xml:space="preserve"> </w:t>
      </w:r>
      <w:r>
        <w:tab/>
        <w:t xml:space="preserve">The approved CAM is available at the AER website </w:t>
      </w:r>
      <w:hyperlink r:id="rId1" w:history="1">
        <w:r w:rsidRPr="0051449A">
          <w:rPr>
            <w:rStyle w:val="Hyperlink"/>
            <w:sz w:val="16"/>
          </w:rPr>
          <w:t>www.aer.gov.au</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7243B4"/>
    <w:multiLevelType w:val="hybridMultilevel"/>
    <w:tmpl w:val="C22A6ED2"/>
    <w:lvl w:ilvl="0" w:tplc="4E4413B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0222A50"/>
    <w:multiLevelType w:val="hybridMultilevel"/>
    <w:tmpl w:val="B5B8C756"/>
    <w:lvl w:ilvl="0" w:tplc="923A34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8"/>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0"/>
  </w:num>
  <w:num w:numId="27">
    <w:abstractNumId w:val="9"/>
  </w:num>
  <w:num w:numId="28">
    <w:abstractNumId w:val="15"/>
  </w:num>
  <w:num w:numId="29">
    <w:abstractNumId w:val="10"/>
  </w:num>
  <w:num w:numId="30">
    <w:abstractNumId w:val="24"/>
  </w:num>
  <w:num w:numId="31">
    <w:abstractNumId w:val="27"/>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664\D17 10070  Transgrid CAM - AER decision paper.DOCX"/>
  </w:docVars>
  <w:rsids>
    <w:rsidRoot w:val="00E21FDF"/>
    <w:rsid w:val="00020BE7"/>
    <w:rsid w:val="00021202"/>
    <w:rsid w:val="0002517F"/>
    <w:rsid w:val="0003578C"/>
    <w:rsid w:val="00063247"/>
    <w:rsid w:val="0006491C"/>
    <w:rsid w:val="00070F9F"/>
    <w:rsid w:val="00071263"/>
    <w:rsid w:val="0007137B"/>
    <w:rsid w:val="00071AA1"/>
    <w:rsid w:val="00074341"/>
    <w:rsid w:val="00085663"/>
    <w:rsid w:val="00085EBF"/>
    <w:rsid w:val="000A6C7B"/>
    <w:rsid w:val="000B2D55"/>
    <w:rsid w:val="000B3DE9"/>
    <w:rsid w:val="000B5B09"/>
    <w:rsid w:val="000D122C"/>
    <w:rsid w:val="000E1819"/>
    <w:rsid w:val="000E6C72"/>
    <w:rsid w:val="000F73CA"/>
    <w:rsid w:val="000F78A0"/>
    <w:rsid w:val="00107CC7"/>
    <w:rsid w:val="00110D59"/>
    <w:rsid w:val="00116EB2"/>
    <w:rsid w:val="00124609"/>
    <w:rsid w:val="00130C3C"/>
    <w:rsid w:val="0014573B"/>
    <w:rsid w:val="001573E4"/>
    <w:rsid w:val="00160756"/>
    <w:rsid w:val="00170114"/>
    <w:rsid w:val="0017232E"/>
    <w:rsid w:val="00174102"/>
    <w:rsid w:val="00180157"/>
    <w:rsid w:val="00182906"/>
    <w:rsid w:val="001852B2"/>
    <w:rsid w:val="00185CB9"/>
    <w:rsid w:val="00186117"/>
    <w:rsid w:val="00186F77"/>
    <w:rsid w:val="00191B6D"/>
    <w:rsid w:val="001926A4"/>
    <w:rsid w:val="00192AD5"/>
    <w:rsid w:val="001A1380"/>
    <w:rsid w:val="001B0BBB"/>
    <w:rsid w:val="001B45A0"/>
    <w:rsid w:val="001D055E"/>
    <w:rsid w:val="001D45CC"/>
    <w:rsid w:val="001D7EC3"/>
    <w:rsid w:val="001F492E"/>
    <w:rsid w:val="001F6DA3"/>
    <w:rsid w:val="002010BC"/>
    <w:rsid w:val="00202E03"/>
    <w:rsid w:val="0020492C"/>
    <w:rsid w:val="00207FDC"/>
    <w:rsid w:val="0021185D"/>
    <w:rsid w:val="00224DB9"/>
    <w:rsid w:val="00231E63"/>
    <w:rsid w:val="00233775"/>
    <w:rsid w:val="00244FC4"/>
    <w:rsid w:val="00251745"/>
    <w:rsid w:val="00254BF8"/>
    <w:rsid w:val="00255455"/>
    <w:rsid w:val="00263AC0"/>
    <w:rsid w:val="00267456"/>
    <w:rsid w:val="0026772D"/>
    <w:rsid w:val="0027779E"/>
    <w:rsid w:val="00286874"/>
    <w:rsid w:val="002945FA"/>
    <w:rsid w:val="00296B65"/>
    <w:rsid w:val="002A7DEF"/>
    <w:rsid w:val="002B5DB7"/>
    <w:rsid w:val="002D236C"/>
    <w:rsid w:val="002E1BE5"/>
    <w:rsid w:val="002E2BFC"/>
    <w:rsid w:val="002F7986"/>
    <w:rsid w:val="00301B40"/>
    <w:rsid w:val="00302086"/>
    <w:rsid w:val="00303A36"/>
    <w:rsid w:val="00305CC8"/>
    <w:rsid w:val="00307F6D"/>
    <w:rsid w:val="003177A2"/>
    <w:rsid w:val="00322F11"/>
    <w:rsid w:val="003271B5"/>
    <w:rsid w:val="00327A1E"/>
    <w:rsid w:val="00331264"/>
    <w:rsid w:val="00333DE9"/>
    <w:rsid w:val="00334C8D"/>
    <w:rsid w:val="003518B3"/>
    <w:rsid w:val="00362E05"/>
    <w:rsid w:val="003846F1"/>
    <w:rsid w:val="003B5765"/>
    <w:rsid w:val="003C26E8"/>
    <w:rsid w:val="003C2E24"/>
    <w:rsid w:val="003D28B0"/>
    <w:rsid w:val="00413A39"/>
    <w:rsid w:val="00413C16"/>
    <w:rsid w:val="004336A5"/>
    <w:rsid w:val="00473764"/>
    <w:rsid w:val="00473938"/>
    <w:rsid w:val="004775F7"/>
    <w:rsid w:val="00480B4B"/>
    <w:rsid w:val="004827D8"/>
    <w:rsid w:val="00485DC4"/>
    <w:rsid w:val="00492F4F"/>
    <w:rsid w:val="004A43D1"/>
    <w:rsid w:val="004A609B"/>
    <w:rsid w:val="004B4412"/>
    <w:rsid w:val="004B4A86"/>
    <w:rsid w:val="004C033A"/>
    <w:rsid w:val="004C348C"/>
    <w:rsid w:val="004D55BA"/>
    <w:rsid w:val="004E22EC"/>
    <w:rsid w:val="004E795B"/>
    <w:rsid w:val="0051449A"/>
    <w:rsid w:val="00530128"/>
    <w:rsid w:val="00532467"/>
    <w:rsid w:val="00543E83"/>
    <w:rsid w:val="0056080A"/>
    <w:rsid w:val="00562632"/>
    <w:rsid w:val="00564A4D"/>
    <w:rsid w:val="00567BA5"/>
    <w:rsid w:val="00571B35"/>
    <w:rsid w:val="00571D57"/>
    <w:rsid w:val="00577A09"/>
    <w:rsid w:val="00577D41"/>
    <w:rsid w:val="005829C2"/>
    <w:rsid w:val="00584D8F"/>
    <w:rsid w:val="0059036E"/>
    <w:rsid w:val="005A0B1A"/>
    <w:rsid w:val="005A404D"/>
    <w:rsid w:val="005B0F40"/>
    <w:rsid w:val="005B1E3C"/>
    <w:rsid w:val="005B3407"/>
    <w:rsid w:val="005C26CC"/>
    <w:rsid w:val="005C4261"/>
    <w:rsid w:val="00615C6B"/>
    <w:rsid w:val="00616ACC"/>
    <w:rsid w:val="00625B77"/>
    <w:rsid w:val="00632D6D"/>
    <w:rsid w:val="00640568"/>
    <w:rsid w:val="00642C3E"/>
    <w:rsid w:val="006441FA"/>
    <w:rsid w:val="00663DAD"/>
    <w:rsid w:val="00670726"/>
    <w:rsid w:val="00670957"/>
    <w:rsid w:val="00676679"/>
    <w:rsid w:val="006A7CF6"/>
    <w:rsid w:val="006B4CF9"/>
    <w:rsid w:val="006B7AC8"/>
    <w:rsid w:val="006C1FEB"/>
    <w:rsid w:val="006C77BC"/>
    <w:rsid w:val="006D550F"/>
    <w:rsid w:val="00701CAB"/>
    <w:rsid w:val="00707563"/>
    <w:rsid w:val="0070763B"/>
    <w:rsid w:val="0072348C"/>
    <w:rsid w:val="00724A37"/>
    <w:rsid w:val="007303C3"/>
    <w:rsid w:val="00743223"/>
    <w:rsid w:val="0074473C"/>
    <w:rsid w:val="00746E01"/>
    <w:rsid w:val="00750AB6"/>
    <w:rsid w:val="007550E3"/>
    <w:rsid w:val="00757B7C"/>
    <w:rsid w:val="00757BDF"/>
    <w:rsid w:val="00763E5D"/>
    <w:rsid w:val="00767740"/>
    <w:rsid w:val="00770013"/>
    <w:rsid w:val="0077261A"/>
    <w:rsid w:val="0077419D"/>
    <w:rsid w:val="00777EE6"/>
    <w:rsid w:val="00782EEA"/>
    <w:rsid w:val="00785239"/>
    <w:rsid w:val="007A4D1F"/>
    <w:rsid w:val="007B2C72"/>
    <w:rsid w:val="007B7D47"/>
    <w:rsid w:val="007C1432"/>
    <w:rsid w:val="007C1C53"/>
    <w:rsid w:val="007C74BB"/>
    <w:rsid w:val="007D1AF8"/>
    <w:rsid w:val="007E4904"/>
    <w:rsid w:val="007E4CB5"/>
    <w:rsid w:val="007F066B"/>
    <w:rsid w:val="008033C4"/>
    <w:rsid w:val="00806C88"/>
    <w:rsid w:val="00810062"/>
    <w:rsid w:val="0081034E"/>
    <w:rsid w:val="008308FC"/>
    <w:rsid w:val="008344F6"/>
    <w:rsid w:val="0083510F"/>
    <w:rsid w:val="00843704"/>
    <w:rsid w:val="00851209"/>
    <w:rsid w:val="00882470"/>
    <w:rsid w:val="008837AC"/>
    <w:rsid w:val="00894DB4"/>
    <w:rsid w:val="008A3E3C"/>
    <w:rsid w:val="008A4E71"/>
    <w:rsid w:val="008A587D"/>
    <w:rsid w:val="008B32C5"/>
    <w:rsid w:val="008B79D6"/>
    <w:rsid w:val="008C4C32"/>
    <w:rsid w:val="008C5486"/>
    <w:rsid w:val="008D1661"/>
    <w:rsid w:val="008E7031"/>
    <w:rsid w:val="008F2354"/>
    <w:rsid w:val="00901D5E"/>
    <w:rsid w:val="0091467D"/>
    <w:rsid w:val="00922602"/>
    <w:rsid w:val="009233EE"/>
    <w:rsid w:val="009460AA"/>
    <w:rsid w:val="00951978"/>
    <w:rsid w:val="009661DE"/>
    <w:rsid w:val="009856B7"/>
    <w:rsid w:val="009A5A3C"/>
    <w:rsid w:val="009A5DA6"/>
    <w:rsid w:val="009A5FC3"/>
    <w:rsid w:val="009B0D5A"/>
    <w:rsid w:val="009B74B0"/>
    <w:rsid w:val="009D6B46"/>
    <w:rsid w:val="009F07D1"/>
    <w:rsid w:val="009F4940"/>
    <w:rsid w:val="009F5BA1"/>
    <w:rsid w:val="009F7AAA"/>
    <w:rsid w:val="00A02A88"/>
    <w:rsid w:val="00A0562E"/>
    <w:rsid w:val="00A0726D"/>
    <w:rsid w:val="00A22495"/>
    <w:rsid w:val="00A32FBB"/>
    <w:rsid w:val="00A34DE9"/>
    <w:rsid w:val="00A40B41"/>
    <w:rsid w:val="00A414A2"/>
    <w:rsid w:val="00A4478A"/>
    <w:rsid w:val="00A4478E"/>
    <w:rsid w:val="00A44852"/>
    <w:rsid w:val="00A516C4"/>
    <w:rsid w:val="00A54189"/>
    <w:rsid w:val="00A57D04"/>
    <w:rsid w:val="00A60023"/>
    <w:rsid w:val="00A60A26"/>
    <w:rsid w:val="00A61598"/>
    <w:rsid w:val="00A75077"/>
    <w:rsid w:val="00A77EEB"/>
    <w:rsid w:val="00A84F46"/>
    <w:rsid w:val="00A871F4"/>
    <w:rsid w:val="00AB0B8B"/>
    <w:rsid w:val="00AB4A65"/>
    <w:rsid w:val="00AB4C65"/>
    <w:rsid w:val="00AC1B2C"/>
    <w:rsid w:val="00AC3264"/>
    <w:rsid w:val="00AE191E"/>
    <w:rsid w:val="00AE1BF1"/>
    <w:rsid w:val="00AF0857"/>
    <w:rsid w:val="00AF0DD2"/>
    <w:rsid w:val="00AF1ED6"/>
    <w:rsid w:val="00AF5DAA"/>
    <w:rsid w:val="00B05CB9"/>
    <w:rsid w:val="00B13048"/>
    <w:rsid w:val="00B1716D"/>
    <w:rsid w:val="00B17A1D"/>
    <w:rsid w:val="00B207A0"/>
    <w:rsid w:val="00B25037"/>
    <w:rsid w:val="00B37E38"/>
    <w:rsid w:val="00B514DD"/>
    <w:rsid w:val="00B52AF0"/>
    <w:rsid w:val="00B56E03"/>
    <w:rsid w:val="00B7554C"/>
    <w:rsid w:val="00B8080B"/>
    <w:rsid w:val="00B8364D"/>
    <w:rsid w:val="00B87C39"/>
    <w:rsid w:val="00B918AD"/>
    <w:rsid w:val="00B927D8"/>
    <w:rsid w:val="00BA3C98"/>
    <w:rsid w:val="00BA4665"/>
    <w:rsid w:val="00BB2FB2"/>
    <w:rsid w:val="00BB3304"/>
    <w:rsid w:val="00BD3446"/>
    <w:rsid w:val="00BE1F1B"/>
    <w:rsid w:val="00BE47B5"/>
    <w:rsid w:val="00C12ECA"/>
    <w:rsid w:val="00C23C43"/>
    <w:rsid w:val="00C25FA6"/>
    <w:rsid w:val="00C35919"/>
    <w:rsid w:val="00C538A9"/>
    <w:rsid w:val="00C53B5A"/>
    <w:rsid w:val="00C54F5A"/>
    <w:rsid w:val="00C569B4"/>
    <w:rsid w:val="00C57E32"/>
    <w:rsid w:val="00C67A92"/>
    <w:rsid w:val="00C86679"/>
    <w:rsid w:val="00C957EC"/>
    <w:rsid w:val="00CA3C37"/>
    <w:rsid w:val="00CA489E"/>
    <w:rsid w:val="00CB666B"/>
    <w:rsid w:val="00CB6E5B"/>
    <w:rsid w:val="00CC213C"/>
    <w:rsid w:val="00CC6AB5"/>
    <w:rsid w:val="00CC7F1D"/>
    <w:rsid w:val="00CF09F3"/>
    <w:rsid w:val="00CF1897"/>
    <w:rsid w:val="00CF58E7"/>
    <w:rsid w:val="00CF5C1C"/>
    <w:rsid w:val="00CF60A7"/>
    <w:rsid w:val="00D01CF0"/>
    <w:rsid w:val="00D0442A"/>
    <w:rsid w:val="00D101CE"/>
    <w:rsid w:val="00D46550"/>
    <w:rsid w:val="00D61388"/>
    <w:rsid w:val="00D61A54"/>
    <w:rsid w:val="00D64DEA"/>
    <w:rsid w:val="00D7168E"/>
    <w:rsid w:val="00D71E57"/>
    <w:rsid w:val="00D80893"/>
    <w:rsid w:val="00D81EF4"/>
    <w:rsid w:val="00D92CF1"/>
    <w:rsid w:val="00D92D38"/>
    <w:rsid w:val="00D950F5"/>
    <w:rsid w:val="00DA5008"/>
    <w:rsid w:val="00DB0F93"/>
    <w:rsid w:val="00DB182E"/>
    <w:rsid w:val="00DB1A67"/>
    <w:rsid w:val="00DB1C30"/>
    <w:rsid w:val="00DB5074"/>
    <w:rsid w:val="00DB723B"/>
    <w:rsid w:val="00DC7981"/>
    <w:rsid w:val="00DD797C"/>
    <w:rsid w:val="00DE4EFA"/>
    <w:rsid w:val="00DE5520"/>
    <w:rsid w:val="00E04818"/>
    <w:rsid w:val="00E06442"/>
    <w:rsid w:val="00E075C5"/>
    <w:rsid w:val="00E1347B"/>
    <w:rsid w:val="00E137FB"/>
    <w:rsid w:val="00E16751"/>
    <w:rsid w:val="00E21830"/>
    <w:rsid w:val="00E21FDF"/>
    <w:rsid w:val="00E22820"/>
    <w:rsid w:val="00E23993"/>
    <w:rsid w:val="00E25B8C"/>
    <w:rsid w:val="00E37045"/>
    <w:rsid w:val="00E42A37"/>
    <w:rsid w:val="00E50B8F"/>
    <w:rsid w:val="00E65C85"/>
    <w:rsid w:val="00E66199"/>
    <w:rsid w:val="00E72555"/>
    <w:rsid w:val="00E73F61"/>
    <w:rsid w:val="00E755EC"/>
    <w:rsid w:val="00E7624D"/>
    <w:rsid w:val="00E85CA7"/>
    <w:rsid w:val="00EA3D42"/>
    <w:rsid w:val="00EA6B1B"/>
    <w:rsid w:val="00EB505D"/>
    <w:rsid w:val="00EC06A1"/>
    <w:rsid w:val="00EE102F"/>
    <w:rsid w:val="00EE28F3"/>
    <w:rsid w:val="00EF5110"/>
    <w:rsid w:val="00F07259"/>
    <w:rsid w:val="00F15882"/>
    <w:rsid w:val="00F171E0"/>
    <w:rsid w:val="00F20BD3"/>
    <w:rsid w:val="00F2635D"/>
    <w:rsid w:val="00F373A5"/>
    <w:rsid w:val="00F47559"/>
    <w:rsid w:val="00F517F0"/>
    <w:rsid w:val="00F57421"/>
    <w:rsid w:val="00F64C7B"/>
    <w:rsid w:val="00F676DD"/>
    <w:rsid w:val="00F71778"/>
    <w:rsid w:val="00F75A26"/>
    <w:rsid w:val="00F835C9"/>
    <w:rsid w:val="00F83FAD"/>
    <w:rsid w:val="00F952A0"/>
    <w:rsid w:val="00FA3C7F"/>
    <w:rsid w:val="00FB74E2"/>
    <w:rsid w:val="00FC7E3F"/>
    <w:rsid w:val="00FD02F1"/>
    <w:rsid w:val="00FD5614"/>
    <w:rsid w:val="00FE0BE1"/>
    <w:rsid w:val="00FE1DE9"/>
    <w:rsid w:val="00FE39C2"/>
    <w:rsid w:val="00FE3C32"/>
    <w:rsid w:val="00FE64AE"/>
    <w:rsid w:val="00FE7EDE"/>
    <w:rsid w:val="00FF7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file:///\\cdchnas-evs02\home$\djoha\trimdata\TRIM\TEMP\HPTRIM.7664\website%20https:\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13D044-32D6-4081-898F-B56888EA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16C93A85</Template>
  <TotalTime>0</TotalTime>
  <Pages>9</Pages>
  <Words>1440</Words>
  <Characters>8213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Johansen, Dale</dc:creator>
  <cp:lastModifiedBy>Johansen, Dale</cp:lastModifiedBy>
  <cp:revision>2</cp:revision>
  <dcterms:created xsi:type="dcterms:W3CDTF">2017-02-27T00:16:00Z</dcterms:created>
  <dcterms:modified xsi:type="dcterms:W3CDTF">2017-02-27T00:16:00Z</dcterms:modified>
</cp:coreProperties>
</file>