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4A09" w:rsidRDefault="00AD4FF6" w:rsidP="00864A09">
      <w:pPr>
        <w:pStyle w:val="AERTitle2"/>
      </w:pPr>
      <w:bookmarkStart w:id="0" w:name="_GoBack"/>
      <w:bookmarkEnd w:id="0"/>
      <w:r>
        <w:rPr>
          <w:noProof/>
          <w:lang w:eastAsia="en-AU"/>
        </w:rPr>
        <w:drawing>
          <wp:anchor distT="0" distB="0" distL="114300" distR="114300" simplePos="0" relativeHeight="251658752" behindDoc="1" locked="0" layoutInCell="1" allowOverlap="1">
            <wp:simplePos x="0" y="0"/>
            <wp:positionH relativeFrom="column">
              <wp:posOffset>-916305</wp:posOffset>
            </wp:positionH>
            <wp:positionV relativeFrom="paragraph">
              <wp:posOffset>-914400</wp:posOffset>
            </wp:positionV>
            <wp:extent cx="7658100" cy="10795000"/>
            <wp:effectExtent l="0" t="0" r="0" b="6350"/>
            <wp:wrapNone/>
            <wp:docPr id="16" name="Picture 13" descr="AER-draft-br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ER-draft-brow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58100" cy="1079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AU"/>
        </w:rPr>
        <w:drawing>
          <wp:anchor distT="0" distB="0" distL="114300" distR="114300" simplePos="0" relativeHeight="251657728" behindDoc="1" locked="0" layoutInCell="1" allowOverlap="1">
            <wp:simplePos x="0" y="0"/>
            <wp:positionH relativeFrom="column">
              <wp:posOffset>-925830</wp:posOffset>
            </wp:positionH>
            <wp:positionV relativeFrom="paragraph">
              <wp:posOffset>-974090</wp:posOffset>
            </wp:positionV>
            <wp:extent cx="7647305" cy="10759440"/>
            <wp:effectExtent l="0" t="0" r="0" b="3810"/>
            <wp:wrapNone/>
            <wp:docPr id="15" name="Picture 2" descr="AER-final-or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ER-final-orang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647305" cy="10759440"/>
                    </a:xfrm>
                    <a:prstGeom prst="rect">
                      <a:avLst/>
                    </a:prstGeom>
                    <a:noFill/>
                  </pic:spPr>
                </pic:pic>
              </a:graphicData>
            </a:graphic>
            <wp14:sizeRelH relativeFrom="page">
              <wp14:pctWidth>0</wp14:pctWidth>
            </wp14:sizeRelH>
            <wp14:sizeRelV relativeFrom="page">
              <wp14:pctHeight>0</wp14:pctHeight>
            </wp14:sizeRelV>
          </wp:anchor>
        </w:drawing>
      </w:r>
    </w:p>
    <w:p w:rsidR="00864A09" w:rsidRDefault="00864A09" w:rsidP="00864A09">
      <w:pPr>
        <w:pStyle w:val="AERTitle2"/>
      </w:pPr>
    </w:p>
    <w:p w:rsidR="00864A09" w:rsidRDefault="00A01854" w:rsidP="00864A09">
      <w:pPr>
        <w:pStyle w:val="AERTitle1"/>
      </w:pPr>
      <w:r>
        <w:t>Access arrangement d</w:t>
      </w:r>
      <w:r w:rsidR="00DD323A">
        <w:t xml:space="preserve">raft </w:t>
      </w:r>
      <w:r>
        <w:t>d</w:t>
      </w:r>
      <w:r w:rsidR="00DD323A">
        <w:t>ecision</w:t>
      </w:r>
    </w:p>
    <w:p w:rsidR="00864A09" w:rsidRDefault="00035E73" w:rsidP="00864A09">
      <w:pPr>
        <w:pStyle w:val="AERTitle1"/>
      </w:pPr>
      <w:r w:rsidRPr="00035E73">
        <w:t>APA GasNet Australia (Operations) Pty Ltd</w:t>
      </w:r>
    </w:p>
    <w:p w:rsidR="00864A09" w:rsidRDefault="00864A09" w:rsidP="00864A09">
      <w:pPr>
        <w:pStyle w:val="AERTitle1"/>
      </w:pPr>
      <w:r>
        <w:t>20</w:t>
      </w:r>
      <w:r w:rsidR="001E0B6B">
        <w:t>13</w:t>
      </w:r>
      <w:r>
        <w:t>–</w:t>
      </w:r>
      <w:r w:rsidRPr="00F6235D">
        <w:t>17</w:t>
      </w:r>
    </w:p>
    <w:p w:rsidR="00864A09" w:rsidRDefault="00864A09" w:rsidP="00864A09">
      <w:pPr>
        <w:pStyle w:val="AERTitle1"/>
      </w:pPr>
    </w:p>
    <w:p w:rsidR="003810BC" w:rsidRDefault="003810BC" w:rsidP="00864A09">
      <w:pPr>
        <w:pStyle w:val="AERTitle1"/>
      </w:pPr>
      <w:r>
        <w:t>Part 3</w:t>
      </w:r>
    </w:p>
    <w:p w:rsidR="00864A09" w:rsidRDefault="001601BE" w:rsidP="00864A09">
      <w:pPr>
        <w:pStyle w:val="AERTitle1"/>
      </w:pPr>
      <w:r>
        <w:t>Appendic</w:t>
      </w:r>
      <w:r w:rsidR="00864A09">
        <w:t>es</w:t>
      </w:r>
    </w:p>
    <w:p w:rsidR="00864A09" w:rsidRPr="00F6235D" w:rsidRDefault="00864A09" w:rsidP="00864A09">
      <w:pPr>
        <w:pStyle w:val="AERTitle1"/>
      </w:pPr>
    </w:p>
    <w:p w:rsidR="00864A09" w:rsidRPr="00F6235D" w:rsidRDefault="001E124F" w:rsidP="00864A09">
      <w:pPr>
        <w:pStyle w:val="AERTitle2"/>
      </w:pPr>
      <w:r>
        <w:lastRenderedPageBreak/>
        <w:t>September</w:t>
      </w:r>
      <w:r w:rsidR="00864A09" w:rsidRPr="00F6235D">
        <w:t xml:space="preserve"> 201</w:t>
      </w:r>
      <w:r w:rsidR="00864A09">
        <w:t>2</w:t>
      </w:r>
    </w:p>
    <w:p w:rsidR="00864A09" w:rsidRPr="00F6235D" w:rsidRDefault="00864A09" w:rsidP="00864A09">
      <w:pPr>
        <w:pStyle w:val="AERbodytext"/>
      </w:pPr>
      <w:r w:rsidRPr="00F6235D">
        <w:t xml:space="preserve"> </w:t>
      </w:r>
    </w:p>
    <w:p w:rsidR="00864A09" w:rsidRPr="00F6235D" w:rsidRDefault="00864A09" w:rsidP="00864A09">
      <w:pPr>
        <w:pStyle w:val="TOC1"/>
      </w:pPr>
      <w:r>
        <w:br w:type="page"/>
      </w:r>
      <w:r w:rsidRPr="00F6235D">
        <w:t>© Commonwealth of Australia 201</w:t>
      </w:r>
      <w:r>
        <w:t>2</w:t>
      </w:r>
    </w:p>
    <w:p w:rsidR="00864A09" w:rsidRPr="00F6235D" w:rsidRDefault="00864A09" w:rsidP="00864A09">
      <w:pPr>
        <w:pStyle w:val="AERbodytext"/>
      </w:pPr>
      <w:r w:rsidRPr="00F6235D">
        <w:t xml:space="preserve">This work is copyright. Apart from any use permitted by the Copyright Act 1968, no part may be reproduced without permission of the Australian Competition and Consumer Commission. Requests and inquiries concerning reproduction and rights should be addressed to the Director Publishing, Australian Competition and Consumer Commission, GPO Box 3131, </w:t>
      </w:r>
      <w:smartTag w:uri="urn:schemas-microsoft-com:office:smarttags" w:element="City">
        <w:smartTag w:uri="urn:schemas-microsoft-com:office:smarttags" w:element="place">
          <w:r w:rsidRPr="00F6235D">
            <w:t>Canberra</w:t>
          </w:r>
        </w:smartTag>
      </w:smartTag>
      <w:r w:rsidRPr="00F6235D">
        <w:t xml:space="preserve"> ACT 2601.</w:t>
      </w:r>
    </w:p>
    <w:p w:rsidR="00864A09" w:rsidRPr="00F6235D" w:rsidRDefault="00864A09" w:rsidP="00864A09">
      <w:pPr>
        <w:pStyle w:val="AERbodytext"/>
      </w:pPr>
    </w:p>
    <w:p w:rsidR="00864A09" w:rsidRPr="00F6235D" w:rsidRDefault="00864A09" w:rsidP="00864A09">
      <w:pPr>
        <w:pStyle w:val="TOC1"/>
      </w:pPr>
      <w:r w:rsidRPr="00F6235D">
        <w:t xml:space="preserve"> </w:t>
      </w:r>
    </w:p>
    <w:p w:rsidR="00864A09" w:rsidRDefault="00864A09" w:rsidP="00864A09">
      <w:pPr>
        <w:pStyle w:val="AERunnumberedheading"/>
        <w:sectPr w:rsidR="00864A09" w:rsidSect="00722096">
          <w:headerReference w:type="even" r:id="rId11"/>
          <w:headerReference w:type="default" r:id="rId12"/>
          <w:footerReference w:type="even" r:id="rId13"/>
          <w:footerReference w:type="default" r:id="rId14"/>
          <w:headerReference w:type="first" r:id="rId15"/>
          <w:pgSz w:w="11906" w:h="16838" w:code="9"/>
          <w:pgMar w:top="1440" w:right="1440" w:bottom="1440" w:left="1440" w:header="709" w:footer="709" w:gutter="0"/>
          <w:pgNumType w:fmt="lowerRoman"/>
          <w:cols w:space="708"/>
          <w:docGrid w:linePitch="360"/>
        </w:sectPr>
      </w:pPr>
    </w:p>
    <w:p w:rsidR="00864A09" w:rsidRDefault="00864A09" w:rsidP="00864A09">
      <w:pPr>
        <w:pStyle w:val="AERunnumberedheading"/>
      </w:pPr>
      <w:bookmarkStart w:id="1" w:name="_Toc334539891"/>
      <w:r>
        <w:t>Contents</w:t>
      </w:r>
      <w:bookmarkEnd w:id="1"/>
      <w:r w:rsidRPr="00F6235D">
        <w:t xml:space="preserve"> </w:t>
      </w:r>
    </w:p>
    <w:p w:rsidR="00FA354C" w:rsidRDefault="008D01F7">
      <w:pPr>
        <w:pStyle w:val="TOC1"/>
        <w:rPr>
          <w:rFonts w:asciiTheme="minorHAnsi" w:eastAsiaTheme="minorEastAsia" w:hAnsiTheme="minorHAnsi" w:cstheme="minorBidi"/>
          <w:b w:val="0"/>
          <w:noProof/>
          <w:sz w:val="22"/>
          <w:szCs w:val="22"/>
          <w:lang w:eastAsia="en-AU"/>
        </w:rPr>
      </w:pPr>
      <w:r>
        <w:fldChar w:fldCharType="begin"/>
      </w:r>
      <w:r w:rsidR="00864A09">
        <w:instrText xml:space="preserve"> TOC \h \z \t "AER heading 1,1,AER heading 2,2,AER unnumbered heading,1" </w:instrText>
      </w:r>
      <w:r>
        <w:fldChar w:fldCharType="separate"/>
      </w:r>
      <w:hyperlink w:anchor="_Toc334539891" w:history="1">
        <w:r w:rsidR="00FA354C" w:rsidRPr="00BA1B61">
          <w:rPr>
            <w:rStyle w:val="Hyperlink"/>
            <w:noProof/>
          </w:rPr>
          <w:t>Contents</w:t>
        </w:r>
        <w:r w:rsidR="00FA354C">
          <w:rPr>
            <w:noProof/>
            <w:webHidden/>
          </w:rPr>
          <w:tab/>
        </w:r>
        <w:r>
          <w:rPr>
            <w:noProof/>
            <w:webHidden/>
          </w:rPr>
          <w:fldChar w:fldCharType="begin"/>
        </w:r>
        <w:r w:rsidR="00FA354C">
          <w:rPr>
            <w:noProof/>
            <w:webHidden/>
          </w:rPr>
          <w:instrText xml:space="preserve"> PAGEREF _Toc334539891 \h </w:instrText>
        </w:r>
        <w:r>
          <w:rPr>
            <w:noProof/>
            <w:webHidden/>
          </w:rPr>
        </w:r>
        <w:r>
          <w:rPr>
            <w:noProof/>
            <w:webHidden/>
          </w:rPr>
          <w:fldChar w:fldCharType="separate"/>
        </w:r>
        <w:r w:rsidR="00427591">
          <w:rPr>
            <w:noProof/>
            <w:webHidden/>
          </w:rPr>
          <w:t>i</w:t>
        </w:r>
        <w:r>
          <w:rPr>
            <w:noProof/>
            <w:webHidden/>
          </w:rPr>
          <w:fldChar w:fldCharType="end"/>
        </w:r>
      </w:hyperlink>
    </w:p>
    <w:p w:rsidR="00FA354C" w:rsidRDefault="00AD4FF6">
      <w:pPr>
        <w:pStyle w:val="TOC1"/>
        <w:rPr>
          <w:rFonts w:asciiTheme="minorHAnsi" w:eastAsiaTheme="minorEastAsia" w:hAnsiTheme="minorHAnsi" w:cstheme="minorBidi"/>
          <w:b w:val="0"/>
          <w:noProof/>
          <w:sz w:val="22"/>
          <w:szCs w:val="22"/>
          <w:lang w:eastAsia="en-AU"/>
        </w:rPr>
      </w:pPr>
      <w:hyperlink w:anchor="_Toc334539892" w:history="1">
        <w:r w:rsidR="00FA354C" w:rsidRPr="00BA1B61">
          <w:rPr>
            <w:rStyle w:val="Hyperlink"/>
            <w:noProof/>
          </w:rPr>
          <w:t>B</w:t>
        </w:r>
        <w:r w:rsidR="00FA354C">
          <w:rPr>
            <w:rFonts w:asciiTheme="minorHAnsi" w:eastAsiaTheme="minorEastAsia" w:hAnsiTheme="minorHAnsi" w:cstheme="minorBidi"/>
            <w:b w:val="0"/>
            <w:noProof/>
            <w:sz w:val="22"/>
            <w:szCs w:val="22"/>
            <w:lang w:eastAsia="en-AU"/>
          </w:rPr>
          <w:tab/>
        </w:r>
        <w:r w:rsidR="00FA354C" w:rsidRPr="00BA1B61">
          <w:rPr>
            <w:rStyle w:val="Hyperlink"/>
            <w:noProof/>
          </w:rPr>
          <w:t>Rate of return</w:t>
        </w:r>
        <w:r w:rsidR="00FA354C">
          <w:rPr>
            <w:noProof/>
            <w:webHidden/>
          </w:rPr>
          <w:tab/>
        </w:r>
        <w:r w:rsidR="008D01F7">
          <w:rPr>
            <w:noProof/>
            <w:webHidden/>
          </w:rPr>
          <w:fldChar w:fldCharType="begin"/>
        </w:r>
        <w:r w:rsidR="00FA354C">
          <w:rPr>
            <w:noProof/>
            <w:webHidden/>
          </w:rPr>
          <w:instrText xml:space="preserve"> PAGEREF _Toc334539892 \h </w:instrText>
        </w:r>
        <w:r w:rsidR="008D01F7">
          <w:rPr>
            <w:noProof/>
            <w:webHidden/>
          </w:rPr>
        </w:r>
        <w:r w:rsidR="008D01F7">
          <w:rPr>
            <w:noProof/>
            <w:webHidden/>
          </w:rPr>
          <w:fldChar w:fldCharType="separate"/>
        </w:r>
        <w:r w:rsidR="00427591">
          <w:rPr>
            <w:noProof/>
            <w:webHidden/>
          </w:rPr>
          <w:t>1</w:t>
        </w:r>
        <w:r w:rsidR="008D01F7">
          <w:rPr>
            <w:noProof/>
            <w:webHidden/>
          </w:rPr>
          <w:fldChar w:fldCharType="end"/>
        </w:r>
      </w:hyperlink>
    </w:p>
    <w:p w:rsidR="00FA354C" w:rsidRDefault="00AD4FF6">
      <w:pPr>
        <w:pStyle w:val="TOC1"/>
        <w:rPr>
          <w:rFonts w:asciiTheme="minorHAnsi" w:eastAsiaTheme="minorEastAsia" w:hAnsiTheme="minorHAnsi" w:cstheme="minorBidi"/>
          <w:b w:val="0"/>
          <w:noProof/>
          <w:sz w:val="22"/>
          <w:szCs w:val="22"/>
          <w:lang w:eastAsia="en-AU"/>
        </w:rPr>
      </w:pPr>
      <w:hyperlink w:anchor="_Toc334539896" w:history="1">
        <w:r w:rsidR="00FA354C" w:rsidRPr="00BA1B61">
          <w:rPr>
            <w:rStyle w:val="Hyperlink"/>
            <w:noProof/>
          </w:rPr>
          <w:t>C</w:t>
        </w:r>
        <w:r w:rsidR="00FA354C">
          <w:rPr>
            <w:rFonts w:asciiTheme="minorHAnsi" w:eastAsiaTheme="minorEastAsia" w:hAnsiTheme="minorHAnsi" w:cstheme="minorBidi"/>
            <w:b w:val="0"/>
            <w:noProof/>
            <w:sz w:val="22"/>
            <w:szCs w:val="22"/>
            <w:lang w:eastAsia="en-AU"/>
          </w:rPr>
          <w:tab/>
        </w:r>
        <w:r w:rsidR="00FA354C" w:rsidRPr="00BA1B61">
          <w:rPr>
            <w:rStyle w:val="Hyperlink"/>
            <w:noProof/>
          </w:rPr>
          <w:t>Real cost escalation</w:t>
        </w:r>
        <w:r w:rsidR="00FA354C">
          <w:rPr>
            <w:noProof/>
            <w:webHidden/>
          </w:rPr>
          <w:tab/>
        </w:r>
        <w:r w:rsidR="008D01F7">
          <w:rPr>
            <w:noProof/>
            <w:webHidden/>
          </w:rPr>
          <w:fldChar w:fldCharType="begin"/>
        </w:r>
        <w:r w:rsidR="00FA354C">
          <w:rPr>
            <w:noProof/>
            <w:webHidden/>
          </w:rPr>
          <w:instrText xml:space="preserve"> PAGEREF _Toc334539896 \h </w:instrText>
        </w:r>
        <w:r w:rsidR="008D01F7">
          <w:rPr>
            <w:noProof/>
            <w:webHidden/>
          </w:rPr>
        </w:r>
        <w:r w:rsidR="008D01F7">
          <w:rPr>
            <w:noProof/>
            <w:webHidden/>
          </w:rPr>
          <w:fldChar w:fldCharType="separate"/>
        </w:r>
        <w:r w:rsidR="00427591">
          <w:rPr>
            <w:noProof/>
            <w:webHidden/>
          </w:rPr>
          <w:t>67</w:t>
        </w:r>
        <w:r w:rsidR="008D01F7">
          <w:rPr>
            <w:noProof/>
            <w:webHidden/>
          </w:rPr>
          <w:fldChar w:fldCharType="end"/>
        </w:r>
      </w:hyperlink>
    </w:p>
    <w:p w:rsidR="00864A09" w:rsidRDefault="008D01F7" w:rsidP="00864A09">
      <w:r>
        <w:fldChar w:fldCharType="end"/>
      </w:r>
    </w:p>
    <w:p w:rsidR="00280F6E" w:rsidRDefault="00280F6E" w:rsidP="00280F6E">
      <w:pPr>
        <w:pStyle w:val="AERbodytext"/>
        <w:rPr>
          <w:rStyle w:val="AERbody"/>
        </w:rPr>
      </w:pPr>
      <w:r w:rsidRPr="00280F6E">
        <w:t xml:space="preserve">A </w:t>
      </w:r>
      <w:r w:rsidRPr="00280F6E">
        <w:softHyphen/>
        <w:t>– Capital expenditure is a confidential appendix</w:t>
      </w:r>
    </w:p>
    <w:p w:rsidR="00280F6E" w:rsidRDefault="00280F6E" w:rsidP="00280F6E">
      <w:pPr>
        <w:pStyle w:val="AERbodytext"/>
      </w:pPr>
      <w:r>
        <w:t>D</w:t>
      </w:r>
      <w:r w:rsidRPr="00280F6E">
        <w:t xml:space="preserve"> </w:t>
      </w:r>
      <w:r w:rsidRPr="00280F6E">
        <w:softHyphen/>
        <w:t xml:space="preserve">– </w:t>
      </w:r>
      <w:r>
        <w:t>Capacity utilisation forecasts is a confidential</w:t>
      </w:r>
      <w:r w:rsidRPr="00280F6E">
        <w:t xml:space="preserve"> appendix</w:t>
      </w:r>
    </w:p>
    <w:p w:rsidR="00280F6E" w:rsidRPr="00280F6E" w:rsidRDefault="00280F6E" w:rsidP="00280F6E">
      <w:pPr>
        <w:pStyle w:val="AERbodytext"/>
        <w:rPr>
          <w:lang w:eastAsia="en-AU"/>
        </w:rPr>
        <w:sectPr w:rsidR="00280F6E" w:rsidRPr="00280F6E" w:rsidSect="00722096">
          <w:headerReference w:type="even" r:id="rId16"/>
          <w:headerReference w:type="default" r:id="rId17"/>
          <w:footerReference w:type="even" r:id="rId18"/>
          <w:footerReference w:type="default" r:id="rId19"/>
          <w:headerReference w:type="first" r:id="rId20"/>
          <w:pgSz w:w="11906" w:h="16838" w:code="9"/>
          <w:pgMar w:top="1440" w:right="1440" w:bottom="1440" w:left="1440" w:header="709" w:footer="709" w:gutter="0"/>
          <w:pgNumType w:fmt="lowerRoman" w:start="1"/>
          <w:cols w:space="708"/>
          <w:docGrid w:linePitch="360"/>
        </w:sectPr>
      </w:pPr>
      <w:r>
        <w:t xml:space="preserve"> </w:t>
      </w:r>
    </w:p>
    <w:p w:rsidR="00FA354C" w:rsidRDefault="00FA354C" w:rsidP="00FA354C">
      <w:pPr>
        <w:pStyle w:val="AERheading1"/>
      </w:pPr>
      <w:bookmarkStart w:id="2" w:name="_Toc334539892"/>
      <w:r w:rsidRPr="00E84AF8">
        <w:t>Rate of return</w:t>
      </w:r>
      <w:bookmarkEnd w:id="2"/>
    </w:p>
    <w:p w:rsidR="0086144D" w:rsidRPr="0086144D" w:rsidRDefault="0086144D" w:rsidP="0086144D">
      <w:pPr>
        <w:pStyle w:val="AERbodytext"/>
      </w:pPr>
      <w:r w:rsidRPr="0086144D">
        <w:t>In attachment 4, the AER presented its considerations on why a rate of return of 7.16 per cent (subject to updating) is a preferable alternative that is commensurate with prevailing conditions in the market for funds.</w:t>
      </w:r>
      <w:r w:rsidRPr="0086144D">
        <w:rPr>
          <w:rStyle w:val="FootnoteReference"/>
        </w:rPr>
        <w:footnoteReference w:id="1"/>
      </w:r>
      <w:r w:rsidRPr="0086144D">
        <w:t xml:space="preserve"> It noted this appendix would address some matters including arguments raised by APA GasNet and further technical analysis of the evidence. </w:t>
      </w:r>
    </w:p>
    <w:p w:rsidR="0086144D" w:rsidRPr="0086144D" w:rsidRDefault="0086144D" w:rsidP="0086144D">
      <w:pPr>
        <w:pStyle w:val="AERheading2"/>
      </w:pPr>
      <w:r w:rsidRPr="0086144D">
        <w:t>Risk free rate</w:t>
      </w:r>
    </w:p>
    <w:p w:rsidR="0086144D" w:rsidRPr="0086144D" w:rsidRDefault="0086144D" w:rsidP="0086144D">
      <w:pPr>
        <w:pStyle w:val="AERbodytext"/>
      </w:pPr>
      <w:r w:rsidRPr="0086144D">
        <w:t xml:space="preserve">In attachment 4.3.1, the AER presented why a risk free rate based on 10 year CGS measured as close as practically possible to the commencement of the regulatory period is the most appropriate.  </w:t>
      </w:r>
    </w:p>
    <w:p w:rsidR="0086144D" w:rsidRPr="0086144D" w:rsidRDefault="0086144D" w:rsidP="0086144D">
      <w:pPr>
        <w:pStyle w:val="AERbodytext"/>
      </w:pPr>
      <w:r w:rsidRPr="0086144D">
        <w:t>This appendix discusses additional material relevant to the risk free rate:</w:t>
      </w:r>
    </w:p>
    <w:p w:rsidR="0086144D" w:rsidRPr="0086144D" w:rsidRDefault="0086144D" w:rsidP="0086144D">
      <w:pPr>
        <w:pStyle w:val="AERbulletlistsecondstyle"/>
      </w:pPr>
      <w:r w:rsidRPr="0086144D">
        <w:t>the selection of an appropriate averaging period</w:t>
      </w:r>
    </w:p>
    <w:p w:rsidR="0086144D" w:rsidRPr="0086144D" w:rsidRDefault="0086144D" w:rsidP="0086144D">
      <w:pPr>
        <w:pStyle w:val="AERbulletlistsecondstyle"/>
      </w:pPr>
      <w:r w:rsidRPr="0086144D">
        <w:t>contentions raised in the CEG report submitted by APA GasNet</w:t>
      </w:r>
    </w:p>
    <w:p w:rsidR="0086144D" w:rsidRPr="0086144D" w:rsidRDefault="0086144D" w:rsidP="0086144D">
      <w:pPr>
        <w:pStyle w:val="AERbulletlistsecondstyle"/>
      </w:pPr>
      <w:r w:rsidRPr="0086144D">
        <w:t>a long term average as an alternative averaging perio</w:t>
      </w:r>
      <w:r w:rsidR="009E2335">
        <w:t>d</w:t>
      </w:r>
    </w:p>
    <w:p w:rsidR="0086144D" w:rsidRPr="0086144D" w:rsidRDefault="0086144D" w:rsidP="0086144D">
      <w:pPr>
        <w:pStyle w:val="AERbulletlistsecondstyle"/>
      </w:pPr>
      <w:r w:rsidRPr="0086144D">
        <w:t>the term of the risk free rate</w:t>
      </w:r>
    </w:p>
    <w:p w:rsidR="0086144D" w:rsidRPr="0086144D" w:rsidRDefault="0086144D" w:rsidP="0086144D">
      <w:pPr>
        <w:pStyle w:val="AERbulletlistsecondstyle"/>
      </w:pPr>
      <w:r w:rsidRPr="0086144D">
        <w:t>the EnergyAustralia matter</w:t>
      </w:r>
    </w:p>
    <w:p w:rsidR="0086144D" w:rsidRPr="0086144D" w:rsidRDefault="0086144D" w:rsidP="0086144D">
      <w:pPr>
        <w:pStyle w:val="AERbulletlistsecondstyle"/>
      </w:pPr>
      <w:r w:rsidRPr="0086144D">
        <w:t>the Telstra matter</w:t>
      </w:r>
    </w:p>
    <w:p w:rsidR="0086144D" w:rsidRDefault="0086144D" w:rsidP="0086144D">
      <w:pPr>
        <w:pStyle w:val="AERbulletlistsecondstyle"/>
      </w:pPr>
      <w:r w:rsidRPr="0086144D">
        <w:t>the expectations theory on the term structure of interest rates.</w:t>
      </w:r>
    </w:p>
    <w:p w:rsidR="009E2335" w:rsidRDefault="009E2335" w:rsidP="00B96060">
      <w:pPr>
        <w:pStyle w:val="AERheading3"/>
      </w:pPr>
      <w:r>
        <w:t>The selection of an appropriate averaging period</w:t>
      </w:r>
    </w:p>
    <w:p w:rsidR="009E2335" w:rsidRDefault="009E2335" w:rsidP="009E2335">
      <w:pPr>
        <w:pStyle w:val="AERbulletlistsecondstyle"/>
        <w:numPr>
          <w:ilvl w:val="0"/>
          <w:numId w:val="0"/>
        </w:numPr>
      </w:pPr>
      <w:r w:rsidRPr="009E2335">
        <w:t>The AER agrees with APA GasNet's proposed method for determining the averaging period used to estimate the risk free rate and debt risk premium. APA GasNet proposed the same risk free rate averaging period method be used to estimate the cost of equity and the cost of debt. The method involves three steps:</w:t>
      </w:r>
    </w:p>
    <w:p w:rsidR="009E2335" w:rsidRPr="009E2335" w:rsidRDefault="009E2335" w:rsidP="009E2335">
      <w:pPr>
        <w:pStyle w:val="AERquote"/>
      </w:pPr>
      <w:r w:rsidRPr="009E2335">
        <w:t xml:space="preserve">1. At the time of publishing APA GasNet's proposal the AER will publish an indicative timetable for decisions. </w:t>
      </w:r>
    </w:p>
    <w:p w:rsidR="009E2335" w:rsidRPr="009E2335" w:rsidRDefault="009E2335" w:rsidP="009E2335">
      <w:pPr>
        <w:pStyle w:val="AERquote"/>
      </w:pPr>
      <w:r w:rsidRPr="009E2335">
        <w:t xml:space="preserve">2. The AER will notify APA GasNet, 20 business days in advance of the release of its draft decision on the revisions to the VTS AA, of the date on which that draft decision is expected to be released, and the date on which the Final Decision is expected to be released. </w:t>
      </w:r>
    </w:p>
    <w:p w:rsidR="009E2335" w:rsidRDefault="009E2335" w:rsidP="009E2335">
      <w:pPr>
        <w:pStyle w:val="AERquote"/>
      </w:pPr>
      <w:r w:rsidRPr="009E2335">
        <w:t>3. Not later than 10 business days following the AER's notification, APA GasNet undertakes to advise the AER of its nominated averaging period. The APA GasNet averaging period will be for a period commencing after the expected release date of the draft decision and ending not later than 15 business days before the expected release of the Final Decision. The advice will specify the term of the averaging period which must be at least 10 and not more than 40 business days.</w:t>
      </w:r>
      <w:r>
        <w:rPr>
          <w:rStyle w:val="FootnoteReference"/>
        </w:rPr>
        <w:footnoteReference w:id="2"/>
      </w:r>
      <w:r w:rsidRPr="009E2335">
        <w:t xml:space="preserve">  </w:t>
      </w:r>
    </w:p>
    <w:p w:rsidR="009E2335" w:rsidRPr="009E2335" w:rsidRDefault="009E2335" w:rsidP="009E2335">
      <w:pPr>
        <w:pStyle w:val="AERbodytext"/>
      </w:pPr>
      <w:r w:rsidRPr="009E2335">
        <w:t>The AER followed the first two steps of APA GasNet’s proposed process.</w:t>
      </w:r>
      <w:r>
        <w:rPr>
          <w:rStyle w:val="FootnoteReference"/>
        </w:rPr>
        <w:footnoteReference w:id="3"/>
      </w:r>
      <w:r w:rsidRPr="009E2335">
        <w:t xml:space="preserve"> </w:t>
      </w:r>
    </w:p>
    <w:p w:rsidR="009E2335" w:rsidRPr="009E2335" w:rsidRDefault="009E2335" w:rsidP="009E2335">
      <w:pPr>
        <w:pStyle w:val="AERbodytext"/>
      </w:pPr>
      <w:r w:rsidRPr="009E2335">
        <w:t>In section 4.3.2, the AER explains why the averaging period should be estimated over a short period (between 10-40 business days) as close as practically possible to the commencement of the access arrangement period. The three criteria of the third step in APA GasNet's proposed method are consistent with the AER's position in section 4.3.2. Those three criteria are that:</w:t>
      </w:r>
    </w:p>
    <w:p w:rsidR="009E2335" w:rsidRPr="009E2335" w:rsidRDefault="009E2335" w:rsidP="009E2335">
      <w:pPr>
        <w:pStyle w:val="AERbulletlistsecondstyle"/>
      </w:pPr>
      <w:r w:rsidRPr="009E2335">
        <w:t xml:space="preserve">the averaging period be after the expected date of the draft decision </w:t>
      </w:r>
    </w:p>
    <w:p w:rsidR="009E2335" w:rsidRPr="009E2335" w:rsidRDefault="009E2335" w:rsidP="009E2335">
      <w:pPr>
        <w:pStyle w:val="AERbulletlistsecondstyle"/>
      </w:pPr>
      <w:r w:rsidRPr="009E2335">
        <w:t xml:space="preserve">end not later than 15 business days before the expected release of the final decision </w:t>
      </w:r>
    </w:p>
    <w:p w:rsidR="009E2335" w:rsidRPr="009E2335" w:rsidRDefault="009E2335" w:rsidP="009E2335">
      <w:pPr>
        <w:pStyle w:val="AERbulletlistsecondstyle"/>
      </w:pPr>
      <w:r w:rsidRPr="009E2335">
        <w:t>be between 10-40 business days in length.</w:t>
      </w:r>
    </w:p>
    <w:p w:rsidR="009E2335" w:rsidRPr="009E2335" w:rsidRDefault="009E2335" w:rsidP="009E2335">
      <w:pPr>
        <w:pStyle w:val="AERbodytext"/>
      </w:pPr>
      <w:r w:rsidRPr="009E2335">
        <w:t>These criteria are also consistent with those that the AER proposed to SP AusNet, Envestra and Multinet.</w:t>
      </w:r>
      <w:r>
        <w:rPr>
          <w:rStyle w:val="FootnoteReference"/>
        </w:rPr>
        <w:footnoteReference w:id="4"/>
      </w:r>
      <w:r w:rsidRPr="009E2335">
        <w:t xml:space="preserve">  </w:t>
      </w:r>
    </w:p>
    <w:p w:rsidR="009E2335" w:rsidRPr="009E2335" w:rsidRDefault="009E2335" w:rsidP="009E2335">
      <w:pPr>
        <w:pStyle w:val="AERbodytext"/>
      </w:pPr>
      <w:r w:rsidRPr="009E2335">
        <w:t>On 29 August (10 business days after the AER's notification on 15 August) APA GasNet contacted the AER to request a change in its proposed process to instead nominate an averaging period on 3 September.</w:t>
      </w:r>
      <w:r>
        <w:rPr>
          <w:rStyle w:val="FootnoteReference"/>
        </w:rPr>
        <w:footnoteReference w:id="5"/>
      </w:r>
      <w:r w:rsidRPr="009E2335">
        <w:t xml:space="preserve">  The reason APA GasNet provided was:</w:t>
      </w:r>
    </w:p>
    <w:p w:rsidR="009E2335" w:rsidRPr="009E2335" w:rsidRDefault="009E2335" w:rsidP="009E2335">
      <w:pPr>
        <w:pStyle w:val="AERquote"/>
      </w:pPr>
      <w:r w:rsidRPr="009E2335">
        <w:t>APA GasNet consider that knowledge of the results of Bernanke's QE3 speech (expected Friday in US) will be so significant to global financial markets, that it would be unreasonable for the AER to expect us to nominate an averaging period prior to this looming on the horizon.</w:t>
      </w:r>
      <w:r>
        <w:rPr>
          <w:rStyle w:val="FootnoteReference"/>
        </w:rPr>
        <w:footnoteReference w:id="6"/>
      </w:r>
      <w:r w:rsidRPr="009E2335">
        <w:t xml:space="preserve">  </w:t>
      </w:r>
    </w:p>
    <w:p w:rsidR="009E2335" w:rsidRPr="009E2335" w:rsidRDefault="009E2335" w:rsidP="009E2335">
      <w:pPr>
        <w:pStyle w:val="AERbodytext"/>
      </w:pPr>
      <w:r w:rsidRPr="009E2335">
        <w:t>The AER did not accept APA GasNet's request.</w:t>
      </w:r>
      <w:r w:rsidR="00B96060">
        <w:rPr>
          <w:rStyle w:val="FootnoteReference"/>
        </w:rPr>
        <w:footnoteReference w:id="7"/>
      </w:r>
      <w:r w:rsidRPr="009E2335">
        <w:t xml:space="preserve">  The reasons the AER did not accept this request are set out in a letter the AER sent back to APA GasNet.</w:t>
      </w:r>
    </w:p>
    <w:p w:rsidR="009E2335" w:rsidRPr="009E2335" w:rsidRDefault="009E2335" w:rsidP="009E2335">
      <w:pPr>
        <w:pStyle w:val="AERbodytext"/>
      </w:pPr>
      <w:r w:rsidRPr="009E2335">
        <w:t>On 30 August 2012, APA GasNet provided the AER with an averaging period on a confidential basis.</w:t>
      </w:r>
      <w:r>
        <w:rPr>
          <w:rStyle w:val="FootnoteReference"/>
        </w:rPr>
        <w:footnoteReference w:id="8"/>
      </w:r>
      <w:r w:rsidRPr="009E2335">
        <w:t xml:space="preserve">  The proposed averaging period was consistent with the three criteria in APA GasNet's proposed method. Accordingly, the AER agrees with APA GasNet's proposed averaging period.</w:t>
      </w:r>
    </w:p>
    <w:p w:rsidR="009E2335" w:rsidRPr="009E2335" w:rsidRDefault="009E2335" w:rsidP="009E2335">
      <w:pPr>
        <w:pStyle w:val="AERbodytext"/>
      </w:pPr>
      <w:r w:rsidRPr="009E2335">
        <w:t>However, APA GasNet again raised concerns about the effect the speech by Ben Bernanke might have on the outlook for global financial markets.</w:t>
      </w:r>
      <w:r>
        <w:rPr>
          <w:rStyle w:val="FootnoteReference"/>
        </w:rPr>
        <w:footnoteReference w:id="9"/>
      </w:r>
      <w:r w:rsidRPr="009E2335">
        <w:t xml:space="preserve">  APA GasNet also proposed a condition:</w:t>
      </w:r>
    </w:p>
    <w:p w:rsidR="009E2335" w:rsidRPr="009E2335" w:rsidRDefault="009E2335" w:rsidP="009E2335">
      <w:pPr>
        <w:pStyle w:val="AERquote"/>
      </w:pPr>
      <w:r w:rsidRPr="009E2335">
        <w:t>Considering the material impact the Bernanke speech may have on global financial market prospects, APA GasNet reserves the right to provide a revised averaging period should the outcome of the Bernanke speech indicate that a different averaging period would result in a more appropriate estimate of the risk free rate and the debt risk premium.</w:t>
      </w:r>
      <w:r>
        <w:rPr>
          <w:rStyle w:val="FootnoteReference"/>
        </w:rPr>
        <w:footnoteReference w:id="10"/>
      </w:r>
      <w:r w:rsidRPr="009E2335">
        <w:t xml:space="preserve">  </w:t>
      </w:r>
    </w:p>
    <w:p w:rsidR="009E2335" w:rsidRPr="009E2335" w:rsidRDefault="009E2335" w:rsidP="009E2335">
      <w:pPr>
        <w:pStyle w:val="AERbodytext"/>
      </w:pPr>
      <w:r w:rsidRPr="009E2335">
        <w:t>The AER accepts the nominated averaging period but does not accept the condition. Leaving open the "right" to revise the averaging period would introduce unbalanced incentives. In order to maximise their profits, service providers have an incentive to seek a rate of return that is as high as possible. If a service provider can select an averaging period by observing market yields, this may introduce the possibility of an upward bias because it could select a period with the highest yield available.</w:t>
      </w:r>
      <w:r>
        <w:rPr>
          <w:rStyle w:val="FootnoteReference"/>
        </w:rPr>
        <w:footnoteReference w:id="11"/>
      </w:r>
      <w:r w:rsidRPr="009E2335">
        <w:t xml:space="preserve">  A service provider would be unlikely to depart from the process where such departure is not in its financial interests.  </w:t>
      </w:r>
    </w:p>
    <w:p w:rsidR="009E2335" w:rsidRPr="009E2335" w:rsidRDefault="009E2335" w:rsidP="009E2335">
      <w:pPr>
        <w:pStyle w:val="AERbodytext"/>
      </w:pPr>
      <w:r w:rsidRPr="009E2335">
        <w:t>It is also important for the AER to hold APA GasNet to the method as proposed. Doing so promotes certainty, consistency and predictability in regulatory decision making.</w:t>
      </w:r>
      <w:r>
        <w:rPr>
          <w:rStyle w:val="FootnoteReference"/>
        </w:rPr>
        <w:footnoteReference w:id="12"/>
      </w:r>
      <w:r w:rsidRPr="009E2335">
        <w:t xml:space="preserve">  Further, SP AusNet undertook to propose its averaging period on the same day as APA GasNet and it did so.</w:t>
      </w:r>
      <w:r w:rsidR="00B96060">
        <w:rPr>
          <w:rStyle w:val="FootnoteReference"/>
        </w:rPr>
        <w:footnoteReference w:id="13"/>
      </w:r>
      <w:r w:rsidRPr="009E2335">
        <w:t xml:space="preserve">  Permitting APA GasNet to depart from the process while SP AusNet adhered to it would be unfair to SP AusNet.</w:t>
      </w:r>
    </w:p>
    <w:p w:rsidR="009E2335" w:rsidRPr="009E2335" w:rsidRDefault="009E2335" w:rsidP="009E2335">
      <w:pPr>
        <w:pStyle w:val="AERbodytext"/>
      </w:pPr>
      <w:r w:rsidRPr="009E2335">
        <w:t>It is therefore preferable for there to be no conditions attached to a proposed averaging period. This allows certainty for both t</w:t>
      </w:r>
      <w:r>
        <w:t>he AER to make a draft decision</w:t>
      </w:r>
      <w:r w:rsidRPr="009E2335">
        <w:t xml:space="preserve"> and APA GasNet to make any necessary financial arrangements. These concerns are also discussed in section 4.3.2.  </w:t>
      </w:r>
    </w:p>
    <w:p w:rsidR="009E2335" w:rsidRPr="009E2335" w:rsidRDefault="009E2335" w:rsidP="009E2335">
      <w:pPr>
        <w:pStyle w:val="AERbodytext"/>
      </w:pPr>
      <w:r w:rsidRPr="009E2335">
        <w:t>For this draft decision, the AER has used an indicative 20 business day averaging period ending on 10 August. The indicative risk free rate has been applied for both the cost of equity and the cost of debt. For the final decision the risk free rate for both the cost of debt and the cost of equity will be updated to reflect the averaging period proposed by APA GasNet.</w:t>
      </w:r>
    </w:p>
    <w:p w:rsidR="0086144D" w:rsidRPr="0086144D" w:rsidRDefault="0086144D" w:rsidP="0086144D">
      <w:pPr>
        <w:pStyle w:val="AERheading3"/>
      </w:pPr>
      <w:r w:rsidRPr="0086144D">
        <w:t>CEG contentions</w:t>
      </w:r>
    </w:p>
    <w:p w:rsidR="0086144D" w:rsidRPr="0086144D" w:rsidRDefault="0086144D" w:rsidP="0086144D">
      <w:pPr>
        <w:pStyle w:val="AERbodytext"/>
      </w:pPr>
      <w:r w:rsidRPr="0086144D">
        <w:t>APA GasNet submitted a report it commissioned from CEG that makes a number of contentions about the risk free rate. This appendix addresses these additional matters. CEG's main contentions specific to the operation of the CGS market appear to be</w:t>
      </w:r>
      <w:r w:rsidRPr="0086144D">
        <w:rPr>
          <w:rStyle w:val="FootnoteReference"/>
        </w:rPr>
        <w:footnoteReference w:id="14"/>
      </w:r>
      <w:r w:rsidRPr="0086144D">
        <w:t>:</w:t>
      </w:r>
    </w:p>
    <w:p w:rsidR="0086144D" w:rsidRPr="0086144D" w:rsidRDefault="0086144D" w:rsidP="0086144D">
      <w:pPr>
        <w:pStyle w:val="AERbulletlistfirststyle"/>
      </w:pPr>
      <w:r w:rsidRPr="0086144D">
        <w:t xml:space="preserve">There is unprecedented demand for CGS </w:t>
      </w:r>
    </w:p>
    <w:p w:rsidR="0086144D" w:rsidRPr="0086144D" w:rsidRDefault="0086144D" w:rsidP="0086144D">
      <w:pPr>
        <w:pStyle w:val="AERbulletlistfirststyle"/>
      </w:pPr>
      <w:r w:rsidRPr="0086144D">
        <w:t>There is a shortage of supply of CGS in Australia</w:t>
      </w:r>
    </w:p>
    <w:p w:rsidR="0086144D" w:rsidRPr="0086144D" w:rsidRDefault="0086144D" w:rsidP="0086144D">
      <w:pPr>
        <w:pStyle w:val="AERbulletlistfirststyle"/>
      </w:pPr>
      <w:r w:rsidRPr="0086144D">
        <w:t>The CGS market is out of line with other bond markets in Australia</w:t>
      </w:r>
    </w:p>
    <w:p w:rsidR="0086144D" w:rsidRPr="0086144D" w:rsidRDefault="0086144D" w:rsidP="0086144D">
      <w:pPr>
        <w:pStyle w:val="AERbulletlistfirststyle"/>
      </w:pPr>
      <w:r w:rsidRPr="0086144D">
        <w:t xml:space="preserve">CGS yields have been volatile over the last few years </w:t>
      </w:r>
    </w:p>
    <w:p w:rsidR="0086144D" w:rsidRPr="0086144D" w:rsidRDefault="0086144D" w:rsidP="0086144D">
      <w:pPr>
        <w:pStyle w:val="AERbodytext"/>
      </w:pPr>
      <w:r w:rsidRPr="0086144D">
        <w:t xml:space="preserve">The AER considers each of these issues below. In some cases, the AER largely agrees with CEG's observations, whereas in other cases the AER disagrees. However at the outset it is important to highlight that it is unclear to the AER what conclusion CEG seeks to draw from these observations and contentions. CEG does not argue these contentions make CGS an inappropriate proxy for the risk free rate in Australia.  </w:t>
      </w:r>
    </w:p>
    <w:p w:rsidR="0086144D" w:rsidRPr="0086144D" w:rsidRDefault="0086144D" w:rsidP="0086144D">
      <w:pPr>
        <w:pStyle w:val="AERheading4"/>
      </w:pPr>
      <w:r w:rsidRPr="0086144D">
        <w:t>CEG contention: There is unprecedented demand for CGS</w:t>
      </w:r>
    </w:p>
    <w:p w:rsidR="0086144D" w:rsidRPr="0086144D" w:rsidRDefault="0086144D" w:rsidP="0086144D">
      <w:pPr>
        <w:pStyle w:val="AERbodytext"/>
      </w:pPr>
      <w:r w:rsidRPr="0086144D">
        <w:t>Under this contention there appear to be three main arguments:</w:t>
      </w:r>
    </w:p>
    <w:p w:rsidR="0086144D" w:rsidRPr="0086144D" w:rsidRDefault="0086144D" w:rsidP="0086144D">
      <w:pPr>
        <w:pStyle w:val="AERbulletlistsecondstyle"/>
      </w:pPr>
      <w:r w:rsidRPr="0086144D">
        <w:t>There is a flight to quality</w:t>
      </w:r>
    </w:p>
    <w:p w:rsidR="0086144D" w:rsidRPr="0086144D" w:rsidRDefault="0086144D" w:rsidP="0086144D">
      <w:pPr>
        <w:pStyle w:val="AERbulletlistsecondstyle"/>
      </w:pPr>
      <w:r w:rsidRPr="0086144D">
        <w:t>Demand from non-resident investors is high</w:t>
      </w:r>
    </w:p>
    <w:p w:rsidR="0086144D" w:rsidRPr="0086144D" w:rsidRDefault="0086144D" w:rsidP="0086144D">
      <w:pPr>
        <w:pStyle w:val="AERbulletlistsecondstyle"/>
      </w:pPr>
      <w:r w:rsidRPr="0086144D">
        <w:t>Basel III requirements are placing huge demands on the CGS market</w:t>
      </w:r>
    </w:p>
    <w:p w:rsidR="0086144D" w:rsidRPr="0086144D" w:rsidRDefault="0086144D" w:rsidP="0086144D">
      <w:pPr>
        <w:pStyle w:val="AERbodytext"/>
      </w:pPr>
      <w:r w:rsidRPr="0086144D">
        <w:t xml:space="preserve">Each of these arguments is discussed below. </w:t>
      </w:r>
    </w:p>
    <w:p w:rsidR="0086144D" w:rsidRPr="0086144D" w:rsidRDefault="0086144D" w:rsidP="0086144D">
      <w:pPr>
        <w:pStyle w:val="AERheading5"/>
      </w:pPr>
      <w:r w:rsidRPr="0086144D">
        <w:t>There is a 'flight to quality'</w:t>
      </w:r>
    </w:p>
    <w:p w:rsidR="0086144D" w:rsidRPr="0086144D" w:rsidRDefault="0086144D" w:rsidP="0086144D">
      <w:pPr>
        <w:pStyle w:val="AERbodytext"/>
      </w:pPr>
      <w:r w:rsidRPr="0086144D">
        <w:t xml:space="preserve">The AER accepts that there may have been 'flight to quality' periods since the onset of the Global Financial Crisis (GFC) or at least, behaviour that fits that description. </w:t>
      </w:r>
    </w:p>
    <w:p w:rsidR="0086144D" w:rsidRPr="0086144D" w:rsidRDefault="0086144D" w:rsidP="0086144D">
      <w:pPr>
        <w:pStyle w:val="AERbodytext"/>
      </w:pPr>
      <w:r w:rsidRPr="0086144D">
        <w:t>A definition of a flight to quality may include:</w:t>
      </w:r>
    </w:p>
    <w:p w:rsidR="0086144D" w:rsidRPr="0086144D" w:rsidRDefault="0086144D" w:rsidP="0086144D">
      <w:pPr>
        <w:pStyle w:val="AERquote"/>
      </w:pPr>
      <w:r w:rsidRPr="0086144D">
        <w:t>Flight to quality episodes involve a combination of extreme risk- or uncertainty-aversion, weaknesses in the balance sheets of key financial intermediaries, and strategic or speculative behavior, that increases credit spreads on all but the safest and most liquid assets.</w:t>
      </w:r>
      <w:r w:rsidRPr="0086144D">
        <w:rPr>
          <w:rStyle w:val="FootnoteReference"/>
        </w:rPr>
        <w:footnoteReference w:id="15"/>
      </w:r>
    </w:p>
    <w:p w:rsidR="0086144D" w:rsidRPr="0086144D" w:rsidRDefault="0086144D" w:rsidP="0086144D">
      <w:pPr>
        <w:pStyle w:val="AERbodytext"/>
      </w:pPr>
      <w:r w:rsidRPr="0086144D">
        <w:t xml:space="preserve">There have been periods since the onset of the GFC that could be described as being flight to quality periods. However, the AER does not consider there has been a sustained flight to quality since the onset of the GFC. Glenn Stevens recently made the following comment: </w:t>
      </w:r>
    </w:p>
    <w:p w:rsidR="0086144D" w:rsidRPr="0086144D" w:rsidRDefault="0086144D" w:rsidP="0086144D">
      <w:pPr>
        <w:pStyle w:val="AERquote"/>
      </w:pPr>
      <w:r w:rsidRPr="0086144D">
        <w:t>We saw one such one bout of anxiety in the middle of this year when financial markets displayed increasing nervousness about the finances of the Spanish banking system and the Spanish sovereign.</w:t>
      </w:r>
    </w:p>
    <w:p w:rsidR="0086144D" w:rsidRPr="0086144D" w:rsidRDefault="0086144D" w:rsidP="0086144D">
      <w:pPr>
        <w:pStyle w:val="AERquote"/>
      </w:pPr>
      <w:r w:rsidRPr="0086144D">
        <w:t>The general increase in risk aversion saw yields on bonds issued by some European sovereigns spike higher; while those for Germany, the US and the UK declined to record lows. This flight to safety also saw market yields on Australian government debt decline to the lowest levels since Federation. Meanwhile many European economies saw a further contraction of economic activity and share markets decline sharply.</w:t>
      </w:r>
      <w:r w:rsidRPr="0086144D">
        <w:rPr>
          <w:rStyle w:val="FootnoteReference"/>
        </w:rPr>
        <w:footnoteReference w:id="16"/>
      </w:r>
      <w:r w:rsidRPr="0086144D">
        <w:t xml:space="preserve"> </w:t>
      </w:r>
    </w:p>
    <w:p w:rsidR="0086144D" w:rsidRPr="0086144D" w:rsidRDefault="0086144D" w:rsidP="0086144D">
      <w:pPr>
        <w:pStyle w:val="AERbodytext"/>
      </w:pPr>
      <w:r w:rsidRPr="0086144D">
        <w:t>A flight to quality would not provide justification to depart from a prevailing estimate of the risk free rate. Demand for highly liquid assets is likely to increase in a flight to quality period.</w:t>
      </w:r>
      <w:r w:rsidRPr="0086144D">
        <w:rPr>
          <w:rStyle w:val="FootnoteReference"/>
        </w:rPr>
        <w:footnoteReference w:id="17"/>
      </w:r>
      <w:r w:rsidRPr="0086144D">
        <w:t xml:space="preserve"> This would, all else the same, push the yield on risk free assets down. These actions reflect changes in investor expectations and perceptions of the relative value of a risk free asset and would not undermine the risk free nature of that asset.</w:t>
      </w:r>
      <w:r w:rsidRPr="0086144D">
        <w:rPr>
          <w:rStyle w:val="FootnoteReference"/>
        </w:rPr>
        <w:footnoteReference w:id="18"/>
      </w:r>
    </w:p>
    <w:p w:rsidR="0086144D" w:rsidRPr="0086144D" w:rsidRDefault="0086144D" w:rsidP="0086144D">
      <w:pPr>
        <w:pStyle w:val="AERbodytext"/>
      </w:pPr>
      <w:r w:rsidRPr="0086144D">
        <w:t>Shortly before RBA Governor Glenn Stevens made the comments above, the RBA provided the following advice:</w:t>
      </w:r>
    </w:p>
    <w:p w:rsidR="0086144D" w:rsidRPr="0086144D" w:rsidRDefault="0086144D" w:rsidP="0086144D">
      <w:pPr>
        <w:pStyle w:val="AERquote"/>
      </w:pPr>
      <w:r w:rsidRPr="0086144D">
        <w:t>I therefore remain of the view that CGS yields are the most appropriate measure of a risk-free rate in Australia.</w:t>
      </w:r>
      <w:r w:rsidRPr="0086144D">
        <w:rPr>
          <w:rStyle w:val="FootnoteReference"/>
        </w:rPr>
        <w:footnoteReference w:id="19"/>
      </w:r>
    </w:p>
    <w:p w:rsidR="0086144D" w:rsidRPr="0086144D" w:rsidRDefault="0086144D" w:rsidP="0086144D">
      <w:pPr>
        <w:pStyle w:val="AERbodytext"/>
      </w:pPr>
      <w:r w:rsidRPr="0086144D">
        <w:t xml:space="preserve">This suggests that the RBA does not consider a flight to quality period makes CGS an inappropriate proxy for the risk free rate.  </w:t>
      </w:r>
    </w:p>
    <w:p w:rsidR="0086144D" w:rsidRPr="0086144D" w:rsidRDefault="0086144D" w:rsidP="0086144D">
      <w:pPr>
        <w:pStyle w:val="AERheading5"/>
      </w:pPr>
      <w:r w:rsidRPr="0086144D">
        <w:t>Demand from non-resident investors is high</w:t>
      </w:r>
    </w:p>
    <w:p w:rsidR="0086144D" w:rsidRPr="0086144D" w:rsidRDefault="0086144D" w:rsidP="0086144D">
      <w:pPr>
        <w:pStyle w:val="AERbodytext"/>
      </w:pPr>
      <w:r w:rsidRPr="0086144D">
        <w:t xml:space="preserve">The AER accepts that demand for CGS from non-resident investors has increased over the past few years and non-resident investors now hold a large portion of CGS. This conclusion is supported by the RBA in its advice to the AER: </w:t>
      </w:r>
    </w:p>
    <w:p w:rsidR="0086144D" w:rsidRPr="0086144D" w:rsidRDefault="0086144D" w:rsidP="0086144D">
      <w:pPr>
        <w:pStyle w:val="AERquote"/>
      </w:pPr>
      <w:r w:rsidRPr="0086144D">
        <w:t>Within the Australian market, one notable source of demand for risk-free assets has come from non-resident investors, whose holdings of CGS now comprise more than three-quarters of outstanding supply.</w:t>
      </w:r>
      <w:r w:rsidRPr="0086144D">
        <w:rPr>
          <w:rStyle w:val="FootnoteReference"/>
        </w:rPr>
        <w:footnoteReference w:id="20"/>
      </w:r>
      <w:r w:rsidRPr="0086144D">
        <w:t xml:space="preserve"> </w:t>
      </w:r>
    </w:p>
    <w:p w:rsidR="0086144D" w:rsidRPr="0086144D" w:rsidRDefault="0086144D" w:rsidP="0086144D">
      <w:pPr>
        <w:pStyle w:val="AERbodytext"/>
      </w:pPr>
      <w:r w:rsidRPr="0086144D">
        <w:t>The number of AAA rated sovereigns globally has fallen over the past few years. The Treasury and AOFM note that 'Australia is currently one of only eight sovereigns to have a AAA rating with a stable outlook from all three major credit rating agencies.'</w:t>
      </w:r>
      <w:r w:rsidRPr="0086144D">
        <w:rPr>
          <w:rStyle w:val="FootnoteReference"/>
        </w:rPr>
        <w:footnoteReference w:id="21"/>
      </w:r>
      <w:r w:rsidRPr="0086144D">
        <w:t xml:space="preserve"> </w:t>
      </w:r>
    </w:p>
    <w:p w:rsidR="0086144D" w:rsidRPr="0086144D" w:rsidRDefault="0086144D" w:rsidP="0086144D">
      <w:pPr>
        <w:pStyle w:val="AERbodytext"/>
      </w:pPr>
      <w:r w:rsidRPr="0086144D">
        <w:t>The AER does not consider an increase in demand for CGS from non-resident investors, and subsequent decline in CGS yields, suggests a short averaging period is inappropriate. In the WACC Review final decision (2009), the AER stated its position that the benchmark firm operates in markets that inevitably include non-resident investors.</w:t>
      </w:r>
      <w:r w:rsidRPr="0086144D">
        <w:rPr>
          <w:rStyle w:val="FootnoteReference"/>
        </w:rPr>
        <w:footnoteReference w:id="22"/>
      </w:r>
      <w:r w:rsidRPr="0086144D">
        <w:t xml:space="preserve"> The Joint Industry Association also considered this to be appropriate in a submission on the topic:</w:t>
      </w:r>
    </w:p>
    <w:p w:rsidR="0086144D" w:rsidRPr="0086144D" w:rsidRDefault="0086144D" w:rsidP="0086144D">
      <w:pPr>
        <w:pStyle w:val="AERquote"/>
      </w:pPr>
      <w:r w:rsidRPr="0086144D">
        <w:t>(A)ny empirical domestic data on the risk-free rate, MRP, equity beta and gamma parameters have, or will certainly continue to be influenced by, both domestic and international investors.</w:t>
      </w:r>
      <w:r w:rsidRPr="0086144D">
        <w:rPr>
          <w:rStyle w:val="FootnoteReference"/>
        </w:rPr>
        <w:footnoteReference w:id="23"/>
      </w:r>
      <w:r w:rsidRPr="0086144D">
        <w:t xml:space="preserve"> </w:t>
      </w:r>
    </w:p>
    <w:p w:rsidR="0086144D" w:rsidRPr="0086144D" w:rsidRDefault="0086144D" w:rsidP="0086144D">
      <w:pPr>
        <w:pStyle w:val="AERbodytext"/>
      </w:pPr>
      <w:r w:rsidRPr="0086144D">
        <w:t xml:space="preserve">While the WACC Review is not binding in a gas context, the AER continues to hold this view. Increased non-resident ownership of CGS is reasonable in today's global markets. The increase in demand for CGS from non-resident investors is likely to reflect the low risk nature of CGS and the deep and liquid AAA-rated market. </w:t>
      </w:r>
    </w:p>
    <w:p w:rsidR="0086144D" w:rsidRPr="0086144D" w:rsidRDefault="0086144D" w:rsidP="0086144D">
      <w:pPr>
        <w:pStyle w:val="AERheading5"/>
      </w:pPr>
      <w:r w:rsidRPr="0086144D">
        <w:t>Basel III requirements are placing huge demands on the CGS market</w:t>
      </w:r>
    </w:p>
    <w:p w:rsidR="0086144D" w:rsidRPr="0086144D" w:rsidRDefault="0086144D" w:rsidP="0086144D">
      <w:pPr>
        <w:pStyle w:val="AERbodytext"/>
      </w:pPr>
      <w:r w:rsidRPr="0086144D">
        <w:t>The AER accepts that Basel III requirements are imposing requirements on the way an Authorised Deposit-taking Institution (ADI) manages its risk. However, the AER does not accept that Basel III requirements are placing undue strain on the CGS market.</w:t>
      </w:r>
    </w:p>
    <w:p w:rsidR="0086144D" w:rsidRPr="0086144D" w:rsidRDefault="0086144D" w:rsidP="0086144D">
      <w:pPr>
        <w:pStyle w:val="AERbodytext"/>
      </w:pPr>
      <w:r w:rsidRPr="0086144D">
        <w:t>The effect of the Basel III requirements is to require these institutions to hold quantities of liquid assets on their balance sheet large enough to withstand a 30-day stress scenario.</w:t>
      </w:r>
      <w:r w:rsidRPr="0086144D">
        <w:rPr>
          <w:rStyle w:val="FootnoteReference"/>
        </w:rPr>
        <w:footnoteReference w:id="24"/>
      </w:r>
      <w:r w:rsidRPr="0086144D">
        <w:t xml:space="preserve"> CEG argued that these requirements are placing strain on the CGS market.</w:t>
      </w:r>
      <w:r w:rsidRPr="0086144D">
        <w:rPr>
          <w:rStyle w:val="FootnoteReference"/>
        </w:rPr>
        <w:footnoteReference w:id="25"/>
      </w:r>
    </w:p>
    <w:p w:rsidR="0086144D" w:rsidRPr="0086144D" w:rsidRDefault="0086144D" w:rsidP="0086144D">
      <w:pPr>
        <w:pStyle w:val="AERbodytext"/>
      </w:pPr>
      <w:r w:rsidRPr="0086144D">
        <w:t>CEG also referred to a speech by Guy Debelle, Assistant Governor of the Reserve Bank, in which he describes the creation of the Committed Liquidity Facility.</w:t>
      </w:r>
      <w:r w:rsidRPr="0086144D">
        <w:rPr>
          <w:rStyle w:val="FootnoteReference"/>
        </w:rPr>
        <w:footnoteReference w:id="26"/>
      </w:r>
      <w:r w:rsidRPr="0086144D">
        <w:t xml:space="preserve"> CEG submitted that the creation of this facility demonstrates that the CGS market is constrained. CEG stated:</w:t>
      </w:r>
    </w:p>
    <w:p w:rsidR="0086144D" w:rsidRPr="0086144D" w:rsidRDefault="0086144D" w:rsidP="0086144D">
      <w:pPr>
        <w:pStyle w:val="AERquote"/>
      </w:pPr>
      <w:r w:rsidRPr="0086144D">
        <w:t>Importantly, Assistant Governor Debelle was clearly expressing the view that the liquidity premium in the CGS market was, in November 2011, at historically very high levels (and seemingly well in excess of 15bp). The implementation of Basel III can be expected to ensure that this remains so in the foreseeable future.</w:t>
      </w:r>
      <w:r w:rsidRPr="0086144D">
        <w:rPr>
          <w:rStyle w:val="FootnoteReference"/>
        </w:rPr>
        <w:footnoteReference w:id="27"/>
      </w:r>
      <w:r w:rsidRPr="0086144D">
        <w:t xml:space="preserve"> </w:t>
      </w:r>
    </w:p>
    <w:p w:rsidR="0086144D" w:rsidRPr="0086144D" w:rsidRDefault="0086144D" w:rsidP="0086144D">
      <w:pPr>
        <w:pStyle w:val="AERbodytext"/>
      </w:pPr>
      <w:r w:rsidRPr="0086144D">
        <w:t xml:space="preserve">The Committed Liquidity Facility was in fact created for the very purpose of ensuring the CGS market continues to function well: </w:t>
      </w:r>
    </w:p>
    <w:p w:rsidR="0086144D" w:rsidRPr="0086144D" w:rsidRDefault="0086144D" w:rsidP="0086144D">
      <w:pPr>
        <w:pStyle w:val="AERquote"/>
      </w:pPr>
      <w:r w:rsidRPr="0086144D">
        <w:t xml:space="preserve">Specifically, the creation of a committed liquidity facility (CLF) by the Reserve Bank is intended to </w:t>
      </w:r>
      <w:r w:rsidRPr="0086144D">
        <w:rPr>
          <w:rStyle w:val="AERtextitalic"/>
        </w:rPr>
        <w:t>prevent</w:t>
      </w:r>
      <w:r w:rsidRPr="0086144D">
        <w:t xml:space="preserve"> a situation in which the liquidity in the CGS market is impaired or in which the premia attached to CGS are increased beyond reasonable levels.</w:t>
      </w:r>
      <w:r w:rsidRPr="0086144D">
        <w:rPr>
          <w:rStyle w:val="FootnoteReference"/>
        </w:rPr>
        <w:footnoteReference w:id="28"/>
      </w:r>
      <w:r w:rsidRPr="0086144D">
        <w:t xml:space="preserve"> </w:t>
      </w:r>
    </w:p>
    <w:p w:rsidR="0086144D" w:rsidRPr="0086144D" w:rsidRDefault="0086144D" w:rsidP="0086144D">
      <w:pPr>
        <w:pStyle w:val="AERbodytext"/>
      </w:pPr>
      <w:r w:rsidRPr="0086144D">
        <w:t>The AER accepts this advice that the CGS market will continue to function well in the presence of Basel III requirements. Furthermore, Assistant Governor Debelle's comments suggest that, over the years prior to the onset of the GFC, the liquidity premium may have been unusually low.</w:t>
      </w:r>
      <w:r w:rsidRPr="0086144D">
        <w:rPr>
          <w:rStyle w:val="FootnoteReference"/>
        </w:rPr>
        <w:footnoteReference w:id="29"/>
      </w:r>
      <w:r w:rsidRPr="0086144D">
        <w:t xml:space="preserve"> </w:t>
      </w:r>
    </w:p>
    <w:p w:rsidR="0086144D" w:rsidRPr="0086144D" w:rsidRDefault="0086144D" w:rsidP="0086144D">
      <w:pPr>
        <w:pStyle w:val="AERbodytext"/>
      </w:pPr>
      <w:r w:rsidRPr="0086144D">
        <w:t>Advice from the RBA and Treasury in 2007 suggested the use of nominal CGS as a proxy for the risk free rate was appropriate.</w:t>
      </w:r>
      <w:r w:rsidRPr="0086144D">
        <w:rPr>
          <w:rStyle w:val="FootnoteReference"/>
        </w:rPr>
        <w:footnoteReference w:id="30"/>
      </w:r>
      <w:r w:rsidRPr="0086144D">
        <w:t xml:space="preserve"> The AER does not consider it appropriate to attempt to determine an average, or 'normal', liquidity premium and only accept prevailing CGS when the observed premium is equal to the 'normal' premium.  </w:t>
      </w:r>
    </w:p>
    <w:p w:rsidR="0086144D" w:rsidRPr="0086144D" w:rsidRDefault="0086144D" w:rsidP="0086144D">
      <w:pPr>
        <w:pStyle w:val="AERbodytext"/>
      </w:pPr>
      <w:r w:rsidRPr="0086144D">
        <w:t xml:space="preserve">The AER has confidence those authorities understand the requirements in their jurisdiction and have put in place adequate measures to address potential concerns. The AER concludes that the current demand for CGS does not undermine its usefulness as a proxy for the risk free rate.  </w:t>
      </w:r>
    </w:p>
    <w:p w:rsidR="0086144D" w:rsidRPr="0086144D" w:rsidRDefault="0086144D" w:rsidP="0086144D">
      <w:pPr>
        <w:pStyle w:val="AERheading4"/>
      </w:pPr>
      <w:r w:rsidRPr="0086144D">
        <w:t>CEG contention: There is a shortage of supply of CGS in Australia</w:t>
      </w:r>
    </w:p>
    <w:p w:rsidR="0086144D" w:rsidRPr="0086144D" w:rsidRDefault="0086144D" w:rsidP="0086144D">
      <w:pPr>
        <w:pStyle w:val="AERbodytext"/>
      </w:pPr>
      <w:r w:rsidRPr="0086144D">
        <w:t xml:space="preserve">The AER does not accept that there is a shortage of supply of CGS in Australia. Consequently, the AER does not accept that there is a 'scarcity premium' included in CGS yields. </w:t>
      </w:r>
    </w:p>
    <w:p w:rsidR="0086144D" w:rsidRPr="0086144D" w:rsidRDefault="0086144D" w:rsidP="0086144D">
      <w:pPr>
        <w:pStyle w:val="AERbodytext"/>
      </w:pPr>
      <w:r w:rsidRPr="0086144D">
        <w:t>As discussed in attachment 4.3.2 above, the Australian Government has a stated position recognising the need to ensure sufficient CGS are available to maintain liquidity in the market.</w:t>
      </w:r>
      <w:r w:rsidRPr="0086144D">
        <w:rPr>
          <w:rStyle w:val="FootnoteReference"/>
        </w:rPr>
        <w:footnoteReference w:id="31"/>
      </w:r>
    </w:p>
    <w:p w:rsidR="0086144D" w:rsidRPr="0086144D" w:rsidRDefault="0086144D" w:rsidP="0086144D">
      <w:pPr>
        <w:pStyle w:val="AERbodytext"/>
      </w:pPr>
      <w:r w:rsidRPr="0086144D">
        <w:t>CEG made the following statement:</w:t>
      </w:r>
    </w:p>
    <w:p w:rsidR="0086144D" w:rsidRPr="0086144D" w:rsidRDefault="0086144D" w:rsidP="0086144D">
      <w:pPr>
        <w:pStyle w:val="AERquote"/>
      </w:pPr>
      <w:r w:rsidRPr="0086144D">
        <w:t>This shortage of CGS is well understood to have resulted in a scarcity premium for CGS in recent years - and hance a depressed yield.</w:t>
      </w:r>
      <w:r w:rsidRPr="0086144D">
        <w:rPr>
          <w:rStyle w:val="FootnoteReference"/>
        </w:rPr>
        <w:footnoteReference w:id="32"/>
      </w:r>
      <w:r w:rsidRPr="0086144D">
        <w:t xml:space="preserve"> </w:t>
      </w:r>
    </w:p>
    <w:p w:rsidR="0086144D" w:rsidRPr="0086144D" w:rsidRDefault="0086144D" w:rsidP="0086144D">
      <w:pPr>
        <w:pStyle w:val="AERbodytext"/>
      </w:pPr>
      <w:r w:rsidRPr="0086144D">
        <w:t xml:space="preserve">CEG provided no empirical evidence of a shortage of supply in the CGS market. CEG also did not discuss how a shortage of supply might be defined or investigated. CEG refer to a quote from Assistant Governor Debelle that 'government paper has been in short supply for many years.' CEG appear to suggest that Assistant Governor Debelle is suggesting that government paper is currently in short supply and that this is commonly understood. For the following reasons, the AER does not consider this to be an accurate suggestion. </w:t>
      </w:r>
    </w:p>
    <w:p w:rsidR="0086144D" w:rsidRPr="0086144D" w:rsidRDefault="0086144D" w:rsidP="0086144D">
      <w:pPr>
        <w:pStyle w:val="AERbodytext"/>
      </w:pPr>
      <w:r w:rsidRPr="0086144D">
        <w:t>Assistant Governor Debelle's comments were made in the context of estimating a historical average liquidity premium that necessarily included the period before the onset of the GFC. CGS were in relatively lower supply at that time.</w:t>
      </w:r>
      <w:r w:rsidRPr="0086144D">
        <w:rPr>
          <w:rStyle w:val="FootnoteReference"/>
        </w:rPr>
        <w:footnoteReference w:id="33"/>
      </w:r>
      <w:r w:rsidRPr="0086144D">
        <w:t xml:space="preserve"> Contrary to CEG's assertion, it does not follow that the supply of CGS is currently low or that prevailing CGS yields are an inappropriate proxy for the risk free rate. </w:t>
      </w:r>
    </w:p>
    <w:p w:rsidR="0086144D" w:rsidRPr="0086144D" w:rsidRDefault="0086144D" w:rsidP="0086144D">
      <w:pPr>
        <w:pStyle w:val="AERbodytext"/>
      </w:pPr>
      <w:r w:rsidRPr="0086144D">
        <w:t>Prior to the GFC the supply of CGS was lower than it is now. In 2007 CGS on issue was approximately $50 billion. As a result of changes to fiscal policy since that time, CGS on issue is now around $235 billion.</w:t>
      </w:r>
      <w:r w:rsidRPr="0086144D">
        <w:rPr>
          <w:rStyle w:val="FootnoteReference"/>
        </w:rPr>
        <w:footnoteReference w:id="34"/>
      </w:r>
      <w:r w:rsidRPr="0086144D">
        <w:t xml:space="preserve"> The AER does not consider that an increase in supply of this magnitude is likely to suggest a shortage of supply. Further, the advice from the Australian Treasury and AOFM provides the AER with confidence that there is currently no shortage of supply in the CGS market.</w:t>
      </w:r>
    </w:p>
    <w:p w:rsidR="0086144D" w:rsidRPr="0086144D" w:rsidRDefault="0086144D" w:rsidP="0086144D">
      <w:pPr>
        <w:pStyle w:val="AERbodytext"/>
      </w:pPr>
      <w:r w:rsidRPr="0086144D">
        <w:t xml:space="preserve">As there is no shortage of supply in the CGS market, there is unlikely to be a scarcity premium unreasonably pushing the yield on CGS down.  </w:t>
      </w:r>
    </w:p>
    <w:p w:rsidR="0086144D" w:rsidRPr="0086144D" w:rsidRDefault="0086144D" w:rsidP="0086144D">
      <w:pPr>
        <w:pStyle w:val="AERheading4"/>
      </w:pPr>
      <w:r w:rsidRPr="0086144D">
        <w:t xml:space="preserve">CEG contention: The CGS market is out of line with other bond markets in Australia </w:t>
      </w:r>
    </w:p>
    <w:p w:rsidR="0086144D" w:rsidRPr="0086144D" w:rsidRDefault="0086144D" w:rsidP="0086144D">
      <w:pPr>
        <w:pStyle w:val="AERbodytext"/>
      </w:pPr>
      <w:r w:rsidRPr="0086144D">
        <w:t xml:space="preserve">The AER accepts that the spread between the yield on CGS and other debt securities has increased since the onset of the GFC. This likely reflects relatively greater demand for CGS from non-resident investors and changes in market participants' assessment of the relative riskiness of the assets.  The AER does not accept that this suggests that prevailing CGS are not the most appropriate proxy for the risk free rate.  </w:t>
      </w:r>
    </w:p>
    <w:p w:rsidR="0086144D" w:rsidRPr="0086144D" w:rsidRDefault="0086144D" w:rsidP="0086144D">
      <w:pPr>
        <w:pStyle w:val="AERbodytext"/>
      </w:pPr>
      <w:r w:rsidRPr="0086144D">
        <w:t xml:space="preserve">The figure below shows that the spread between the yield on CGS and other debt securities rose significantly after the onset of the GFC and has not returned to pre-GFC levels. </w:t>
      </w:r>
    </w:p>
    <w:p w:rsidR="0086144D" w:rsidRPr="0086144D" w:rsidRDefault="0086144D" w:rsidP="0086144D">
      <w:pPr>
        <w:pStyle w:val="AERfigureheading"/>
      </w:pPr>
      <w:r w:rsidRPr="0086144D">
        <w:t xml:space="preserve"> Australian Bond Spreads </w:t>
      </w:r>
    </w:p>
    <w:p w:rsidR="0086144D" w:rsidRPr="0086144D" w:rsidRDefault="00AD4FF6" w:rsidP="0086144D">
      <w:pPr>
        <w:pStyle w:val="AERbulletlistsecondstyle"/>
      </w:pPr>
      <w:r>
        <w:rPr>
          <w:noProof/>
          <w:lang w:eastAsia="en-AU"/>
        </w:rPr>
        <w:drawing>
          <wp:inline distT="0" distB="0" distL="0" distR="0">
            <wp:extent cx="3898900" cy="346710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98900" cy="3467100"/>
                    </a:xfrm>
                    <a:prstGeom prst="rect">
                      <a:avLst/>
                    </a:prstGeom>
                    <a:noFill/>
                    <a:ln>
                      <a:noFill/>
                    </a:ln>
                  </pic:spPr>
                </pic:pic>
              </a:graphicData>
            </a:graphic>
          </wp:inline>
        </w:drawing>
      </w:r>
    </w:p>
    <w:p w:rsidR="0086144D" w:rsidRPr="0086144D" w:rsidRDefault="0086144D" w:rsidP="0086144D">
      <w:pPr>
        <w:pStyle w:val="AERtablesource"/>
      </w:pPr>
      <w:r w:rsidRPr="0086144D">
        <w:t>Source: RBA</w:t>
      </w:r>
    </w:p>
    <w:p w:rsidR="0086144D" w:rsidRPr="0086144D" w:rsidRDefault="0086144D" w:rsidP="0086144D">
      <w:pPr>
        <w:pStyle w:val="AERbodytext"/>
      </w:pPr>
      <w:r w:rsidRPr="0086144D">
        <w:t xml:space="preserve">The figure below shows that the widening of spreads can also be observed in the semi-government bond market. </w:t>
      </w:r>
    </w:p>
    <w:p w:rsidR="0086144D" w:rsidRPr="0086144D" w:rsidRDefault="0086144D" w:rsidP="0086144D">
      <w:pPr>
        <w:pStyle w:val="AERfigureheading"/>
      </w:pPr>
      <w:r w:rsidRPr="0086144D">
        <w:t>Semi-government spreads to CGS</w:t>
      </w:r>
    </w:p>
    <w:p w:rsidR="0086144D" w:rsidRPr="0086144D" w:rsidRDefault="00AD4FF6" w:rsidP="0086144D">
      <w:pPr>
        <w:pStyle w:val="AERbodytext"/>
      </w:pPr>
      <w:r>
        <w:rPr>
          <w:noProof/>
          <w:lang w:eastAsia="en-AU"/>
        </w:rPr>
        <w:drawing>
          <wp:inline distT="0" distB="0" distL="0" distR="0">
            <wp:extent cx="4886960" cy="3048000"/>
            <wp:effectExtent l="0" t="0" r="27940" b="19050"/>
            <wp:docPr id="2" name="Chart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6144D" w:rsidRPr="0086144D" w:rsidRDefault="0086144D" w:rsidP="0086144D">
      <w:pPr>
        <w:pStyle w:val="AERtablesource"/>
      </w:pPr>
      <w:r w:rsidRPr="0086144D">
        <w:t>Source: Bloomberg, AER</w:t>
      </w:r>
    </w:p>
    <w:p w:rsidR="0086144D" w:rsidRPr="0086144D" w:rsidRDefault="0086144D" w:rsidP="0086144D">
      <w:pPr>
        <w:pStyle w:val="AERbodytext"/>
      </w:pPr>
      <w:r w:rsidRPr="0086144D">
        <w:t>The RBA advice notes that '(t)his widening [of spreads] indeed confirms the market's assessment of the risk-free nature of CGS and reflects a general increase in risk premia on other assets.'</w:t>
      </w:r>
      <w:r w:rsidRPr="0086144D">
        <w:rPr>
          <w:rStyle w:val="FootnoteReference"/>
        </w:rPr>
        <w:footnoteReference w:id="35"/>
      </w:r>
      <w:r w:rsidRPr="0086144D">
        <w:t xml:space="preserve"> </w:t>
      </w:r>
    </w:p>
    <w:p w:rsidR="0086144D" w:rsidRPr="0086144D" w:rsidRDefault="0086144D" w:rsidP="0086144D">
      <w:pPr>
        <w:pStyle w:val="AERbodytext"/>
      </w:pPr>
      <w:r w:rsidRPr="0086144D">
        <w:t xml:space="preserve">The Treasury and AOFM advice makes the following statement: </w:t>
      </w:r>
    </w:p>
    <w:p w:rsidR="0086144D" w:rsidRPr="0086144D" w:rsidRDefault="0086144D" w:rsidP="0086144D">
      <w:pPr>
        <w:pStyle w:val="AERquote"/>
      </w:pPr>
      <w:r w:rsidRPr="0086144D">
        <w:t>Other issuers of Australian dollar-denominated debt may not have benefited from this increased demand to the same extent as the Commonwealth owing to investment mandate limitations and/or perceived or actual lower levels of liquidity in other types of debt.</w:t>
      </w:r>
      <w:r w:rsidRPr="0086144D">
        <w:rPr>
          <w:rStyle w:val="FootnoteReference"/>
        </w:rPr>
        <w:footnoteReference w:id="36"/>
      </w:r>
      <w:r w:rsidRPr="0086144D">
        <w:t xml:space="preserve"> </w:t>
      </w:r>
    </w:p>
    <w:p w:rsidR="0086144D" w:rsidRPr="0086144D" w:rsidRDefault="0086144D" w:rsidP="0086144D">
      <w:pPr>
        <w:pStyle w:val="AERbodytext"/>
      </w:pPr>
      <w:r w:rsidRPr="0086144D">
        <w:t xml:space="preserve">Possibly adding to the spread for semi-government bonds, the September Quarter RBA Bulletin states: </w:t>
      </w:r>
    </w:p>
    <w:p w:rsidR="0086144D" w:rsidRPr="0086144D" w:rsidRDefault="0086144D" w:rsidP="0086144D">
      <w:pPr>
        <w:pStyle w:val="AERquote"/>
      </w:pPr>
      <w:r w:rsidRPr="0086144D">
        <w:t>The increase in spreads during periods of heightened risk aversion may in part reflect the fact that some investors, particularly offshore investors, are not always familiar with the extent of vertical fiscal integration in Australia, whereby state governments receive a large share of their revenue via redistributions of Australian Government tax receipts.</w:t>
      </w:r>
      <w:r w:rsidRPr="0086144D">
        <w:rPr>
          <w:rStyle w:val="FootnoteReference"/>
        </w:rPr>
        <w:footnoteReference w:id="37"/>
      </w:r>
      <w:r w:rsidRPr="0086144D">
        <w:t xml:space="preserve"> </w:t>
      </w:r>
    </w:p>
    <w:p w:rsidR="0086144D" w:rsidRPr="0086144D" w:rsidRDefault="0086144D" w:rsidP="0086144D">
      <w:pPr>
        <w:pStyle w:val="AERbodytext"/>
      </w:pPr>
      <w:r w:rsidRPr="0086144D">
        <w:t>Increased demand from non-resident investors has likely had an influence on the increase in spread. Demand from non-resident investors has been proportionately larger in the CGS market over the past few years. The Treasury and AOFM advice notes that non-resident ownership of CGS increased from around 50 per cent in mid-2009 to around 76 per cent in March 2012.</w:t>
      </w:r>
      <w:r w:rsidRPr="0086144D">
        <w:rPr>
          <w:rStyle w:val="FootnoteReference"/>
        </w:rPr>
        <w:footnoteReference w:id="38"/>
      </w:r>
      <w:r w:rsidRPr="0086144D">
        <w:t xml:space="preserve"> The advice also notes that non-resident ownership of semi-government securities has increased in the same period, albeit by a smaller amount.</w:t>
      </w:r>
      <w:r w:rsidRPr="0086144D">
        <w:rPr>
          <w:rStyle w:val="FootnoteReference"/>
        </w:rPr>
        <w:footnoteReference w:id="39"/>
      </w:r>
      <w:r w:rsidRPr="0086144D">
        <w:t xml:space="preserve"> As discussed above, the AER does not consider that increased demand from non-resident investors makes CGS an inappropriate proxy for the risk free rate. </w:t>
      </w:r>
    </w:p>
    <w:p w:rsidR="0086144D" w:rsidRPr="0086144D" w:rsidRDefault="0086144D" w:rsidP="0086144D">
      <w:pPr>
        <w:pStyle w:val="AERbodytext"/>
      </w:pPr>
      <w:r w:rsidRPr="0086144D">
        <w:t xml:space="preserve">Relative risk assessments are considered in the context of the MRP; found in attachment 4.3.3.     </w:t>
      </w:r>
    </w:p>
    <w:p w:rsidR="0086144D" w:rsidRPr="0086144D" w:rsidRDefault="0086144D" w:rsidP="0086144D">
      <w:pPr>
        <w:pStyle w:val="AERbodytext"/>
      </w:pPr>
      <w:r w:rsidRPr="0086144D">
        <w:t>The AER notes that CEG assert that the yield on semi-government securities have not fallen to the same degree as CGS.</w:t>
      </w:r>
      <w:r w:rsidRPr="0086144D">
        <w:rPr>
          <w:rStyle w:val="FootnoteReference"/>
        </w:rPr>
        <w:footnoteReference w:id="40"/>
      </w:r>
      <w:r w:rsidRPr="0086144D">
        <w:t xml:space="preserve"> The AER accepts this is the case. However, semi-government bonds have fallen considerably since the onset of the GFC.</w:t>
      </w:r>
    </w:p>
    <w:p w:rsidR="0086144D" w:rsidRPr="0086144D" w:rsidRDefault="0086144D" w:rsidP="0086144D">
      <w:pPr>
        <w:pStyle w:val="AERbodytext"/>
      </w:pPr>
      <w:r w:rsidRPr="0086144D">
        <w:t xml:space="preserve">Over the period from mid-2009 to March 2012 the yield on semi government debt has fallen by approximately 100 basis points on average. Before the onset of the GFC the yield on semi government bonds was higher than at present. This suggests that while semi-government bond yields have not moved in lock-step with CGS yields, the forces acting upon them have been very similar. The figure below demonstrates this clearly. </w:t>
      </w:r>
    </w:p>
    <w:p w:rsidR="0086144D" w:rsidRPr="0086144D" w:rsidRDefault="0086144D" w:rsidP="0086144D">
      <w:pPr>
        <w:pStyle w:val="AERfigureheading"/>
      </w:pPr>
      <w:r w:rsidRPr="0086144D">
        <w:t>CGS and semi-government indices over time</w:t>
      </w:r>
    </w:p>
    <w:p w:rsidR="0086144D" w:rsidRPr="0086144D" w:rsidRDefault="00AD4FF6" w:rsidP="0086144D">
      <w:pPr>
        <w:pStyle w:val="AERbodytext"/>
      </w:pPr>
      <w:r>
        <w:rPr>
          <w:noProof/>
          <w:lang w:eastAsia="en-AU"/>
        </w:rPr>
        <w:drawing>
          <wp:inline distT="0" distB="0" distL="0" distR="0">
            <wp:extent cx="5355590" cy="3740150"/>
            <wp:effectExtent l="0" t="0" r="16510" b="12700"/>
            <wp:docPr id="3" name="Char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6144D" w:rsidRPr="0086144D" w:rsidRDefault="0086144D" w:rsidP="0086144D">
      <w:pPr>
        <w:pStyle w:val="AERtablesource"/>
      </w:pPr>
      <w:r w:rsidRPr="0086144D">
        <w:t>Source: Bloomberg, AER</w:t>
      </w:r>
    </w:p>
    <w:p w:rsidR="0086144D" w:rsidRPr="0086144D" w:rsidRDefault="0086144D" w:rsidP="0086144D">
      <w:pPr>
        <w:pStyle w:val="AERheading4"/>
      </w:pPr>
      <w:r w:rsidRPr="0086144D">
        <w:t xml:space="preserve">CEG contention: CGS yields have been volatile over the last few years </w:t>
      </w:r>
    </w:p>
    <w:p w:rsidR="0086144D" w:rsidRPr="0086144D" w:rsidRDefault="0086144D" w:rsidP="0086144D">
      <w:pPr>
        <w:pStyle w:val="AERbodytext"/>
      </w:pPr>
      <w:r w:rsidRPr="0086144D">
        <w:t>The AER acknowledges that CGS yields change over time; this does not make CGS yields an inappropriate proxy for the risk free rate. Changes in CGS yields reflect changes in investor expectations and CGS yields therefore remain the best estimate of the forward looking risk free rate at any point in time.</w:t>
      </w:r>
      <w:r w:rsidRPr="0086144D">
        <w:rPr>
          <w:rStyle w:val="FootnoteReference"/>
        </w:rPr>
        <w:footnoteReference w:id="41"/>
      </w:r>
      <w:r w:rsidRPr="0086144D">
        <w:t xml:space="preserve"> </w:t>
      </w:r>
    </w:p>
    <w:p w:rsidR="0086144D" w:rsidRPr="0086144D" w:rsidRDefault="0086144D" w:rsidP="0086144D">
      <w:pPr>
        <w:pStyle w:val="AERbodytext"/>
      </w:pPr>
      <w:r w:rsidRPr="0086144D">
        <w:t xml:space="preserve">CEG comment that CGS yields have been very volatile over the past few years: </w:t>
      </w:r>
    </w:p>
    <w:p w:rsidR="0086144D" w:rsidRPr="0086144D" w:rsidRDefault="0086144D" w:rsidP="0086144D">
      <w:pPr>
        <w:pStyle w:val="AERquote"/>
      </w:pPr>
      <w:r w:rsidRPr="0086144D">
        <w:t>The nominal and CPI indexed yield on 10 year CGS have been very volatile over the last three years. Twice in this period, first in early 2009 and then in late 2011, yields have fallen to levels not previously seen in the last fifty years.</w:t>
      </w:r>
      <w:r w:rsidRPr="0086144D">
        <w:rPr>
          <w:rStyle w:val="FootnoteReference"/>
        </w:rPr>
        <w:footnoteReference w:id="42"/>
      </w:r>
      <w:r w:rsidRPr="0086144D">
        <w:t xml:space="preserve"> </w:t>
      </w:r>
    </w:p>
    <w:p w:rsidR="0086144D" w:rsidRPr="0086144D" w:rsidRDefault="0086144D" w:rsidP="0086144D">
      <w:pPr>
        <w:pStyle w:val="AERbodytext"/>
      </w:pPr>
      <w:r w:rsidRPr="0086144D">
        <w:t>The CEG report does not explore in any detail what the volatility of CGS yields has actually been over the last three years. CEG point to a graph of CGS yields and suggest this demonstrates volatility.</w:t>
      </w:r>
      <w:r w:rsidRPr="0086144D">
        <w:rPr>
          <w:rStyle w:val="FootnoteReference"/>
        </w:rPr>
        <w:footnoteReference w:id="43"/>
      </w:r>
      <w:r w:rsidRPr="0086144D">
        <w:t xml:space="preserve"> </w:t>
      </w:r>
    </w:p>
    <w:p w:rsidR="0086144D" w:rsidRPr="0086144D" w:rsidRDefault="0086144D" w:rsidP="0086144D">
      <w:pPr>
        <w:pStyle w:val="AERbodytext"/>
      </w:pPr>
      <w:r w:rsidRPr="0086144D">
        <w:t xml:space="preserve">The AER has examined observed changes in average CGS yields since 1981. The observed change in the monthly average yield is displayed in </w:t>
      </w:r>
      <w:r w:rsidR="008D01F7" w:rsidRPr="0086144D">
        <w:fldChar w:fldCharType="begin"/>
      </w:r>
      <w:r w:rsidRPr="0086144D">
        <w:instrText xml:space="preserve"> REF _Ref334166025 \r \h </w:instrText>
      </w:r>
      <w:r w:rsidR="008D01F7" w:rsidRPr="0086144D">
        <w:fldChar w:fldCharType="separate"/>
      </w:r>
      <w:r w:rsidR="004B191F">
        <w:t>Figure B.4</w:t>
      </w:r>
      <w:r w:rsidR="008D01F7" w:rsidRPr="0086144D">
        <w:fldChar w:fldCharType="end"/>
      </w:r>
      <w:r w:rsidRPr="0086144D">
        <w:t xml:space="preserve"> below. This analysis is not strictly volatility analysis. Nevertheless, it is useful as it provides an indication of how much CGS yields have historically changed from period to period.    </w:t>
      </w:r>
    </w:p>
    <w:p w:rsidR="0086144D" w:rsidRPr="0086144D" w:rsidRDefault="0086144D" w:rsidP="0086144D">
      <w:pPr>
        <w:pStyle w:val="AERfigureheading"/>
      </w:pPr>
      <w:bookmarkStart w:id="3" w:name="_Ref334166025"/>
      <w:r w:rsidRPr="0086144D">
        <w:t>Observed change of monthly average nominal CGS yields</w:t>
      </w:r>
      <w:bookmarkEnd w:id="3"/>
    </w:p>
    <w:p w:rsidR="0086144D" w:rsidRPr="0086144D" w:rsidRDefault="00AD4FF6" w:rsidP="0086144D">
      <w:pPr>
        <w:pStyle w:val="AERbodytext"/>
      </w:pPr>
      <w:r>
        <w:rPr>
          <w:noProof/>
          <w:lang w:eastAsia="en-AU"/>
        </w:rPr>
        <w:drawing>
          <wp:inline distT="0" distB="0" distL="0" distR="0">
            <wp:extent cx="4194810" cy="3459480"/>
            <wp:effectExtent l="0" t="0" r="15240" b="26670"/>
            <wp:docPr id="4"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6144D" w:rsidRPr="0086144D" w:rsidRDefault="0086144D" w:rsidP="0086144D">
      <w:pPr>
        <w:pStyle w:val="AERtablesource"/>
      </w:pPr>
      <w:r w:rsidRPr="0086144D">
        <w:t>Source: RBA, AER analysis</w:t>
      </w:r>
    </w:p>
    <w:p w:rsidR="0086144D" w:rsidRPr="0086144D" w:rsidRDefault="0086144D" w:rsidP="0086144D">
      <w:pPr>
        <w:pStyle w:val="AERbodytext"/>
      </w:pPr>
      <w:r w:rsidRPr="0086144D">
        <w:t xml:space="preserve">The figure suggests that CGS yields have not been relatively more volatile when compared to observed changes. This observation is likewise reflected in the observed change of daily average yields since 1995 as shown in </w:t>
      </w:r>
      <w:r w:rsidR="008D01F7" w:rsidRPr="0086144D">
        <w:fldChar w:fldCharType="begin"/>
      </w:r>
      <w:r w:rsidRPr="0086144D">
        <w:instrText xml:space="preserve"> REF  _Ref334165998 \* Lower \h \r </w:instrText>
      </w:r>
      <w:r w:rsidR="008D01F7" w:rsidRPr="0086144D">
        <w:fldChar w:fldCharType="separate"/>
      </w:r>
      <w:r w:rsidR="004B191F">
        <w:t>figure b.5</w:t>
      </w:r>
      <w:r w:rsidR="008D01F7" w:rsidRPr="0086144D">
        <w:fldChar w:fldCharType="end"/>
      </w:r>
      <w:r w:rsidRPr="0086144D">
        <w:t xml:space="preserve"> below. </w:t>
      </w:r>
    </w:p>
    <w:p w:rsidR="0086144D" w:rsidRPr="0086144D" w:rsidRDefault="0086144D" w:rsidP="0086144D">
      <w:pPr>
        <w:pStyle w:val="AERfigureheading"/>
      </w:pPr>
      <w:bookmarkStart w:id="4" w:name="_Ref334165998"/>
      <w:r w:rsidRPr="0086144D">
        <w:t>Observed change of daily average nominal CGS yields</w:t>
      </w:r>
      <w:bookmarkEnd w:id="4"/>
    </w:p>
    <w:p w:rsidR="0086144D" w:rsidRPr="0086144D" w:rsidRDefault="00AD4FF6" w:rsidP="0086144D">
      <w:pPr>
        <w:pStyle w:val="AERbodytext"/>
      </w:pPr>
      <w:r>
        <w:rPr>
          <w:noProof/>
          <w:lang w:eastAsia="en-AU"/>
        </w:rPr>
        <w:drawing>
          <wp:inline distT="0" distB="0" distL="0" distR="0">
            <wp:extent cx="4459605" cy="3384550"/>
            <wp:effectExtent l="0" t="0" r="17145" b="25400"/>
            <wp:docPr id="5" name="Picture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86144D" w:rsidRPr="0086144D" w:rsidRDefault="0086144D" w:rsidP="0086144D">
      <w:pPr>
        <w:pStyle w:val="AERtablesource"/>
      </w:pPr>
      <w:r w:rsidRPr="0086144D">
        <w:t>Source: RBA, AER analysis</w:t>
      </w:r>
    </w:p>
    <w:p w:rsidR="0086144D" w:rsidRPr="0086144D" w:rsidRDefault="0086144D" w:rsidP="0086144D">
      <w:pPr>
        <w:pStyle w:val="AERbodytext"/>
      </w:pPr>
      <w:r w:rsidRPr="0086144D">
        <w:t xml:space="preserve">CEG's concerns appear to rest primarily with the low level of prevailing CGS yields, rather than volatility. This is clear from CEG's statement above. The AER has considered the effect of the low level of prevailing CGS yields in sections 4.3.4 and 4.3.9 when considering the relationship between the MRP and the risk free rate, and the overall rate of return. </w:t>
      </w:r>
    </w:p>
    <w:p w:rsidR="0086144D" w:rsidRPr="0086144D" w:rsidRDefault="0086144D" w:rsidP="0086144D">
      <w:pPr>
        <w:pStyle w:val="AERheading3"/>
      </w:pPr>
      <w:r w:rsidRPr="0086144D">
        <w:t>Long term average as an alternative option</w:t>
      </w:r>
    </w:p>
    <w:p w:rsidR="0086144D" w:rsidRPr="0086144D" w:rsidRDefault="0086144D" w:rsidP="0086144D">
      <w:pPr>
        <w:pStyle w:val="AERbodytext"/>
      </w:pPr>
      <w:r w:rsidRPr="0086144D">
        <w:t xml:space="preserve">The AER has given consideration to the alternative of using a long term average historical estimate of the risk free rate and concludes that this would not be an acceptable approach, given the requirements of the NGR. This is because, as discussed below, there is limited evidence that the cost of equity is stable through time, a long term average is not consistent with the present value principle and would expose regulatory decisions to bias. </w:t>
      </w:r>
    </w:p>
    <w:p w:rsidR="0086144D" w:rsidRPr="0086144D" w:rsidRDefault="0086144D" w:rsidP="0086144D">
      <w:pPr>
        <w:pStyle w:val="AERbodytext"/>
      </w:pPr>
      <w:r w:rsidRPr="0086144D">
        <w:t>The AER has consistently employed an approach where it estimates a forward looking MRP and risk free rate based on the best evidence available. CEG proposed departure from this consistent approach to the use of a long term historical average for estimating the risk free rate.</w:t>
      </w:r>
      <w:r w:rsidRPr="0086144D">
        <w:rPr>
          <w:rStyle w:val="FootnoteReference"/>
        </w:rPr>
        <w:footnoteReference w:id="44"/>
      </w:r>
      <w:r w:rsidRPr="0086144D">
        <w:t xml:space="preserve"> CEG proposed the use of inflation indexed bonds averaged over the period from July 1993.</w:t>
      </w:r>
      <w:r w:rsidRPr="0086144D">
        <w:rPr>
          <w:rStyle w:val="FootnoteReference"/>
        </w:rPr>
        <w:footnoteReference w:id="45"/>
      </w:r>
      <w:r w:rsidRPr="0086144D">
        <w:t xml:space="preserve"> This approach was proposed by Envestra Victoria and Albury, SP AusNet and Multinet in their respective initial access arrangement proposals, but not by APA GasNet.</w:t>
      </w:r>
      <w:r w:rsidRPr="0086144D">
        <w:rPr>
          <w:rStyle w:val="FootnoteReference"/>
        </w:rPr>
        <w:footnoteReference w:id="46"/>
      </w:r>
      <w:r w:rsidRPr="0086144D">
        <w:t xml:space="preserve"> </w:t>
      </w:r>
    </w:p>
    <w:p w:rsidR="0086144D" w:rsidRPr="0086144D" w:rsidRDefault="0086144D" w:rsidP="0086144D">
      <w:pPr>
        <w:pStyle w:val="AERbodytext"/>
      </w:pPr>
      <w:r w:rsidRPr="0086144D">
        <w:t>CEG stated:</w:t>
      </w:r>
    </w:p>
    <w:p w:rsidR="0086144D" w:rsidRPr="0086144D" w:rsidRDefault="0086144D" w:rsidP="0086144D">
      <w:pPr>
        <w:pStyle w:val="AERquote"/>
      </w:pPr>
      <w:r w:rsidRPr="0086144D">
        <w:t>An historical average estimate of the cost of equity can be a reliable proxy for the prevailing cost of equity if the cost of equity is stable through time.</w:t>
      </w:r>
      <w:r w:rsidRPr="0086144D">
        <w:rPr>
          <w:rStyle w:val="FootnoteReference"/>
        </w:rPr>
        <w:footnoteReference w:id="47"/>
      </w:r>
      <w:r w:rsidRPr="0086144D">
        <w:t xml:space="preserve"> </w:t>
      </w:r>
    </w:p>
    <w:p w:rsidR="0086144D" w:rsidRPr="0086144D" w:rsidRDefault="0086144D" w:rsidP="0086144D">
      <w:pPr>
        <w:pStyle w:val="AERbodytext"/>
      </w:pPr>
      <w:r w:rsidRPr="0086144D">
        <w:t xml:space="preserve">The AER gives consideration to the relationship between the risk free rate and MRP in section 4.3.4 above and considers that there is little evidence that the cost of equity is stable through time. </w:t>
      </w:r>
    </w:p>
    <w:p w:rsidR="0086144D" w:rsidRPr="0086144D" w:rsidRDefault="0086144D" w:rsidP="0086144D">
      <w:pPr>
        <w:pStyle w:val="AERbodytext"/>
      </w:pPr>
      <w:r w:rsidRPr="0086144D">
        <w:t>The reasoning for a departure from the use of prevailing estimates is not clear. Firstly, Envestra Victoria and Albury, SP AusNet, Multinet and CEG appear to argue that there are problems in the CGS market. These con</w:t>
      </w:r>
      <w:r w:rsidR="000623D4">
        <w:t>cerns are addressed in section B.1.2</w:t>
      </w:r>
      <w:r w:rsidRPr="0086144D">
        <w:t xml:space="preserve"> above. Secondly, they appear to suggest that using prevailing estimates of CGS yields is inconsistent with using historical estimates of the MRP. This is a mischaracterisation of the AER's ap</w:t>
      </w:r>
      <w:r w:rsidR="000623D4">
        <w:t>proach as discussed in section 4.3.4</w:t>
      </w:r>
      <w:r w:rsidRPr="0086144D">
        <w:t xml:space="preserve">. </w:t>
      </w:r>
    </w:p>
    <w:p w:rsidR="0086144D" w:rsidRPr="0086144D" w:rsidRDefault="0086144D" w:rsidP="0086144D">
      <w:pPr>
        <w:pStyle w:val="AERbodytext"/>
      </w:pPr>
      <w:r w:rsidRPr="0086144D">
        <w:t>The AER has a number of concerns with using a long term average approach. Importantly, a long term average is not consistent with the present value principle. Lally found that 'the Present Value principle requires use of the risk free rate at the beginning of the regulatory period.'</w:t>
      </w:r>
      <w:r w:rsidRPr="0086144D">
        <w:rPr>
          <w:rStyle w:val="FootnoteReference"/>
        </w:rPr>
        <w:footnoteReference w:id="48"/>
      </w:r>
      <w:r w:rsidRPr="0086144D">
        <w:t xml:space="preserve"> </w:t>
      </w:r>
    </w:p>
    <w:p w:rsidR="0086144D" w:rsidRPr="0086144D" w:rsidRDefault="000623D4" w:rsidP="0086144D">
      <w:pPr>
        <w:pStyle w:val="AERbodytext"/>
      </w:pPr>
      <w:r>
        <w:t>As discussed in section 4.3.2</w:t>
      </w:r>
      <w:r w:rsidR="0086144D" w:rsidRPr="0086144D">
        <w:t xml:space="preserve">, a strict interpretation of the present value principle requires the use of the risk free rate on the first day of the period. However, a pragmatic allowance is made from using this strict interpretation of the present value principle. The allowance is to use a short averaging period as close as practically possible to the beginning of the regulatory period. This reduces the exposure of regulated businesses to unreasonable variation that can be reflected in the yield for a single day. </w:t>
      </w:r>
    </w:p>
    <w:p w:rsidR="0086144D" w:rsidRPr="0086144D" w:rsidRDefault="0086144D" w:rsidP="0086144D">
      <w:pPr>
        <w:pStyle w:val="AERbodytext"/>
      </w:pPr>
      <w:r w:rsidRPr="0086144D">
        <w:t>As Lally points out:</w:t>
      </w:r>
    </w:p>
    <w:p w:rsidR="0086144D" w:rsidRPr="0086144D" w:rsidRDefault="0086144D" w:rsidP="0086144D">
      <w:pPr>
        <w:pStyle w:val="AERquote"/>
      </w:pPr>
      <w:r w:rsidRPr="0086144D">
        <w:t>Rates averaged over a much longer historical period would be inconsistent with the present value principle, i.e., they would violate it without offering any incremental pragmatic justification.</w:t>
      </w:r>
      <w:r w:rsidRPr="0086144D">
        <w:rPr>
          <w:rStyle w:val="FootnoteReference"/>
        </w:rPr>
        <w:footnoteReference w:id="49"/>
      </w:r>
    </w:p>
    <w:p w:rsidR="0086144D" w:rsidRPr="0086144D" w:rsidRDefault="0086144D" w:rsidP="0086144D">
      <w:pPr>
        <w:pStyle w:val="AERbodytext"/>
      </w:pPr>
      <w:r w:rsidRPr="0086144D">
        <w:t xml:space="preserve">Indeed, the AER considers that a long term average would likely introduce problems that are not involved with using a prevailing rate.   </w:t>
      </w:r>
    </w:p>
    <w:p w:rsidR="0086144D" w:rsidRPr="0086144D" w:rsidRDefault="0086144D" w:rsidP="0086144D">
      <w:pPr>
        <w:pStyle w:val="AERbodytext"/>
      </w:pPr>
      <w:r w:rsidRPr="0086144D">
        <w:t>A long term average is unlikely to produce an unbiased estimate of the risk free rate. On the face of it, using a long term average may seem a reasonable approach. A difficulty is that the time that is selected for the beginning of the period has a significant influence on the output. The selection of an appropriate averaging period is subjective and therefore subject to manipulation for desired results.</w:t>
      </w:r>
    </w:p>
    <w:p w:rsidR="0086144D" w:rsidRPr="0086144D" w:rsidRDefault="0086144D" w:rsidP="0086144D">
      <w:pPr>
        <w:pStyle w:val="AERbodytext"/>
      </w:pPr>
      <w:r w:rsidRPr="0086144D">
        <w:t>The AER has calculated historical average yields on nominal and indexed CGS using monthly average yields provided by the RBA.</w:t>
      </w:r>
      <w:r w:rsidRPr="0086144D">
        <w:rPr>
          <w:rStyle w:val="FootnoteReference"/>
        </w:rPr>
        <w:footnoteReference w:id="50"/>
      </w:r>
      <w:r w:rsidRPr="0086144D">
        <w:t xml:space="preserve"> These yields show variation as the time period changes, as shown in </w:t>
      </w:r>
      <w:r w:rsidR="008D01F7" w:rsidRPr="0086144D">
        <w:fldChar w:fldCharType="begin"/>
      </w:r>
      <w:r w:rsidRPr="0086144D">
        <w:instrText xml:space="preserve"> REF _Ref334165815 \r \h </w:instrText>
      </w:r>
      <w:r w:rsidR="008D01F7" w:rsidRPr="0086144D">
        <w:fldChar w:fldCharType="separate"/>
      </w:r>
      <w:r w:rsidR="004B191F">
        <w:t>Table B.1</w:t>
      </w:r>
      <w:r w:rsidR="008D01F7" w:rsidRPr="0086144D">
        <w:fldChar w:fldCharType="end"/>
      </w:r>
      <w:r w:rsidRPr="0086144D">
        <w:t xml:space="preserve"> below. These averages are likely to differ from CEG's as the AER has used monthly average yields as opposed to daily average yields. The difference is not likely to be significant for the purposes of this discussion. </w:t>
      </w:r>
    </w:p>
    <w:p w:rsidR="0086144D" w:rsidRPr="0086144D" w:rsidRDefault="0086144D" w:rsidP="0086144D">
      <w:pPr>
        <w:pStyle w:val="AERtabletitle"/>
      </w:pPr>
      <w:bookmarkStart w:id="5" w:name="_Ref334165815"/>
      <w:r w:rsidRPr="0086144D">
        <w:t>Historical average yields on nominal and indexed CGS</w:t>
      </w:r>
      <w:bookmarkEnd w:id="5"/>
    </w:p>
    <w:tbl>
      <w:tblPr>
        <w:tblStyle w:val="AERtable-text"/>
        <w:tblW w:w="5900" w:type="dxa"/>
        <w:tblLook w:val="04A0" w:firstRow="1" w:lastRow="0" w:firstColumn="1" w:lastColumn="0" w:noHBand="0" w:noVBand="1"/>
      </w:tblPr>
      <w:tblGrid>
        <w:gridCol w:w="1780"/>
        <w:gridCol w:w="2260"/>
        <w:gridCol w:w="1860"/>
      </w:tblGrid>
      <w:tr w:rsidR="0086144D" w:rsidRPr="002A64EC" w:rsidTr="007F33DC">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780" w:type="dxa"/>
            <w:hideMark/>
          </w:tcPr>
          <w:p w:rsidR="0086144D" w:rsidRPr="0086144D" w:rsidRDefault="0086144D" w:rsidP="003810BC">
            <w:pPr>
              <w:pStyle w:val="AERtabletextheadingright"/>
            </w:pPr>
          </w:p>
        </w:tc>
        <w:tc>
          <w:tcPr>
            <w:tcW w:w="2260" w:type="dxa"/>
            <w:hideMark/>
          </w:tcPr>
          <w:p w:rsidR="0086144D" w:rsidRPr="0086144D" w:rsidRDefault="0086144D" w:rsidP="003810BC">
            <w:pPr>
              <w:pStyle w:val="AERtabletextheadingright"/>
              <w:cnfStyle w:val="100000000000" w:firstRow="1" w:lastRow="0" w:firstColumn="0" w:lastColumn="0" w:oddVBand="0" w:evenVBand="0" w:oddHBand="0" w:evenHBand="0" w:firstRowFirstColumn="0" w:firstRowLastColumn="0" w:lastRowFirstColumn="0" w:lastRowLastColumn="0"/>
            </w:pPr>
            <w:r w:rsidRPr="0086144D">
              <w:t>Nominal 10 year CGS</w:t>
            </w:r>
          </w:p>
        </w:tc>
        <w:tc>
          <w:tcPr>
            <w:tcW w:w="1860" w:type="dxa"/>
            <w:hideMark/>
          </w:tcPr>
          <w:p w:rsidR="0086144D" w:rsidRPr="0086144D" w:rsidRDefault="0086144D" w:rsidP="003810BC">
            <w:pPr>
              <w:pStyle w:val="AERtabletextheadingright"/>
              <w:cnfStyle w:val="100000000000" w:firstRow="1" w:lastRow="0" w:firstColumn="0" w:lastColumn="0" w:oddVBand="0" w:evenVBand="0" w:oddHBand="0" w:evenHBand="0" w:firstRowFirstColumn="0" w:firstRowLastColumn="0" w:lastRowFirstColumn="0" w:lastRowLastColumn="0"/>
            </w:pPr>
            <w:r w:rsidRPr="0086144D">
              <w:t>Indexed CGS</w:t>
            </w:r>
          </w:p>
        </w:tc>
      </w:tr>
      <w:tr w:rsidR="0086144D" w:rsidRPr="002A64EC" w:rsidTr="007F33DC">
        <w:trPr>
          <w:trHeight w:val="289"/>
        </w:trPr>
        <w:tc>
          <w:tcPr>
            <w:cnfStyle w:val="001000000000" w:firstRow="0" w:lastRow="0" w:firstColumn="1" w:lastColumn="0" w:oddVBand="0" w:evenVBand="0" w:oddHBand="0" w:evenHBand="0" w:firstRowFirstColumn="0" w:firstRowLastColumn="0" w:lastRowFirstColumn="0" w:lastRowLastColumn="0"/>
            <w:tcW w:w="1780" w:type="dxa"/>
            <w:hideMark/>
          </w:tcPr>
          <w:p w:rsidR="0086144D" w:rsidRPr="0086144D" w:rsidRDefault="0086144D" w:rsidP="003810BC">
            <w:pPr>
              <w:pStyle w:val="AERtabletext"/>
            </w:pPr>
            <w:r w:rsidRPr="0086144D">
              <w:t>All data</w:t>
            </w:r>
          </w:p>
        </w:tc>
        <w:tc>
          <w:tcPr>
            <w:tcW w:w="2260" w:type="dxa"/>
            <w:hideMark/>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p>
        </w:tc>
        <w:tc>
          <w:tcPr>
            <w:tcW w:w="1860" w:type="dxa"/>
            <w:hideMark/>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p>
        </w:tc>
      </w:tr>
      <w:tr w:rsidR="0086144D" w:rsidRPr="002A64EC" w:rsidTr="007F33DC">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780" w:type="dxa"/>
            <w:hideMark/>
          </w:tcPr>
          <w:p w:rsidR="0086144D" w:rsidRPr="0086144D" w:rsidRDefault="0086144D" w:rsidP="003810BC">
            <w:pPr>
              <w:pStyle w:val="AERtabletext"/>
            </w:pPr>
            <w:r w:rsidRPr="0086144D">
              <w:t>1969</w:t>
            </w:r>
          </w:p>
        </w:tc>
        <w:tc>
          <w:tcPr>
            <w:tcW w:w="2260" w:type="dxa"/>
            <w:hideMark/>
          </w:tcPr>
          <w:p w:rsidR="0086144D" w:rsidRPr="003810BC" w:rsidRDefault="0086144D" w:rsidP="003810BC">
            <w:pPr>
              <w:pStyle w:val="AERtabletextheadingright"/>
              <w:cnfStyle w:val="000000010000" w:firstRow="0" w:lastRow="0" w:firstColumn="0" w:lastColumn="0" w:oddVBand="0" w:evenVBand="0" w:oddHBand="0" w:evenHBand="1" w:firstRowFirstColumn="0" w:firstRowLastColumn="0" w:lastRowFirstColumn="0" w:lastRowLastColumn="0"/>
              <w:rPr>
                <w:rStyle w:val="AERtextbold"/>
              </w:rPr>
            </w:pPr>
            <w:r w:rsidRPr="003810BC">
              <w:rPr>
                <w:rStyle w:val="AERtextbold"/>
              </w:rPr>
              <w:t>8.72</w:t>
            </w:r>
          </w:p>
        </w:tc>
        <w:tc>
          <w:tcPr>
            <w:tcW w:w="1860" w:type="dxa"/>
            <w:hideMark/>
          </w:tcPr>
          <w:p w:rsidR="0086144D" w:rsidRPr="003810BC" w:rsidRDefault="0086144D" w:rsidP="003810BC">
            <w:pPr>
              <w:pStyle w:val="AERtabletextheadingright"/>
              <w:cnfStyle w:val="000000010000" w:firstRow="0" w:lastRow="0" w:firstColumn="0" w:lastColumn="0" w:oddVBand="0" w:evenVBand="0" w:oddHBand="0" w:evenHBand="1" w:firstRowFirstColumn="0" w:firstRowLastColumn="0" w:lastRowFirstColumn="0" w:lastRowLastColumn="0"/>
              <w:rPr>
                <w:rStyle w:val="AERtextbold"/>
              </w:rPr>
            </w:pPr>
          </w:p>
        </w:tc>
      </w:tr>
      <w:tr w:rsidR="0086144D" w:rsidRPr="002A64EC" w:rsidTr="007F33DC">
        <w:trPr>
          <w:trHeight w:val="255"/>
        </w:trPr>
        <w:tc>
          <w:tcPr>
            <w:cnfStyle w:val="001000000000" w:firstRow="0" w:lastRow="0" w:firstColumn="1" w:lastColumn="0" w:oddVBand="0" w:evenVBand="0" w:oddHBand="0" w:evenHBand="0" w:firstRowFirstColumn="0" w:firstRowLastColumn="0" w:lastRowFirstColumn="0" w:lastRowLastColumn="0"/>
            <w:tcW w:w="1780" w:type="dxa"/>
            <w:hideMark/>
          </w:tcPr>
          <w:p w:rsidR="0086144D" w:rsidRPr="0086144D" w:rsidRDefault="0086144D" w:rsidP="003810BC">
            <w:pPr>
              <w:pStyle w:val="AERtabletext"/>
            </w:pPr>
            <w:r w:rsidRPr="0086144D">
              <w:t>1986</w:t>
            </w:r>
          </w:p>
        </w:tc>
        <w:tc>
          <w:tcPr>
            <w:tcW w:w="2260" w:type="dxa"/>
            <w:hideMark/>
          </w:tcPr>
          <w:p w:rsidR="0086144D" w:rsidRPr="003810BC" w:rsidRDefault="0086144D" w:rsidP="003810BC">
            <w:pPr>
              <w:pStyle w:val="AERtabletextheadingright"/>
              <w:cnfStyle w:val="000000000000" w:firstRow="0" w:lastRow="0" w:firstColumn="0" w:lastColumn="0" w:oddVBand="0" w:evenVBand="0" w:oddHBand="0" w:evenHBand="0" w:firstRowFirstColumn="0" w:firstRowLastColumn="0" w:lastRowFirstColumn="0" w:lastRowLastColumn="0"/>
              <w:rPr>
                <w:rStyle w:val="AERtextbold"/>
              </w:rPr>
            </w:pPr>
          </w:p>
        </w:tc>
        <w:tc>
          <w:tcPr>
            <w:tcW w:w="1860" w:type="dxa"/>
            <w:hideMark/>
          </w:tcPr>
          <w:p w:rsidR="0086144D" w:rsidRPr="003810BC" w:rsidRDefault="0086144D" w:rsidP="003810BC">
            <w:pPr>
              <w:pStyle w:val="AERtabletextheadingright"/>
              <w:cnfStyle w:val="000000000000" w:firstRow="0" w:lastRow="0" w:firstColumn="0" w:lastColumn="0" w:oddVBand="0" w:evenVBand="0" w:oddHBand="0" w:evenHBand="0" w:firstRowFirstColumn="0" w:firstRowLastColumn="0" w:lastRowFirstColumn="0" w:lastRowLastColumn="0"/>
              <w:rPr>
                <w:rStyle w:val="AERtextbold"/>
              </w:rPr>
            </w:pPr>
            <w:r w:rsidRPr="003810BC">
              <w:rPr>
                <w:rStyle w:val="AERtextbold"/>
              </w:rPr>
              <w:t>3.76</w:t>
            </w:r>
          </w:p>
        </w:tc>
      </w:tr>
      <w:tr w:rsidR="0086144D" w:rsidRPr="002A64EC" w:rsidTr="007F33DC">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780" w:type="dxa"/>
            <w:hideMark/>
          </w:tcPr>
          <w:p w:rsidR="0086144D" w:rsidRPr="0086144D" w:rsidRDefault="0086144D" w:rsidP="003810BC">
            <w:pPr>
              <w:pStyle w:val="AERtabletext"/>
            </w:pPr>
            <w:r w:rsidRPr="0086144D">
              <w:t>20 year</w:t>
            </w:r>
          </w:p>
        </w:tc>
        <w:tc>
          <w:tcPr>
            <w:tcW w:w="2260" w:type="dxa"/>
            <w:hideMark/>
          </w:tcPr>
          <w:p w:rsidR="0086144D" w:rsidRPr="003810BC" w:rsidRDefault="0086144D" w:rsidP="003810BC">
            <w:pPr>
              <w:pStyle w:val="AERtabletextheadingright"/>
              <w:cnfStyle w:val="000000010000" w:firstRow="0" w:lastRow="0" w:firstColumn="0" w:lastColumn="0" w:oddVBand="0" w:evenVBand="0" w:oddHBand="0" w:evenHBand="1" w:firstRowFirstColumn="0" w:firstRowLastColumn="0" w:lastRowFirstColumn="0" w:lastRowLastColumn="0"/>
              <w:rPr>
                <w:rStyle w:val="AERtextbold"/>
              </w:rPr>
            </w:pPr>
            <w:r w:rsidRPr="003810BC">
              <w:rPr>
                <w:rStyle w:val="AERtextbold"/>
              </w:rPr>
              <w:t>6.25</w:t>
            </w:r>
          </w:p>
        </w:tc>
        <w:tc>
          <w:tcPr>
            <w:tcW w:w="1860" w:type="dxa"/>
            <w:hideMark/>
          </w:tcPr>
          <w:p w:rsidR="0086144D" w:rsidRPr="003810BC" w:rsidRDefault="0086144D" w:rsidP="003810BC">
            <w:pPr>
              <w:pStyle w:val="AERtabletextheadingright"/>
              <w:cnfStyle w:val="000000010000" w:firstRow="0" w:lastRow="0" w:firstColumn="0" w:lastColumn="0" w:oddVBand="0" w:evenVBand="0" w:oddHBand="0" w:evenHBand="1" w:firstRowFirstColumn="0" w:firstRowLastColumn="0" w:lastRowFirstColumn="0" w:lastRowLastColumn="0"/>
              <w:rPr>
                <w:rStyle w:val="AERtextbold"/>
              </w:rPr>
            </w:pPr>
            <w:r w:rsidRPr="003810BC">
              <w:rPr>
                <w:rStyle w:val="AERtextbold"/>
              </w:rPr>
              <w:t>3.35</w:t>
            </w:r>
          </w:p>
        </w:tc>
      </w:tr>
      <w:tr w:rsidR="0086144D" w:rsidRPr="002A64EC" w:rsidTr="007F33DC">
        <w:trPr>
          <w:trHeight w:val="255"/>
        </w:trPr>
        <w:tc>
          <w:tcPr>
            <w:cnfStyle w:val="001000000000" w:firstRow="0" w:lastRow="0" w:firstColumn="1" w:lastColumn="0" w:oddVBand="0" w:evenVBand="0" w:oddHBand="0" w:evenHBand="0" w:firstRowFirstColumn="0" w:firstRowLastColumn="0" w:lastRowFirstColumn="0" w:lastRowLastColumn="0"/>
            <w:tcW w:w="1780" w:type="dxa"/>
            <w:hideMark/>
          </w:tcPr>
          <w:p w:rsidR="0086144D" w:rsidRPr="0086144D" w:rsidRDefault="0086144D" w:rsidP="003810BC">
            <w:pPr>
              <w:pStyle w:val="AERtabletext"/>
            </w:pPr>
            <w:r w:rsidRPr="0086144D">
              <w:t>10 year</w:t>
            </w:r>
          </w:p>
        </w:tc>
        <w:tc>
          <w:tcPr>
            <w:tcW w:w="2260" w:type="dxa"/>
            <w:hideMark/>
          </w:tcPr>
          <w:p w:rsidR="0086144D" w:rsidRPr="003810BC" w:rsidRDefault="0086144D" w:rsidP="003810BC">
            <w:pPr>
              <w:pStyle w:val="AERtabletextheadingright"/>
              <w:cnfStyle w:val="000000000000" w:firstRow="0" w:lastRow="0" w:firstColumn="0" w:lastColumn="0" w:oddVBand="0" w:evenVBand="0" w:oddHBand="0" w:evenHBand="0" w:firstRowFirstColumn="0" w:firstRowLastColumn="0" w:lastRowFirstColumn="0" w:lastRowLastColumn="0"/>
              <w:rPr>
                <w:rStyle w:val="AERtextbold"/>
              </w:rPr>
            </w:pPr>
            <w:r w:rsidRPr="003810BC">
              <w:rPr>
                <w:rStyle w:val="AERtextbold"/>
              </w:rPr>
              <w:t>5.34</w:t>
            </w:r>
          </w:p>
        </w:tc>
        <w:tc>
          <w:tcPr>
            <w:tcW w:w="1860" w:type="dxa"/>
            <w:hideMark/>
          </w:tcPr>
          <w:p w:rsidR="0086144D" w:rsidRPr="003810BC" w:rsidRDefault="0086144D" w:rsidP="003810BC">
            <w:pPr>
              <w:pStyle w:val="AERtabletextheadingright"/>
              <w:cnfStyle w:val="000000000000" w:firstRow="0" w:lastRow="0" w:firstColumn="0" w:lastColumn="0" w:oddVBand="0" w:evenVBand="0" w:oddHBand="0" w:evenHBand="0" w:firstRowFirstColumn="0" w:firstRowLastColumn="0" w:lastRowFirstColumn="0" w:lastRowLastColumn="0"/>
              <w:rPr>
                <w:rStyle w:val="AERtextbold"/>
              </w:rPr>
            </w:pPr>
            <w:r w:rsidRPr="003810BC">
              <w:rPr>
                <w:rStyle w:val="AERtextbold"/>
              </w:rPr>
              <w:t>2.63</w:t>
            </w:r>
          </w:p>
        </w:tc>
      </w:tr>
      <w:tr w:rsidR="0086144D" w:rsidRPr="002A64EC" w:rsidTr="007F33DC">
        <w:trPr>
          <w:cnfStyle w:val="000000010000" w:firstRow="0" w:lastRow="0" w:firstColumn="0" w:lastColumn="0" w:oddVBand="0" w:evenVBand="0" w:oddHBand="0" w:evenHBand="1"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780" w:type="dxa"/>
            <w:hideMark/>
          </w:tcPr>
          <w:p w:rsidR="0086144D" w:rsidRPr="0086144D" w:rsidRDefault="0086144D" w:rsidP="003810BC">
            <w:pPr>
              <w:pStyle w:val="AERtabletext"/>
            </w:pPr>
            <w:r w:rsidRPr="0086144D">
              <w:t>5 year</w:t>
            </w:r>
          </w:p>
        </w:tc>
        <w:tc>
          <w:tcPr>
            <w:tcW w:w="2260" w:type="dxa"/>
            <w:hideMark/>
          </w:tcPr>
          <w:p w:rsidR="0086144D" w:rsidRPr="003810BC" w:rsidRDefault="0086144D" w:rsidP="003810BC">
            <w:pPr>
              <w:pStyle w:val="AERtabletextheadingright"/>
              <w:cnfStyle w:val="000000010000" w:firstRow="0" w:lastRow="0" w:firstColumn="0" w:lastColumn="0" w:oddVBand="0" w:evenVBand="0" w:oddHBand="0" w:evenHBand="1" w:firstRowFirstColumn="0" w:firstRowLastColumn="0" w:lastRowFirstColumn="0" w:lastRowLastColumn="0"/>
              <w:rPr>
                <w:rStyle w:val="AERtextbold"/>
              </w:rPr>
            </w:pPr>
            <w:r w:rsidRPr="003810BC">
              <w:rPr>
                <w:rStyle w:val="AERtextbold"/>
              </w:rPr>
              <w:t>5.16</w:t>
            </w:r>
          </w:p>
        </w:tc>
        <w:tc>
          <w:tcPr>
            <w:tcW w:w="1860" w:type="dxa"/>
            <w:hideMark/>
          </w:tcPr>
          <w:p w:rsidR="0086144D" w:rsidRPr="003810BC" w:rsidRDefault="0086144D" w:rsidP="003810BC">
            <w:pPr>
              <w:pStyle w:val="AERtabletextheadingright"/>
              <w:cnfStyle w:val="000000010000" w:firstRow="0" w:lastRow="0" w:firstColumn="0" w:lastColumn="0" w:oddVBand="0" w:evenVBand="0" w:oddHBand="0" w:evenHBand="1" w:firstRowFirstColumn="0" w:firstRowLastColumn="0" w:lastRowFirstColumn="0" w:lastRowLastColumn="0"/>
              <w:rPr>
                <w:rStyle w:val="AERtextbold"/>
              </w:rPr>
            </w:pPr>
            <w:r w:rsidRPr="003810BC">
              <w:rPr>
                <w:rStyle w:val="AERtextbold"/>
              </w:rPr>
              <w:t>2.38</w:t>
            </w:r>
          </w:p>
        </w:tc>
      </w:tr>
      <w:tr w:rsidR="0086144D" w:rsidRPr="002A64EC" w:rsidTr="007F33DC">
        <w:trPr>
          <w:trHeight w:val="255"/>
        </w:trPr>
        <w:tc>
          <w:tcPr>
            <w:cnfStyle w:val="001000000000" w:firstRow="0" w:lastRow="0" w:firstColumn="1" w:lastColumn="0" w:oddVBand="0" w:evenVBand="0" w:oddHBand="0" w:evenHBand="0" w:firstRowFirstColumn="0" w:firstRowLastColumn="0" w:lastRowFirstColumn="0" w:lastRowLastColumn="0"/>
            <w:tcW w:w="1780" w:type="dxa"/>
            <w:hideMark/>
          </w:tcPr>
          <w:p w:rsidR="0086144D" w:rsidRPr="0086144D" w:rsidRDefault="0086144D" w:rsidP="003810BC">
            <w:pPr>
              <w:pStyle w:val="AERtabletext"/>
            </w:pPr>
            <w:r w:rsidRPr="0086144D">
              <w:t>1 year</w:t>
            </w:r>
          </w:p>
        </w:tc>
        <w:tc>
          <w:tcPr>
            <w:tcW w:w="2260" w:type="dxa"/>
            <w:hideMark/>
          </w:tcPr>
          <w:p w:rsidR="0086144D" w:rsidRPr="003810BC" w:rsidRDefault="0086144D" w:rsidP="003810BC">
            <w:pPr>
              <w:pStyle w:val="AERtabletextheadingright"/>
              <w:cnfStyle w:val="000000000000" w:firstRow="0" w:lastRow="0" w:firstColumn="0" w:lastColumn="0" w:oddVBand="0" w:evenVBand="0" w:oddHBand="0" w:evenHBand="0" w:firstRowFirstColumn="0" w:firstRowLastColumn="0" w:lastRowFirstColumn="0" w:lastRowLastColumn="0"/>
              <w:rPr>
                <w:rStyle w:val="AERtextbold"/>
              </w:rPr>
            </w:pPr>
            <w:r w:rsidRPr="003810BC">
              <w:rPr>
                <w:rStyle w:val="AERtextbold"/>
              </w:rPr>
              <w:t>3.92</w:t>
            </w:r>
          </w:p>
        </w:tc>
        <w:tc>
          <w:tcPr>
            <w:tcW w:w="1860" w:type="dxa"/>
            <w:hideMark/>
          </w:tcPr>
          <w:p w:rsidR="0086144D" w:rsidRPr="003810BC" w:rsidRDefault="0086144D" w:rsidP="003810BC">
            <w:pPr>
              <w:pStyle w:val="AERtabletextheadingright"/>
              <w:cnfStyle w:val="000000000000" w:firstRow="0" w:lastRow="0" w:firstColumn="0" w:lastColumn="0" w:oddVBand="0" w:evenVBand="0" w:oddHBand="0" w:evenHBand="0" w:firstRowFirstColumn="0" w:firstRowLastColumn="0" w:lastRowFirstColumn="0" w:lastRowLastColumn="0"/>
              <w:rPr>
                <w:rStyle w:val="AERtextbold"/>
              </w:rPr>
            </w:pPr>
            <w:r w:rsidRPr="003810BC">
              <w:rPr>
                <w:rStyle w:val="AERtextbold"/>
              </w:rPr>
              <w:t>1.60</w:t>
            </w:r>
          </w:p>
        </w:tc>
      </w:tr>
    </w:tbl>
    <w:p w:rsidR="0086144D" w:rsidRPr="0086144D" w:rsidRDefault="0086144D" w:rsidP="0086144D">
      <w:pPr>
        <w:pStyle w:val="AERtablesource"/>
      </w:pPr>
      <w:r w:rsidRPr="0086144D">
        <w:t>Source: RBA, AER analysis</w:t>
      </w:r>
    </w:p>
    <w:p w:rsidR="0086144D" w:rsidRPr="0086144D" w:rsidRDefault="0086144D" w:rsidP="0086144D">
      <w:pPr>
        <w:pStyle w:val="AERbodytext"/>
      </w:pPr>
      <w:r w:rsidRPr="0086144D">
        <w:t xml:space="preserve">The declining average yields over the period reflect the lagged impact of the decline in CGS yields over the past 30 years. The figure below demonstrates this lagged impact. When interest rates decline, or increase, over time, a longer historical averaging period produces a greater difference between the observed yield and the historical average. The 20 year average is higher than the 10 year average, for example. </w:t>
      </w:r>
    </w:p>
    <w:p w:rsidR="0086144D" w:rsidRPr="0086144D" w:rsidRDefault="0086144D" w:rsidP="0086144D">
      <w:pPr>
        <w:pStyle w:val="AERfigureheading"/>
      </w:pPr>
      <w:r w:rsidRPr="0086144D">
        <w:t xml:space="preserve">Average nominal CGS yields through time </w:t>
      </w:r>
    </w:p>
    <w:p w:rsidR="0086144D" w:rsidRPr="0086144D" w:rsidRDefault="00AD4FF6" w:rsidP="0086144D">
      <w:pPr>
        <w:pStyle w:val="AERbodytext"/>
      </w:pPr>
      <w:r>
        <w:rPr>
          <w:noProof/>
          <w:lang w:eastAsia="en-AU"/>
        </w:rPr>
        <w:drawing>
          <wp:inline distT="0" distB="0" distL="0" distR="0">
            <wp:extent cx="4553585" cy="2781300"/>
            <wp:effectExtent l="0" t="0" r="18415" b="19050"/>
            <wp:docPr id="6" name="Picture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86144D" w:rsidRPr="0086144D" w:rsidRDefault="0086144D" w:rsidP="0086144D">
      <w:pPr>
        <w:pStyle w:val="AERtablesource"/>
      </w:pPr>
      <w:r w:rsidRPr="0086144D">
        <w:t>Source: RBA, AER analysis</w:t>
      </w:r>
    </w:p>
    <w:p w:rsidR="0086144D" w:rsidRPr="0086144D" w:rsidRDefault="0086144D" w:rsidP="0086144D">
      <w:pPr>
        <w:pStyle w:val="AERbodytext"/>
      </w:pPr>
      <w:r w:rsidRPr="0086144D">
        <w:t>CEG proposed the use of inflation indexed CGS from July 1993 plus an estimate of the future inflation rate of 2.50 per cent.</w:t>
      </w:r>
      <w:r w:rsidRPr="0086144D">
        <w:rPr>
          <w:rStyle w:val="FootnoteReference"/>
        </w:rPr>
        <w:footnoteReference w:id="51"/>
      </w:r>
      <w:r w:rsidRPr="0086144D">
        <w:t xml:space="preserve"> CEG suggested that July 1993 is a reasonable time to begin the estimation period because this is approximately when the RBA formally adopted an inflation targeting regime.</w:t>
      </w:r>
      <w:r w:rsidRPr="0086144D">
        <w:rPr>
          <w:rStyle w:val="FootnoteReference"/>
        </w:rPr>
        <w:footnoteReference w:id="52"/>
      </w:r>
      <w:r w:rsidRPr="0086144D">
        <w:t xml:space="preserve"> </w:t>
      </w:r>
    </w:p>
    <w:p w:rsidR="0086144D" w:rsidRPr="0086144D" w:rsidRDefault="0086144D" w:rsidP="0086144D">
      <w:pPr>
        <w:pStyle w:val="AERbodytext"/>
      </w:pPr>
      <w:r w:rsidRPr="0086144D">
        <w:t>The AER has a number of reservations with this reasoning. Firstly, the selection of the starting point for the averaging period is subjective. In this case, for example, there is a question about whether the adoption of inflation targeting was seen as credible by market participants at that point in time. The credibility of the inflation targeting regime is important because if expectations did not immediately match the target band, then the yield on CGS may have been higher than if expectations did match the target band.</w:t>
      </w:r>
      <w:r w:rsidRPr="0086144D">
        <w:rPr>
          <w:rStyle w:val="FootnoteReference"/>
        </w:rPr>
        <w:footnoteReference w:id="53"/>
      </w:r>
      <w:r w:rsidRPr="0086144D">
        <w:t xml:space="preserve"> This suggests that a historical average over this period might not be a reliable proxy for the real risk free rate in combination with an inflation estimate of 2.5 per cent.   </w:t>
      </w:r>
    </w:p>
    <w:p w:rsidR="0086144D" w:rsidRPr="0086144D" w:rsidRDefault="0086144D" w:rsidP="0086144D">
      <w:pPr>
        <w:pStyle w:val="AERbodytext"/>
      </w:pPr>
      <w:r w:rsidRPr="0086144D">
        <w:t>Secondly, the quality of the historical data is important and at times uncertain. As CEG note, indexed CGS went through a period of very limited supply in the years prior to the GFC.</w:t>
      </w:r>
      <w:r w:rsidRPr="0086144D">
        <w:rPr>
          <w:rStyle w:val="FootnoteReference"/>
        </w:rPr>
        <w:footnoteReference w:id="54"/>
      </w:r>
      <w:r w:rsidRPr="0086144D">
        <w:t xml:space="preserve"> Indeed, the RBA and Australian Treasury confirmed this in advice to the AER.</w:t>
      </w:r>
      <w:r w:rsidRPr="0086144D">
        <w:rPr>
          <w:rStyle w:val="FootnoteReference"/>
        </w:rPr>
        <w:footnoteReference w:id="55"/>
      </w:r>
      <w:r w:rsidRPr="0086144D">
        <w:t xml:space="preserve"> This suggests that a historical average of indexed CGS is unlikely to provide an accurate reflection of the real risk free rate over the period.  </w:t>
      </w:r>
    </w:p>
    <w:p w:rsidR="0086144D" w:rsidRPr="0086144D" w:rsidRDefault="0086144D" w:rsidP="0086144D">
      <w:pPr>
        <w:pStyle w:val="AERbodytext"/>
      </w:pPr>
      <w:r w:rsidRPr="0086144D">
        <w:t>There are likely to be many alternative long term historical periods that could be used to determine a historical average with positives and negatives for all such historical periods. However, each of these alternatives is an inferior alternative compared to prevailing yields on long dated CGS.</w:t>
      </w:r>
      <w:r w:rsidRPr="0086144D">
        <w:rPr>
          <w:rStyle w:val="FootnoteReference"/>
        </w:rPr>
        <w:footnoteReference w:id="56"/>
      </w:r>
      <w:r w:rsidRPr="0086144D">
        <w:t xml:space="preserve"> </w:t>
      </w:r>
    </w:p>
    <w:p w:rsidR="0086144D" w:rsidRPr="0086144D" w:rsidRDefault="0086144D" w:rsidP="0086144D">
      <w:pPr>
        <w:pStyle w:val="AERbodytext"/>
      </w:pPr>
      <w:r w:rsidRPr="0086144D">
        <w:t>The Tribunal recently acknowledged the difficulties in determining an appropriate long term averaging period:</w:t>
      </w:r>
    </w:p>
    <w:p w:rsidR="0086144D" w:rsidRPr="0086144D" w:rsidRDefault="0086144D" w:rsidP="0086144D">
      <w:pPr>
        <w:pStyle w:val="AERquote"/>
      </w:pPr>
      <w:r w:rsidRPr="0086144D">
        <w:t>Clearly, the 'right' period for the estimation of capital market parameters that are to be included in calculations of the WACC under the CAPM is one that is likely never to be agreed by parties in a rate of return calculation.</w:t>
      </w:r>
      <w:r w:rsidRPr="0086144D">
        <w:rPr>
          <w:rStyle w:val="FootnoteReference"/>
        </w:rPr>
        <w:footnoteReference w:id="57"/>
      </w:r>
      <w:r w:rsidRPr="0086144D">
        <w:t xml:space="preserve"> </w:t>
      </w:r>
    </w:p>
    <w:p w:rsidR="0086144D" w:rsidRPr="0086144D" w:rsidRDefault="0086144D" w:rsidP="0086144D">
      <w:pPr>
        <w:pStyle w:val="AERbodytext"/>
      </w:pPr>
      <w:r w:rsidRPr="0086144D">
        <w:t xml:space="preserve">These comments were made in the context of the Tribunal's decision on MRP where long term averages are commonly used. Nevertheless, they capture the AER's concerns about using a long term average for the risk free rate, particularly as a short term average captures market participant's current expectations for the future.  </w:t>
      </w:r>
    </w:p>
    <w:p w:rsidR="0086144D" w:rsidRPr="0086144D" w:rsidRDefault="0086144D" w:rsidP="0086144D">
      <w:pPr>
        <w:pStyle w:val="AERbodytext"/>
      </w:pPr>
      <w:r w:rsidRPr="0086144D">
        <w:t xml:space="preserve">The AER concludes that a long term averaging period is not appropriate and does not result in the best possible estimate in the circumstances. The inherent subjectivity in selecting a period for a long term average increases the likelihood of bias in the estimate of the risk free rate.    </w:t>
      </w:r>
    </w:p>
    <w:p w:rsidR="0086144D" w:rsidRPr="0086144D" w:rsidRDefault="0086144D" w:rsidP="0086144D">
      <w:pPr>
        <w:pStyle w:val="AERheading3"/>
      </w:pPr>
      <w:r w:rsidRPr="0086144D">
        <w:t xml:space="preserve">The term of the risk free rate </w:t>
      </w:r>
    </w:p>
    <w:p w:rsidR="0086144D" w:rsidRPr="0086144D" w:rsidRDefault="0086144D" w:rsidP="0086144D">
      <w:pPr>
        <w:pStyle w:val="AERheading4"/>
      </w:pPr>
      <w:r w:rsidRPr="0086144D">
        <w:t>The term of the risk free rate</w:t>
      </w:r>
    </w:p>
    <w:p w:rsidR="0086144D" w:rsidRPr="0086144D" w:rsidRDefault="0086144D" w:rsidP="0086144D">
      <w:pPr>
        <w:pStyle w:val="AERbodytext"/>
      </w:pPr>
      <w:r w:rsidRPr="0086144D">
        <w:t xml:space="preserve">APA GasNet proposed the use of a 10 year term and the AER accepts a 10 year term is appropriate. The AER notes, however, that the selection of an appropriate term is not straightforward.  </w:t>
      </w:r>
    </w:p>
    <w:p w:rsidR="0086144D" w:rsidRPr="0086144D" w:rsidRDefault="0086144D" w:rsidP="0086144D">
      <w:pPr>
        <w:pStyle w:val="AERbodytext"/>
      </w:pPr>
      <w:r w:rsidRPr="0086144D">
        <w:t>When determining the term of the risk free rate there are a number of considerations involved. It is important to consider consistency with the present value principle. The AER has also previously considered actual practices by regulated businesses.</w:t>
      </w:r>
      <w:r w:rsidRPr="0086144D">
        <w:rPr>
          <w:rStyle w:val="FootnoteReference"/>
        </w:rPr>
        <w:footnoteReference w:id="58"/>
      </w:r>
      <w:r w:rsidRPr="0086144D">
        <w:t xml:space="preserve"> Finally, a 10 year term ensures consistency in this decision between the risk free rate used for the cost of equity and that used for the cost of debt, including in the calculation of the MRP and DRP.  On balance, the use of a 10 year term is appropriate for this decision.  </w:t>
      </w:r>
    </w:p>
    <w:p w:rsidR="0086144D" w:rsidRPr="0086144D" w:rsidRDefault="0086144D" w:rsidP="0086144D">
      <w:pPr>
        <w:pStyle w:val="AERbodytext"/>
      </w:pPr>
      <w:r w:rsidRPr="0086144D">
        <w:t xml:space="preserve">The present value principle is a fundamental element when determining the term of the risk free rate. The AER notes that there are divergent schools of thought on the appropriate term to ensure consistency with the present value principle. </w:t>
      </w:r>
    </w:p>
    <w:p w:rsidR="0086144D" w:rsidRPr="0086144D" w:rsidRDefault="0086144D" w:rsidP="0086144D">
      <w:pPr>
        <w:pStyle w:val="AERbodytext"/>
      </w:pPr>
      <w:r w:rsidRPr="0086144D">
        <w:t>Associate Professor Lally suggests that the AER should use a term that is consistent with the regulatory period when estimating a risk free rate at the start of the period.</w:t>
      </w:r>
      <w:r w:rsidRPr="0086144D">
        <w:rPr>
          <w:rStyle w:val="FootnoteReference"/>
        </w:rPr>
        <w:footnoteReference w:id="59"/>
      </w:r>
      <w:r w:rsidRPr="0086144D">
        <w:t xml:space="preserve"> This suggests the AER should use a 5 year term. Professor Davis has also expressed support for this approach.</w:t>
      </w:r>
      <w:r w:rsidRPr="0086144D">
        <w:rPr>
          <w:rStyle w:val="FootnoteReference"/>
        </w:rPr>
        <w:footnoteReference w:id="60"/>
      </w:r>
      <w:r w:rsidRPr="0086144D">
        <w:t xml:space="preserve"> </w:t>
      </w:r>
    </w:p>
    <w:p w:rsidR="0086144D" w:rsidRPr="0086144D" w:rsidRDefault="0086144D" w:rsidP="0086144D">
      <w:pPr>
        <w:pStyle w:val="AERbodytext"/>
      </w:pPr>
      <w:r w:rsidRPr="0086144D">
        <w:t>On the other hand, the AER notes that there are arguments in favour of using a longer term to more closely match the life of the assets.</w:t>
      </w:r>
      <w:r w:rsidRPr="0086144D">
        <w:rPr>
          <w:rStyle w:val="FootnoteReference"/>
        </w:rPr>
        <w:footnoteReference w:id="61"/>
      </w:r>
      <w:r w:rsidRPr="0086144D">
        <w:t xml:space="preserve"> Broadly, the argument suggests that regulated assets have long lives and corresponding cash flows, therefore the duration of the risk free rate should be as long as is practically possible. </w:t>
      </w:r>
    </w:p>
    <w:p w:rsidR="0086144D" w:rsidRPr="0086144D" w:rsidRDefault="0086144D" w:rsidP="0086144D">
      <w:pPr>
        <w:pStyle w:val="AERbodytext"/>
      </w:pPr>
      <w:r w:rsidRPr="0086144D">
        <w:t>In the WACC Review in 2009, the AER also considered arguments put forward by businesses that common practice was to use long dated financing to manage refinancing risk.</w:t>
      </w:r>
      <w:r w:rsidRPr="0086144D">
        <w:rPr>
          <w:rStyle w:val="FootnoteReference"/>
        </w:rPr>
        <w:footnoteReference w:id="62"/>
      </w:r>
      <w:r w:rsidRPr="0086144D">
        <w:t xml:space="preserve"> This formed an important consideration for the estimation of the DRP using a 10 year term.</w:t>
      </w:r>
      <w:r w:rsidRPr="0086144D">
        <w:rPr>
          <w:rStyle w:val="FootnoteReference"/>
        </w:rPr>
        <w:footnoteReference w:id="63"/>
      </w:r>
      <w:r w:rsidRPr="0086144D">
        <w:t xml:space="preserve"> In contrast, the Economic Regulation Authority (ERA) of Western Australia has recently analysed the average maturity of debt issued by regulated businesses and found this to be approximately 5 years.</w:t>
      </w:r>
      <w:r w:rsidRPr="0086144D">
        <w:rPr>
          <w:rStyle w:val="FootnoteReference"/>
        </w:rPr>
        <w:footnoteReference w:id="64"/>
      </w:r>
      <w:r w:rsidRPr="0086144D">
        <w:t xml:space="preserve"> </w:t>
      </w:r>
    </w:p>
    <w:p w:rsidR="0086144D" w:rsidRPr="0086144D" w:rsidRDefault="0086144D" w:rsidP="0086144D">
      <w:pPr>
        <w:pStyle w:val="AERbodytext"/>
      </w:pPr>
      <w:r w:rsidRPr="0086144D">
        <w:t>Consistency between the cost of equity and the cost of debt may also be important. This would mean that the MRP and DRP would need to be estimated consistently. In the recent DBNGP matter, the Tribunal supported the ERA's consideration that this consistency is important.</w:t>
      </w:r>
      <w:r w:rsidRPr="0086144D">
        <w:rPr>
          <w:rStyle w:val="FootnoteReference"/>
        </w:rPr>
        <w:footnoteReference w:id="65"/>
      </w:r>
      <w:r w:rsidRPr="0086144D">
        <w:t xml:space="preserve"> The Tribunal considered consistency with the calculation of the DRP to be most important.</w:t>
      </w:r>
      <w:r w:rsidRPr="0086144D">
        <w:rPr>
          <w:rStyle w:val="FootnoteReference"/>
        </w:rPr>
        <w:footnoteReference w:id="66"/>
      </w:r>
      <w:r w:rsidRPr="0086144D">
        <w:t xml:space="preserve"> </w:t>
      </w:r>
    </w:p>
    <w:p w:rsidR="0086144D" w:rsidRPr="0086144D" w:rsidRDefault="0086144D" w:rsidP="0086144D">
      <w:pPr>
        <w:pStyle w:val="AERbodytext"/>
      </w:pPr>
      <w:r w:rsidRPr="0086144D">
        <w:t>In summary, while there are arguments in favour of a shorter term, it is appropriate at this time to continue to use a 10 year term. The AER therefore accepts APA GasNet's proposal. The AER also notes that a 10 year term is likely to provide a conservative estimate of the risk free rate.</w:t>
      </w:r>
    </w:p>
    <w:p w:rsidR="0086144D" w:rsidRPr="001601BE" w:rsidRDefault="0086144D" w:rsidP="001601BE">
      <w:pPr>
        <w:pStyle w:val="AERheading3"/>
        <w:rPr>
          <w:rStyle w:val="AERtextitalic"/>
          <w:i w:val="0"/>
        </w:rPr>
      </w:pPr>
      <w:r w:rsidRPr="001601BE">
        <w:rPr>
          <w:rStyle w:val="AERtextitalic"/>
          <w:i w:val="0"/>
        </w:rPr>
        <w:t xml:space="preserve">The EnergyAustralia matter </w:t>
      </w:r>
    </w:p>
    <w:p w:rsidR="0086144D" w:rsidRPr="0086144D" w:rsidRDefault="0086144D" w:rsidP="0086144D">
      <w:pPr>
        <w:pStyle w:val="AERbodytext"/>
      </w:pPr>
      <w:r w:rsidRPr="0086144D">
        <w:t xml:space="preserve">CEG’s submission referred to the Tribunal’s decision in </w:t>
      </w:r>
      <w:r w:rsidRPr="0086144D">
        <w:rPr>
          <w:rStyle w:val="AERtextitalic"/>
        </w:rPr>
        <w:t>Application by EnergyAustralia and Others [2009] ACompT 8</w:t>
      </w:r>
      <w:r w:rsidRPr="0086144D">
        <w:t xml:space="preserve"> (the EnergyAustralia matter) to support the position that the averaging period does not need to be as close as practically possible to the commencement of the regulatory control period.</w:t>
      </w:r>
      <w:r w:rsidRPr="0086144D">
        <w:rPr>
          <w:rStyle w:val="FootnoteReference"/>
        </w:rPr>
        <w:footnoteReference w:id="67"/>
      </w:r>
      <w:r w:rsidRPr="0086144D">
        <w:t xml:space="preserve">  The AER has considered carefully whether the Tribunal's decision in the EnergyAustralia matter demonstrates that the approach applied in this decision inappropriate.</w:t>
      </w:r>
    </w:p>
    <w:p w:rsidR="0086144D" w:rsidRPr="0086144D" w:rsidRDefault="0086144D" w:rsidP="0086144D">
      <w:pPr>
        <w:pStyle w:val="AERbodytext"/>
      </w:pPr>
      <w:r w:rsidRPr="0086144D">
        <w:t>There is a history of the AER applying Tribunal decisions. There are two such examples in this determination. The AER has applied the Tribunal’s decision on gamma.</w:t>
      </w:r>
      <w:r w:rsidRPr="0086144D">
        <w:rPr>
          <w:rStyle w:val="FootnoteReference"/>
        </w:rPr>
        <w:footnoteReference w:id="68"/>
      </w:r>
      <w:r w:rsidRPr="0086144D">
        <w:t xml:space="preserve"> Also, the AER has followed the Tribunal’s decision on the use of the Bloomberg fair value curve to estimate the DRP.</w:t>
      </w:r>
      <w:r w:rsidRPr="0086144D">
        <w:rPr>
          <w:rStyle w:val="FootnoteReference"/>
        </w:rPr>
        <w:footnoteReference w:id="69"/>
      </w:r>
      <w:r w:rsidRPr="0086144D">
        <w:t xml:space="preserve"> </w:t>
      </w:r>
    </w:p>
    <w:p w:rsidR="0086144D" w:rsidRPr="0086144D" w:rsidRDefault="0086144D" w:rsidP="0086144D">
      <w:pPr>
        <w:pStyle w:val="AERbodytext"/>
      </w:pPr>
      <w:r w:rsidRPr="0086144D">
        <w:t xml:space="preserve">In the time since the EnergyAustralia matter, the Federal Court has handed down its judgement in </w:t>
      </w:r>
      <w:r w:rsidRPr="0086144D">
        <w:rPr>
          <w:rStyle w:val="AERtextitalic"/>
        </w:rPr>
        <w:t>ActewAGL Distribution v The Australian Energy Regulator [2011] FCA 639</w:t>
      </w:r>
      <w:r w:rsidRPr="0086144D">
        <w:t xml:space="preserve"> (the ActewAGL matter). Also, the Tribunal handed down its decision in </w:t>
      </w:r>
      <w:r w:rsidRPr="0086144D">
        <w:rPr>
          <w:rStyle w:val="AERtextitalic"/>
        </w:rPr>
        <w:t>Application by Telstra Corporation Limited ABN 33 051 775 556 [2010] ACompT 1</w:t>
      </w:r>
      <w:r w:rsidRPr="0086144D">
        <w:t xml:space="preserve"> (the Telstra matter).</w:t>
      </w:r>
      <w:r w:rsidRPr="0086144D">
        <w:rPr>
          <w:rStyle w:val="FootnoteReference"/>
        </w:rPr>
        <w:footnoteReference w:id="70"/>
      </w:r>
      <w:r w:rsidRPr="0086144D">
        <w:t xml:space="preserve"> Further, as the EnergyAustralia matter considered provisions in the transitional chapter 6 of the NER, there are differences in the legislation involved. Therefore, despite its history of applying the Tribunal's decisions, the circumstances surrounding the risk free rate for this determination and the EnergyAustralia matter are somewhat different. Specifically:</w:t>
      </w:r>
    </w:p>
    <w:p w:rsidR="0086144D" w:rsidRPr="0086144D" w:rsidRDefault="0086144D" w:rsidP="0086144D">
      <w:pPr>
        <w:pStyle w:val="AERbulletlistfirststyle"/>
      </w:pPr>
      <w:r w:rsidRPr="0086144D">
        <w:t>The APA GasNet decision is made under the NGL and NGR. In contrast, the Energy Australia decision was made under the NEL and NER. Further, the Energy Australia decision was made under transitional provisions of the NER. There are differences in the legislation involved in the EnergyAustralia matter and the legislation the AER applies for the APA GasNet decision.</w:t>
      </w:r>
    </w:p>
    <w:p w:rsidR="0086144D" w:rsidRPr="0086144D" w:rsidRDefault="0086144D" w:rsidP="0086144D">
      <w:pPr>
        <w:pStyle w:val="AERbulletlistfirststyle"/>
      </w:pPr>
      <w:r w:rsidRPr="0086144D">
        <w:t>The legislation in the EnergyAustralia matter included provisions deeming the MRP to be 6 per cent.</w:t>
      </w:r>
      <w:r w:rsidRPr="0086144D">
        <w:rPr>
          <w:rStyle w:val="FootnoteReference"/>
        </w:rPr>
        <w:footnoteReference w:id="71"/>
      </w:r>
      <w:r w:rsidRPr="0086144D">
        <w:t xml:space="preserve"> It is not clear to the AER the extent to which these provisions influenced the Tribunal's decision.</w:t>
      </w:r>
      <w:r w:rsidRPr="0086144D">
        <w:rPr>
          <w:rStyle w:val="FootnoteReference"/>
        </w:rPr>
        <w:footnoteReference w:id="72"/>
      </w:r>
      <w:r w:rsidRPr="0086144D">
        <w:t xml:space="preserve"> To the extent this occurred, the AER considers this interpretation was not appropriate. In the ActewAGL matter, the Federal Court upheld the AER's reasons for rejecting ActewAGL's submission that the risk free rate should be adjusted to take into account variations in the MRP. A key reason of the AER was that adjusting the risk free rate to make up for a higher MRP was an attempt by ActewAGL to circumvent the legislation and would undermine the intended certainty provided under the regulatory regime through the deeming provisions.</w:t>
      </w:r>
      <w:r w:rsidRPr="0086144D">
        <w:rPr>
          <w:rStyle w:val="FootnoteReference"/>
        </w:rPr>
        <w:footnoteReference w:id="73"/>
      </w:r>
      <w:r w:rsidRPr="0086144D">
        <w:t xml:space="preserve">  </w:t>
      </w:r>
    </w:p>
    <w:p w:rsidR="0086144D" w:rsidRPr="0086144D" w:rsidRDefault="0086144D" w:rsidP="0086144D">
      <w:pPr>
        <w:pStyle w:val="AERbulletlistfirststyle"/>
      </w:pPr>
      <w:r w:rsidRPr="0086144D">
        <w:t>At any rate, the legislation here does not include deeming provisions and instead enables the rate of return, including the MRP where the CAPM is adopted as the well accepted financial model, to reflect prevailing conditions in the market for funds. As discussed in attachment 4, the AER has consistently held a position that each WACC parameter should be estimated based on considerations relevant to that parameter, rather than to deal with issues relating to another parameter. In the Telstra matter, the Tribunal made its position clear that CGS yields during the global financial crisis remained representative of the risk free rate, and the mere fact that the yields were 'low' did not change this conclusion.</w:t>
      </w:r>
    </w:p>
    <w:p w:rsidR="0086144D" w:rsidRPr="0086144D" w:rsidRDefault="0086144D" w:rsidP="0086144D">
      <w:pPr>
        <w:pStyle w:val="AERbulletlistfirststyle"/>
      </w:pPr>
      <w:r w:rsidRPr="0086144D">
        <w:t>In the EnergyAustralia matter, the Tribunal considered that the NER's drafting results in cost of capital needing to represent the return required by investors at the start of each regulatory year. As mentioned above, the legislation here has no such drafting. Also, the Federal Court recognised that the capital asset pricing model (CAPM) requires the use of the most current information for deriving the cost of capital. According to the Federal Court, in theory, this involves the use of the risk free rate at the beginning of the regulatory control period. For the reasons set out in section 4.3.2, the use of the risk free rate near the beginning of the regulatory control period is also consistent with the building block model required under the NGR. Advice from Associate Professor Lally supports both that the CAPM requires the most current risk free rate and that the building block model requires the use of a risk free rate commensurate with prevailing market conditions at the start of the regulatory control period.</w:t>
      </w:r>
    </w:p>
    <w:p w:rsidR="0086144D" w:rsidRPr="0086144D" w:rsidRDefault="0086144D" w:rsidP="0086144D">
      <w:pPr>
        <w:pStyle w:val="AERbulletlistfirststyle"/>
      </w:pPr>
      <w:r w:rsidRPr="0086144D">
        <w:t>In the EnergyAustralia matter, the Tribunal’s reasons for finding that the AER acted unreasonably in withholding consent to EnergyAustralia’s proposed averaging period included that the AER did not examine the evidence regarding forward interest rates.</w:t>
      </w:r>
      <w:r w:rsidRPr="0086144D">
        <w:rPr>
          <w:rStyle w:val="FootnoteReference"/>
        </w:rPr>
        <w:footnoteReference w:id="74"/>
      </w:r>
      <w:r w:rsidRPr="0086144D">
        <w:t xml:space="preserve">  However, the Federal Court noted evidence that no Australian regulator has done so. It also very much doubted that the NER required the AER to deploy forward rates to make the averaging period decision.</w:t>
      </w:r>
      <w:r w:rsidRPr="0086144D">
        <w:rPr>
          <w:rStyle w:val="FootnoteReference"/>
        </w:rPr>
        <w:footnoteReference w:id="75"/>
      </w:r>
      <w:r w:rsidRPr="0086144D">
        <w:t xml:space="preserve">  </w:t>
      </w:r>
    </w:p>
    <w:p w:rsidR="0086144D" w:rsidRPr="0086144D" w:rsidRDefault="0086144D" w:rsidP="0086144D">
      <w:pPr>
        <w:pStyle w:val="AERbulletlistfirststyle"/>
      </w:pPr>
      <w:r w:rsidRPr="0086144D">
        <w:t>Further the EnergyAustralia matter involved a legislative regime where a service provider's proposal has presumptive approval, and the AER cannot unreasonably withhold its approval. In contrast, the rate of return provision in the NGR is a full discretion provision. This means the AER retains the discretion to not approve a service provider's proposal, even where that proposal complies with and is consistent with the relevant legislative requirements and criteria. If the AER considers there is a preferable alternative that also complies with and is consistent with the relevant legislative provisions it may implement it.</w:t>
      </w:r>
      <w:r w:rsidRPr="0086144D">
        <w:rPr>
          <w:rStyle w:val="FootnoteReference"/>
        </w:rPr>
        <w:footnoteReference w:id="76"/>
      </w:r>
    </w:p>
    <w:p w:rsidR="0086144D" w:rsidRPr="0086144D" w:rsidRDefault="0086144D" w:rsidP="0086144D">
      <w:pPr>
        <w:pStyle w:val="AERbodytext"/>
      </w:pPr>
      <w:r w:rsidRPr="0086144D">
        <w:t>As the Federal Court noted, the Tribunal and the Federal Court apply different tests. However, given the differences noted above, the AER does not consider it appropriate to merely apply the Tribunal’s decision in the EnergyAustralia matter as if it were a precedent. Accordingly, in these circumstances, the AER does not consider that it should accept on face value that the Tribunal’s decision demonstrates that the approach applied in this decision is inappropriate. Instead, throughout attachment 4 and this appendix the AER has assessed all of the evidence available on its merits.</w:t>
      </w:r>
    </w:p>
    <w:p w:rsidR="0086144D" w:rsidRPr="0086144D" w:rsidRDefault="0086144D" w:rsidP="0086144D">
      <w:pPr>
        <w:pStyle w:val="AERbodytext"/>
      </w:pPr>
      <w:r w:rsidRPr="0086144D">
        <w:t>For the reasons set out in this decision the AER does not consider the Tribunal's decision in the EnergyAustralia demonstrates that the approach applied in this decision is inappropriate.</w:t>
      </w:r>
    </w:p>
    <w:p w:rsidR="0086144D" w:rsidRPr="0086144D" w:rsidRDefault="0086144D" w:rsidP="0086144D">
      <w:pPr>
        <w:pStyle w:val="AERbodytext"/>
      </w:pPr>
      <w:r w:rsidRPr="0086144D">
        <w:t>In the remainder of this section the AER considers:</w:t>
      </w:r>
    </w:p>
    <w:p w:rsidR="0086144D" w:rsidRPr="0086144D" w:rsidRDefault="0086144D" w:rsidP="0086144D">
      <w:pPr>
        <w:pStyle w:val="AERbulletlistfirststyle"/>
      </w:pPr>
      <w:r w:rsidRPr="0086144D">
        <w:t>The Tribunal's and the Federal Court's interpretations of the statutory scheme under clause 6.5.2 of the NER.</w:t>
      </w:r>
    </w:p>
    <w:p w:rsidR="0086144D" w:rsidRPr="0086144D" w:rsidRDefault="0086144D" w:rsidP="0086144D">
      <w:pPr>
        <w:pStyle w:val="AERbulletlistfirststyle"/>
      </w:pPr>
      <w:r w:rsidRPr="0086144D">
        <w:t>The usefulness of forward interest rates in assessing a proposed risk free rate averaging period.</w:t>
      </w:r>
    </w:p>
    <w:p w:rsidR="0086144D" w:rsidRPr="0086144D" w:rsidRDefault="0086144D" w:rsidP="0086144D">
      <w:pPr>
        <w:pStyle w:val="AERbulletlistfirststyle"/>
      </w:pPr>
      <w:r w:rsidRPr="0086144D">
        <w:t xml:space="preserve">In section 4.3.2 the AER considers the economic insights that can be gained from the 'present value principle' and how this principle is consistent with both the use of the building block model and the use of the CAPM. In section </w:t>
      </w:r>
      <w:r w:rsidR="008D01F7" w:rsidRPr="0086144D">
        <w:fldChar w:fldCharType="begin"/>
      </w:r>
      <w:r w:rsidRPr="0086144D">
        <w:instrText xml:space="preserve"> REF _Ref334166126 \r \h </w:instrText>
      </w:r>
      <w:r w:rsidR="008D01F7" w:rsidRPr="0086144D">
        <w:fldChar w:fldCharType="separate"/>
      </w:r>
      <w:r w:rsidR="004B191F">
        <w:t>B.1.6</w:t>
      </w:r>
      <w:r w:rsidR="008D01F7" w:rsidRPr="0086144D">
        <w:fldChar w:fldCharType="end"/>
      </w:r>
      <w:r w:rsidRPr="0086144D">
        <w:t xml:space="preserve"> below the AER considers the Tribunal's considerations in the Telstra matter.</w:t>
      </w:r>
    </w:p>
    <w:p w:rsidR="0086144D" w:rsidRPr="0086144D" w:rsidRDefault="0086144D" w:rsidP="0086144D">
      <w:pPr>
        <w:pStyle w:val="AERheading4"/>
      </w:pPr>
      <w:r w:rsidRPr="0086144D">
        <w:t>The Tribunal's and the Federal Court's interpretation of the statutory scheme</w:t>
      </w:r>
    </w:p>
    <w:p w:rsidR="0086144D" w:rsidRPr="0086144D" w:rsidRDefault="0086144D" w:rsidP="0086144D">
      <w:pPr>
        <w:pStyle w:val="AERbodytext"/>
      </w:pPr>
      <w:r w:rsidRPr="0086144D">
        <w:t>In withholding its approval to EnergyAustralia's proposed averaging period, the AER stated that the AER's regulatory practice was supported by accepted expert views in the economic and finance literature.</w:t>
      </w:r>
      <w:r w:rsidRPr="0086144D">
        <w:rPr>
          <w:rStyle w:val="FootnoteReference"/>
        </w:rPr>
        <w:footnoteReference w:id="77"/>
      </w:r>
      <w:r w:rsidRPr="0086144D">
        <w:t xml:space="preserve"> In response to the reports referenced by the AER, the Tribunal set out its interpretation of the statutory scheme:</w:t>
      </w:r>
    </w:p>
    <w:p w:rsidR="0086144D" w:rsidRPr="0086144D" w:rsidRDefault="0086144D" w:rsidP="0086144D">
      <w:pPr>
        <w:pStyle w:val="AERquote"/>
      </w:pPr>
      <w:r w:rsidRPr="0086144D">
        <w:t>The rate of return, or WACC, is applied to the value of the regulatory asset base of the NSP as at the beginning of a regulatory year to produce the return on capital (in dollar terms) for that regulatory year (cl 6.5.2(a)). (The regulatory asset base is updated each year (cl 6.5.1(e)(2).) Thus the WACC is applied in each of the five regulatory years within the regulatory control period. It follows that the WACC to be applied each year should in principle be the rate of return required by investors at the beginning of that year. This rate of return would naturally be expected to differ from year to year.</w:t>
      </w:r>
    </w:p>
    <w:p w:rsidR="0086144D" w:rsidRPr="0086144D" w:rsidRDefault="0086144D" w:rsidP="0086144D">
      <w:pPr>
        <w:pStyle w:val="AERquote"/>
      </w:pPr>
      <w:r w:rsidRPr="0086144D">
        <w:t xml:space="preserve">That is not, however, the scheme set out in cl 6.5.2. Rather it provides for a single value of the WACC to be calculated and applied to each year's starting regulatory asset base. </w:t>
      </w:r>
    </w:p>
    <w:p w:rsidR="0086144D" w:rsidRPr="0086144D" w:rsidRDefault="0086144D" w:rsidP="0086144D">
      <w:pPr>
        <w:pStyle w:val="AERquote"/>
      </w:pPr>
      <w:r w:rsidRPr="0086144D">
        <w:t>…</w:t>
      </w:r>
    </w:p>
    <w:p w:rsidR="0086144D" w:rsidRPr="0086144D" w:rsidRDefault="0086144D" w:rsidP="0086144D">
      <w:pPr>
        <w:pStyle w:val="AERquote"/>
      </w:pPr>
      <w:r w:rsidRPr="0086144D">
        <w:t>The risk free rate, whether agreed or specified, is, it seems to be agreed by all parties, that which prevails at some time (the averaging period) prior to the start of the regulatory control period; similarly with the benchmark corporate bond rate. Those inputs might generate a rate of return value reasonably close to that actually required by investors at the start of the regulatory control period, and applied to the first year's starting regulatory base. But with changes in market conditions over the regulatory control period, it is hard to see why the rate of return value would represent the return required by investors at, say, the start of the final year of the regulatory control period.</w:t>
      </w:r>
    </w:p>
    <w:p w:rsidR="0086144D" w:rsidRPr="0086144D" w:rsidRDefault="0086144D" w:rsidP="0086144D">
      <w:pPr>
        <w:pStyle w:val="AERquote"/>
      </w:pPr>
      <w:r w:rsidRPr="0086144D">
        <w:t>In the meantime, the risk free rate and corporate bonds rates would almost certainly have varied from their initial values. Consequently, there appears to be no virtue in setting those rates at values that prevailed close to the start of the regulatory control period, or to the publication of a final determination.</w:t>
      </w:r>
    </w:p>
    <w:p w:rsidR="0086144D" w:rsidRPr="0086144D" w:rsidRDefault="0086144D" w:rsidP="0086144D">
      <w:pPr>
        <w:pStyle w:val="AERquote"/>
      </w:pPr>
      <w:r w:rsidRPr="0086144D">
        <w:t>It may be accepted that, [the AER's practice] …and the practice of regulators more generally has been to apply a nominal risk free rate averaging period closer to the start of the regulatory period. This practice has been supported by economic experts. The Tribunal observes, however, that this is not a universal practice. In market conditions that are not wildly out of the norm, this may be expected to provide a figure that is fairly close to being an unbiased estimate of the risk free rate consistent with market conditions at the time of the final determination; and may consequently be expected to provide a reasonable estimate of the rate of return on capital that would be required by investors at the time of the final determination.</w:t>
      </w:r>
    </w:p>
    <w:p w:rsidR="0086144D" w:rsidRPr="0086144D" w:rsidRDefault="0086144D" w:rsidP="0086144D">
      <w:pPr>
        <w:pStyle w:val="AERquote"/>
      </w:pPr>
      <w:r w:rsidRPr="0086144D">
        <w:t>But as explained above, there is no proper basis for seeking such an estimate. The views of economic experts appear to be based on a model where the regulatory control period is considered to be a single period (of five years), not five consecutive one-year periods. In the scheme set out in the Transitional Rules, the nexus is broken between the period to which the rate of return applies and the period for which that rate of return is estimated. Once that is realised, the basis for withholding agreement to an averaging period proposed by EA falls away. [Emphasis added]</w:t>
      </w:r>
      <w:r w:rsidRPr="0086144D">
        <w:rPr>
          <w:rStyle w:val="FootnoteReference"/>
        </w:rPr>
        <w:footnoteReference w:id="78"/>
      </w:r>
    </w:p>
    <w:p w:rsidR="0086144D" w:rsidRPr="0086144D" w:rsidRDefault="0086144D" w:rsidP="0086144D">
      <w:pPr>
        <w:pStyle w:val="AERbodytext"/>
      </w:pPr>
      <w:r w:rsidRPr="0086144D">
        <w:t>As is clear from this quote, the Tribunal considered that the statutory scheme rendered expert economic advice in support of the AER's position irrelevant. The Tribunal's view appears to be that the rate of return set under clause 6.5.2 of the NER needs to be representative of the (10 year) return required by investors at the start of each year of the regulatory control period.</w:t>
      </w:r>
      <w:r w:rsidRPr="0086144D">
        <w:rPr>
          <w:rStyle w:val="FootnoteReference"/>
        </w:rPr>
        <w:footnoteReference w:id="79"/>
      </w:r>
      <w:r w:rsidRPr="0086144D">
        <w:t xml:space="preserve"> Once again, the NGR do not contain any drafting similar to that the Tribunal referred to. Therefore, it appears that the EnergyAustralia decision has limited influence in the present circumstances.</w:t>
      </w:r>
    </w:p>
    <w:p w:rsidR="0086144D" w:rsidRPr="0086144D" w:rsidRDefault="0086144D" w:rsidP="0086144D">
      <w:pPr>
        <w:pStyle w:val="AERbodytext"/>
      </w:pPr>
      <w:r w:rsidRPr="0086144D">
        <w:t>In the ActewAGL matter, the Federal Court was careful to point out that the tests it applied on judicial review are different from the tests applied in the Tribunal's merits review. The Federal Court expressly stated that the Tribunal's view on the merits of the AER's decision were irrelevant in the judicial review.</w:t>
      </w:r>
      <w:r w:rsidRPr="0086144D">
        <w:rPr>
          <w:rStyle w:val="FootnoteReference"/>
        </w:rPr>
        <w:footnoteReference w:id="80"/>
      </w:r>
      <w:r w:rsidRPr="0086144D">
        <w:t xml:space="preserve">  However, in commenting on the statutory scheme, the Federal Court also stated:</w:t>
      </w:r>
    </w:p>
    <w:p w:rsidR="0086144D" w:rsidRPr="0086144D" w:rsidRDefault="0086144D" w:rsidP="0086144D">
      <w:pPr>
        <w:pStyle w:val="AERquote"/>
      </w:pPr>
      <w:r w:rsidRPr="0086144D">
        <w:t>The relevant equation is that which determines the return on equity (ke), which paragraph (b) provides must be determined using the Capital Asset Pricing Model (“CAPM”) and certain defined parameters. …</w:t>
      </w:r>
    </w:p>
    <w:p w:rsidR="0086144D" w:rsidRPr="0086144D" w:rsidRDefault="0086144D" w:rsidP="0086144D">
      <w:pPr>
        <w:pStyle w:val="AERquote"/>
      </w:pPr>
      <w:r w:rsidRPr="0086144D">
        <w:t>The Capital Asset Pricing Model requires the use of the most current information for deriving the rate of return. This in theory involves the use of the risk-free rate on the day that required returns are to be estimated (in this case, the beginning of the regulatory period). Nevertheless, there are recognised problems with the use of an on-the-day rate which an averaging period is intended to address. In particular, deploying an averaging period will minimise day-to-day volatility in the market.</w:t>
      </w:r>
      <w:r w:rsidRPr="0086144D">
        <w:rPr>
          <w:rStyle w:val="FootnoteReference"/>
        </w:rPr>
        <w:footnoteReference w:id="81"/>
      </w:r>
      <w:r w:rsidRPr="0086144D">
        <w:t xml:space="preserve">  [Emphasis added]</w:t>
      </w:r>
    </w:p>
    <w:p w:rsidR="0086144D" w:rsidRPr="0086144D" w:rsidRDefault="0086144D" w:rsidP="0086144D">
      <w:pPr>
        <w:pStyle w:val="AERbodytext"/>
      </w:pPr>
      <w:r w:rsidRPr="0086144D">
        <w:t>Clearly, this is not an express statement that the Tribunal's interpretation is incorrect. However, it appears that the Tribunal considered clause 6.5.2(a) to require the rate of return to be that required by investors at the beginning of each regulatory year. On the other hand, the Federal Court recognised that the CAPM—proposed by APA GasNet and approved by the AER—requires the rate of return to be that required by investors at the beginning of the regulatory period. It seems difficult to reconcile the two statements. Based on this reason and others,</w:t>
      </w:r>
      <w:r w:rsidRPr="0086144D">
        <w:rPr>
          <w:rStyle w:val="FootnoteReference"/>
        </w:rPr>
        <w:footnoteReference w:id="82"/>
      </w:r>
      <w:r w:rsidRPr="0086144D">
        <w:t xml:space="preserve"> the AER considers that the economic evidence it presented in the EnergyAustalia matter remains relevant. Further, the economic evidence presented in Associate Professor Lally's report to the Federal Court in the ActewAGL matter and recent advice to the AER is also relevant. Those reports are considered in the section 4.3.2.</w:t>
      </w:r>
    </w:p>
    <w:p w:rsidR="0086144D" w:rsidRPr="0086144D" w:rsidRDefault="0086144D" w:rsidP="0086144D">
      <w:pPr>
        <w:pStyle w:val="AERbodytext"/>
      </w:pPr>
      <w:r w:rsidRPr="0086144D">
        <w:t>On this basis, the AER considers that, conceptually, the rate of return set under the CAPM should represent the return required by investors at the beginning of the regulatory control period (over the relevant forward looking period). The AER does not consider that rule 87 of the NGR requires a rate of return (over the specified term) representative of the return required by investors at the start of each year of the regulatory control period.</w:t>
      </w:r>
    </w:p>
    <w:p w:rsidR="0086144D" w:rsidRPr="0086144D" w:rsidRDefault="0086144D" w:rsidP="0086144D">
      <w:pPr>
        <w:pStyle w:val="AERheading4"/>
      </w:pPr>
      <w:r w:rsidRPr="0086144D">
        <w:t>The use of forward interest rates</w:t>
      </w:r>
    </w:p>
    <w:p w:rsidR="0086144D" w:rsidRPr="0086144D" w:rsidRDefault="0086144D" w:rsidP="0086144D">
      <w:pPr>
        <w:pStyle w:val="AERbodytext"/>
      </w:pPr>
      <w:r w:rsidRPr="0086144D">
        <w:t>In the EnergyAustralia matter, the Tribunal said the AER should use forward interest rates to assess a service provider's proposed averaging period. The Tribunal stated:</w:t>
      </w:r>
    </w:p>
    <w:p w:rsidR="0086144D" w:rsidRPr="0086144D" w:rsidRDefault="0086144D" w:rsidP="0086144D">
      <w:pPr>
        <w:pStyle w:val="AERquote"/>
      </w:pPr>
      <w:r w:rsidRPr="0086144D">
        <w:t>Rather than assume that the rate at a closer date would give a better estimate, the AER should have examined the evidence regarding expected future rates. Such evidence of forward interest rates, ie, rates that will apply at some future time for a prospective period, is available from market data. Comparisons could be made between the rates expected to prevail during the averaging period proposed by the NSP and rates expected at later periods. But it follows from the Tribunal's reasoning that it would be insufficient and inappropriate to only compare with rates expected to prevail close to the time of the final determination.</w:t>
      </w:r>
      <w:r w:rsidRPr="0086144D">
        <w:rPr>
          <w:rStyle w:val="FootnoteReference"/>
        </w:rPr>
        <w:footnoteReference w:id="83"/>
      </w:r>
      <w:r w:rsidRPr="0086144D">
        <w:t xml:space="preserve"> </w:t>
      </w:r>
    </w:p>
    <w:p w:rsidR="0086144D" w:rsidRPr="0086144D" w:rsidRDefault="0086144D" w:rsidP="0086144D">
      <w:pPr>
        <w:pStyle w:val="AERbodytext"/>
      </w:pPr>
      <w:r w:rsidRPr="0086144D">
        <w:t>The AER has considered the usefulness of forward interest rates to assess the averaging period's predictability of the risk free rate at a future point in time. In their reports to the Federal Court, Lally and Houston advised that they were not aware of any Australian regulatory decision in which forward rates had been used to guide the selection of an averaging period for the risk free rate.</w:t>
      </w:r>
      <w:r w:rsidRPr="0086144D">
        <w:rPr>
          <w:rStyle w:val="FootnoteReference"/>
        </w:rPr>
        <w:footnoteReference w:id="84"/>
      </w:r>
      <w:r w:rsidRPr="0086144D">
        <w:t xml:space="preserve"> </w:t>
      </w:r>
    </w:p>
    <w:p w:rsidR="0086144D" w:rsidRPr="0086144D" w:rsidRDefault="0086144D" w:rsidP="0086144D">
      <w:pPr>
        <w:pStyle w:val="AERbodytext"/>
      </w:pPr>
      <w:r w:rsidRPr="0086144D">
        <w:t>Lally further advised that there were 'two major difficulties' in using forward interest rates in this way. On the first major difficulty, he advised that the appropriate predictor of a future interest rate is not the forward rate but the forward rate less the term premium.</w:t>
      </w:r>
      <w:r w:rsidRPr="0086144D">
        <w:rPr>
          <w:rStyle w:val="FootnoteReference"/>
        </w:rPr>
        <w:footnoteReference w:id="85"/>
      </w:r>
      <w:r w:rsidRPr="0086144D">
        <w:t xml:space="preserve">  On estimating the term premium, Lally stated:</w:t>
      </w:r>
    </w:p>
    <w:p w:rsidR="0086144D" w:rsidRPr="0086144D" w:rsidRDefault="0086144D" w:rsidP="0086144D">
      <w:pPr>
        <w:pStyle w:val="AERquote"/>
      </w:pPr>
      <w:r w:rsidRPr="0086144D">
        <w:t>However, the sizes of the term premiums vary over time and they are not precisely determinable. So, any attempt to estimate the extent to which an interest rate at a given point in time is a biased predictor of a subsequent rate would be fraught with difficulty.</w:t>
      </w:r>
    </w:p>
    <w:p w:rsidR="0086144D" w:rsidRPr="0086144D" w:rsidRDefault="0086144D" w:rsidP="0086144D">
      <w:pPr>
        <w:pStyle w:val="AERbodytext"/>
      </w:pPr>
      <w:r w:rsidRPr="0086144D">
        <w:t>Lally concluded:</w:t>
      </w:r>
    </w:p>
    <w:p w:rsidR="0086144D" w:rsidRPr="0086144D" w:rsidRDefault="0086144D" w:rsidP="0086144D">
      <w:pPr>
        <w:pStyle w:val="AERquote"/>
      </w:pPr>
      <w:r w:rsidRPr="0086144D">
        <w:t>…in choosing an interest rate to serve as the best predictor of the rate prevailing at a particular future point in time, the best interest rate will be that which is closest in time to the predicted date.</w:t>
      </w:r>
      <w:r w:rsidRPr="0086144D">
        <w:rPr>
          <w:rStyle w:val="FootnoteReference"/>
        </w:rPr>
        <w:footnoteReference w:id="86"/>
      </w:r>
    </w:p>
    <w:p w:rsidR="0086144D" w:rsidRPr="0086144D" w:rsidRDefault="0086144D" w:rsidP="0086144D">
      <w:pPr>
        <w:pStyle w:val="AERbodytext"/>
      </w:pPr>
      <w:r w:rsidRPr="0086144D">
        <w:t>As is clear from the Tribunal's decision, the Tribunal's view on the usefulness of forward interest rates was based on its view that the relevant rate of return is that required by investors at the start of each year of the regulatory control period rather than the rate required at the start of the regulatory control period. The AER does not agree with this position, as explained above.</w:t>
      </w:r>
    </w:p>
    <w:p w:rsidR="0086144D" w:rsidRPr="0086144D" w:rsidRDefault="0086144D" w:rsidP="0086144D">
      <w:pPr>
        <w:pStyle w:val="AERbodytext"/>
      </w:pPr>
      <w:r w:rsidRPr="0086144D">
        <w:t>The problems associated with using forward interest rates that Lally raised were in the context of predicting the 'spot' interest rate at the start of the regulatory control period—a period only two months after the publication of the AER's final decision. If forward interest rates are an unsuitable predictor of interest rates over such a short time horizon, they would appear to be at least an equally unsuitable predictor of the 'spot' interest rate at more distant points in the future (which is the context in which the Tribunal considered them).</w:t>
      </w:r>
    </w:p>
    <w:p w:rsidR="0086144D" w:rsidRPr="0086144D" w:rsidRDefault="0086144D" w:rsidP="0086144D">
      <w:pPr>
        <w:pStyle w:val="AERbodytext"/>
      </w:pPr>
      <w:r w:rsidRPr="0086144D">
        <w:t>Accordingly, there are both in principle and practical difficulties with using forward interest rates in determining the risk free rate.</w:t>
      </w:r>
    </w:p>
    <w:p w:rsidR="0086144D" w:rsidRPr="0086144D" w:rsidRDefault="0086144D" w:rsidP="0086144D">
      <w:pPr>
        <w:pStyle w:val="AERbodytext"/>
      </w:pPr>
      <w:r w:rsidRPr="0086144D">
        <w:t>In the ActewAGL matter there was some debate between the experts on the use of forward interest rates, in a context that involves a deemed MRP value. That aside, Justice Katzmann concluded:</w:t>
      </w:r>
    </w:p>
    <w:p w:rsidR="0086144D" w:rsidRPr="0086144D" w:rsidRDefault="0086144D" w:rsidP="0086144D">
      <w:pPr>
        <w:pStyle w:val="AERquote"/>
      </w:pPr>
      <w:r w:rsidRPr="0086144D">
        <w:t>Whether or not the criticism of the AER's decision is valid, I very much doubt the AER is bound by the statutory scheme to deploy forward rates to make the averaging period decision.</w:t>
      </w:r>
      <w:r w:rsidRPr="0086144D">
        <w:rPr>
          <w:rStyle w:val="FootnoteReference"/>
        </w:rPr>
        <w:footnoteReference w:id="87"/>
      </w:r>
      <w:r w:rsidRPr="0086144D">
        <w:t xml:space="preserve"> </w:t>
      </w:r>
    </w:p>
    <w:p w:rsidR="0086144D" w:rsidRPr="0086144D" w:rsidRDefault="0086144D" w:rsidP="0086144D">
      <w:pPr>
        <w:pStyle w:val="AERbodytext"/>
      </w:pPr>
      <w:r w:rsidRPr="0086144D">
        <w:t>Based on the Federal Court's view, the AER concludes that the use of forward interest rates to assess averaging periods is not a requirement of the NER (let alone the NGR). Based on Lally's advice, the AER also concludes there are sound economic reasons for not using forward interest rates. The AER has not used forward interest rates to assess APA GasNet's proposed averaging period.</w:t>
      </w:r>
    </w:p>
    <w:p w:rsidR="0086144D" w:rsidRPr="0086144D" w:rsidRDefault="0086144D" w:rsidP="0086144D">
      <w:pPr>
        <w:pStyle w:val="AERbodytext"/>
      </w:pPr>
      <w:r w:rsidRPr="0086144D">
        <w:t>For the above reasons, the AER considers that the Tribunal's comments do not demonstrate that an averaging period as close as practically possible to the commencement of the regulatory control period is not appropriate.</w:t>
      </w:r>
    </w:p>
    <w:p w:rsidR="0086144D" w:rsidRPr="0086144D" w:rsidRDefault="0086144D" w:rsidP="0086144D">
      <w:pPr>
        <w:pStyle w:val="AERheading3"/>
      </w:pPr>
      <w:bookmarkStart w:id="6" w:name="_Ref334166126"/>
      <w:r w:rsidRPr="0086144D">
        <w:t>The Telstra matter</w:t>
      </w:r>
      <w:bookmarkEnd w:id="6"/>
    </w:p>
    <w:p w:rsidR="0086144D" w:rsidRPr="0086144D" w:rsidRDefault="0086144D" w:rsidP="0086144D">
      <w:pPr>
        <w:pStyle w:val="AERbodytext"/>
      </w:pPr>
      <w:r w:rsidRPr="0086144D">
        <w:t xml:space="preserve">The AER has reviewed the Tribunal decision in </w:t>
      </w:r>
      <w:r w:rsidRPr="0086144D">
        <w:rPr>
          <w:rStyle w:val="AERtextitalic"/>
        </w:rPr>
        <w:t>Telstra Corporation Limited ABN 33 051 775 556 [2010] ACompT 1</w:t>
      </w:r>
      <w:r w:rsidRPr="0086144D">
        <w:t>, 10 May 2010. The Tribunal's reasons appear to support the approach adopted by the AER in this decision.</w:t>
      </w:r>
    </w:p>
    <w:p w:rsidR="0086144D" w:rsidRPr="0086144D" w:rsidRDefault="0086144D" w:rsidP="0086144D">
      <w:pPr>
        <w:pStyle w:val="AERbodytext"/>
      </w:pPr>
      <w:r w:rsidRPr="0086144D">
        <w:t>Like this decision, the Telstra matter also involved the appropriate estimation of the risk free rate at a time when CGS yields were 'low' compared to historically observed rates. The ACCC adopted a 4.51 per cent risk free rate. Telstra submitted the risk free rate was 6.33 per cent.</w:t>
      </w:r>
      <w:r w:rsidRPr="0086144D">
        <w:rPr>
          <w:rStyle w:val="FootnoteReference"/>
        </w:rPr>
        <w:footnoteReference w:id="88"/>
      </w:r>
      <w:r w:rsidRPr="0086144D">
        <w:t xml:space="preserve"> </w:t>
      </w:r>
    </w:p>
    <w:p w:rsidR="0086144D" w:rsidRPr="0086144D" w:rsidRDefault="0086144D" w:rsidP="0086144D">
      <w:pPr>
        <w:pStyle w:val="AERbodytext"/>
      </w:pPr>
      <w:r w:rsidRPr="0086144D">
        <w:t>Telstra submitted that the global financial crisis had significantly impacted on the yields of CGS resulting in an anomalous or unrepresentative risk free rate value during the relevant averaging period. The Tribunal disagreed. The Tribunal considered:</w:t>
      </w:r>
    </w:p>
    <w:p w:rsidR="0086144D" w:rsidRPr="0086144D" w:rsidRDefault="0086144D" w:rsidP="0086144D">
      <w:pPr>
        <w:pStyle w:val="AERquote"/>
      </w:pPr>
      <w:r w:rsidRPr="0086144D">
        <w:t xml:space="preserve">The dispute turns on whether the data derived over the period chosen by the ACCC is anomalous or unrepresentative. </w:t>
      </w:r>
    </w:p>
    <w:p w:rsidR="0086144D" w:rsidRPr="0086144D" w:rsidRDefault="0086144D" w:rsidP="0086144D">
      <w:pPr>
        <w:pStyle w:val="AERquote"/>
      </w:pPr>
      <w:r w:rsidRPr="0086144D">
        <w:t>The risk free rate refers to the return from an asset with no risk of default. There is every reason to assume (and little evidence to doubt) that the yields on commonwealth bonds over this period continued to provide an accurate proxy for a return on assets bearing no risk of default. To the extent that the yields factored the impacts of the global financial crisis, the bond rate continued to provide a representative indicator of the risk-free rate.</w:t>
      </w:r>
    </w:p>
    <w:p w:rsidR="0086144D" w:rsidRPr="0086144D" w:rsidRDefault="0086144D" w:rsidP="0086144D">
      <w:pPr>
        <w:pStyle w:val="AERquote"/>
      </w:pPr>
      <w:r w:rsidRPr="0086144D">
        <w:t>It is also not unusual for yields to move from time to time in order to reflect prevailing market conditions and the expectations about the prospect for prices into the future. A downward movement in yields over this period is therefore hardly anomalous, given market conditions.</w:t>
      </w:r>
      <w:r w:rsidRPr="0086144D">
        <w:rPr>
          <w:rStyle w:val="FootnoteReference"/>
        </w:rPr>
        <w:footnoteReference w:id="89"/>
      </w:r>
      <w:r w:rsidRPr="0086144D">
        <w:t xml:space="preserve"> </w:t>
      </w:r>
    </w:p>
    <w:p w:rsidR="0086144D" w:rsidRPr="0086144D" w:rsidRDefault="0086144D" w:rsidP="0086144D">
      <w:pPr>
        <w:pStyle w:val="AERbodytext"/>
      </w:pPr>
      <w:r w:rsidRPr="0086144D">
        <w:t>The Tribunal also stated that Telstra's proposal introduced value judgements. This is similar to the AER's findings, in this Appendix, that a long term average creates the potential for arbitrariness and introduces subjectivity into the estimation of the risk free rate. The Tribunal considered:</w:t>
      </w:r>
    </w:p>
    <w:p w:rsidR="0086144D" w:rsidRPr="0086144D" w:rsidRDefault="0086144D" w:rsidP="0086144D">
      <w:pPr>
        <w:pStyle w:val="AERquote"/>
      </w:pPr>
      <w:r w:rsidRPr="0086144D">
        <w:t>… that the approach advanced by Telstra would impose an obligation on the regulator (or the Tribunal) to make value judgments. Those value judgments include whether the period over which the data is taken is in some manner unusual, and whether the data derived is in some way anomalous or unrepresentative of the value that should apply to that parameter. This could involve predicting future rates, although means are available to do that.</w:t>
      </w:r>
      <w:r w:rsidRPr="0086144D">
        <w:rPr>
          <w:rStyle w:val="FootnoteReference"/>
        </w:rPr>
        <w:footnoteReference w:id="90"/>
      </w:r>
      <w:r w:rsidRPr="0086144D">
        <w:t xml:space="preserve"> </w:t>
      </w:r>
    </w:p>
    <w:p w:rsidR="0086144D" w:rsidRPr="0086144D" w:rsidRDefault="0086144D" w:rsidP="0086144D">
      <w:pPr>
        <w:pStyle w:val="AERbodytext"/>
      </w:pPr>
      <w:r w:rsidRPr="0086144D">
        <w:t>It is clear that the Tribunal did not consider that the decrease in CGS yields caused by the effects of the global financial crisis impinged upon CGS yields being an appropriate proxy for the risk free rate.</w:t>
      </w:r>
      <w:r w:rsidRPr="0086144D">
        <w:rPr>
          <w:rStyle w:val="FootnoteReference"/>
        </w:rPr>
        <w:footnoteReference w:id="91"/>
      </w:r>
    </w:p>
    <w:p w:rsidR="0086144D" w:rsidRPr="0086144D" w:rsidRDefault="0086144D" w:rsidP="0086144D">
      <w:pPr>
        <w:pStyle w:val="AERbodytext"/>
      </w:pPr>
      <w:r w:rsidRPr="0086144D">
        <w:t>The Tribunal made its position clear that CGS yields during the global financial crisis remained representative of the risk free rate. The mere fact that the yields were 'low' did not change this conclusion.</w:t>
      </w:r>
    </w:p>
    <w:p w:rsidR="0086144D" w:rsidRPr="0086144D" w:rsidRDefault="0086144D" w:rsidP="0086144D">
      <w:pPr>
        <w:pStyle w:val="AERbodytext"/>
      </w:pPr>
      <w:r w:rsidRPr="0086144D">
        <w:t>The averaging period in the Telstra matter was in March to April 2009 and resulted in a risk free rate of 4.51 per cent. The indicative averaging period adopted by the AER for APA GasNet is in August 2012 and results in a risk free rate of 2.98 per cent. The Tribunal's reasons why CGS yields remained an appropriate proxy for the risk free rate in March to April 2009 continue to apply in August 2012.</w:t>
      </w:r>
    </w:p>
    <w:p w:rsidR="0086144D" w:rsidRPr="0086144D" w:rsidRDefault="0086144D" w:rsidP="0086144D">
      <w:pPr>
        <w:pStyle w:val="AERheading3"/>
      </w:pPr>
      <w:r w:rsidRPr="0086144D">
        <w:t>The expectations theory on the term structure of interest rates</w:t>
      </w:r>
    </w:p>
    <w:p w:rsidR="0086144D" w:rsidRPr="0086144D" w:rsidRDefault="000623D4" w:rsidP="0086144D">
      <w:pPr>
        <w:pStyle w:val="AERbodytext"/>
      </w:pPr>
      <w:r>
        <w:t>In sections 4.3.2 and 4.3.4</w:t>
      </w:r>
      <w:r w:rsidR="0086144D" w:rsidRPr="0086144D">
        <w:t xml:space="preserve"> the AER raised the concept of the term structure of interest rates and the relevance of the ‘expectations theory’ when considering a forward looking estimate of the risk free rate. The expectations theory provides support for the use of prevailing 10 year CGS yields as forward looking estimates. The theory is further explained in this section.</w:t>
      </w:r>
    </w:p>
    <w:p w:rsidR="0086144D" w:rsidRPr="0086144D" w:rsidRDefault="0086144D" w:rsidP="0086144D">
      <w:pPr>
        <w:pStyle w:val="AERbodytext"/>
      </w:pPr>
      <w:r w:rsidRPr="0086144D">
        <w:t>The expectations theory is generally regarded as an important part of the explanation of the term structure of interest rates.</w:t>
      </w:r>
      <w:r w:rsidRPr="0086144D">
        <w:rPr>
          <w:rStyle w:val="FootnoteReference"/>
        </w:rPr>
        <w:footnoteReference w:id="92"/>
      </w:r>
      <w:r w:rsidRPr="0086144D">
        <w:t xml:space="preserve"> The term structure is also commonly referred to as the yield curve.</w:t>
      </w:r>
      <w:r w:rsidRPr="0086144D">
        <w:rPr>
          <w:rStyle w:val="FootnoteReference"/>
        </w:rPr>
        <w:footnoteReference w:id="93"/>
      </w:r>
      <w:r w:rsidRPr="0086144D">
        <w:t xml:space="preserve"> As Brailsford, Heaney and Bilson describe:</w:t>
      </w:r>
    </w:p>
    <w:p w:rsidR="0086144D" w:rsidRPr="0086144D" w:rsidRDefault="0086144D" w:rsidP="0086144D">
      <w:pPr>
        <w:pStyle w:val="AERquote"/>
      </w:pPr>
      <w:r w:rsidRPr="0086144D">
        <w:t>The expectations theory suggests that longer maturity yields are a function of the current interest rates and expected future interest rates. For example, under this theory an investor is indifferent between the yield on a six month bill and a series of two consecutive three month investments or, alternatively, three consecutive two-month bill investments. Thus, with this theory, a multi-period rate can be written in terms of a series of one-period rates consisting of the current one-period rate and the series one-period expected future rates.</w:t>
      </w:r>
      <w:r w:rsidRPr="0086144D">
        <w:rPr>
          <w:rStyle w:val="FootnoteReference"/>
        </w:rPr>
        <w:footnoteReference w:id="94"/>
      </w:r>
    </w:p>
    <w:p w:rsidR="0086144D" w:rsidRPr="0086144D" w:rsidRDefault="0086144D" w:rsidP="0086144D">
      <w:pPr>
        <w:pStyle w:val="AERbodytext"/>
      </w:pPr>
      <w:r w:rsidRPr="0086144D">
        <w:t>The expectations theory suggests then that current yields on long-dated bonds incorporate current market yields on short dated bonds and expectations of future market yields on short dated bonds.  This relationship is explained in the following mathematical expression</w:t>
      </w:r>
      <w:r w:rsidRPr="0086144D">
        <w:rPr>
          <w:rStyle w:val="FootnoteReference"/>
        </w:rPr>
        <w:footnoteReference w:id="95"/>
      </w:r>
      <w:r w:rsidRPr="0086144D">
        <w:t xml:space="preserve">:  </w:t>
      </w:r>
    </w:p>
    <w:p w:rsidR="00954149" w:rsidRDefault="00AD4FF6" w:rsidP="00954149">
      <w:pPr>
        <w:pStyle w:val="AERbodytext"/>
      </w:pPr>
      <w:r>
        <w:rPr>
          <w:noProof/>
          <w:lang w:eastAsia="en-AU"/>
        </w:rPr>
        <w:drawing>
          <wp:inline distT="0" distB="0" distL="0" distR="0">
            <wp:extent cx="5270500" cy="1390650"/>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70500" cy="1390650"/>
                    </a:xfrm>
                    <a:prstGeom prst="rect">
                      <a:avLst/>
                    </a:prstGeom>
                    <a:noFill/>
                    <a:ln>
                      <a:noFill/>
                    </a:ln>
                  </pic:spPr>
                </pic:pic>
              </a:graphicData>
            </a:graphic>
          </wp:inline>
        </w:drawing>
      </w:r>
    </w:p>
    <w:p w:rsidR="0086144D" w:rsidRPr="0086144D" w:rsidRDefault="0086144D" w:rsidP="0086144D">
      <w:pPr>
        <w:pStyle w:val="AERbodytext"/>
      </w:pPr>
      <w:r w:rsidRPr="0086144D">
        <w:t>The expectations theory is not the only theory that has been developed to explain the term structure of interest rates. Other theories are the ‘liquidity premium theory’, the ‘segmented markets theory’ and the ‘preferred habitat theory’.</w:t>
      </w:r>
    </w:p>
    <w:p w:rsidR="0086144D" w:rsidRPr="0086144D" w:rsidRDefault="0086144D" w:rsidP="0086144D">
      <w:pPr>
        <w:pStyle w:val="AERbodytext"/>
      </w:pPr>
      <w:r w:rsidRPr="0086144D">
        <w:t>The expectations theory is unlikely to provide a complete explanation of the term structure of interest rates.</w:t>
      </w:r>
      <w:r w:rsidRPr="0086144D">
        <w:rPr>
          <w:rStyle w:val="FootnoteReference"/>
        </w:rPr>
        <w:footnoteReference w:id="96"/>
      </w:r>
      <w:r w:rsidRPr="0086144D">
        <w:t xml:space="preserve"> There are many factors that may influence the term structure.  Notwithstanding this, the expectations theory provides an important and relevant understanding of the term structure of interest rates. </w:t>
      </w:r>
    </w:p>
    <w:p w:rsidR="0086144D" w:rsidRPr="0086144D" w:rsidRDefault="0086144D" w:rsidP="0086144D">
      <w:pPr>
        <w:pStyle w:val="AERheading2"/>
      </w:pPr>
      <w:r w:rsidRPr="0086144D">
        <w:t>Market risk premium</w:t>
      </w:r>
    </w:p>
    <w:p w:rsidR="0086144D" w:rsidRPr="0086144D" w:rsidRDefault="0086144D" w:rsidP="0086144D">
      <w:pPr>
        <w:pStyle w:val="AERbodytext"/>
      </w:pPr>
      <w:r w:rsidRPr="0086144D">
        <w:t>While APA GasNet advocated the dividend growth model (DGM) and NERA’s regime switching model to estimate the MRP, the AER considered other methods (namely, the SFG method and the VAA implied volatility glide path approach) because they are forms of forward measure, currently do not support an MRP above 6 per cent, and have been previously proposed by the businesses.</w:t>
      </w:r>
    </w:p>
    <w:p w:rsidR="0086144D" w:rsidRPr="0086144D" w:rsidRDefault="0086144D" w:rsidP="0086144D">
      <w:pPr>
        <w:pStyle w:val="AERbodytext"/>
      </w:pPr>
      <w:r w:rsidRPr="0086144D">
        <w:t>In this appendix, the AER considers:</w:t>
      </w:r>
    </w:p>
    <w:p w:rsidR="0086144D" w:rsidRPr="0086144D" w:rsidRDefault="0086144D" w:rsidP="0086144D">
      <w:pPr>
        <w:pStyle w:val="AERbulletlistfirststyle"/>
      </w:pPr>
      <w:r w:rsidRPr="0086144D">
        <w:t xml:space="preserve">further analysis on the use of arithmetic and geometric averages to estimate historical excess returns </w:t>
      </w:r>
    </w:p>
    <w:p w:rsidR="0086144D" w:rsidRPr="0086144D" w:rsidRDefault="0086144D" w:rsidP="0086144D">
      <w:pPr>
        <w:pStyle w:val="AERbulletlistfirststyle"/>
      </w:pPr>
      <w:r w:rsidRPr="0086144D">
        <w:t>survey evidence:</w:t>
      </w:r>
    </w:p>
    <w:p w:rsidR="0086144D" w:rsidRPr="0086144D" w:rsidRDefault="0086144D" w:rsidP="0086144D">
      <w:pPr>
        <w:pStyle w:val="AERbulletlistsecondstyle"/>
      </w:pPr>
      <w:r w:rsidRPr="0086144D">
        <w:t>an assessment of survey evidence against the criteria suggested by the Australian Competition Tribunal in the Envestra matter</w:t>
      </w:r>
    </w:p>
    <w:p w:rsidR="0086144D" w:rsidRPr="0086144D" w:rsidRDefault="0086144D" w:rsidP="0086144D">
      <w:pPr>
        <w:pStyle w:val="AERbulletlistsecondstyle"/>
      </w:pPr>
      <w:r w:rsidRPr="0086144D">
        <w:t>an explanation of ‘triangulation’ and its use in refining survey evidence</w:t>
      </w:r>
    </w:p>
    <w:p w:rsidR="0086144D" w:rsidRPr="0086144D" w:rsidRDefault="0086144D" w:rsidP="0086144D">
      <w:pPr>
        <w:pStyle w:val="AERbulletlistfirststyle"/>
      </w:pPr>
      <w:r w:rsidRPr="0086144D">
        <w:t>DGM estimates</w:t>
      </w:r>
    </w:p>
    <w:p w:rsidR="0086144D" w:rsidRPr="0086144D" w:rsidRDefault="0086144D" w:rsidP="0086144D">
      <w:pPr>
        <w:pStyle w:val="AERbulletlistfirststyle"/>
      </w:pPr>
      <w:r w:rsidRPr="0086144D">
        <w:t>consultants' view</w:t>
      </w:r>
    </w:p>
    <w:p w:rsidR="0086144D" w:rsidRPr="0086144D" w:rsidRDefault="0086144D" w:rsidP="0086144D">
      <w:pPr>
        <w:pStyle w:val="AERbulletlistsecondstyle"/>
      </w:pPr>
      <w:r w:rsidRPr="0086144D">
        <w:t>CEG's approaches</w:t>
      </w:r>
    </w:p>
    <w:p w:rsidR="0086144D" w:rsidRPr="0086144D" w:rsidRDefault="0086144D" w:rsidP="0086144D">
      <w:pPr>
        <w:pStyle w:val="AERbulletlistsecondstyle"/>
      </w:pPr>
      <w:r w:rsidRPr="0086144D">
        <w:t>Capital Research's DGM estimates</w:t>
      </w:r>
    </w:p>
    <w:p w:rsidR="0086144D" w:rsidRPr="0086144D" w:rsidRDefault="0086144D" w:rsidP="0086144D">
      <w:pPr>
        <w:pStyle w:val="AERbulletlistsecondstyle"/>
      </w:pPr>
      <w:r w:rsidRPr="0086144D">
        <w:t>NERA's regime switching model</w:t>
      </w:r>
    </w:p>
    <w:p w:rsidR="0086144D" w:rsidRPr="0086144D" w:rsidRDefault="0086144D" w:rsidP="0086144D">
      <w:pPr>
        <w:pStyle w:val="AERbulletlistsecondstyle"/>
      </w:pPr>
      <w:r w:rsidRPr="0086144D">
        <w:t>the report by Professor McKenzie and Associate Professor PartingtonAssociate Professor Lally's advice</w:t>
      </w:r>
    </w:p>
    <w:p w:rsidR="0086144D" w:rsidRPr="0086144D" w:rsidRDefault="0086144D" w:rsidP="0086144D">
      <w:pPr>
        <w:pStyle w:val="AERbulletlistsecondstyle"/>
      </w:pPr>
      <w:r w:rsidRPr="0086144D">
        <w:t>the SFG method (implied volatility, credit spread and dividend yield)</w:t>
      </w:r>
    </w:p>
    <w:p w:rsidR="0086144D" w:rsidRPr="0086144D" w:rsidRDefault="0086144D" w:rsidP="0086144D">
      <w:pPr>
        <w:pStyle w:val="AERbulletlistsecondstyle"/>
      </w:pPr>
      <w:r w:rsidRPr="0086144D">
        <w:t>VAA's implied volatility glide path approach</w:t>
      </w:r>
    </w:p>
    <w:p w:rsidR="0086144D" w:rsidRPr="0086144D" w:rsidRDefault="0086144D" w:rsidP="0086144D">
      <w:pPr>
        <w:pStyle w:val="AERbulletlistfirststyle"/>
      </w:pPr>
      <w:r w:rsidRPr="0086144D">
        <w:t>further analysis of NERA's regime switching model</w:t>
      </w:r>
    </w:p>
    <w:p w:rsidR="0086144D" w:rsidRPr="0086144D" w:rsidRDefault="0086144D" w:rsidP="0086144D">
      <w:pPr>
        <w:pStyle w:val="AERbulletlistfirststyle"/>
      </w:pPr>
      <w:r w:rsidRPr="0086144D">
        <w:t>further analysis of the SFG method (implied volatility, credit spreads, dividend yields)</w:t>
      </w:r>
    </w:p>
    <w:p w:rsidR="0086144D" w:rsidRPr="0086144D" w:rsidRDefault="0086144D" w:rsidP="0086144D">
      <w:pPr>
        <w:pStyle w:val="AERbulletlistfirststyle"/>
      </w:pPr>
      <w:r w:rsidRPr="0086144D">
        <w:t>further analysis on the VAA implied volatility glide path approach</w:t>
      </w:r>
    </w:p>
    <w:p w:rsidR="0086144D" w:rsidRPr="0086144D" w:rsidRDefault="0086144D" w:rsidP="0086144D">
      <w:pPr>
        <w:pStyle w:val="AERbulletlistfirststyle"/>
      </w:pPr>
      <w:r w:rsidRPr="0086144D">
        <w:t>market commentary</w:t>
      </w:r>
    </w:p>
    <w:p w:rsidR="0086144D" w:rsidRPr="0086144D" w:rsidRDefault="0086144D" w:rsidP="0086144D">
      <w:pPr>
        <w:pStyle w:val="AERbulletlistfirststyle"/>
      </w:pPr>
      <w:r w:rsidRPr="0086144D">
        <w:t>reasons for the AER's departure from the WACC review</w:t>
      </w:r>
    </w:p>
    <w:p w:rsidR="0086144D" w:rsidRPr="0086144D" w:rsidRDefault="0086144D" w:rsidP="0086144D">
      <w:pPr>
        <w:pStyle w:val="AERbodytext"/>
      </w:pPr>
      <w:r w:rsidRPr="0086144D">
        <w:t>After considering all available approaches to estimate the MRP, the AER applied its judgement and considered an MRP of 6 per cent is the best estimate in the circumstances and commensurate with prevailing conditions in the market for funds.</w:t>
      </w:r>
    </w:p>
    <w:p w:rsidR="0086144D" w:rsidRPr="0086144D" w:rsidRDefault="0086144D" w:rsidP="0086144D">
      <w:pPr>
        <w:pStyle w:val="AERheading3"/>
      </w:pPr>
      <w:r w:rsidRPr="0086144D">
        <w:t xml:space="preserve">Arithmetic and geometric averages of historical excess returns </w:t>
      </w:r>
    </w:p>
    <w:p w:rsidR="0086144D" w:rsidRPr="0086144D" w:rsidRDefault="0086144D" w:rsidP="0086144D">
      <w:pPr>
        <w:pStyle w:val="AERbodytext"/>
      </w:pPr>
      <w:r w:rsidRPr="0086144D">
        <w:t>Historical excess market returns are highly sensitive to the method of averaging returns over multiple periods. Handley, for example, found the historical excess market return (relative to bonds) for the period 1958-2011 was 3.5 per cent using a geometric average or 6.1 per cent using an arithmetic average.</w:t>
      </w:r>
      <w:r w:rsidRPr="0086144D">
        <w:rPr>
          <w:rStyle w:val="FootnoteReference"/>
        </w:rPr>
        <w:footnoteReference w:id="97"/>
      </w:r>
    </w:p>
    <w:p w:rsidR="0086144D" w:rsidRPr="0086144D" w:rsidRDefault="0086144D" w:rsidP="0086144D">
      <w:pPr>
        <w:pStyle w:val="AERbodytext"/>
      </w:pPr>
      <w:r w:rsidRPr="0086144D">
        <w:t>If returns vary over time, then a geometric average will always be less than an arithmetic average—the greater the volatility in returns is, the greater is the difference between an arithmetic average and a geometric average.</w:t>
      </w:r>
      <w:r w:rsidRPr="0086144D">
        <w:rPr>
          <w:rStyle w:val="FootnoteReference"/>
        </w:rPr>
        <w:footnoteReference w:id="98"/>
      </w:r>
      <w:r w:rsidRPr="0086144D">
        <w:t xml:space="preserve"> With the level of volatility present in historical stock market returns, a difference of around 200 basis points (2 per cent) is common. Box B.1 uses a simple numeric example to explain the difference between an arithmetic average and a geometric average.</w:t>
      </w:r>
    </w:p>
    <w:p w:rsidR="0086144D" w:rsidRPr="0086144D" w:rsidRDefault="0086144D" w:rsidP="0086144D">
      <w:r w:rsidRPr="0086144D">
        <w:t>Box 1.1</w:t>
      </w:r>
      <w:r w:rsidRPr="0086144D">
        <w:tab/>
      </w:r>
      <w:r w:rsidRPr="0086144D">
        <w:tab/>
        <w:t>The difference between arithmetic averages and geometric averages</w:t>
      </w:r>
    </w:p>
    <w:p w:rsidR="0086144D" w:rsidRPr="0086144D" w:rsidRDefault="0086144D" w:rsidP="0086144D">
      <w:pPr>
        <w:pStyle w:val="AERrevisionbox"/>
        <w:rPr>
          <w:rFonts w:eastAsia="Calibri"/>
        </w:rPr>
      </w:pPr>
      <w:r w:rsidRPr="0086144D">
        <w:rPr>
          <w:rFonts w:eastAsia="Calibri"/>
        </w:rPr>
        <w:t>Arithmetic averages are more appropriate when observations are considered independent in a statistical sense. In contrast, geometric averages are more appropriate when observations are related to each other over time</w:t>
      </w:r>
      <w:r w:rsidRPr="0086144D">
        <w:t>—</w:t>
      </w:r>
      <w:r w:rsidRPr="0086144D">
        <w:rPr>
          <w:rFonts w:eastAsia="Calibri"/>
        </w:rPr>
        <w:t>for example, if yearly excess returns are the relevant observations, then returns can be expected to accumulate over time. As long as returns vary over time a geometric average will always be less than an arithmetic average. The greater the volatility in returns is, the greater is the difference between arithmetic and geometric averages.</w:t>
      </w:r>
    </w:p>
    <w:p w:rsidR="0086144D" w:rsidRPr="0086144D" w:rsidRDefault="0086144D" w:rsidP="0086144D">
      <w:pPr>
        <w:pStyle w:val="AERrevisionbox"/>
        <w:rPr>
          <w:rFonts w:eastAsia="Calibri"/>
        </w:rPr>
      </w:pPr>
      <w:r w:rsidRPr="0086144D">
        <w:rPr>
          <w:rFonts w:eastAsia="Calibri"/>
        </w:rPr>
        <w:t>The difference between arithmetic and geometric averages becomes apparent through a simple example. Suppose an index starts at 100, falls to 80 (a loss of 20 per cent) by the end of year 1 and then increases again to 100 (a gain of 25 per cent) by the end of year 2.</w:t>
      </w:r>
    </w:p>
    <w:p w:rsidR="0086144D" w:rsidRPr="0086144D" w:rsidRDefault="0086144D" w:rsidP="0086144D">
      <w:pPr>
        <w:pStyle w:val="AERrevisionbox"/>
        <w:rPr>
          <w:rFonts w:eastAsia="Calibri"/>
        </w:rPr>
      </w:pPr>
      <w:r w:rsidRPr="0086144D">
        <w:rPr>
          <w:rFonts w:eastAsia="Calibri"/>
        </w:rPr>
        <w:t>The arithmetic average return simply takes the average of the rates of return over the life of the investment. In this example, the arithmetic average rate of return = (rate of return in year 1+ rate of return in year 2) / total years of investment = (-20% + 25%) /2 = 2.5%.</w:t>
      </w:r>
    </w:p>
    <w:p w:rsidR="0086144D" w:rsidRPr="0086144D" w:rsidRDefault="0086144D" w:rsidP="0086144D">
      <w:pPr>
        <w:pStyle w:val="AERrevisionbox"/>
        <w:rPr>
          <w:rFonts w:eastAsia="Calibri"/>
        </w:rPr>
      </w:pPr>
      <w:r w:rsidRPr="0086144D">
        <w:rPr>
          <w:rFonts w:eastAsia="Calibri"/>
        </w:rPr>
        <w:t>On the other hand, a geometric average rate of return measures the change between the initial value and final value of the investment over the life of the investment. In this example, the geometric average rate of return = (final value of the investment / initial investment) ^ (1 / total years of investment) - 1 = (100 / 100 ) ^ (1/2) – 1 = 0%.</w:t>
      </w:r>
    </w:p>
    <w:p w:rsidR="0086144D" w:rsidRPr="0086144D" w:rsidRDefault="0086144D" w:rsidP="0086144D">
      <w:pPr>
        <w:pStyle w:val="AERrevisionbox"/>
        <w:rPr>
          <w:rFonts w:eastAsia="Calibri"/>
        </w:rPr>
      </w:pPr>
      <w:r w:rsidRPr="0086144D">
        <w:rPr>
          <w:rFonts w:eastAsia="Calibri"/>
        </w:rPr>
        <w:t xml:space="preserve">If 0 per cent annual return is applied to the index for two years, then the index is at 100 by the end of year 2. This zero return is consistent with the outcome that the index has not changed after two years. By contrast over a two year investment horizon, the arithmetic average would overstate the return because the index value has not changed after two years. </w:t>
      </w:r>
    </w:p>
    <w:p w:rsidR="0086144D" w:rsidRPr="0086144D" w:rsidRDefault="0086144D" w:rsidP="0086144D">
      <w:pPr>
        <w:pStyle w:val="AERrevisionbox"/>
        <w:rPr>
          <w:rFonts w:eastAsia="Calibri"/>
        </w:rPr>
      </w:pPr>
      <w:r w:rsidRPr="0086144D">
        <w:rPr>
          <w:rFonts w:eastAsia="Calibri"/>
        </w:rPr>
        <w:t>However, if the investment horizon is one year, then the arithmetic return would be the correct estimate. To form an expectation about one year in the future based on historical evidence one would look at what is possible over a one year horizon. In this example, we assume either a loss of 20 per cent or a gain of 25 per cent. Assuming these outcomes are of equal possibility, the expected return would be 2.5 per cent. In this case, the geometric average would be an underestimate of the expected forward looking return.</w:t>
      </w:r>
    </w:p>
    <w:p w:rsidR="0086144D" w:rsidRPr="0086144D" w:rsidRDefault="0086144D" w:rsidP="0086144D">
      <w:pPr>
        <w:pStyle w:val="AERbodytext"/>
      </w:pPr>
      <w:r w:rsidRPr="0086144D">
        <w:t>Since the WACC review, the AER has developed a deeper understanding of the averaging of historical excess returns over multiple periods. It considered the arithmetic average of one year historical excess returns overstates the arithmetic average of 10 year historical excess returns. It held this position in the Envestra South Australia decision (and subsequent decisions),</w:t>
      </w:r>
      <w:r w:rsidRPr="0086144D">
        <w:rPr>
          <w:rStyle w:val="FootnoteReference"/>
        </w:rPr>
        <w:footnoteReference w:id="99"/>
      </w:r>
      <w:r w:rsidRPr="0086144D">
        <w:t xml:space="preserve"> so had regard to both arithmetic and geometric averages in considering the appropriate value for the MRP in this decision. </w:t>
      </w:r>
    </w:p>
    <w:p w:rsidR="0086144D" w:rsidRPr="0086144D" w:rsidRDefault="0086144D" w:rsidP="0086144D">
      <w:pPr>
        <w:pStyle w:val="AERbodytext"/>
      </w:pPr>
      <w:r w:rsidRPr="0086144D">
        <w:t>In July 2011, Envestra sought review by the Australian Competition Tribunal of the AER's reliance on geometric averages, among other matters.</w:t>
      </w:r>
      <w:r w:rsidRPr="0086144D">
        <w:rPr>
          <w:rStyle w:val="FootnoteReference"/>
        </w:rPr>
        <w:footnoteReference w:id="100"/>
      </w:r>
      <w:r w:rsidRPr="0086144D">
        <w:t>. In that matter, the AER considered the following:</w:t>
      </w:r>
    </w:p>
    <w:p w:rsidR="0086144D" w:rsidRPr="0086144D" w:rsidRDefault="0086144D" w:rsidP="0086144D">
      <w:pPr>
        <w:pStyle w:val="AERbulletlistfirststyle"/>
      </w:pPr>
      <w:r w:rsidRPr="0086144D">
        <w:t>The arithmetic average of 10 year historical excess returns would likely be an unbiased estimator of a forward looking 10 year return (the appropriate benchmark).</w:t>
      </w:r>
    </w:p>
    <w:p w:rsidR="0086144D" w:rsidRPr="0086144D" w:rsidRDefault="0086144D" w:rsidP="0086144D">
      <w:pPr>
        <w:pStyle w:val="AERbulletlistfirststyle"/>
      </w:pPr>
      <w:r w:rsidRPr="0086144D">
        <w:t>However, historical excess returns are conventionally estimated as the arithmetic or geometric average of one year returns. The historical excess return evidence available to the AER was based on this one year returns. Accordingly, the AER interpreted the (one year return) data based on the strengths and weaknesses of how closely the data reflected the relevant benchmark (being a 10 year rate, expressed in annual terms).</w:t>
      </w:r>
    </w:p>
    <w:p w:rsidR="0086144D" w:rsidRPr="0086144D" w:rsidRDefault="0086144D" w:rsidP="0086144D">
      <w:pPr>
        <w:pStyle w:val="AERbulletlistfirststyle"/>
      </w:pPr>
      <w:r w:rsidRPr="0086144D">
        <w:t>Mathematically, if the one year historical excess returns are variable, then the arithmetic average of one year historical excess returns overstates the arithmetic average of 10 year historical excess returns. This overstatement occurs because the process of averaging one year returns does not account for the cumulative effect of returns over a 10 year horizon.</w:t>
      </w:r>
    </w:p>
    <w:p w:rsidR="0086144D" w:rsidRPr="0086144D" w:rsidRDefault="0086144D" w:rsidP="0086144D">
      <w:pPr>
        <w:pStyle w:val="AERbulletlistfirststyle"/>
      </w:pPr>
      <w:r w:rsidRPr="0086144D">
        <w:t>Also mathematically, if the one year historical excess returns are variable, then the geometric average of one year historical excess returns understates the arithmetic average of 10 year historical excess returns.</w:t>
      </w:r>
    </w:p>
    <w:p w:rsidR="0086144D" w:rsidRPr="0086144D" w:rsidRDefault="0086144D" w:rsidP="0086144D">
      <w:pPr>
        <w:pStyle w:val="AERbulletlistfirststyle"/>
      </w:pPr>
      <w:r w:rsidRPr="0086144D">
        <w:t>The AER concluded the arithmetic average of the data it considered was an overestimate of the relevant benchmark and the best estimate of historical excess returns over a 10 year period was likely to be somewhere between the geometric and arithmetic averages of annual excess returns.</w:t>
      </w:r>
      <w:r w:rsidRPr="0086144D">
        <w:rPr>
          <w:rStyle w:val="FootnoteReference"/>
        </w:rPr>
        <w:footnoteReference w:id="101"/>
      </w:r>
    </w:p>
    <w:p w:rsidR="0086144D" w:rsidRPr="0086144D" w:rsidRDefault="0086144D" w:rsidP="0086144D">
      <w:pPr>
        <w:pStyle w:val="AERbodytext"/>
      </w:pPr>
      <w:r w:rsidRPr="0086144D">
        <w:t>The Tribunal stated it did not have to decide this matter, but made some comments. It appeared to agree with the AER when noting:</w:t>
      </w:r>
    </w:p>
    <w:p w:rsidR="0086144D" w:rsidRPr="0086144D" w:rsidRDefault="0086144D" w:rsidP="0086144D">
      <w:pPr>
        <w:pStyle w:val="AERquote"/>
      </w:pPr>
      <w:r w:rsidRPr="0086144D">
        <w:t>It may be accepted that an arithmetic mean of historical excess returns is an unbiased estimate of expected future one year returns. It is not, however, an unbiased estimate of expected future returns over longer time horizons. A geometric mean of historical annual returns does not provide an unbiased estimate of expected returns over longer time horizons, either.</w:t>
      </w:r>
      <w:r w:rsidRPr="0086144D">
        <w:rPr>
          <w:rStyle w:val="FootnoteReference"/>
        </w:rPr>
        <w:footnoteReference w:id="102"/>
      </w:r>
    </w:p>
    <w:p w:rsidR="0086144D" w:rsidRPr="0086144D" w:rsidRDefault="0086144D" w:rsidP="0086144D">
      <w:pPr>
        <w:pStyle w:val="AERbodytext"/>
      </w:pPr>
      <w:r w:rsidRPr="0086144D">
        <w:t>The AER considered a report prepared by SFG in the Roma to Brisbane Pipeline process. In that report, SFG submitted it was wrong to place any reliance on geometric averages and to the extent that reliance is (incorrectly) placed on geometric averages, the resulting MRP estimate is downwards biased. SFG presented a Harvard Business School case note in support of this position.</w:t>
      </w:r>
      <w:r w:rsidRPr="0086144D">
        <w:rPr>
          <w:rStyle w:val="FootnoteReference"/>
        </w:rPr>
        <w:footnoteReference w:id="103"/>
      </w:r>
    </w:p>
    <w:p w:rsidR="0086144D" w:rsidRPr="0086144D" w:rsidRDefault="0086144D" w:rsidP="0086144D">
      <w:pPr>
        <w:pStyle w:val="AERbodytext"/>
      </w:pPr>
      <w:r w:rsidRPr="0086144D">
        <w:t>The AER sought advice from McKenzie and Partington on the SFG report and Harvard Business School case note. In their February 2012 supplementary MRP report, McKenzie and Partington explained the Harvard case study 'assumes away the source of bias in arithmetic averages'.</w:t>
      </w:r>
      <w:r w:rsidRPr="0086144D">
        <w:rPr>
          <w:rStyle w:val="FootnoteReference"/>
        </w:rPr>
        <w:footnoteReference w:id="104"/>
      </w:r>
      <w:r w:rsidRPr="0086144D">
        <w:t xml:space="preserve"> The AER does not consider it is appropriate to assume no uncertainty about the mean of the distribution when analysing historical excess returns. Accordingly, it did not find SFG's evidence persuasive.</w:t>
      </w:r>
    </w:p>
    <w:p w:rsidR="0086144D" w:rsidRPr="0086144D" w:rsidRDefault="0086144D" w:rsidP="0086144D">
      <w:pPr>
        <w:pStyle w:val="AERbodytext"/>
      </w:pPr>
      <w:r w:rsidRPr="0086144D">
        <w:t>SFG also submitted the MRP in the CAPM is an expected return, so the arithmetic average (not the geometric average) 'must' be used.</w:t>
      </w:r>
      <w:r w:rsidRPr="0086144D">
        <w:rPr>
          <w:rStyle w:val="FootnoteReference"/>
        </w:rPr>
        <w:footnoteReference w:id="105"/>
      </w:r>
      <w:r w:rsidRPr="0086144D">
        <w:t xml:space="preserve"> The Tribunal previously dismissed this argument when Envestra presented it:</w:t>
      </w:r>
    </w:p>
    <w:p w:rsidR="0086144D" w:rsidRPr="0086144D" w:rsidRDefault="0086144D" w:rsidP="0086144D">
      <w:pPr>
        <w:pStyle w:val="AERquote"/>
      </w:pPr>
      <w:r w:rsidRPr="0086144D">
        <w:t>Envestra's submission that, because the CAPM model uses expected returns, only the arithmetic mean may be used cannot be accepted once it is understood that the arithmetic mean of annual historic returns is not an unbiased estimate of expected ten-year returns.</w:t>
      </w:r>
      <w:r w:rsidRPr="0086144D">
        <w:rPr>
          <w:rStyle w:val="FootnoteReference"/>
        </w:rPr>
        <w:footnoteReference w:id="106"/>
      </w:r>
    </w:p>
    <w:p w:rsidR="0086144D" w:rsidRPr="0086144D" w:rsidRDefault="0086144D" w:rsidP="0086144D">
      <w:pPr>
        <w:pStyle w:val="AERbodytext"/>
      </w:pPr>
      <w:r w:rsidRPr="0086144D">
        <w:t>McKenzie and Partington supported the AER's view. After a review of literature on arithmetic and geometric averages, they concluded:</w:t>
      </w:r>
    </w:p>
    <w:p w:rsidR="0086144D" w:rsidRPr="0086144D" w:rsidRDefault="0086144D" w:rsidP="0086144D">
      <w:pPr>
        <w:pStyle w:val="AERquote"/>
      </w:pPr>
      <w:r w:rsidRPr="0086144D">
        <w:t>The evidence solidly supports the AER's position that over the ten year regulatory period the unbiased MRP lies somewhere between the arithmetic average and the geometric average of annual returns.</w:t>
      </w:r>
      <w:r w:rsidRPr="0086144D">
        <w:rPr>
          <w:rStyle w:val="FootnoteReference"/>
        </w:rPr>
        <w:footnoteReference w:id="107"/>
      </w:r>
    </w:p>
    <w:p w:rsidR="0086144D" w:rsidRPr="0086144D" w:rsidRDefault="0086144D" w:rsidP="0086144D">
      <w:pPr>
        <w:pStyle w:val="AERbodytext"/>
      </w:pPr>
      <w:r w:rsidRPr="0086144D">
        <w:t>The AER also considered a recent NERA report, which argued against using geometric averages</w:t>
      </w:r>
      <w:r w:rsidRPr="0086144D">
        <w:rPr>
          <w:rStyle w:val="FootnoteReference"/>
        </w:rPr>
        <w:footnoteReference w:id="108"/>
      </w:r>
      <w:r w:rsidRPr="0086144D">
        <w:t>. NERA argued the WACC is used to determine regulated revenue using the building block equation; this equation deals with one year returns. Similarly, the AER noted the new advice from Lally that no compounding effect occurs in regulatory situations. Without a compounding effect, the arithmetic mean is preferable to geometric mean if annual returns are independent and drawn from the same distribution.</w:t>
      </w:r>
      <w:r w:rsidRPr="0086144D">
        <w:rPr>
          <w:rStyle w:val="FootnoteReference"/>
        </w:rPr>
        <w:footnoteReference w:id="109"/>
      </w:r>
    </w:p>
    <w:p w:rsidR="0086144D" w:rsidRPr="0086144D" w:rsidRDefault="0086144D" w:rsidP="0086144D">
      <w:pPr>
        <w:pStyle w:val="AERbodytext"/>
      </w:pPr>
      <w:r w:rsidRPr="0086144D">
        <w:t>The AER noted the building block model is a tool to achieve an outcome whereby the present value of expected revenue equals the present value of expected expenditure over the life of the regulated assets. From this perspective, the AER considers an appropriate discount rate requires the evaluation of an expected multi-period cost of equity.</w:t>
      </w:r>
      <w:r w:rsidRPr="0086144D">
        <w:rPr>
          <w:rStyle w:val="FootnoteReference"/>
        </w:rPr>
        <w:footnoteReference w:id="110"/>
      </w:r>
      <w:r w:rsidRPr="0086144D" w:rsidDel="00F82AD9">
        <w:t xml:space="preserve"> </w:t>
      </w:r>
      <w:r w:rsidRPr="0086144D">
        <w:t>Further as shown in attachment 4, the arithmetic averages of historical excess returns range from 4.9 to 6.1 per cent. Accordingly, even if the AER were to only rely on the arithmetic average, this would not change its position on the appropriate MRP value.</w:t>
      </w:r>
    </w:p>
    <w:p w:rsidR="0086144D" w:rsidRPr="0086144D" w:rsidRDefault="0086144D" w:rsidP="0086144D">
      <w:pPr>
        <w:pStyle w:val="AERbodytext"/>
      </w:pPr>
      <w:r w:rsidRPr="0086144D">
        <w:t>Further, in the Envestra matter, the Tribunal also queried whether there is a method to produce an unbiased estimate. It stated it could not form a conclusion on that issue based on the material before it.</w:t>
      </w:r>
    </w:p>
    <w:p w:rsidR="0086144D" w:rsidRPr="0086144D" w:rsidRDefault="0086144D" w:rsidP="0086144D">
      <w:pPr>
        <w:pStyle w:val="AERbodytext"/>
      </w:pPr>
      <w:r w:rsidRPr="0086144D">
        <w:t>The AER sought McKenzie and Partington's advice on whether such a method is available. They analysed alternative proposals in the literature and concluded in their February 2012 MRP report that no single best estimator is indisputably best for long run excess returns. Given current knowledge, McKenzie and Partington recommended the use of both arithmetic averages and geometric averages, tempered by an understanding of their inherent biases.</w:t>
      </w:r>
      <w:r w:rsidRPr="0086144D">
        <w:rPr>
          <w:rStyle w:val="FootnoteReference"/>
        </w:rPr>
        <w:footnoteReference w:id="111"/>
      </w:r>
      <w:r w:rsidRPr="0086144D">
        <w:t xml:space="preserve"> The advice of McKenzie and Partington supported the AER continuance with its current approach. </w:t>
      </w:r>
    </w:p>
    <w:p w:rsidR="0086144D" w:rsidRPr="0086144D" w:rsidRDefault="0086144D" w:rsidP="0086144D">
      <w:pPr>
        <w:pStyle w:val="AERbodytext"/>
      </w:pPr>
      <w:r w:rsidRPr="0086144D">
        <w:t>The AER notes the consultants have different views, which need assessing to determine a reasonable approach. In view of the conflicting evidence, the AER considers it should review both arithmetic and geometric averages when considering the historical estimates of the MRP. It is aware of potential deficiencies with both averages, so does not exclusively rely on one or the other. In attachment 4.3.3, the AER had regard to both arithmetic and geometric averages of historical excess returns tempered by an understanding of the biases associated with these averages.</w:t>
      </w:r>
    </w:p>
    <w:p w:rsidR="0086144D" w:rsidRPr="0086144D" w:rsidRDefault="0086144D" w:rsidP="0086144D">
      <w:pPr>
        <w:pStyle w:val="AERheading3"/>
      </w:pPr>
      <w:bookmarkStart w:id="7" w:name="_Ref331511605"/>
      <w:r w:rsidRPr="0086144D">
        <w:t>Survey evidence</w:t>
      </w:r>
      <w:bookmarkEnd w:id="7"/>
      <w:r w:rsidRPr="0086144D">
        <w:t xml:space="preserve"> </w:t>
      </w:r>
    </w:p>
    <w:p w:rsidR="0086144D" w:rsidRPr="0086144D" w:rsidRDefault="0086144D" w:rsidP="0086144D">
      <w:pPr>
        <w:pStyle w:val="AERheading4"/>
      </w:pPr>
      <w:r w:rsidRPr="0086144D">
        <w:t xml:space="preserve">Addressing the Tribunal’s comments on the use of survey evidence </w:t>
      </w:r>
    </w:p>
    <w:p w:rsidR="0086144D" w:rsidRPr="0086144D" w:rsidRDefault="0086144D" w:rsidP="0086144D">
      <w:pPr>
        <w:pStyle w:val="AERbodytext"/>
      </w:pPr>
      <w:r w:rsidRPr="0086144D">
        <w:t>The AER considers survey results are relevant as they reflect the forward looking MRP applied in practice. The Tribunal reviewed the final decision for Envestra, which included the issue regarding the use of survey evidence to inform the value of MRP.</w:t>
      </w:r>
      <w:r w:rsidRPr="0086144D">
        <w:rPr>
          <w:rStyle w:val="FootnoteReference"/>
        </w:rPr>
        <w:footnoteReference w:id="112"/>
      </w:r>
      <w:r w:rsidRPr="0086144D">
        <w:t xml:space="preserve"> The Tribunal stated while it did not have to decide this matter, it made a few comments: </w:t>
      </w:r>
    </w:p>
    <w:p w:rsidR="0086144D" w:rsidRPr="0086144D" w:rsidRDefault="0086144D" w:rsidP="0086144D">
      <w:pPr>
        <w:pStyle w:val="AERquote"/>
      </w:pPr>
      <w:r w:rsidRPr="0086144D">
        <w:t xml:space="preserve">Surveys must be treated with great caution when being used in this context. Consideration must be given at least to the types of questions asked, the wording of those questions, the sample of respondents, the number of respondents, the number of non-respondents and the timing of the survey. Problems in any of these can lead to the survey results being largely valueless or potentially inaccurate. </w:t>
      </w:r>
    </w:p>
    <w:p w:rsidR="0086144D" w:rsidRPr="0086144D" w:rsidRDefault="0086144D" w:rsidP="0086144D">
      <w:pPr>
        <w:pStyle w:val="AERquote"/>
      </w:pPr>
      <w:r w:rsidRPr="0086144D">
        <w:t>When presented with survey evidence that contains a high number of non-respondents as well as a small number of respondents in the desired categories of expertise, it is dangerous for the AER to place any determinative weight on the results.</w:t>
      </w:r>
    </w:p>
    <w:p w:rsidR="0086144D" w:rsidRPr="0086144D" w:rsidRDefault="0086144D" w:rsidP="0086144D">
      <w:pPr>
        <w:pStyle w:val="AERbodytext"/>
      </w:pPr>
      <w:r w:rsidRPr="0086144D">
        <w:t>In its February 2012 report, NERA raised similar questions about the use of survey evidence. About the surveys that the AER cited,  NERA stated:</w:t>
      </w:r>
    </w:p>
    <w:p w:rsidR="0086144D" w:rsidRPr="0086144D" w:rsidRDefault="0086144D" w:rsidP="0086144D">
      <w:pPr>
        <w:pStyle w:val="AERbulletlistfirststyle"/>
      </w:pPr>
      <w:r w:rsidRPr="0086144D">
        <w:t>the surveys typically do not explain how those surveyed were chosen</w:t>
      </w:r>
    </w:p>
    <w:p w:rsidR="0086144D" w:rsidRPr="0086144D" w:rsidRDefault="0086144D" w:rsidP="0086144D">
      <w:pPr>
        <w:pStyle w:val="AERbulletlistfirststyle"/>
      </w:pPr>
      <w:r w:rsidRPr="0086144D">
        <w:t>a majority of those surveyed did not respond</w:t>
      </w:r>
    </w:p>
    <w:p w:rsidR="0086144D" w:rsidRPr="0086144D" w:rsidRDefault="0086144D" w:rsidP="0086144D">
      <w:pPr>
        <w:pStyle w:val="AERbulletlistfirststyle"/>
      </w:pPr>
      <w:r w:rsidRPr="0086144D">
        <w:t>it is unclear what incentives were provided to ensure respondents would provide accurate responses</w:t>
      </w:r>
    </w:p>
    <w:p w:rsidR="0086144D" w:rsidRPr="0086144D" w:rsidRDefault="0086144D" w:rsidP="0086144D">
      <w:pPr>
        <w:pStyle w:val="AERbulletlistfirststyle"/>
      </w:pPr>
      <w:r w:rsidRPr="0086144D">
        <w:t>whether respondents supplied MRP estimates that use continuously compounded or not continuously compounded returns is unclear</w:t>
      </w:r>
    </w:p>
    <w:p w:rsidR="0086144D" w:rsidRPr="0086144D" w:rsidRDefault="0086144D" w:rsidP="0086144D">
      <w:pPr>
        <w:pStyle w:val="AERbulletlistfirststyle"/>
      </w:pPr>
      <w:r w:rsidRPr="0086144D">
        <w:t>the risk-free rate that respondents use is unclear</w:t>
      </w:r>
    </w:p>
    <w:p w:rsidR="0086144D" w:rsidRPr="0086144D" w:rsidRDefault="0086144D" w:rsidP="0086144D">
      <w:pPr>
        <w:pStyle w:val="AERbulletlistfirststyle"/>
      </w:pPr>
      <w:r w:rsidRPr="0086144D">
        <w:t>the relevance of some of the surveys is unclear given changes in market conditions since the surveys were conducted.</w:t>
      </w:r>
      <w:r w:rsidRPr="0086144D">
        <w:rPr>
          <w:rStyle w:val="FootnoteReference"/>
        </w:rPr>
        <w:footnoteReference w:id="113"/>
      </w:r>
    </w:p>
    <w:p w:rsidR="0086144D" w:rsidRPr="0086144D" w:rsidRDefault="0086144D" w:rsidP="0086144D">
      <w:pPr>
        <w:pStyle w:val="AERbodytext"/>
      </w:pPr>
      <w:r w:rsidRPr="0086144D">
        <w:t>In light of the Tribunal's comments, the AER engaged McKenzie and Partington to review the Tribunal's criteria on survey evidence. The following sections discuss the main findings of McKenzie and Partington and the AER’s own review. These findings apply to much of the concerns raised by NERA.</w:t>
      </w:r>
    </w:p>
    <w:p w:rsidR="0086144D" w:rsidRPr="0086144D" w:rsidRDefault="0086144D" w:rsidP="0086144D">
      <w:pPr>
        <w:pStyle w:val="AERheading5"/>
      </w:pPr>
      <w:r w:rsidRPr="0086144D">
        <w:t>Timing of the survey</w:t>
      </w:r>
    </w:p>
    <w:p w:rsidR="0086144D" w:rsidRPr="0086144D" w:rsidRDefault="0086144D" w:rsidP="0086144D">
      <w:pPr>
        <w:pStyle w:val="AERbodytext"/>
      </w:pPr>
      <w:r w:rsidRPr="0086144D">
        <w:t xml:space="preserve">The AER considers the timing of the surveys is reasonably clear: Across the surveys, it ranged from 2000 to February 2011. Comparison of survey results over different time periods can provide information on how market practitioners’ perception of the MRP change over time. By considering survey results for the past 10 years, the AER notes market participants have not changed their view on the MRP. This consistency in survey responses over time suggests the AER can reasonably rely on the earlier surveys.  </w:t>
      </w:r>
    </w:p>
    <w:p w:rsidR="0086144D" w:rsidRPr="0086144D" w:rsidRDefault="0086144D" w:rsidP="0086144D">
      <w:pPr>
        <w:pStyle w:val="AERheading5"/>
      </w:pPr>
      <w:r w:rsidRPr="0086144D">
        <w:t xml:space="preserve">Sample of respondents </w:t>
      </w:r>
    </w:p>
    <w:p w:rsidR="0086144D" w:rsidRPr="0086144D" w:rsidRDefault="0086144D" w:rsidP="0086144D">
      <w:pPr>
        <w:pStyle w:val="AERbodytext"/>
      </w:pPr>
      <w:r w:rsidRPr="0086144D">
        <w:t>Financial managers, expert valuers, actuaries and finance academics were the target respondents of surveys. These professionals apply the MRP, so the AER considers the surveys' target populations can make informed judgments about the MRP. McKenzie and Partington supported this view in their February 2012 MRP report.</w:t>
      </w:r>
      <w:r w:rsidRPr="0086144D">
        <w:rPr>
          <w:rStyle w:val="FootnoteReference"/>
        </w:rPr>
        <w:footnoteReference w:id="114"/>
      </w:r>
      <w:r w:rsidRPr="0086144D">
        <w:t xml:space="preserve"> In their August 2012 report, McKenzie and Partington further noted many surveys clearly described the selection of the sample surveyed. These academic papers would be published only with a clear explanation of how the sample was chosen.</w:t>
      </w:r>
      <w:r w:rsidRPr="0086144D">
        <w:rPr>
          <w:rStyle w:val="FootnoteReference"/>
        </w:rPr>
        <w:footnoteReference w:id="115"/>
      </w:r>
    </w:p>
    <w:p w:rsidR="0086144D" w:rsidRPr="0086144D" w:rsidRDefault="0086144D" w:rsidP="0086144D">
      <w:pPr>
        <w:pStyle w:val="AERheading5"/>
      </w:pPr>
      <w:r w:rsidRPr="0086144D">
        <w:t xml:space="preserve">Wording of survey questionnaires </w:t>
      </w:r>
    </w:p>
    <w:p w:rsidR="0086144D" w:rsidRPr="0086144D" w:rsidRDefault="0086144D" w:rsidP="0086144D">
      <w:pPr>
        <w:pStyle w:val="AERbodytext"/>
      </w:pPr>
      <w:r w:rsidRPr="0086144D">
        <w:t xml:space="preserve">The quality of questionnaire wording is important for reducing bias and promoting the accuracy of survey results. The AER agrees with McKenzie and Partington that the adequacy of survey wording can be subjective to judge and  often relies on the quality of the authors. </w:t>
      </w:r>
      <w:r w:rsidRPr="0086144D">
        <w:rPr>
          <w:rStyle w:val="FootnoteReference"/>
        </w:rPr>
        <w:footnoteReference w:id="116"/>
      </w:r>
      <w:r w:rsidRPr="0086144D">
        <w:t xml:space="preserve"> </w:t>
      </w:r>
    </w:p>
    <w:p w:rsidR="0086144D" w:rsidRPr="0086144D" w:rsidRDefault="0086144D" w:rsidP="0086144D">
      <w:pPr>
        <w:pStyle w:val="AERbodytext"/>
      </w:pPr>
      <w:r w:rsidRPr="0086144D">
        <w:t>It also agrees that confidence can be enhanced when the work is published in a refereed academic journal, or when the survey is repeated. In the former case, the work has to be peer reviewed. In the latter case, a stable set of questions allows comparison of responses over time. With repeated surveys, the observed changes over time are less susceptible to issues with the wording. Further, any significant problems with wording and respondents' interpretation of questions may be detected and corrected over time.</w:t>
      </w:r>
      <w:r w:rsidRPr="0086144D">
        <w:rPr>
          <w:rStyle w:val="FootnoteReference"/>
        </w:rPr>
        <w:footnoteReference w:id="117"/>
      </w:r>
      <w:r w:rsidRPr="0086144D">
        <w:t xml:space="preserve"> In terms of the surveys cited here, most were published in refereed journals and/or repeated over time.</w:t>
      </w:r>
      <w:r w:rsidRPr="0086144D">
        <w:rPr>
          <w:rStyle w:val="FootnoteReference"/>
        </w:rPr>
        <w:footnoteReference w:id="118"/>
      </w:r>
      <w:r w:rsidRPr="0086144D">
        <w:t xml:space="preserve"> The AER is thus reasonably satisfied with the adequacy of the wording in the survey questionnaires. </w:t>
      </w:r>
    </w:p>
    <w:p w:rsidR="0086144D" w:rsidRPr="0086144D" w:rsidRDefault="0086144D" w:rsidP="0086144D">
      <w:pPr>
        <w:pStyle w:val="AERheading5"/>
      </w:pPr>
      <w:r w:rsidRPr="0086144D">
        <w:t xml:space="preserve">Adjustment for imputation credits </w:t>
      </w:r>
    </w:p>
    <w:p w:rsidR="0086144D" w:rsidRPr="0086144D" w:rsidRDefault="0086144D" w:rsidP="0086144D">
      <w:pPr>
        <w:pStyle w:val="AERbodytext"/>
        <w:rPr>
          <w:rFonts w:eastAsia="Calibri"/>
        </w:rPr>
      </w:pPr>
      <w:r w:rsidRPr="0086144D">
        <w:rPr>
          <w:rFonts w:eastAsia="Calibri"/>
        </w:rPr>
        <w:t>The AER noted some surveys implicitly acknowledged imputation credits:</w:t>
      </w:r>
    </w:p>
    <w:p w:rsidR="0086144D" w:rsidRPr="0086144D" w:rsidRDefault="0086144D" w:rsidP="0086144D">
      <w:pPr>
        <w:pStyle w:val="AERbulletlistfirststyle"/>
        <w:rPr>
          <w:rFonts w:eastAsia="Calibri"/>
        </w:rPr>
      </w:pPr>
      <w:r w:rsidRPr="0086144D">
        <w:rPr>
          <w:rFonts w:eastAsia="Calibri"/>
        </w:rPr>
        <w:t>Truong, Partington and Peat (2008) found 15 per cent of responses adjusted for the value of imputation credits. Of the remaining 85 per cent of responses, the main reasons given for not adjusting for imputation credits were:</w:t>
      </w:r>
    </w:p>
    <w:p w:rsidR="0086144D" w:rsidRPr="0086144D" w:rsidRDefault="0086144D" w:rsidP="0086144D">
      <w:pPr>
        <w:pStyle w:val="AERbulletlistsecondstyle"/>
        <w:rPr>
          <w:rFonts w:eastAsia="Calibri"/>
        </w:rPr>
      </w:pPr>
      <w:r w:rsidRPr="0086144D">
        <w:rPr>
          <w:rFonts w:eastAsia="Calibri"/>
        </w:rPr>
        <w:t>it was too difficult</w:t>
      </w:r>
    </w:p>
    <w:p w:rsidR="0086144D" w:rsidRPr="0086144D" w:rsidRDefault="0086144D" w:rsidP="0086144D">
      <w:pPr>
        <w:pStyle w:val="AERbulletlistsecondstyle"/>
        <w:rPr>
          <w:rFonts w:eastAsia="Calibri"/>
        </w:rPr>
      </w:pPr>
      <w:r w:rsidRPr="0086144D">
        <w:rPr>
          <w:rFonts w:eastAsia="Calibri"/>
        </w:rPr>
        <w:t>it would have a very small impact</w:t>
      </w:r>
    </w:p>
    <w:p w:rsidR="0086144D" w:rsidRPr="0086144D" w:rsidRDefault="0086144D" w:rsidP="0086144D">
      <w:pPr>
        <w:pStyle w:val="AERbulletlistsecondstyle"/>
        <w:rPr>
          <w:rFonts w:eastAsia="Calibri"/>
        </w:rPr>
      </w:pPr>
      <w:r w:rsidRPr="0086144D">
        <w:rPr>
          <w:rFonts w:eastAsia="Calibri"/>
        </w:rPr>
        <w:t>it was unnecessary because the market already adjusts stock prices for the value of imputation credits, which are thus already reflected in the cost of capital estimate.</w:t>
      </w:r>
    </w:p>
    <w:p w:rsidR="0086144D" w:rsidRPr="0086144D" w:rsidRDefault="0086144D" w:rsidP="0086144D">
      <w:pPr>
        <w:pStyle w:val="AERbulletlistfirststyle"/>
      </w:pPr>
      <w:r w:rsidRPr="0086144D">
        <w:t>In Asher (2001) survey, 27 of 49 respondents indicated they adjusted their MRP estimates for imputation credits.</w:t>
      </w:r>
    </w:p>
    <w:p w:rsidR="0086144D" w:rsidRPr="0086144D" w:rsidRDefault="0086144D" w:rsidP="0086144D">
      <w:pPr>
        <w:pStyle w:val="AERbodytext"/>
        <w:rPr>
          <w:rFonts w:eastAsia="Calibri"/>
        </w:rPr>
      </w:pPr>
      <w:r w:rsidRPr="0086144D">
        <w:t xml:space="preserve">The AER also notes </w:t>
      </w:r>
      <w:r w:rsidRPr="0086144D">
        <w:rPr>
          <w:rFonts w:eastAsia="Calibri"/>
        </w:rPr>
        <w:t xml:space="preserve">other surveys suggested respondents do not typically allow for imputation credits. Even for the surveys that discussed imputation credits, </w:t>
      </w:r>
      <w:r w:rsidRPr="0086144D">
        <w:t>the extent of adjustments made to the MRP estimate was unclear. McKenzie and Partington acknowledged this uncertainty and noted any adjustment for imputation would likely be within the margin of measurement error. They thus recommended the AER take the survey evidence at face value, but tempered by the uncertainty of whether an imputation credit adjustment is needed.</w:t>
      </w:r>
      <w:r w:rsidRPr="0086144D">
        <w:rPr>
          <w:rStyle w:val="FootnoteReference"/>
        </w:rPr>
        <w:footnoteReference w:id="119"/>
      </w:r>
      <w:r w:rsidRPr="0086144D">
        <w:t xml:space="preserve"> The AER accounted for this uncertainty when interpreting survey evidence.</w:t>
      </w:r>
    </w:p>
    <w:p w:rsidR="0086144D" w:rsidRPr="0086144D" w:rsidRDefault="0086144D" w:rsidP="0086144D">
      <w:pPr>
        <w:pStyle w:val="AERheading5"/>
      </w:pPr>
      <w:r w:rsidRPr="0086144D">
        <w:t>Survey response rate and non-response bias</w:t>
      </w:r>
    </w:p>
    <w:p w:rsidR="0086144D" w:rsidRPr="0086144D" w:rsidRDefault="0086144D" w:rsidP="0086144D">
      <w:pPr>
        <w:pStyle w:val="AERbodytext"/>
      </w:pPr>
      <w:r w:rsidRPr="0086144D">
        <w:t>The AER considers a sufficient level of response rate is important for survey evidence. But what constitutes a sufficiently large sample is subjective. McKenzie and Partington suggested a sample size of more than 30 is sufficiently large statistically so a representative sample of 30 respondents is expected to be adequate.</w:t>
      </w:r>
      <w:r w:rsidRPr="0086144D">
        <w:rPr>
          <w:rStyle w:val="FootnoteReference"/>
        </w:rPr>
        <w:footnoteReference w:id="120"/>
      </w:r>
      <w:r w:rsidRPr="0086144D">
        <w:t xml:space="preserve"> Most surveys considered in this decision received around 30 responses. </w:t>
      </w:r>
    </w:p>
    <w:p w:rsidR="0086144D" w:rsidRPr="0086144D" w:rsidRDefault="0086144D" w:rsidP="0086144D">
      <w:pPr>
        <w:pStyle w:val="AERbodytext"/>
      </w:pPr>
      <w:r w:rsidRPr="0086144D">
        <w:t>The AER recognises low response rates are a common problem with the survey evidence. However, while the number of responses in a survey is important, the main concern is whether respondents are representative of the target population.  That is, for some reason, non respondents may systematically favour a different MRP from that of the respondents of the survey. McKenzie and Partington supported this view.</w:t>
      </w:r>
      <w:r w:rsidRPr="0086144D">
        <w:rPr>
          <w:rStyle w:val="FootnoteReference"/>
        </w:rPr>
        <w:footnoteReference w:id="121"/>
      </w:r>
      <w:r w:rsidRPr="0086144D">
        <w:t xml:space="preserve"> </w:t>
      </w:r>
    </w:p>
    <w:p w:rsidR="0086144D" w:rsidRPr="0086144D" w:rsidRDefault="0086144D" w:rsidP="0086144D">
      <w:pPr>
        <w:pStyle w:val="AERbodytext"/>
        <w:rPr>
          <w:rFonts w:eastAsia="Calibri"/>
        </w:rPr>
      </w:pPr>
      <w:r w:rsidRPr="0086144D">
        <w:t xml:space="preserve">A direct assessment of representativeness is difficult because the responses of the non-respondents are unknown. McKenzie and Partington noted Graham and Harvey (2010) concluded the response rate is not a significant concern for representativeness, for the following reasons: </w:t>
      </w:r>
    </w:p>
    <w:p w:rsidR="0086144D" w:rsidRPr="0086144D" w:rsidRDefault="0086144D" w:rsidP="0086144D">
      <w:pPr>
        <w:pStyle w:val="AERbulletlistfirststyle"/>
        <w:rPr>
          <w:rFonts w:eastAsia="Calibri"/>
        </w:rPr>
      </w:pPr>
      <w:r w:rsidRPr="0086144D">
        <w:rPr>
          <w:rFonts w:eastAsia="Calibri"/>
        </w:rPr>
        <w:t xml:space="preserve">The response rate was within the range documented in many other survey studies. </w:t>
      </w:r>
    </w:p>
    <w:p w:rsidR="0086144D" w:rsidRPr="0086144D" w:rsidRDefault="0086144D" w:rsidP="0086144D">
      <w:pPr>
        <w:pStyle w:val="AERbulletlistfirststyle"/>
        <w:rPr>
          <w:rFonts w:eastAsia="Calibri"/>
        </w:rPr>
      </w:pPr>
      <w:r w:rsidRPr="0086144D">
        <w:rPr>
          <w:rFonts w:eastAsia="Calibri"/>
        </w:rPr>
        <w:t xml:space="preserve">Graham and Harvey (2001) conducted a standard test for non-response biases and found no evidence of bias. </w:t>
      </w:r>
    </w:p>
    <w:p w:rsidR="0086144D" w:rsidRPr="0086144D" w:rsidRDefault="0086144D" w:rsidP="0086144D">
      <w:pPr>
        <w:pStyle w:val="AERbulletlistfirststyle"/>
        <w:rPr>
          <w:rFonts w:eastAsia="Calibri"/>
        </w:rPr>
      </w:pPr>
      <w:r w:rsidRPr="0086144D">
        <w:rPr>
          <w:rFonts w:eastAsia="Calibri"/>
        </w:rPr>
        <w:t>Brav, Graham, Harvey and Michaely (2005) conducted a captured sample survey at a national conference in addition to an Internet survey. The captured survey responses (to which over two-thirds participated) were qualitatively identical to those for the Internet survey (to which 8 per cent responded)</w:t>
      </w:r>
    </w:p>
    <w:p w:rsidR="0086144D" w:rsidRPr="0086144D" w:rsidRDefault="0086144D" w:rsidP="0086144D">
      <w:pPr>
        <w:pStyle w:val="AERbulletlistfirststyle"/>
        <w:rPr>
          <w:rFonts w:eastAsia="Calibri"/>
        </w:rPr>
      </w:pPr>
      <w:r w:rsidRPr="0086144D">
        <w:rPr>
          <w:rFonts w:eastAsia="Calibri"/>
        </w:rPr>
        <w:t xml:space="preserve">Brav, Graham, Harvey and Michaely (2005) contrasted survey responses to archival data from Compustat and found archival evidence was consistent with the responses from the survey sample. </w:t>
      </w:r>
    </w:p>
    <w:p w:rsidR="0086144D" w:rsidRPr="0086144D" w:rsidRDefault="0086144D" w:rsidP="0086144D">
      <w:pPr>
        <w:pStyle w:val="AERbulletlistfirststyle"/>
        <w:rPr>
          <w:rFonts w:eastAsia="Calibri"/>
        </w:rPr>
      </w:pPr>
      <w:r w:rsidRPr="0086144D">
        <w:rPr>
          <w:rFonts w:eastAsia="Calibri"/>
        </w:rPr>
        <w:t>Campello, Graham, and Harvey(2010) showed the December 2008 response sample was fairly representative of the firms included in the commonly used Compustat database.</w:t>
      </w:r>
    </w:p>
    <w:p w:rsidR="0086144D" w:rsidRPr="0086144D" w:rsidRDefault="0086144D" w:rsidP="0086144D">
      <w:pPr>
        <w:pStyle w:val="AERbodytext"/>
        <w:rPr>
          <w:rFonts w:eastAsia="Calibri"/>
        </w:rPr>
      </w:pPr>
      <w:r w:rsidRPr="0086144D">
        <w:rPr>
          <w:rFonts w:eastAsia="Calibri"/>
        </w:rPr>
        <w:t xml:space="preserve">The AER recognises the surveys considered in this decision do not specifically address the non-response bias. However, Graham and Harvey's findings are likely to apply to the other survey evidence, so the AER is reasonably satisfied low response rates or a potential non response bias is not reason to exclude the survey evidence from consideration. </w:t>
      </w:r>
    </w:p>
    <w:p w:rsidR="0086144D" w:rsidRPr="0086144D" w:rsidRDefault="0086144D" w:rsidP="0086144D">
      <w:pPr>
        <w:pStyle w:val="AERheading4"/>
      </w:pPr>
      <w:r w:rsidRPr="0086144D">
        <w:t>Triangulation</w:t>
      </w:r>
    </w:p>
    <w:p w:rsidR="0086144D" w:rsidRPr="0086144D" w:rsidRDefault="0086144D" w:rsidP="0086144D">
      <w:pPr>
        <w:pStyle w:val="AERbodytext"/>
      </w:pPr>
      <w:r w:rsidRPr="0086144D">
        <w:t xml:space="preserve">McKenzie and Partington placed weight on the survey evidence because triangulation across surveys enhanced their confidence in the results. The idea behind triangulation is that a specific survey may be subject to a type of bias, even if that bias is not evident. However, this problem would be much less likely to be consistent across surveys with diverse methods and different target populations. </w:t>
      </w:r>
    </w:p>
    <w:p w:rsidR="0086144D" w:rsidRPr="0086144D" w:rsidRDefault="0086144D" w:rsidP="0086144D">
      <w:pPr>
        <w:pStyle w:val="AERbodytext"/>
      </w:pPr>
      <w:r w:rsidRPr="0086144D">
        <w:t>McKenzie and Partington illustrated triangulation in survey evidence considered by the AER. They found  the Australian surveys conducted using different methods and different target populations at different times supported a MRP estimate of 6 per cent:</w:t>
      </w:r>
    </w:p>
    <w:p w:rsidR="0086144D" w:rsidRPr="0086144D" w:rsidRDefault="0086144D" w:rsidP="0086144D">
      <w:pPr>
        <w:pStyle w:val="AERquote"/>
        <w:rPr>
          <w:rFonts w:eastAsia="Calibri"/>
        </w:rPr>
      </w:pPr>
      <w:r w:rsidRPr="0086144D">
        <w:rPr>
          <w:rFonts w:eastAsia="Calibri"/>
        </w:rPr>
        <w:t>...consider an illustration of triangulation in action. The KPMG survey looks at the market risk premiums used in expert reports. This might be criticised on the basis that the same expert might have produced many reports and thus that one expert’s views are overweighted. If that expert’s view is divergent from other experts, then the result will be a biased estimate of the MRP for the expert sample. The effect is analogous to non-response bias in a traditional questionnaire survey. Bishop (2009) addresses this problem by surveying experts’ reports and collecting the MRP by expert, so each expert’s opinion is equally weighted. Bishop also uses a different, although probably overlapping, sample of reports to KPMG. Both studies give a MRP of 6%, thus confidence is enhanced that the MRP used by experts is 6%.</w:t>
      </w:r>
      <w:r w:rsidRPr="0086144D">
        <w:rPr>
          <w:rStyle w:val="FootnoteReference"/>
        </w:rPr>
        <w:footnoteReference w:id="122"/>
      </w:r>
    </w:p>
    <w:p w:rsidR="0086144D" w:rsidRPr="0086144D" w:rsidRDefault="0086144D" w:rsidP="0086144D">
      <w:pPr>
        <w:pStyle w:val="AERbodytext"/>
      </w:pPr>
      <w:r w:rsidRPr="0086144D">
        <w:t xml:space="preserve">The triangulation of survey results is a relevant consideration. By examining a wide range of survey evidence, which uses different methods and targets different respondents, it improves the reliability of survey results. </w:t>
      </w:r>
    </w:p>
    <w:p w:rsidR="0086144D" w:rsidRPr="0086144D" w:rsidRDefault="0086144D" w:rsidP="0086144D">
      <w:pPr>
        <w:pStyle w:val="AERheading4"/>
      </w:pPr>
      <w:r w:rsidRPr="0086144D">
        <w:t xml:space="preserve">Conclusion on survey evidence </w:t>
      </w:r>
    </w:p>
    <w:p w:rsidR="0086144D" w:rsidRPr="0086144D" w:rsidRDefault="0086144D" w:rsidP="0086144D">
      <w:pPr>
        <w:pStyle w:val="AERbodytext"/>
      </w:pPr>
      <w:r w:rsidRPr="0086144D">
        <w:rPr>
          <w:rFonts w:hint="eastAsia"/>
        </w:rPr>
        <w:t xml:space="preserve">Survey evidence </w:t>
      </w:r>
      <w:r w:rsidRPr="0086144D">
        <w:t>reflects the forward looking MRP when applied in practice. It</w:t>
      </w:r>
      <w:r w:rsidRPr="0086144D">
        <w:rPr>
          <w:rFonts w:hint="eastAsia"/>
        </w:rPr>
        <w:t xml:space="preserve"> is subject to limitations</w:t>
      </w:r>
      <w:r w:rsidRPr="0086144D">
        <w:t>, such as the uncertainty on imputation credit adjustment</w:t>
      </w:r>
      <w:r w:rsidRPr="0086144D">
        <w:rPr>
          <w:rFonts w:hint="eastAsia"/>
        </w:rPr>
        <w:t xml:space="preserve">. </w:t>
      </w:r>
      <w:r w:rsidRPr="0086144D">
        <w:t>However, based on its own review and the advice from McKenzie and Partington, the AER considers survey based estimates of the MRP are relevant to inform the forward looking MRP.</w:t>
      </w:r>
      <w:r w:rsidRPr="0086144D">
        <w:rPr>
          <w:rFonts w:hint="eastAsia"/>
        </w:rPr>
        <w:t xml:space="preserve"> </w:t>
      </w:r>
      <w:r w:rsidRPr="0086144D">
        <w:t xml:space="preserve">In this decision, it considered a range of survey evidence conducted in different time periods and targeted at different respondents. </w:t>
      </w:r>
      <w:r w:rsidRPr="0086144D">
        <w:rPr>
          <w:rFonts w:hint="eastAsia"/>
        </w:rPr>
        <w:t>T</w:t>
      </w:r>
      <w:r w:rsidRPr="0086144D">
        <w:t>he evidence supported a forward looking MRP of 6 per cent as the best estimate in the current circumstances.</w:t>
      </w:r>
    </w:p>
    <w:p w:rsidR="0086144D" w:rsidRPr="0086144D" w:rsidRDefault="0086144D" w:rsidP="0086144D">
      <w:pPr>
        <w:pStyle w:val="AERheading3"/>
      </w:pPr>
      <w:bookmarkStart w:id="8" w:name="_Ref323506690"/>
      <w:r w:rsidRPr="0086144D">
        <w:t>DGM estimates</w:t>
      </w:r>
      <w:bookmarkEnd w:id="8"/>
    </w:p>
    <w:p w:rsidR="0086144D" w:rsidRPr="0086144D" w:rsidRDefault="0086144D" w:rsidP="0086144D">
      <w:pPr>
        <w:pStyle w:val="AERbodytext"/>
      </w:pPr>
      <w:r w:rsidRPr="0086144D">
        <w:t>DGM analysis can provide information on the expected MRP. It examines the forecast future distributions of businesses and derives the cost of equity that makes these distributions consistent with the market valuation of the equity of those businesses. However, the AER considers the DGM based estimates of the return on equity and inferred estimates of the MRP are highly sensitive to the assumptions made. If all assumptions are not sound, estimated results from DGM analysis may be inaccurate.</w:t>
      </w:r>
      <w:r w:rsidRPr="0086144D">
        <w:rPr>
          <w:rStyle w:val="FootnoteReference"/>
        </w:rPr>
        <w:footnoteReference w:id="123"/>
      </w:r>
      <w:r w:rsidRPr="0086144D">
        <w:t xml:space="preserve"> </w:t>
      </w:r>
      <w:r w:rsidRPr="0086144D">
        <w:rPr>
          <w:rFonts w:eastAsia="Calibri"/>
        </w:rPr>
        <w:t>McKenzie and Partington supported this view in their December 2011 MRP report:Clearly valuation model estimates are sensitive to the assumed growth rate and a major challenge with valuation models is determining the long run expected growth rate. There is no consensus on this rate and all sorts of assumptions are used: the growth rate in GDP; the inflation rate; the interest rate; and so on. A potential error in forming long run growth estimates is to forget that this growth in part comes about because of injections of new equity capital by shareholders. Without allowing for this injection of capital, growth rates will be overstated and in the Gordon model this leads to an overestimate of the MRP.</w:t>
      </w:r>
      <w:r w:rsidRPr="0086144D">
        <w:rPr>
          <w:rStyle w:val="FootnoteReference"/>
          <w:rFonts w:eastAsia="Calibri"/>
        </w:rPr>
        <w:footnoteReference w:id="124"/>
      </w:r>
    </w:p>
    <w:p w:rsidR="0086144D" w:rsidRPr="0086144D" w:rsidRDefault="0086144D" w:rsidP="0086144D">
      <w:r w:rsidRPr="0086144D">
        <w:t>In the WACC review and its recent decisions, the AER considered the following:</w:t>
      </w:r>
    </w:p>
    <w:p w:rsidR="0086144D" w:rsidRPr="0086144D" w:rsidRDefault="0086144D" w:rsidP="0086144D">
      <w:pPr>
        <w:pStyle w:val="AERbulletlistfirststyle"/>
      </w:pPr>
      <w:r w:rsidRPr="0086144D">
        <w:t>The implied MRP produced by DGM estimates is sensitive to both the model specification and the exact point in time of estimation.</w:t>
      </w:r>
    </w:p>
    <w:p w:rsidR="0086144D" w:rsidRPr="0086144D" w:rsidRDefault="0086144D" w:rsidP="0086144D">
      <w:pPr>
        <w:pStyle w:val="AERbulletlistfirststyle"/>
      </w:pPr>
      <w:r w:rsidRPr="0086144D">
        <w:t>No input assumptions are reliable. Generally, the expected market growth rate in dividends per share (a key input) is proxied with analysts' short term forecasts of market wide earnings per share growth, or long term expectations of GDP growth (or both). Associate Professor Lally advised such proxies are likely to produce an upward bias in the MRP estimates.</w:t>
      </w:r>
      <w:r w:rsidRPr="0086144D">
        <w:rPr>
          <w:rStyle w:val="FootnoteReference"/>
        </w:rPr>
        <w:footnoteReference w:id="125"/>
      </w:r>
      <w:r w:rsidRPr="0086144D">
        <w:t xml:space="preserve"> </w:t>
      </w:r>
    </w:p>
    <w:p w:rsidR="0086144D" w:rsidRPr="0086144D" w:rsidRDefault="0086144D" w:rsidP="0086144D">
      <w:pPr>
        <w:pStyle w:val="AERbulletlistfirststyle"/>
      </w:pPr>
      <w:r w:rsidRPr="0086144D">
        <w:t>Regulators had previously been wary to lower the MRP when DGM estimates were below 6 per cent.</w:t>
      </w:r>
      <w:r w:rsidRPr="0086144D">
        <w:rPr>
          <w:rStyle w:val="FootnoteReference"/>
        </w:rPr>
        <w:footnoteReference w:id="126"/>
      </w:r>
      <w:r w:rsidRPr="0086144D">
        <w:t xml:space="preserve"> The AER is similarly wary to increase the MRP (based on DGM estimates) even though the DGM estimates can produce estimates above 6 per cent.</w:t>
      </w:r>
    </w:p>
    <w:p w:rsidR="0086144D" w:rsidRPr="0086144D" w:rsidRDefault="0086144D" w:rsidP="0086144D">
      <w:pPr>
        <w:pStyle w:val="AERbulletlistfirststyle"/>
      </w:pPr>
      <w:r w:rsidRPr="0086144D">
        <w:t>At the WACC review, academics (Officer and Bishop, and CEG) and industry representatives (ENA) considered DGM estimates should be used as a 'cross check' on the reasonableness of other methods to estimate the MRP, rather than as the primary method.</w:t>
      </w:r>
      <w:r w:rsidRPr="0086144D">
        <w:rPr>
          <w:rStyle w:val="FootnoteReference"/>
        </w:rPr>
        <w:footnoteReference w:id="127"/>
      </w:r>
    </w:p>
    <w:p w:rsidR="0086144D" w:rsidRPr="0086144D" w:rsidRDefault="0086144D" w:rsidP="0086144D">
      <w:pPr>
        <w:pStyle w:val="AERbulletlistfirststyle"/>
      </w:pPr>
      <w:r w:rsidRPr="0086144D">
        <w:t>Although DGM is extensively used by the US economic regulators in estimating the return on equity</w:t>
      </w:r>
      <w:r w:rsidRPr="0086144D">
        <w:rPr>
          <w:rStyle w:val="FootnoteReference"/>
        </w:rPr>
        <w:footnoteReference w:id="128"/>
      </w:r>
      <w:r w:rsidRPr="0086144D">
        <w:t>, it is not well accepted for use in the Australian context.</w:t>
      </w:r>
      <w:r w:rsidRPr="0086144D">
        <w:rPr>
          <w:rStyle w:val="FootnoteReference"/>
        </w:rPr>
        <w:footnoteReference w:id="129"/>
      </w:r>
      <w:r w:rsidRPr="0086144D">
        <w:t xml:space="preserve"> </w:t>
      </w:r>
    </w:p>
    <w:p w:rsidR="0086144D" w:rsidRPr="0086144D" w:rsidRDefault="0086144D" w:rsidP="0086144D">
      <w:pPr>
        <w:pStyle w:val="AERbodytext"/>
      </w:pPr>
      <w:bookmarkStart w:id="9" w:name="_Ref331513371"/>
      <w:r w:rsidRPr="0086144D">
        <w:t xml:space="preserve">The AER considered submissions advocating DGM inferred MRP estimates. CEG, Capital Research, NERA and Lally all recommended the DGM for estimating a forwarding looking MRP. The DGM estimates derived by CEG, Capital Research and NERA supported an MRP estimate above 6 per cent. But, while DGM based analysis can provide information on the expected MRP, the AER considers the limitations discussed below limit the emphasis that should be attached to that analysis. </w:t>
      </w:r>
    </w:p>
    <w:p w:rsidR="0086144D" w:rsidRPr="0086144D" w:rsidRDefault="0086144D" w:rsidP="0086144D">
      <w:pPr>
        <w:pStyle w:val="AERheading4"/>
        <w:rPr>
          <w:rStyle w:val="AERbody"/>
        </w:rPr>
      </w:pPr>
      <w:r w:rsidRPr="0086144D">
        <w:rPr>
          <w:rStyle w:val="AERbody"/>
        </w:rPr>
        <w:t>DGM estimates and its assumptions</w:t>
      </w:r>
    </w:p>
    <w:p w:rsidR="0086144D" w:rsidRPr="0086144D" w:rsidRDefault="0086144D" w:rsidP="0086144D">
      <w:pPr>
        <w:pStyle w:val="AERbodytext"/>
      </w:pPr>
      <w:r w:rsidRPr="0086144D">
        <w:rPr>
          <w:rStyle w:val="AERbody"/>
        </w:rPr>
        <w:t>BHP, McKenzie and Partington, and Lally supported the view that DGM estimates are highly sensitive to the assumptions made.</w:t>
      </w:r>
      <w:r w:rsidRPr="0086144D">
        <w:rPr>
          <w:rStyle w:val="FootnoteReference"/>
        </w:rPr>
        <w:footnoteReference w:id="130"/>
      </w:r>
      <w:r w:rsidRPr="0086144D">
        <w:rPr>
          <w:rStyle w:val="AERbody"/>
        </w:rPr>
        <w:t xml:space="preserve"> </w:t>
      </w:r>
      <w:r w:rsidRPr="0086144D">
        <w:t xml:space="preserve">Further, different consultants produce widely different DGM based MRP estimates over a short period. </w:t>
      </w:r>
      <w:r w:rsidR="008D01F7" w:rsidRPr="0086144D">
        <w:fldChar w:fldCharType="begin"/>
      </w:r>
      <w:r w:rsidRPr="0086144D">
        <w:instrText xml:space="preserve"> REF _Ref334102893 \r \h </w:instrText>
      </w:r>
      <w:r w:rsidR="008D01F7" w:rsidRPr="0086144D">
        <w:fldChar w:fldCharType="separate"/>
      </w:r>
      <w:r w:rsidR="004B191F">
        <w:t>Table B.2</w:t>
      </w:r>
      <w:r w:rsidR="008D01F7" w:rsidRPr="0086144D">
        <w:fldChar w:fldCharType="end"/>
      </w:r>
      <w:r w:rsidRPr="0086144D">
        <w:t xml:space="preserve"> illustrates the consultants' current estimates, which range from 6.18 per cent to 9.56 per cent. </w:t>
      </w:r>
    </w:p>
    <w:p w:rsidR="0086144D" w:rsidRPr="0086144D" w:rsidRDefault="0086144D" w:rsidP="0086144D">
      <w:pPr>
        <w:pStyle w:val="AERtabletitle"/>
      </w:pPr>
      <w:bookmarkStart w:id="10" w:name="_Ref334102893"/>
      <w:r w:rsidRPr="0086144D">
        <w:t>Recent DGM based MRP estimates produced by consultants</w:t>
      </w:r>
      <w:bookmarkEnd w:id="10"/>
    </w:p>
    <w:tbl>
      <w:tblPr>
        <w:tblW w:w="4884" w:type="pct"/>
        <w:tblBorders>
          <w:top w:val="single" w:sz="4" w:space="0" w:color="auto"/>
          <w:bottom w:val="single" w:sz="4" w:space="0" w:color="auto"/>
        </w:tblBorders>
        <w:tblLook w:val="01E0" w:firstRow="1" w:lastRow="1" w:firstColumn="1" w:lastColumn="1" w:noHBand="0" w:noVBand="0"/>
      </w:tblPr>
      <w:tblGrid>
        <w:gridCol w:w="2356"/>
        <w:gridCol w:w="2404"/>
        <w:gridCol w:w="1288"/>
        <w:gridCol w:w="1016"/>
        <w:gridCol w:w="1266"/>
      </w:tblGrid>
      <w:tr w:rsidR="0086144D" w:rsidRPr="004B4034" w:rsidTr="009E2335">
        <w:trPr>
          <w:trHeight w:val="255"/>
        </w:trPr>
        <w:tc>
          <w:tcPr>
            <w:tcW w:w="1414" w:type="pct"/>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numbers"/>
            </w:pPr>
          </w:p>
        </w:tc>
        <w:tc>
          <w:tcPr>
            <w:tcW w:w="1443"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Dividend yield</w:t>
            </w:r>
          </w:p>
        </w:tc>
        <w:tc>
          <w:tcPr>
            <w:tcW w:w="773" w:type="pct"/>
            <w:tcBorders>
              <w:top w:val="single" w:sz="4" w:space="0" w:color="auto"/>
              <w:left w:val="nil"/>
              <w:bottom w:val="single" w:sz="4" w:space="0" w:color="auto"/>
              <w:right w:val="nil"/>
              <w:tl2br w:val="nil"/>
              <w:tr2bl w:val="nil"/>
            </w:tcBorders>
            <w:shd w:val="clear" w:color="auto" w:fill="F2750E"/>
          </w:tcPr>
          <w:p w:rsidR="0086144D" w:rsidRPr="0086144D" w:rsidRDefault="0086144D" w:rsidP="0086144D">
            <w:pPr>
              <w:pStyle w:val="AERtabletextheadingright"/>
            </w:pPr>
            <w:r w:rsidRPr="0086144D">
              <w:t>Dividend per share growth</w:t>
            </w:r>
          </w:p>
        </w:tc>
        <w:tc>
          <w:tcPr>
            <w:tcW w:w="610"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RFR</w:t>
            </w:r>
          </w:p>
        </w:tc>
        <w:tc>
          <w:tcPr>
            <w:tcW w:w="760"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 xml:space="preserve">MRP estimate </w:t>
            </w:r>
          </w:p>
        </w:tc>
      </w:tr>
      <w:tr w:rsidR="0086144D" w:rsidRPr="004B4034" w:rsidTr="009E2335">
        <w:trPr>
          <w:trHeight w:val="255"/>
        </w:trPr>
        <w:tc>
          <w:tcPr>
            <w:tcW w:w="1414" w:type="pct"/>
            <w:shd w:val="clear" w:color="auto" w:fill="auto"/>
            <w:noWrap/>
            <w:tcMar>
              <w:top w:w="0" w:type="dxa"/>
              <w:bottom w:w="0" w:type="dxa"/>
            </w:tcMar>
            <w:vAlign w:val="center"/>
          </w:tcPr>
          <w:p w:rsidR="0086144D" w:rsidRPr="0086144D" w:rsidRDefault="0086144D" w:rsidP="0086144D">
            <w:pPr>
              <w:pStyle w:val="AERtabletext"/>
            </w:pPr>
            <w:r w:rsidRPr="0086144D">
              <w:t xml:space="preserve">CEG (March 2012) </w:t>
            </w:r>
          </w:p>
        </w:tc>
        <w:tc>
          <w:tcPr>
            <w:tcW w:w="1443" w:type="pct"/>
            <w:shd w:val="clear" w:color="auto" w:fill="auto"/>
            <w:noWrap/>
            <w:tcMar>
              <w:top w:w="0" w:type="dxa"/>
              <w:bottom w:w="0" w:type="dxa"/>
            </w:tcMar>
            <w:vAlign w:val="center"/>
          </w:tcPr>
          <w:p w:rsidR="0086144D" w:rsidRPr="0086144D" w:rsidRDefault="0086144D" w:rsidP="0086144D">
            <w:pPr>
              <w:pStyle w:val="AERtabletext-numbers"/>
            </w:pPr>
            <w:r w:rsidRPr="0086144D">
              <w:t>5.68%</w:t>
            </w:r>
          </w:p>
        </w:tc>
        <w:tc>
          <w:tcPr>
            <w:tcW w:w="773" w:type="pct"/>
          </w:tcPr>
          <w:p w:rsidR="0086144D" w:rsidRPr="0086144D" w:rsidRDefault="0086144D" w:rsidP="0086144D">
            <w:pPr>
              <w:pStyle w:val="AERtabletext-numbers"/>
            </w:pPr>
            <w:r w:rsidRPr="0086144D">
              <w:t>6.60%</w:t>
            </w:r>
          </w:p>
        </w:tc>
        <w:tc>
          <w:tcPr>
            <w:tcW w:w="610" w:type="pct"/>
            <w:shd w:val="clear" w:color="auto" w:fill="auto"/>
            <w:noWrap/>
            <w:tcMar>
              <w:top w:w="0" w:type="dxa"/>
              <w:bottom w:w="0" w:type="dxa"/>
            </w:tcMar>
            <w:vAlign w:val="center"/>
          </w:tcPr>
          <w:p w:rsidR="0086144D" w:rsidRPr="0086144D" w:rsidRDefault="0086144D" w:rsidP="0086144D">
            <w:pPr>
              <w:pStyle w:val="AERtabletext-numbers"/>
            </w:pPr>
            <w:r w:rsidRPr="0086144D">
              <w:t>3.77%</w:t>
            </w:r>
          </w:p>
        </w:tc>
        <w:tc>
          <w:tcPr>
            <w:tcW w:w="760" w:type="pct"/>
            <w:shd w:val="clear" w:color="auto" w:fill="auto"/>
            <w:noWrap/>
            <w:tcMar>
              <w:top w:w="0" w:type="dxa"/>
              <w:bottom w:w="0" w:type="dxa"/>
            </w:tcMar>
            <w:vAlign w:val="center"/>
          </w:tcPr>
          <w:p w:rsidR="0086144D" w:rsidRPr="0086144D" w:rsidRDefault="0086144D" w:rsidP="0086144D">
            <w:pPr>
              <w:pStyle w:val="AERtabletext-numbers"/>
            </w:pPr>
            <w:r w:rsidRPr="0086144D">
              <w:t>8.52%</w:t>
            </w:r>
          </w:p>
        </w:tc>
      </w:tr>
      <w:tr w:rsidR="0086144D" w:rsidRPr="004B4034" w:rsidTr="009E2335">
        <w:trPr>
          <w:trHeight w:val="255"/>
        </w:trPr>
        <w:tc>
          <w:tcPr>
            <w:tcW w:w="1414" w:type="pct"/>
            <w:shd w:val="clear" w:color="auto" w:fill="F8B47C"/>
            <w:noWrap/>
            <w:tcMar>
              <w:top w:w="0" w:type="dxa"/>
              <w:bottom w:w="0" w:type="dxa"/>
            </w:tcMar>
            <w:vAlign w:val="center"/>
          </w:tcPr>
          <w:p w:rsidR="0086144D" w:rsidRPr="0086144D" w:rsidRDefault="0086144D" w:rsidP="0086144D">
            <w:pPr>
              <w:pStyle w:val="AERtabletext"/>
            </w:pPr>
            <w:r w:rsidRPr="0086144D">
              <w:t xml:space="preserve">Capital Research (Feb 2012) </w:t>
            </w:r>
          </w:p>
        </w:tc>
        <w:tc>
          <w:tcPr>
            <w:tcW w:w="1443" w:type="pct"/>
            <w:shd w:val="clear" w:color="auto" w:fill="F8B47C"/>
            <w:noWrap/>
            <w:tcMar>
              <w:top w:w="0" w:type="dxa"/>
              <w:bottom w:w="0" w:type="dxa"/>
            </w:tcMar>
            <w:vAlign w:val="center"/>
          </w:tcPr>
          <w:p w:rsidR="0086144D" w:rsidRPr="0086144D" w:rsidRDefault="0086144D" w:rsidP="0086144D">
            <w:pPr>
              <w:pStyle w:val="AERtabletext-numbers"/>
            </w:pPr>
            <w:r w:rsidRPr="0086144D">
              <w:t>4.70%</w:t>
            </w:r>
          </w:p>
        </w:tc>
        <w:tc>
          <w:tcPr>
            <w:tcW w:w="773" w:type="pct"/>
            <w:shd w:val="clear" w:color="auto" w:fill="F8B47C"/>
          </w:tcPr>
          <w:p w:rsidR="0086144D" w:rsidRPr="0086144D" w:rsidRDefault="0086144D" w:rsidP="0086144D">
            <w:pPr>
              <w:pStyle w:val="AERtabletext-numbers"/>
            </w:pPr>
            <w:r w:rsidRPr="0086144D">
              <w:t>7.00%</w:t>
            </w:r>
          </w:p>
        </w:tc>
        <w:tc>
          <w:tcPr>
            <w:tcW w:w="610" w:type="pct"/>
            <w:shd w:val="clear" w:color="auto" w:fill="F8B47C"/>
            <w:noWrap/>
            <w:tcMar>
              <w:top w:w="0" w:type="dxa"/>
              <w:bottom w:w="0" w:type="dxa"/>
            </w:tcMar>
            <w:vAlign w:val="center"/>
          </w:tcPr>
          <w:p w:rsidR="0086144D" w:rsidRPr="0086144D" w:rsidRDefault="0086144D" w:rsidP="0086144D">
            <w:pPr>
              <w:pStyle w:val="AERtabletext-numbers"/>
            </w:pPr>
            <w:r w:rsidRPr="0086144D">
              <w:t>5.08%</w:t>
            </w:r>
          </w:p>
        </w:tc>
        <w:tc>
          <w:tcPr>
            <w:tcW w:w="760" w:type="pct"/>
            <w:shd w:val="clear" w:color="auto" w:fill="F8B47C"/>
            <w:noWrap/>
            <w:tcMar>
              <w:top w:w="0" w:type="dxa"/>
              <w:bottom w:w="0" w:type="dxa"/>
            </w:tcMar>
            <w:vAlign w:val="center"/>
          </w:tcPr>
          <w:p w:rsidR="0086144D" w:rsidRPr="0086144D" w:rsidRDefault="0086144D" w:rsidP="0086144D">
            <w:pPr>
              <w:pStyle w:val="AERtabletext-numbers"/>
            </w:pPr>
            <w:r w:rsidRPr="0086144D">
              <w:t>6.62%</w:t>
            </w:r>
          </w:p>
        </w:tc>
      </w:tr>
      <w:tr w:rsidR="0086144D" w:rsidRPr="004B4034" w:rsidTr="009E2335">
        <w:trPr>
          <w:trHeight w:val="255"/>
        </w:trPr>
        <w:tc>
          <w:tcPr>
            <w:tcW w:w="1414" w:type="pct"/>
            <w:shd w:val="clear" w:color="auto" w:fill="auto"/>
            <w:noWrap/>
            <w:tcMar>
              <w:top w:w="0" w:type="dxa"/>
              <w:bottom w:w="0" w:type="dxa"/>
            </w:tcMar>
            <w:vAlign w:val="center"/>
          </w:tcPr>
          <w:p w:rsidR="0086144D" w:rsidRPr="0086144D" w:rsidRDefault="0086144D" w:rsidP="0086144D">
            <w:pPr>
              <w:pStyle w:val="AERtabletext"/>
            </w:pPr>
            <w:r w:rsidRPr="0086144D">
              <w:t xml:space="preserve">Capital Research (Feb 2012) </w:t>
            </w:r>
          </w:p>
        </w:tc>
        <w:tc>
          <w:tcPr>
            <w:tcW w:w="1443" w:type="pct"/>
            <w:shd w:val="clear" w:color="auto" w:fill="auto"/>
            <w:noWrap/>
            <w:tcMar>
              <w:top w:w="0" w:type="dxa"/>
              <w:bottom w:w="0" w:type="dxa"/>
            </w:tcMar>
            <w:vAlign w:val="center"/>
          </w:tcPr>
          <w:p w:rsidR="0086144D" w:rsidRPr="0086144D" w:rsidRDefault="0086144D" w:rsidP="0086144D">
            <w:pPr>
              <w:pStyle w:val="AERtabletext-numbers"/>
            </w:pPr>
            <w:r w:rsidRPr="0086144D">
              <w:t>5.23%</w:t>
            </w:r>
          </w:p>
        </w:tc>
        <w:tc>
          <w:tcPr>
            <w:tcW w:w="773" w:type="pct"/>
          </w:tcPr>
          <w:p w:rsidR="0086144D" w:rsidRPr="0086144D" w:rsidRDefault="0086144D" w:rsidP="0086144D">
            <w:pPr>
              <w:pStyle w:val="AERtabletext-numbers"/>
            </w:pPr>
            <w:r w:rsidRPr="0086144D">
              <w:t>7.00%</w:t>
            </w:r>
          </w:p>
        </w:tc>
        <w:tc>
          <w:tcPr>
            <w:tcW w:w="610" w:type="pct"/>
            <w:shd w:val="clear" w:color="auto" w:fill="auto"/>
            <w:noWrap/>
            <w:tcMar>
              <w:top w:w="0" w:type="dxa"/>
              <w:bottom w:w="0" w:type="dxa"/>
            </w:tcMar>
            <w:vAlign w:val="center"/>
          </w:tcPr>
          <w:p w:rsidR="0086144D" w:rsidRPr="0086144D" w:rsidRDefault="0086144D" w:rsidP="0086144D">
            <w:pPr>
              <w:pStyle w:val="AERtabletext-numbers"/>
            </w:pPr>
            <w:r w:rsidRPr="0086144D">
              <w:t>5.08%</w:t>
            </w:r>
          </w:p>
        </w:tc>
        <w:tc>
          <w:tcPr>
            <w:tcW w:w="760" w:type="pct"/>
            <w:shd w:val="clear" w:color="auto" w:fill="auto"/>
            <w:noWrap/>
            <w:tcMar>
              <w:top w:w="0" w:type="dxa"/>
              <w:bottom w:w="0" w:type="dxa"/>
            </w:tcMar>
            <w:vAlign w:val="center"/>
          </w:tcPr>
          <w:p w:rsidR="0086144D" w:rsidRPr="0086144D" w:rsidRDefault="0086144D" w:rsidP="0086144D">
            <w:pPr>
              <w:pStyle w:val="AERtabletext-numbers"/>
            </w:pPr>
            <w:r w:rsidRPr="0086144D">
              <w:t>7.15%</w:t>
            </w:r>
          </w:p>
        </w:tc>
      </w:tr>
      <w:tr w:rsidR="0086144D" w:rsidRPr="004B4034" w:rsidTr="009E2335">
        <w:trPr>
          <w:trHeight w:val="255"/>
        </w:trPr>
        <w:tc>
          <w:tcPr>
            <w:tcW w:w="1414" w:type="pct"/>
            <w:shd w:val="clear" w:color="auto" w:fill="F8B47C"/>
            <w:noWrap/>
            <w:tcMar>
              <w:top w:w="0" w:type="dxa"/>
              <w:bottom w:w="0" w:type="dxa"/>
            </w:tcMar>
            <w:vAlign w:val="center"/>
          </w:tcPr>
          <w:p w:rsidR="0086144D" w:rsidRPr="0086144D" w:rsidRDefault="0086144D" w:rsidP="0086144D">
            <w:pPr>
              <w:pStyle w:val="AERtabletext"/>
            </w:pPr>
            <w:r w:rsidRPr="0086144D">
              <w:t xml:space="preserve">Capital Research (Feb 2012) </w:t>
            </w:r>
          </w:p>
        </w:tc>
        <w:tc>
          <w:tcPr>
            <w:tcW w:w="1443" w:type="pct"/>
            <w:shd w:val="clear" w:color="auto" w:fill="F8B47C"/>
            <w:noWrap/>
            <w:tcMar>
              <w:top w:w="0" w:type="dxa"/>
              <w:bottom w:w="0" w:type="dxa"/>
            </w:tcMar>
            <w:vAlign w:val="center"/>
          </w:tcPr>
          <w:p w:rsidR="0086144D" w:rsidRPr="0086144D" w:rsidRDefault="0086144D" w:rsidP="0086144D">
            <w:pPr>
              <w:pStyle w:val="AERtabletext-numbers"/>
            </w:pPr>
            <w:r w:rsidRPr="0086144D">
              <w:t>5.71%</w:t>
            </w:r>
          </w:p>
        </w:tc>
        <w:tc>
          <w:tcPr>
            <w:tcW w:w="773" w:type="pct"/>
            <w:shd w:val="clear" w:color="auto" w:fill="F8B47C"/>
          </w:tcPr>
          <w:p w:rsidR="0086144D" w:rsidRPr="0086144D" w:rsidRDefault="0086144D" w:rsidP="0086144D">
            <w:pPr>
              <w:pStyle w:val="AERtabletext-numbers"/>
            </w:pPr>
            <w:r w:rsidRPr="0086144D">
              <w:t>7.00%</w:t>
            </w:r>
          </w:p>
        </w:tc>
        <w:tc>
          <w:tcPr>
            <w:tcW w:w="610" w:type="pct"/>
            <w:shd w:val="clear" w:color="auto" w:fill="F8B47C"/>
            <w:noWrap/>
            <w:tcMar>
              <w:top w:w="0" w:type="dxa"/>
              <w:bottom w:w="0" w:type="dxa"/>
            </w:tcMar>
            <w:vAlign w:val="center"/>
          </w:tcPr>
          <w:p w:rsidR="0086144D" w:rsidRPr="0086144D" w:rsidRDefault="0086144D" w:rsidP="0086144D">
            <w:pPr>
              <w:pStyle w:val="AERtabletext-numbers"/>
            </w:pPr>
            <w:r w:rsidRPr="0086144D">
              <w:t>5.08%</w:t>
            </w:r>
          </w:p>
        </w:tc>
        <w:tc>
          <w:tcPr>
            <w:tcW w:w="760" w:type="pct"/>
            <w:shd w:val="clear" w:color="auto" w:fill="F8B47C"/>
            <w:noWrap/>
            <w:tcMar>
              <w:top w:w="0" w:type="dxa"/>
              <w:bottom w:w="0" w:type="dxa"/>
            </w:tcMar>
            <w:vAlign w:val="center"/>
          </w:tcPr>
          <w:p w:rsidR="0086144D" w:rsidRPr="0086144D" w:rsidRDefault="0086144D" w:rsidP="0086144D">
            <w:pPr>
              <w:pStyle w:val="AERtabletext-numbers"/>
            </w:pPr>
            <w:r w:rsidRPr="0086144D">
              <w:t>7.63%</w:t>
            </w:r>
          </w:p>
        </w:tc>
      </w:tr>
      <w:tr w:rsidR="0086144D" w:rsidRPr="004B4034" w:rsidTr="009E2335">
        <w:trPr>
          <w:trHeight w:val="255"/>
        </w:trPr>
        <w:tc>
          <w:tcPr>
            <w:tcW w:w="1414" w:type="pct"/>
            <w:tcBorders>
              <w:bottom w:val="nil"/>
            </w:tcBorders>
            <w:shd w:val="clear" w:color="auto" w:fill="auto"/>
            <w:noWrap/>
            <w:tcMar>
              <w:top w:w="0" w:type="dxa"/>
              <w:bottom w:w="0" w:type="dxa"/>
            </w:tcMar>
            <w:vAlign w:val="center"/>
          </w:tcPr>
          <w:p w:rsidR="0086144D" w:rsidRPr="0086144D" w:rsidRDefault="0086144D" w:rsidP="0086144D">
            <w:pPr>
              <w:pStyle w:val="AERtabletext"/>
            </w:pPr>
            <w:r w:rsidRPr="0086144D">
              <w:t>Capital Research (Mar 2012)</w:t>
            </w:r>
          </w:p>
        </w:tc>
        <w:tc>
          <w:tcPr>
            <w:tcW w:w="1443" w:type="pct"/>
            <w:tcBorders>
              <w:bottom w:val="nil"/>
            </w:tcBorders>
            <w:shd w:val="clear" w:color="auto" w:fill="auto"/>
            <w:noWrap/>
            <w:tcMar>
              <w:top w:w="0" w:type="dxa"/>
              <w:bottom w:w="0" w:type="dxa"/>
            </w:tcMar>
            <w:vAlign w:val="center"/>
          </w:tcPr>
          <w:p w:rsidR="0086144D" w:rsidRPr="0086144D" w:rsidRDefault="0086144D" w:rsidP="0086144D">
            <w:pPr>
              <w:pStyle w:val="AERtabletext-numbers"/>
            </w:pPr>
            <w:r w:rsidRPr="0086144D">
              <w:t>6.29%</w:t>
            </w:r>
          </w:p>
        </w:tc>
        <w:tc>
          <w:tcPr>
            <w:tcW w:w="773" w:type="pct"/>
            <w:tcBorders>
              <w:bottom w:val="nil"/>
            </w:tcBorders>
          </w:tcPr>
          <w:p w:rsidR="0086144D" w:rsidRPr="0086144D" w:rsidRDefault="0086144D" w:rsidP="0086144D">
            <w:pPr>
              <w:pStyle w:val="AERtabletext-numbers"/>
            </w:pPr>
            <w:r w:rsidRPr="0086144D">
              <w:t>7.00%</w:t>
            </w:r>
          </w:p>
        </w:tc>
        <w:tc>
          <w:tcPr>
            <w:tcW w:w="610" w:type="pct"/>
            <w:tcBorders>
              <w:bottom w:val="nil"/>
            </w:tcBorders>
            <w:shd w:val="clear" w:color="auto" w:fill="auto"/>
            <w:noWrap/>
            <w:tcMar>
              <w:top w:w="0" w:type="dxa"/>
              <w:bottom w:w="0" w:type="dxa"/>
            </w:tcMar>
            <w:vAlign w:val="center"/>
          </w:tcPr>
          <w:p w:rsidR="0086144D" w:rsidRPr="0086144D" w:rsidRDefault="0086144D" w:rsidP="0086144D">
            <w:pPr>
              <w:pStyle w:val="AERtabletext-numbers"/>
            </w:pPr>
            <w:r w:rsidRPr="0086144D">
              <w:t>3.73%</w:t>
            </w:r>
          </w:p>
        </w:tc>
        <w:tc>
          <w:tcPr>
            <w:tcW w:w="760" w:type="pct"/>
            <w:tcBorders>
              <w:bottom w:val="nil"/>
            </w:tcBorders>
            <w:shd w:val="clear" w:color="auto" w:fill="auto"/>
            <w:noWrap/>
            <w:tcMar>
              <w:top w:w="0" w:type="dxa"/>
              <w:bottom w:w="0" w:type="dxa"/>
            </w:tcMar>
            <w:vAlign w:val="center"/>
          </w:tcPr>
          <w:p w:rsidR="0086144D" w:rsidRPr="0086144D" w:rsidRDefault="0086144D" w:rsidP="0086144D">
            <w:pPr>
              <w:pStyle w:val="AERtabletext-numbers"/>
            </w:pPr>
            <w:r w:rsidRPr="0086144D">
              <w:t>9.56%</w:t>
            </w:r>
          </w:p>
        </w:tc>
      </w:tr>
      <w:tr w:rsidR="0086144D" w:rsidRPr="004B4034" w:rsidTr="009E2335">
        <w:trPr>
          <w:trHeight w:val="255"/>
        </w:trPr>
        <w:tc>
          <w:tcPr>
            <w:tcW w:w="1414" w:type="pct"/>
            <w:tcBorders>
              <w:top w:val="nil"/>
              <w:bottom w:val="nil"/>
            </w:tcBorders>
            <w:shd w:val="clear" w:color="auto" w:fill="FABA86"/>
            <w:noWrap/>
            <w:tcMar>
              <w:top w:w="0" w:type="dxa"/>
              <w:bottom w:w="0" w:type="dxa"/>
            </w:tcMar>
            <w:vAlign w:val="center"/>
          </w:tcPr>
          <w:p w:rsidR="0086144D" w:rsidRPr="0086144D" w:rsidRDefault="0086144D" w:rsidP="0086144D">
            <w:pPr>
              <w:pStyle w:val="AERtabletext"/>
            </w:pPr>
            <w:r w:rsidRPr="0086144D">
              <w:t xml:space="preserve">NERA (Feb 2012) </w:t>
            </w:r>
          </w:p>
        </w:tc>
        <w:tc>
          <w:tcPr>
            <w:tcW w:w="1443" w:type="pct"/>
            <w:tcBorders>
              <w:top w:val="nil"/>
              <w:bottom w:val="nil"/>
            </w:tcBorders>
            <w:shd w:val="clear" w:color="auto" w:fill="FABA86"/>
            <w:noWrap/>
            <w:tcMar>
              <w:top w:w="0" w:type="dxa"/>
              <w:bottom w:w="0" w:type="dxa"/>
            </w:tcMar>
            <w:vAlign w:val="center"/>
          </w:tcPr>
          <w:p w:rsidR="0086144D" w:rsidRPr="0086144D" w:rsidRDefault="0086144D" w:rsidP="0086144D">
            <w:pPr>
              <w:pStyle w:val="AERtabletext-numbers"/>
            </w:pPr>
            <w:r w:rsidRPr="0086144D">
              <w:t>Bloomberg and IBES forecasts</w:t>
            </w:r>
          </w:p>
        </w:tc>
        <w:tc>
          <w:tcPr>
            <w:tcW w:w="773" w:type="pct"/>
            <w:tcBorders>
              <w:top w:val="nil"/>
              <w:bottom w:val="nil"/>
            </w:tcBorders>
            <w:shd w:val="clear" w:color="auto" w:fill="FABA86"/>
          </w:tcPr>
          <w:p w:rsidR="0086144D" w:rsidRPr="0086144D" w:rsidRDefault="0086144D" w:rsidP="0086144D">
            <w:pPr>
              <w:pStyle w:val="AERtabletext-numbers"/>
            </w:pPr>
            <w:r w:rsidRPr="0086144D">
              <w:t>5.65%</w:t>
            </w:r>
          </w:p>
        </w:tc>
        <w:tc>
          <w:tcPr>
            <w:tcW w:w="610" w:type="pct"/>
            <w:tcBorders>
              <w:top w:val="nil"/>
              <w:bottom w:val="nil"/>
            </w:tcBorders>
            <w:shd w:val="clear" w:color="auto" w:fill="FABA86"/>
            <w:noWrap/>
            <w:tcMar>
              <w:top w:w="0" w:type="dxa"/>
              <w:bottom w:w="0" w:type="dxa"/>
            </w:tcMar>
            <w:vAlign w:val="center"/>
          </w:tcPr>
          <w:p w:rsidR="0086144D" w:rsidRPr="0086144D" w:rsidRDefault="0086144D" w:rsidP="0086144D">
            <w:pPr>
              <w:pStyle w:val="AERtabletext-numbers"/>
            </w:pPr>
            <w:r w:rsidRPr="0086144D">
              <w:t>3.96%</w:t>
            </w:r>
          </w:p>
        </w:tc>
        <w:tc>
          <w:tcPr>
            <w:tcW w:w="760" w:type="pct"/>
            <w:tcBorders>
              <w:top w:val="nil"/>
              <w:bottom w:val="nil"/>
            </w:tcBorders>
            <w:shd w:val="clear" w:color="auto" w:fill="FABA86"/>
            <w:noWrap/>
            <w:tcMar>
              <w:top w:w="0" w:type="dxa"/>
              <w:bottom w:w="0" w:type="dxa"/>
            </w:tcMar>
            <w:vAlign w:val="center"/>
          </w:tcPr>
          <w:p w:rsidR="0086144D" w:rsidRPr="0086144D" w:rsidRDefault="0086144D" w:rsidP="0086144D">
            <w:pPr>
              <w:pStyle w:val="AERtabletext-numbers"/>
            </w:pPr>
            <w:r w:rsidRPr="0086144D">
              <w:t>7.72–7.75%</w:t>
            </w:r>
          </w:p>
        </w:tc>
      </w:tr>
      <w:tr w:rsidR="0086144D" w:rsidRPr="004B4034" w:rsidTr="009E2335">
        <w:trPr>
          <w:trHeight w:val="255"/>
        </w:trPr>
        <w:tc>
          <w:tcPr>
            <w:tcW w:w="1414" w:type="pct"/>
            <w:tcBorders>
              <w:top w:val="nil"/>
              <w:bottom w:val="nil"/>
            </w:tcBorders>
            <w:shd w:val="clear" w:color="auto" w:fill="auto"/>
            <w:noWrap/>
            <w:tcMar>
              <w:top w:w="0" w:type="dxa"/>
              <w:bottom w:w="0" w:type="dxa"/>
            </w:tcMar>
            <w:vAlign w:val="center"/>
          </w:tcPr>
          <w:p w:rsidR="0086144D" w:rsidRPr="0086144D" w:rsidRDefault="0086144D" w:rsidP="0086144D">
            <w:pPr>
              <w:pStyle w:val="AERtabletext"/>
            </w:pPr>
            <w:r w:rsidRPr="0086144D">
              <w:t>NERA (Feb 2012)</w:t>
            </w:r>
          </w:p>
        </w:tc>
        <w:tc>
          <w:tcPr>
            <w:tcW w:w="1443" w:type="pct"/>
            <w:tcBorders>
              <w:top w:val="nil"/>
              <w:bottom w:val="nil"/>
            </w:tcBorders>
            <w:shd w:val="clear" w:color="auto" w:fill="auto"/>
            <w:noWrap/>
            <w:tcMar>
              <w:top w:w="0" w:type="dxa"/>
              <w:bottom w:w="0" w:type="dxa"/>
            </w:tcMar>
            <w:vAlign w:val="center"/>
          </w:tcPr>
          <w:p w:rsidR="0086144D" w:rsidRPr="0086144D" w:rsidRDefault="0086144D" w:rsidP="0086144D">
            <w:pPr>
              <w:pStyle w:val="AERtabletext-numbers"/>
            </w:pPr>
            <w:r w:rsidRPr="0086144D">
              <w:t>Bloomberg and IBES forecasts</w:t>
            </w:r>
          </w:p>
        </w:tc>
        <w:tc>
          <w:tcPr>
            <w:tcW w:w="773" w:type="pct"/>
            <w:tcBorders>
              <w:top w:val="nil"/>
              <w:bottom w:val="nil"/>
            </w:tcBorders>
            <w:shd w:val="clear" w:color="auto" w:fill="auto"/>
          </w:tcPr>
          <w:p w:rsidR="0086144D" w:rsidRPr="0086144D" w:rsidRDefault="0086144D" w:rsidP="0086144D">
            <w:pPr>
              <w:pStyle w:val="AERtabletext-numbers"/>
            </w:pPr>
            <w:r w:rsidRPr="0086144D">
              <w:t>5.65%</w:t>
            </w:r>
          </w:p>
        </w:tc>
        <w:tc>
          <w:tcPr>
            <w:tcW w:w="610" w:type="pct"/>
            <w:tcBorders>
              <w:top w:val="nil"/>
              <w:bottom w:val="nil"/>
            </w:tcBorders>
            <w:shd w:val="clear" w:color="auto" w:fill="auto"/>
            <w:noWrap/>
            <w:tcMar>
              <w:top w:w="0" w:type="dxa"/>
              <w:bottom w:w="0" w:type="dxa"/>
            </w:tcMar>
            <w:vAlign w:val="center"/>
          </w:tcPr>
          <w:p w:rsidR="0086144D" w:rsidRPr="0086144D" w:rsidRDefault="0086144D" w:rsidP="0086144D">
            <w:pPr>
              <w:pStyle w:val="AERtabletext-numbers"/>
            </w:pPr>
            <w:r w:rsidRPr="0086144D">
              <w:t>5.50%</w:t>
            </w:r>
          </w:p>
        </w:tc>
        <w:tc>
          <w:tcPr>
            <w:tcW w:w="760" w:type="pct"/>
            <w:tcBorders>
              <w:top w:val="nil"/>
              <w:bottom w:val="nil"/>
            </w:tcBorders>
            <w:shd w:val="clear" w:color="auto" w:fill="auto"/>
            <w:noWrap/>
            <w:tcMar>
              <w:top w:w="0" w:type="dxa"/>
              <w:bottom w:w="0" w:type="dxa"/>
            </w:tcMar>
            <w:vAlign w:val="center"/>
          </w:tcPr>
          <w:p w:rsidR="0086144D" w:rsidRPr="0086144D" w:rsidRDefault="0086144D" w:rsidP="0086144D">
            <w:pPr>
              <w:pStyle w:val="AERtabletext-numbers"/>
            </w:pPr>
            <w:r w:rsidRPr="0086144D">
              <w:t>6.18–6.21%</w:t>
            </w:r>
          </w:p>
        </w:tc>
      </w:tr>
      <w:tr w:rsidR="0086144D" w:rsidRPr="004B4034" w:rsidTr="009E2335">
        <w:trPr>
          <w:trHeight w:val="255"/>
        </w:trPr>
        <w:tc>
          <w:tcPr>
            <w:tcW w:w="1414" w:type="pct"/>
            <w:tcBorders>
              <w:top w:val="nil"/>
            </w:tcBorders>
            <w:shd w:val="clear" w:color="auto" w:fill="F8B47C"/>
            <w:noWrap/>
            <w:tcMar>
              <w:top w:w="0" w:type="dxa"/>
              <w:bottom w:w="0" w:type="dxa"/>
            </w:tcMar>
            <w:vAlign w:val="center"/>
          </w:tcPr>
          <w:p w:rsidR="0086144D" w:rsidRPr="0086144D" w:rsidRDefault="0086144D" w:rsidP="0086144D">
            <w:pPr>
              <w:pStyle w:val="AERtabletext"/>
            </w:pPr>
            <w:r w:rsidRPr="0086144D">
              <w:t>NERA (March 2012)</w:t>
            </w:r>
          </w:p>
        </w:tc>
        <w:tc>
          <w:tcPr>
            <w:tcW w:w="1443" w:type="pct"/>
            <w:tcBorders>
              <w:top w:val="nil"/>
            </w:tcBorders>
            <w:shd w:val="clear" w:color="auto" w:fill="F8B47C"/>
            <w:noWrap/>
            <w:tcMar>
              <w:top w:w="0" w:type="dxa"/>
              <w:bottom w:w="0" w:type="dxa"/>
            </w:tcMar>
            <w:vAlign w:val="center"/>
          </w:tcPr>
          <w:p w:rsidR="0086144D" w:rsidRPr="0086144D" w:rsidRDefault="0086144D" w:rsidP="0086144D">
            <w:pPr>
              <w:pStyle w:val="AERtabletext-numbers"/>
            </w:pPr>
            <w:r w:rsidRPr="0086144D">
              <w:t>Bloomberg and IBES forecasts</w:t>
            </w:r>
          </w:p>
        </w:tc>
        <w:tc>
          <w:tcPr>
            <w:tcW w:w="773" w:type="pct"/>
            <w:tcBorders>
              <w:top w:val="nil"/>
            </w:tcBorders>
            <w:shd w:val="clear" w:color="auto" w:fill="F8B47C"/>
          </w:tcPr>
          <w:p w:rsidR="0086144D" w:rsidRPr="0086144D" w:rsidRDefault="0086144D" w:rsidP="0086144D">
            <w:pPr>
              <w:pStyle w:val="AERtabletext-numbers"/>
            </w:pPr>
            <w:r w:rsidRPr="0086144D">
              <w:t>5.65%</w:t>
            </w:r>
          </w:p>
        </w:tc>
        <w:tc>
          <w:tcPr>
            <w:tcW w:w="610" w:type="pct"/>
            <w:tcBorders>
              <w:top w:val="nil"/>
            </w:tcBorders>
            <w:shd w:val="clear" w:color="auto" w:fill="F8B47C"/>
            <w:noWrap/>
            <w:tcMar>
              <w:top w:w="0" w:type="dxa"/>
              <w:bottom w:w="0" w:type="dxa"/>
            </w:tcMar>
            <w:vAlign w:val="center"/>
          </w:tcPr>
          <w:p w:rsidR="0086144D" w:rsidRPr="0086144D" w:rsidRDefault="0086144D" w:rsidP="0086144D">
            <w:pPr>
              <w:pStyle w:val="AERtabletext-numbers"/>
            </w:pPr>
            <w:r w:rsidRPr="0086144D">
              <w:t>3.99%</w:t>
            </w:r>
          </w:p>
        </w:tc>
        <w:tc>
          <w:tcPr>
            <w:tcW w:w="760" w:type="pct"/>
            <w:tcBorders>
              <w:top w:val="nil"/>
            </w:tcBorders>
            <w:shd w:val="clear" w:color="auto" w:fill="F8B47C"/>
            <w:noWrap/>
            <w:tcMar>
              <w:top w:w="0" w:type="dxa"/>
              <w:bottom w:w="0" w:type="dxa"/>
            </w:tcMar>
            <w:vAlign w:val="center"/>
          </w:tcPr>
          <w:p w:rsidR="0086144D" w:rsidRPr="0086144D" w:rsidRDefault="0086144D" w:rsidP="0086144D">
            <w:pPr>
              <w:pStyle w:val="AERtabletext-numbers"/>
            </w:pPr>
            <w:r w:rsidRPr="0086144D">
              <w:t>7.69–7.72%</w:t>
            </w:r>
          </w:p>
        </w:tc>
      </w:tr>
    </w:tbl>
    <w:p w:rsidR="0086144D" w:rsidRPr="0086144D" w:rsidRDefault="0086144D" w:rsidP="0086144D">
      <w:pPr>
        <w:pStyle w:val="AERtablesource"/>
      </w:pPr>
      <w:r w:rsidRPr="0086144D">
        <w:t>Sources:</w:t>
      </w:r>
      <w:r w:rsidRPr="0086144D">
        <w:tab/>
        <w:t>CEG, Capital Research, NERA.</w:t>
      </w:r>
    </w:p>
    <w:p w:rsidR="0086144D" w:rsidRPr="0086144D" w:rsidRDefault="0086144D" w:rsidP="0086144D">
      <w:pPr>
        <w:pStyle w:val="AERbodytext"/>
        <w:rPr>
          <w:rFonts w:eastAsia="Calibri"/>
        </w:rPr>
      </w:pPr>
      <w:r w:rsidRPr="0086144D">
        <w:t xml:space="preserve">In the February 2012 report, Capital Research </w:t>
      </w:r>
      <w:r w:rsidRPr="0086144D">
        <w:rPr>
          <w:rFonts w:eastAsia="Calibri"/>
        </w:rPr>
        <w:t>estimated an implied MRP range of 6.6 to 7.5 per cent. In estimating this range, it assumed a compound average growth rate of 7 per cent based on analysts' forecast, and a theta value of between 0 and 0.5.</w:t>
      </w:r>
      <w:r w:rsidRPr="0086144D">
        <w:rPr>
          <w:rStyle w:val="FootnoteReference"/>
          <w:rFonts w:eastAsia="Calibri"/>
        </w:rPr>
        <w:footnoteReference w:id="131"/>
      </w:r>
      <w:r w:rsidRPr="0086144D">
        <w:rPr>
          <w:rFonts w:eastAsia="Calibri"/>
        </w:rPr>
        <w:t xml:space="preserve">  Capital Research's analysis demonstrated the sensitivity of the DGM analysis to its assumptions. Capital Research illustrated an increase of 0.5 in the theta assumption translates to a 0.8 to 1.2 per cent increase in the implied MRP.</w:t>
      </w:r>
      <w:r w:rsidRPr="0086144D">
        <w:rPr>
          <w:rStyle w:val="FootnoteReference"/>
          <w:rFonts w:eastAsia="Calibri"/>
        </w:rPr>
        <w:footnoteReference w:id="132"/>
      </w:r>
      <w:r w:rsidRPr="0086144D">
        <w:rPr>
          <w:rFonts w:eastAsia="Calibri"/>
        </w:rPr>
        <w:t xml:space="preserve"> Further, in the March 2012 report, Capital Research updated this estimate to 9.6 per cent (an increase of more than 2 per cent) with a more recent risk free rate and a net theta value of 0.2625.</w:t>
      </w:r>
      <w:r w:rsidRPr="0086144D">
        <w:rPr>
          <w:rStyle w:val="FootnoteReference"/>
          <w:rFonts w:eastAsia="Calibri"/>
        </w:rPr>
        <w:footnoteReference w:id="133"/>
      </w:r>
    </w:p>
    <w:p w:rsidR="0086144D" w:rsidRPr="0086144D" w:rsidRDefault="0086144D" w:rsidP="0086144D">
      <w:pPr>
        <w:pStyle w:val="AERbodytext"/>
        <w:rPr>
          <w:rStyle w:val="AERbody"/>
        </w:rPr>
      </w:pPr>
      <w:r w:rsidRPr="0086144D">
        <w:rPr>
          <w:rStyle w:val="AERbody"/>
        </w:rPr>
        <w:t>NERA’s DGM estimates also illustrated this problem. NERA estimated an MRP of 5.06 per cent in February 2011 based on the DGM analysis. Using the same dividend yield and growth assumptions, the MRP estimate was at 8.01 per cent in December 2011—a difference of 295 basis points.</w:t>
      </w:r>
      <w:r w:rsidRPr="0086144D">
        <w:rPr>
          <w:rStyle w:val="FootnoteReference"/>
        </w:rPr>
        <w:footnoteReference w:id="134"/>
      </w:r>
      <w:r w:rsidRPr="0086144D">
        <w:rPr>
          <w:rStyle w:val="AERbody"/>
        </w:rPr>
        <w:t xml:space="preserve"> This difference was a result of the lower risk free rate. </w:t>
      </w:r>
      <w:r w:rsidR="008D01F7" w:rsidRPr="0086144D">
        <w:rPr>
          <w:rStyle w:val="AERbody"/>
        </w:rPr>
        <w:fldChar w:fldCharType="begin"/>
      </w:r>
      <w:r w:rsidRPr="0086144D">
        <w:rPr>
          <w:rStyle w:val="AERbody"/>
        </w:rPr>
        <w:instrText xml:space="preserve"> REF _Ref334102916 \r \h </w:instrText>
      </w:r>
      <w:r w:rsidR="008D01F7" w:rsidRPr="0086144D">
        <w:rPr>
          <w:rStyle w:val="AERbody"/>
        </w:rPr>
      </w:r>
      <w:r w:rsidR="008D01F7" w:rsidRPr="0086144D">
        <w:rPr>
          <w:rStyle w:val="AERbody"/>
        </w:rPr>
        <w:fldChar w:fldCharType="separate"/>
      </w:r>
      <w:r w:rsidR="004B191F">
        <w:rPr>
          <w:rStyle w:val="AERbody"/>
        </w:rPr>
        <w:t>Table B.3</w:t>
      </w:r>
      <w:r w:rsidR="008D01F7" w:rsidRPr="0086144D">
        <w:rPr>
          <w:rStyle w:val="AERbody"/>
        </w:rPr>
        <w:fldChar w:fldCharType="end"/>
      </w:r>
      <w:r w:rsidRPr="0086144D">
        <w:rPr>
          <w:rStyle w:val="AERbody"/>
        </w:rPr>
        <w:t xml:space="preserve"> illustrates the sensitivity of NERA's DGM analysis to different risk free rates.</w:t>
      </w:r>
    </w:p>
    <w:p w:rsidR="0086144D" w:rsidRPr="0086144D" w:rsidRDefault="0086144D" w:rsidP="0086144D">
      <w:pPr>
        <w:pStyle w:val="AERtabletitle"/>
      </w:pPr>
      <w:bookmarkStart w:id="11" w:name="_Ref334102916"/>
      <w:r w:rsidRPr="0086144D">
        <w:t>NERA MRP estimates with different risk free rates</w:t>
      </w:r>
      <w:bookmarkEnd w:id="11"/>
    </w:p>
    <w:tbl>
      <w:tblPr>
        <w:tblW w:w="5000" w:type="pct"/>
        <w:tblBorders>
          <w:top w:val="single" w:sz="4" w:space="0" w:color="auto"/>
          <w:bottom w:val="single" w:sz="4" w:space="0" w:color="auto"/>
        </w:tblBorders>
        <w:tblLook w:val="01E0" w:firstRow="1" w:lastRow="1" w:firstColumn="1" w:lastColumn="1" w:noHBand="0" w:noVBand="0"/>
      </w:tblPr>
      <w:tblGrid>
        <w:gridCol w:w="2074"/>
        <w:gridCol w:w="1968"/>
        <w:gridCol w:w="2103"/>
        <w:gridCol w:w="2383"/>
      </w:tblGrid>
      <w:tr w:rsidR="0086144D" w:rsidRPr="004B4034" w:rsidTr="009E2335">
        <w:trPr>
          <w:trHeight w:val="255"/>
        </w:trPr>
        <w:tc>
          <w:tcPr>
            <w:tcW w:w="1216" w:type="pct"/>
            <w:tcBorders>
              <w:top w:val="single" w:sz="4" w:space="0" w:color="auto"/>
              <w:left w:val="nil"/>
              <w:bottom w:val="single" w:sz="4" w:space="0" w:color="auto"/>
              <w:right w:val="nil"/>
              <w:tl2br w:val="nil"/>
              <w:tr2bl w:val="nil"/>
            </w:tcBorders>
            <w:shd w:val="clear" w:color="auto" w:fill="F2750E"/>
            <w:noWrap/>
            <w:tcMar>
              <w:top w:w="0" w:type="dxa"/>
              <w:bottom w:w="0" w:type="dxa"/>
            </w:tcMar>
          </w:tcPr>
          <w:p w:rsidR="0086144D" w:rsidRPr="0086144D" w:rsidRDefault="0086144D" w:rsidP="0086144D">
            <w:pPr>
              <w:pStyle w:val="AERtabletextheadingright"/>
            </w:pPr>
            <w:r w:rsidRPr="0086144D">
              <w:t>Risk free rate</w:t>
            </w:r>
          </w:p>
        </w:tc>
        <w:tc>
          <w:tcPr>
            <w:tcW w:w="1154" w:type="pct"/>
            <w:tcBorders>
              <w:top w:val="single" w:sz="4" w:space="0" w:color="auto"/>
              <w:left w:val="nil"/>
              <w:bottom w:val="single" w:sz="4" w:space="0" w:color="auto"/>
              <w:right w:val="nil"/>
              <w:tl2br w:val="nil"/>
              <w:tr2bl w:val="nil"/>
            </w:tcBorders>
            <w:shd w:val="clear" w:color="auto" w:fill="F2750E"/>
          </w:tcPr>
          <w:p w:rsidR="0086144D" w:rsidRPr="0086144D" w:rsidRDefault="0086144D" w:rsidP="0086144D">
            <w:pPr>
              <w:pStyle w:val="AERtabletextheadingright"/>
            </w:pPr>
            <w:r w:rsidRPr="0086144D">
              <w:t>Dividend yield</w:t>
            </w:r>
          </w:p>
        </w:tc>
        <w:tc>
          <w:tcPr>
            <w:tcW w:w="1233"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Dividend per share growth</w:t>
            </w:r>
          </w:p>
        </w:tc>
        <w:tc>
          <w:tcPr>
            <w:tcW w:w="1397"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 xml:space="preserve">MRP estimate </w:t>
            </w:r>
          </w:p>
        </w:tc>
      </w:tr>
      <w:tr w:rsidR="0086144D" w:rsidRPr="004B4034" w:rsidTr="009E2335">
        <w:trPr>
          <w:trHeight w:val="255"/>
        </w:trPr>
        <w:tc>
          <w:tcPr>
            <w:tcW w:w="1216" w:type="pct"/>
            <w:shd w:val="clear" w:color="auto" w:fill="auto"/>
            <w:noWrap/>
            <w:tcMar>
              <w:top w:w="0" w:type="dxa"/>
              <w:bottom w:w="0" w:type="dxa"/>
            </w:tcMar>
          </w:tcPr>
          <w:p w:rsidR="0086144D" w:rsidRPr="0086144D" w:rsidRDefault="0086144D" w:rsidP="0086144D">
            <w:pPr>
              <w:pStyle w:val="AERtabletext-numbers"/>
            </w:pPr>
            <w:r w:rsidRPr="0086144D">
              <w:t>5.47%</w:t>
            </w:r>
          </w:p>
        </w:tc>
        <w:tc>
          <w:tcPr>
            <w:tcW w:w="1154" w:type="pct"/>
          </w:tcPr>
          <w:p w:rsidR="0086144D" w:rsidRPr="0086144D" w:rsidRDefault="0086144D" w:rsidP="0086144D">
            <w:pPr>
              <w:pStyle w:val="AERtabletext-numbers"/>
            </w:pPr>
            <w:r w:rsidRPr="0086144D">
              <w:t>Bloomberg consensus forecasts</w:t>
            </w:r>
          </w:p>
        </w:tc>
        <w:tc>
          <w:tcPr>
            <w:tcW w:w="1233" w:type="pct"/>
            <w:shd w:val="clear" w:color="auto" w:fill="auto"/>
            <w:noWrap/>
            <w:tcMar>
              <w:top w:w="0" w:type="dxa"/>
              <w:bottom w:w="0" w:type="dxa"/>
            </w:tcMar>
            <w:vAlign w:val="center"/>
          </w:tcPr>
          <w:p w:rsidR="0086144D" w:rsidRPr="0086144D" w:rsidRDefault="0086144D" w:rsidP="0086144D">
            <w:pPr>
              <w:pStyle w:val="AERtabletext-numbers"/>
            </w:pPr>
            <w:r w:rsidRPr="0086144D">
              <w:t>5.65%</w:t>
            </w:r>
          </w:p>
        </w:tc>
        <w:tc>
          <w:tcPr>
            <w:tcW w:w="1397" w:type="pct"/>
            <w:shd w:val="clear" w:color="auto" w:fill="auto"/>
            <w:noWrap/>
            <w:tcMar>
              <w:top w:w="0" w:type="dxa"/>
              <w:bottom w:w="0" w:type="dxa"/>
            </w:tcMar>
            <w:vAlign w:val="center"/>
          </w:tcPr>
          <w:p w:rsidR="0086144D" w:rsidRPr="0086144D" w:rsidRDefault="0086144D" w:rsidP="0086144D">
            <w:pPr>
              <w:pStyle w:val="AERtabletext-numbers"/>
            </w:pPr>
            <w:r w:rsidRPr="0086144D">
              <w:t>5.06%</w:t>
            </w:r>
          </w:p>
        </w:tc>
      </w:tr>
      <w:tr w:rsidR="0086144D" w:rsidRPr="004B4034" w:rsidTr="009E2335">
        <w:trPr>
          <w:trHeight w:val="255"/>
        </w:trPr>
        <w:tc>
          <w:tcPr>
            <w:tcW w:w="1216" w:type="pct"/>
            <w:shd w:val="clear" w:color="auto" w:fill="F8B47C"/>
            <w:noWrap/>
            <w:tcMar>
              <w:top w:w="0" w:type="dxa"/>
              <w:bottom w:w="0" w:type="dxa"/>
            </w:tcMar>
          </w:tcPr>
          <w:p w:rsidR="0086144D" w:rsidRPr="0086144D" w:rsidRDefault="0086144D" w:rsidP="0086144D">
            <w:pPr>
              <w:pStyle w:val="AERtabletext-numbers"/>
            </w:pPr>
            <w:r w:rsidRPr="0086144D">
              <w:t>3.99%</w:t>
            </w:r>
          </w:p>
        </w:tc>
        <w:tc>
          <w:tcPr>
            <w:tcW w:w="1154" w:type="pct"/>
            <w:shd w:val="clear" w:color="auto" w:fill="F8B47C"/>
          </w:tcPr>
          <w:p w:rsidR="0086144D" w:rsidRPr="0086144D" w:rsidRDefault="0086144D" w:rsidP="0086144D">
            <w:pPr>
              <w:pStyle w:val="AERtabletext-numbers"/>
            </w:pPr>
            <w:r w:rsidRPr="0086144D">
              <w:t>Bloomberg consensus forecasts</w:t>
            </w:r>
          </w:p>
        </w:tc>
        <w:tc>
          <w:tcPr>
            <w:tcW w:w="1233" w:type="pct"/>
            <w:shd w:val="clear" w:color="auto" w:fill="F8B47C"/>
            <w:noWrap/>
            <w:tcMar>
              <w:top w:w="0" w:type="dxa"/>
              <w:bottom w:w="0" w:type="dxa"/>
            </w:tcMar>
            <w:vAlign w:val="center"/>
          </w:tcPr>
          <w:p w:rsidR="0086144D" w:rsidRPr="0086144D" w:rsidRDefault="0086144D" w:rsidP="0086144D">
            <w:pPr>
              <w:pStyle w:val="AERtabletext-numbers"/>
            </w:pPr>
            <w:r w:rsidRPr="0086144D">
              <w:t>5.65%</w:t>
            </w:r>
          </w:p>
        </w:tc>
        <w:tc>
          <w:tcPr>
            <w:tcW w:w="1397" w:type="pct"/>
            <w:shd w:val="clear" w:color="auto" w:fill="F8B47C"/>
            <w:noWrap/>
            <w:tcMar>
              <w:top w:w="0" w:type="dxa"/>
              <w:bottom w:w="0" w:type="dxa"/>
            </w:tcMar>
            <w:vAlign w:val="center"/>
          </w:tcPr>
          <w:p w:rsidR="0086144D" w:rsidRPr="0086144D" w:rsidRDefault="0086144D" w:rsidP="0086144D">
            <w:pPr>
              <w:pStyle w:val="AERtabletext-numbers"/>
            </w:pPr>
            <w:r w:rsidRPr="0086144D">
              <w:t>7.69%</w:t>
            </w:r>
          </w:p>
        </w:tc>
      </w:tr>
      <w:tr w:rsidR="0086144D" w:rsidRPr="004B4034" w:rsidTr="009E2335">
        <w:trPr>
          <w:trHeight w:val="255"/>
        </w:trPr>
        <w:tc>
          <w:tcPr>
            <w:tcW w:w="1216" w:type="pct"/>
            <w:shd w:val="clear" w:color="auto" w:fill="auto"/>
            <w:noWrap/>
            <w:tcMar>
              <w:top w:w="0" w:type="dxa"/>
              <w:bottom w:w="0" w:type="dxa"/>
            </w:tcMar>
          </w:tcPr>
          <w:p w:rsidR="0086144D" w:rsidRPr="0086144D" w:rsidRDefault="0086144D" w:rsidP="0086144D">
            <w:pPr>
              <w:pStyle w:val="AERtabletext-numbers"/>
            </w:pPr>
            <w:r w:rsidRPr="0086144D">
              <w:t>3.67%</w:t>
            </w:r>
          </w:p>
        </w:tc>
        <w:tc>
          <w:tcPr>
            <w:tcW w:w="1154" w:type="pct"/>
          </w:tcPr>
          <w:p w:rsidR="0086144D" w:rsidRPr="0086144D" w:rsidRDefault="0086144D" w:rsidP="0086144D">
            <w:pPr>
              <w:pStyle w:val="AERtabletext-numbers"/>
            </w:pPr>
            <w:r w:rsidRPr="0086144D">
              <w:t>Bloomberg consensus forecasts</w:t>
            </w:r>
          </w:p>
        </w:tc>
        <w:tc>
          <w:tcPr>
            <w:tcW w:w="1233" w:type="pct"/>
            <w:shd w:val="clear" w:color="auto" w:fill="auto"/>
            <w:noWrap/>
            <w:tcMar>
              <w:top w:w="0" w:type="dxa"/>
              <w:bottom w:w="0" w:type="dxa"/>
            </w:tcMar>
            <w:vAlign w:val="center"/>
          </w:tcPr>
          <w:p w:rsidR="0086144D" w:rsidRPr="0086144D" w:rsidRDefault="0086144D" w:rsidP="0086144D">
            <w:pPr>
              <w:pStyle w:val="AERtabletext-numbers"/>
            </w:pPr>
            <w:r w:rsidRPr="0086144D">
              <w:t>5.65%</w:t>
            </w:r>
          </w:p>
        </w:tc>
        <w:tc>
          <w:tcPr>
            <w:tcW w:w="1397" w:type="pct"/>
            <w:shd w:val="clear" w:color="auto" w:fill="auto"/>
            <w:noWrap/>
            <w:tcMar>
              <w:top w:w="0" w:type="dxa"/>
              <w:bottom w:w="0" w:type="dxa"/>
            </w:tcMar>
            <w:vAlign w:val="center"/>
          </w:tcPr>
          <w:p w:rsidR="0086144D" w:rsidRPr="0086144D" w:rsidRDefault="0086144D" w:rsidP="0086144D">
            <w:pPr>
              <w:pStyle w:val="AERtabletext-numbers"/>
            </w:pPr>
            <w:r w:rsidRPr="0086144D">
              <w:t>8.01%</w:t>
            </w:r>
          </w:p>
        </w:tc>
      </w:tr>
    </w:tbl>
    <w:p w:rsidR="0086144D" w:rsidRPr="0086144D" w:rsidRDefault="0086144D" w:rsidP="0086144D">
      <w:pPr>
        <w:pStyle w:val="AERtablesource"/>
      </w:pPr>
      <w:r w:rsidRPr="0086144D">
        <w:t>Source:</w:t>
      </w:r>
      <w:r w:rsidRPr="0086144D">
        <w:tab/>
        <w:t xml:space="preserve">NERA, </w:t>
      </w:r>
      <w:r w:rsidRPr="0086144D">
        <w:rPr>
          <w:rStyle w:val="AERtextitalic"/>
        </w:rPr>
        <w:t>Prevailing conditions and the market risk premium</w:t>
      </w:r>
      <w:r w:rsidRPr="0086144D">
        <w:t>, March 2012, pp. 39 and 50.</w:t>
      </w:r>
    </w:p>
    <w:p w:rsidR="0086144D" w:rsidRPr="0086144D" w:rsidRDefault="0086144D" w:rsidP="0086144D"/>
    <w:p w:rsidR="0086144D" w:rsidRPr="0086144D" w:rsidRDefault="0086144D" w:rsidP="0086144D">
      <w:pPr>
        <w:pStyle w:val="AERbodytext"/>
      </w:pPr>
      <w:r w:rsidRPr="0086144D">
        <w:t xml:space="preserve">Similarly, tables 1.4-1.6 below illustrate how sensitive CEG's DGM based estimate is to different assumptions. The MRP estimates move ‘one-for-one’ with the changes in assumptions. </w:t>
      </w:r>
    </w:p>
    <w:p w:rsidR="0086144D" w:rsidRPr="0086144D" w:rsidRDefault="0086144D" w:rsidP="0086144D">
      <w:pPr>
        <w:pStyle w:val="AERtabletitle"/>
      </w:pPr>
      <w:bookmarkStart w:id="12" w:name="_Ref331773574"/>
      <w:r w:rsidRPr="0086144D">
        <w:t>MRP estimates with different growth assumptions</w:t>
      </w:r>
      <w:bookmarkEnd w:id="12"/>
    </w:p>
    <w:tbl>
      <w:tblPr>
        <w:tblW w:w="5000" w:type="pct"/>
        <w:tblBorders>
          <w:top w:val="single" w:sz="4" w:space="0" w:color="auto"/>
          <w:bottom w:val="single" w:sz="4" w:space="0" w:color="auto"/>
        </w:tblBorders>
        <w:tblLook w:val="01E0" w:firstRow="1" w:lastRow="1" w:firstColumn="1" w:lastColumn="1" w:noHBand="0" w:noVBand="0"/>
      </w:tblPr>
      <w:tblGrid>
        <w:gridCol w:w="2074"/>
        <w:gridCol w:w="1968"/>
        <w:gridCol w:w="2103"/>
        <w:gridCol w:w="2383"/>
      </w:tblGrid>
      <w:tr w:rsidR="0086144D" w:rsidRPr="008C4523" w:rsidTr="009E2335">
        <w:trPr>
          <w:trHeight w:val="255"/>
        </w:trPr>
        <w:tc>
          <w:tcPr>
            <w:tcW w:w="1216" w:type="pct"/>
            <w:tcBorders>
              <w:top w:val="single" w:sz="4" w:space="0" w:color="auto"/>
              <w:left w:val="nil"/>
              <w:bottom w:val="single" w:sz="4" w:space="0" w:color="auto"/>
              <w:right w:val="nil"/>
              <w:tl2br w:val="nil"/>
              <w:tr2bl w:val="nil"/>
            </w:tcBorders>
            <w:shd w:val="clear" w:color="auto" w:fill="F2750E"/>
            <w:noWrap/>
            <w:tcMar>
              <w:top w:w="0" w:type="dxa"/>
              <w:bottom w:w="0" w:type="dxa"/>
            </w:tcMar>
          </w:tcPr>
          <w:p w:rsidR="0086144D" w:rsidRPr="0086144D" w:rsidRDefault="0086144D" w:rsidP="0086144D">
            <w:pPr>
              <w:pStyle w:val="AERtabletextheadingright"/>
            </w:pPr>
            <w:r w:rsidRPr="0086144D">
              <w:t>DPS growth</w:t>
            </w:r>
          </w:p>
        </w:tc>
        <w:tc>
          <w:tcPr>
            <w:tcW w:w="1154" w:type="pct"/>
            <w:tcBorders>
              <w:top w:val="single" w:sz="4" w:space="0" w:color="auto"/>
              <w:left w:val="nil"/>
              <w:bottom w:val="single" w:sz="4" w:space="0" w:color="auto"/>
              <w:right w:val="nil"/>
              <w:tl2br w:val="nil"/>
              <w:tr2bl w:val="nil"/>
            </w:tcBorders>
            <w:shd w:val="clear" w:color="auto" w:fill="F2750E"/>
          </w:tcPr>
          <w:p w:rsidR="0086144D" w:rsidRPr="0086144D" w:rsidRDefault="0086144D" w:rsidP="0086144D">
            <w:pPr>
              <w:pStyle w:val="AERtabletextheadingright"/>
            </w:pPr>
            <w:r w:rsidRPr="0086144D">
              <w:t>Div yield</w:t>
            </w:r>
          </w:p>
        </w:tc>
        <w:tc>
          <w:tcPr>
            <w:tcW w:w="1233"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RFR</w:t>
            </w:r>
          </w:p>
        </w:tc>
        <w:tc>
          <w:tcPr>
            <w:tcW w:w="1397"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 xml:space="preserve">MRP estimate </w:t>
            </w:r>
          </w:p>
        </w:tc>
      </w:tr>
      <w:tr w:rsidR="0086144D" w:rsidRPr="008C4523" w:rsidTr="009E2335">
        <w:trPr>
          <w:trHeight w:val="255"/>
        </w:trPr>
        <w:tc>
          <w:tcPr>
            <w:tcW w:w="1216" w:type="pct"/>
            <w:shd w:val="clear" w:color="auto" w:fill="auto"/>
            <w:noWrap/>
            <w:tcMar>
              <w:top w:w="0" w:type="dxa"/>
              <w:bottom w:w="0" w:type="dxa"/>
            </w:tcMar>
          </w:tcPr>
          <w:p w:rsidR="0086144D" w:rsidRPr="0086144D" w:rsidRDefault="0086144D" w:rsidP="0086144D">
            <w:pPr>
              <w:pStyle w:val="AERtabletext-numbers"/>
            </w:pPr>
            <w:r w:rsidRPr="0086144D">
              <w:t>6.60%</w:t>
            </w:r>
          </w:p>
        </w:tc>
        <w:tc>
          <w:tcPr>
            <w:tcW w:w="1154" w:type="pct"/>
          </w:tcPr>
          <w:p w:rsidR="0086144D" w:rsidRPr="0086144D" w:rsidRDefault="0086144D" w:rsidP="0086144D">
            <w:pPr>
              <w:pStyle w:val="AERtabletext-numbers"/>
            </w:pPr>
            <w:r w:rsidRPr="0086144D">
              <w:t>5.68%</w:t>
            </w:r>
          </w:p>
        </w:tc>
        <w:tc>
          <w:tcPr>
            <w:tcW w:w="1233" w:type="pct"/>
            <w:shd w:val="clear" w:color="auto" w:fill="auto"/>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auto"/>
            <w:noWrap/>
            <w:tcMar>
              <w:top w:w="0" w:type="dxa"/>
              <w:bottom w:w="0" w:type="dxa"/>
            </w:tcMar>
            <w:vAlign w:val="center"/>
          </w:tcPr>
          <w:p w:rsidR="0086144D" w:rsidRPr="0086144D" w:rsidRDefault="0086144D" w:rsidP="0086144D">
            <w:pPr>
              <w:pStyle w:val="AERtabletext-numbers"/>
            </w:pPr>
            <w:r w:rsidRPr="0086144D">
              <w:t>8.52%</w:t>
            </w:r>
          </w:p>
        </w:tc>
      </w:tr>
      <w:tr w:rsidR="0086144D" w:rsidRPr="008C4523" w:rsidTr="009E2335">
        <w:trPr>
          <w:trHeight w:val="255"/>
        </w:trPr>
        <w:tc>
          <w:tcPr>
            <w:tcW w:w="1216" w:type="pct"/>
            <w:shd w:val="clear" w:color="auto" w:fill="F8B47C"/>
            <w:noWrap/>
            <w:tcMar>
              <w:top w:w="0" w:type="dxa"/>
              <w:bottom w:w="0" w:type="dxa"/>
            </w:tcMar>
          </w:tcPr>
          <w:p w:rsidR="0086144D" w:rsidRPr="0086144D" w:rsidRDefault="0086144D" w:rsidP="0086144D">
            <w:pPr>
              <w:pStyle w:val="AERtabletext-numbers"/>
            </w:pPr>
            <w:r w:rsidRPr="0086144D">
              <w:t>6.00%</w:t>
            </w:r>
          </w:p>
        </w:tc>
        <w:tc>
          <w:tcPr>
            <w:tcW w:w="1154" w:type="pct"/>
            <w:shd w:val="clear" w:color="auto" w:fill="F8B47C"/>
          </w:tcPr>
          <w:p w:rsidR="0086144D" w:rsidRPr="0086144D" w:rsidRDefault="0086144D" w:rsidP="0086144D">
            <w:pPr>
              <w:pStyle w:val="AERtabletext-numbers"/>
            </w:pPr>
            <w:r w:rsidRPr="0086144D">
              <w:t>5.68%</w:t>
            </w:r>
          </w:p>
        </w:tc>
        <w:tc>
          <w:tcPr>
            <w:tcW w:w="1233" w:type="pct"/>
            <w:shd w:val="clear" w:color="auto" w:fill="F8B47C"/>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F8B47C"/>
            <w:noWrap/>
            <w:tcMar>
              <w:top w:w="0" w:type="dxa"/>
              <w:bottom w:w="0" w:type="dxa"/>
            </w:tcMar>
            <w:vAlign w:val="center"/>
          </w:tcPr>
          <w:p w:rsidR="0086144D" w:rsidRPr="0086144D" w:rsidRDefault="0086144D" w:rsidP="0086144D">
            <w:pPr>
              <w:pStyle w:val="AERtabletext-numbers"/>
            </w:pPr>
            <w:r w:rsidRPr="0086144D">
              <w:t>7.91%</w:t>
            </w:r>
          </w:p>
        </w:tc>
      </w:tr>
      <w:tr w:rsidR="0086144D" w:rsidRPr="008C4523" w:rsidTr="009E2335">
        <w:trPr>
          <w:trHeight w:val="255"/>
        </w:trPr>
        <w:tc>
          <w:tcPr>
            <w:tcW w:w="1216" w:type="pct"/>
            <w:shd w:val="clear" w:color="auto" w:fill="auto"/>
            <w:noWrap/>
            <w:tcMar>
              <w:top w:w="0" w:type="dxa"/>
              <w:bottom w:w="0" w:type="dxa"/>
            </w:tcMar>
          </w:tcPr>
          <w:p w:rsidR="0086144D" w:rsidRPr="0086144D" w:rsidRDefault="0086144D" w:rsidP="0086144D">
            <w:pPr>
              <w:pStyle w:val="AERtabletext-numbers"/>
            </w:pPr>
            <w:r w:rsidRPr="0086144D">
              <w:t>3.50%</w:t>
            </w:r>
          </w:p>
        </w:tc>
        <w:tc>
          <w:tcPr>
            <w:tcW w:w="1154" w:type="pct"/>
          </w:tcPr>
          <w:p w:rsidR="0086144D" w:rsidRPr="0086144D" w:rsidRDefault="0086144D" w:rsidP="0086144D">
            <w:pPr>
              <w:pStyle w:val="AERtabletext-numbers"/>
            </w:pPr>
            <w:r w:rsidRPr="0086144D">
              <w:t>5.68%</w:t>
            </w:r>
          </w:p>
        </w:tc>
        <w:tc>
          <w:tcPr>
            <w:tcW w:w="1233" w:type="pct"/>
            <w:shd w:val="clear" w:color="auto" w:fill="auto"/>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auto"/>
            <w:noWrap/>
            <w:tcMar>
              <w:top w:w="0" w:type="dxa"/>
              <w:bottom w:w="0" w:type="dxa"/>
            </w:tcMar>
            <w:vAlign w:val="center"/>
          </w:tcPr>
          <w:p w:rsidR="0086144D" w:rsidRPr="0086144D" w:rsidRDefault="0086144D" w:rsidP="0086144D">
            <w:pPr>
              <w:pStyle w:val="AERtabletext-numbers"/>
            </w:pPr>
            <w:r w:rsidRPr="0086144D">
              <w:t>5.41%</w:t>
            </w:r>
          </w:p>
        </w:tc>
      </w:tr>
      <w:tr w:rsidR="0086144D" w:rsidRPr="008C4523" w:rsidTr="009E2335">
        <w:trPr>
          <w:trHeight w:val="255"/>
        </w:trPr>
        <w:tc>
          <w:tcPr>
            <w:tcW w:w="1216" w:type="pct"/>
            <w:shd w:val="clear" w:color="auto" w:fill="F8B47C"/>
            <w:noWrap/>
            <w:tcMar>
              <w:top w:w="0" w:type="dxa"/>
              <w:bottom w:w="0" w:type="dxa"/>
            </w:tcMar>
          </w:tcPr>
          <w:p w:rsidR="0086144D" w:rsidRPr="0086144D" w:rsidRDefault="0086144D" w:rsidP="0086144D">
            <w:pPr>
              <w:pStyle w:val="AERtabletext-numbers"/>
            </w:pPr>
            <w:r w:rsidRPr="0086144D">
              <w:t>0.00%</w:t>
            </w:r>
          </w:p>
        </w:tc>
        <w:tc>
          <w:tcPr>
            <w:tcW w:w="1154" w:type="pct"/>
            <w:shd w:val="clear" w:color="auto" w:fill="F8B47C"/>
          </w:tcPr>
          <w:p w:rsidR="0086144D" w:rsidRPr="0086144D" w:rsidRDefault="0086144D" w:rsidP="0086144D">
            <w:pPr>
              <w:pStyle w:val="AERtabletext-numbers"/>
            </w:pPr>
            <w:r w:rsidRPr="0086144D">
              <w:t>5.68%</w:t>
            </w:r>
          </w:p>
        </w:tc>
        <w:tc>
          <w:tcPr>
            <w:tcW w:w="1233" w:type="pct"/>
            <w:shd w:val="clear" w:color="auto" w:fill="F8B47C"/>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F8B47C"/>
            <w:noWrap/>
            <w:tcMar>
              <w:top w:w="0" w:type="dxa"/>
              <w:bottom w:w="0" w:type="dxa"/>
            </w:tcMar>
            <w:vAlign w:val="center"/>
          </w:tcPr>
          <w:p w:rsidR="0086144D" w:rsidRPr="0086144D" w:rsidRDefault="0086144D" w:rsidP="0086144D">
            <w:pPr>
              <w:pStyle w:val="AERtabletext-numbers"/>
            </w:pPr>
            <w:r w:rsidRPr="0086144D">
              <w:t>1.91%</w:t>
            </w:r>
          </w:p>
        </w:tc>
      </w:tr>
    </w:tbl>
    <w:p w:rsidR="0086144D" w:rsidRPr="0086144D" w:rsidRDefault="0086144D" w:rsidP="0086144D">
      <w:pPr>
        <w:pStyle w:val="AERtablesource"/>
      </w:pPr>
      <w:r w:rsidRPr="0086144D">
        <w:t>Source:</w:t>
      </w:r>
      <w:r w:rsidRPr="0086144D">
        <w:tab/>
        <w:t>AER analysis</w:t>
      </w:r>
    </w:p>
    <w:p w:rsidR="0086144D" w:rsidRPr="0086144D" w:rsidRDefault="0086144D" w:rsidP="0086144D">
      <w:pPr>
        <w:pStyle w:val="AERtabletitle"/>
      </w:pPr>
      <w:r w:rsidRPr="0086144D">
        <w:t>MRP estimates with different dividend yield assumptions</w:t>
      </w:r>
    </w:p>
    <w:tbl>
      <w:tblPr>
        <w:tblW w:w="5000" w:type="pct"/>
        <w:tblBorders>
          <w:top w:val="single" w:sz="4" w:space="0" w:color="auto"/>
          <w:bottom w:val="single" w:sz="4" w:space="0" w:color="auto"/>
        </w:tblBorders>
        <w:tblLook w:val="01E0" w:firstRow="1" w:lastRow="1" w:firstColumn="1" w:lastColumn="1" w:noHBand="0" w:noVBand="0"/>
      </w:tblPr>
      <w:tblGrid>
        <w:gridCol w:w="2074"/>
        <w:gridCol w:w="1968"/>
        <w:gridCol w:w="2103"/>
        <w:gridCol w:w="2383"/>
      </w:tblGrid>
      <w:tr w:rsidR="0086144D" w:rsidRPr="008C4523" w:rsidTr="009E2335">
        <w:trPr>
          <w:trHeight w:val="255"/>
        </w:trPr>
        <w:tc>
          <w:tcPr>
            <w:tcW w:w="1216" w:type="pct"/>
            <w:tcBorders>
              <w:top w:val="single" w:sz="4" w:space="0" w:color="auto"/>
              <w:left w:val="nil"/>
              <w:bottom w:val="single" w:sz="4" w:space="0" w:color="auto"/>
              <w:right w:val="nil"/>
              <w:tl2br w:val="nil"/>
              <w:tr2bl w:val="nil"/>
            </w:tcBorders>
            <w:shd w:val="clear" w:color="auto" w:fill="F2750E"/>
            <w:noWrap/>
            <w:tcMar>
              <w:top w:w="0" w:type="dxa"/>
              <w:bottom w:w="0" w:type="dxa"/>
            </w:tcMar>
          </w:tcPr>
          <w:p w:rsidR="0086144D" w:rsidRPr="0086144D" w:rsidRDefault="0086144D" w:rsidP="0086144D">
            <w:pPr>
              <w:pStyle w:val="AERtabletextheadingright"/>
            </w:pPr>
            <w:r w:rsidRPr="0086144D">
              <w:t>DPS growth</w:t>
            </w:r>
          </w:p>
        </w:tc>
        <w:tc>
          <w:tcPr>
            <w:tcW w:w="1154" w:type="pct"/>
            <w:tcBorders>
              <w:top w:val="single" w:sz="4" w:space="0" w:color="auto"/>
              <w:left w:val="nil"/>
              <w:bottom w:val="single" w:sz="4" w:space="0" w:color="auto"/>
              <w:right w:val="nil"/>
              <w:tl2br w:val="nil"/>
              <w:tr2bl w:val="nil"/>
            </w:tcBorders>
            <w:shd w:val="clear" w:color="auto" w:fill="F2750E"/>
          </w:tcPr>
          <w:p w:rsidR="0086144D" w:rsidRPr="0086144D" w:rsidRDefault="0086144D" w:rsidP="0086144D">
            <w:pPr>
              <w:pStyle w:val="AERtabletextheadingright"/>
            </w:pPr>
            <w:r w:rsidRPr="0086144D">
              <w:t>Div yield</w:t>
            </w:r>
          </w:p>
        </w:tc>
        <w:tc>
          <w:tcPr>
            <w:tcW w:w="1233"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RFR</w:t>
            </w:r>
          </w:p>
        </w:tc>
        <w:tc>
          <w:tcPr>
            <w:tcW w:w="1397"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 xml:space="preserve">MRP estimate </w:t>
            </w:r>
          </w:p>
        </w:tc>
      </w:tr>
      <w:tr w:rsidR="0086144D" w:rsidRPr="008C4523" w:rsidTr="009E2335">
        <w:trPr>
          <w:trHeight w:val="255"/>
        </w:trPr>
        <w:tc>
          <w:tcPr>
            <w:tcW w:w="1216" w:type="pct"/>
            <w:shd w:val="clear" w:color="auto" w:fill="auto"/>
            <w:noWrap/>
            <w:tcMar>
              <w:top w:w="0" w:type="dxa"/>
              <w:bottom w:w="0" w:type="dxa"/>
            </w:tcMar>
          </w:tcPr>
          <w:p w:rsidR="0086144D" w:rsidRPr="0086144D" w:rsidRDefault="0086144D" w:rsidP="0086144D">
            <w:pPr>
              <w:pStyle w:val="AERtabletext-numbers"/>
            </w:pPr>
            <w:r w:rsidRPr="0086144D">
              <w:t>6.60%</w:t>
            </w:r>
          </w:p>
        </w:tc>
        <w:tc>
          <w:tcPr>
            <w:tcW w:w="1154" w:type="pct"/>
          </w:tcPr>
          <w:p w:rsidR="0086144D" w:rsidRPr="0086144D" w:rsidRDefault="0086144D" w:rsidP="0086144D">
            <w:pPr>
              <w:pStyle w:val="AERtabletext-numbers"/>
            </w:pPr>
            <w:r w:rsidRPr="0086144D">
              <w:t>5.68%</w:t>
            </w:r>
          </w:p>
        </w:tc>
        <w:tc>
          <w:tcPr>
            <w:tcW w:w="1233" w:type="pct"/>
            <w:shd w:val="clear" w:color="auto" w:fill="auto"/>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auto"/>
            <w:noWrap/>
            <w:tcMar>
              <w:top w:w="0" w:type="dxa"/>
              <w:bottom w:w="0" w:type="dxa"/>
            </w:tcMar>
            <w:vAlign w:val="center"/>
          </w:tcPr>
          <w:p w:rsidR="0086144D" w:rsidRPr="0086144D" w:rsidRDefault="0086144D" w:rsidP="0086144D">
            <w:pPr>
              <w:pStyle w:val="AERtabletext-numbers"/>
            </w:pPr>
            <w:r w:rsidRPr="0086144D">
              <w:t>8.52%</w:t>
            </w:r>
          </w:p>
        </w:tc>
      </w:tr>
      <w:tr w:rsidR="0086144D" w:rsidRPr="008C4523" w:rsidTr="009E2335">
        <w:trPr>
          <w:trHeight w:val="255"/>
        </w:trPr>
        <w:tc>
          <w:tcPr>
            <w:tcW w:w="1216" w:type="pct"/>
            <w:shd w:val="clear" w:color="auto" w:fill="F8B47C"/>
            <w:noWrap/>
            <w:tcMar>
              <w:top w:w="0" w:type="dxa"/>
              <w:bottom w:w="0" w:type="dxa"/>
            </w:tcMar>
          </w:tcPr>
          <w:p w:rsidR="0086144D" w:rsidRPr="0086144D" w:rsidRDefault="0086144D" w:rsidP="0086144D">
            <w:pPr>
              <w:pStyle w:val="AERtabletext-numbers"/>
            </w:pPr>
            <w:r w:rsidRPr="0086144D">
              <w:t>6.60%</w:t>
            </w:r>
          </w:p>
        </w:tc>
        <w:tc>
          <w:tcPr>
            <w:tcW w:w="1154" w:type="pct"/>
            <w:shd w:val="clear" w:color="auto" w:fill="F8B47C"/>
          </w:tcPr>
          <w:p w:rsidR="0086144D" w:rsidRPr="0086144D" w:rsidRDefault="0086144D" w:rsidP="0086144D">
            <w:pPr>
              <w:pStyle w:val="AERtabletext-numbers"/>
            </w:pPr>
            <w:r w:rsidRPr="0086144D">
              <w:t>5.00%</w:t>
            </w:r>
          </w:p>
        </w:tc>
        <w:tc>
          <w:tcPr>
            <w:tcW w:w="1233" w:type="pct"/>
            <w:shd w:val="clear" w:color="auto" w:fill="F8B47C"/>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F8B47C"/>
            <w:noWrap/>
            <w:tcMar>
              <w:top w:w="0" w:type="dxa"/>
              <w:bottom w:w="0" w:type="dxa"/>
            </w:tcMar>
            <w:vAlign w:val="center"/>
          </w:tcPr>
          <w:p w:rsidR="0086144D" w:rsidRPr="0086144D" w:rsidRDefault="0086144D" w:rsidP="0086144D">
            <w:pPr>
              <w:pStyle w:val="AERtabletext-numbers"/>
            </w:pPr>
            <w:r w:rsidRPr="0086144D">
              <w:t>7.83%</w:t>
            </w:r>
          </w:p>
        </w:tc>
      </w:tr>
      <w:tr w:rsidR="0086144D" w:rsidRPr="008C4523" w:rsidTr="009E2335">
        <w:trPr>
          <w:trHeight w:val="255"/>
        </w:trPr>
        <w:tc>
          <w:tcPr>
            <w:tcW w:w="1216" w:type="pct"/>
            <w:shd w:val="clear" w:color="auto" w:fill="auto"/>
            <w:noWrap/>
            <w:tcMar>
              <w:top w:w="0" w:type="dxa"/>
              <w:bottom w:w="0" w:type="dxa"/>
            </w:tcMar>
          </w:tcPr>
          <w:p w:rsidR="0086144D" w:rsidRPr="0086144D" w:rsidRDefault="0086144D" w:rsidP="0086144D">
            <w:pPr>
              <w:pStyle w:val="AERtabletext-numbers"/>
            </w:pPr>
            <w:r w:rsidRPr="0086144D">
              <w:t>6.60%</w:t>
            </w:r>
          </w:p>
        </w:tc>
        <w:tc>
          <w:tcPr>
            <w:tcW w:w="1154" w:type="pct"/>
          </w:tcPr>
          <w:p w:rsidR="0086144D" w:rsidRPr="0086144D" w:rsidRDefault="0086144D" w:rsidP="0086144D">
            <w:pPr>
              <w:pStyle w:val="AERtabletext-numbers"/>
            </w:pPr>
            <w:r w:rsidRPr="0086144D">
              <w:t>3.00%</w:t>
            </w:r>
          </w:p>
        </w:tc>
        <w:tc>
          <w:tcPr>
            <w:tcW w:w="1233" w:type="pct"/>
            <w:shd w:val="clear" w:color="auto" w:fill="auto"/>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auto"/>
            <w:noWrap/>
            <w:tcMar>
              <w:top w:w="0" w:type="dxa"/>
              <w:bottom w:w="0" w:type="dxa"/>
            </w:tcMar>
            <w:vAlign w:val="center"/>
          </w:tcPr>
          <w:p w:rsidR="0086144D" w:rsidRPr="0086144D" w:rsidRDefault="0086144D" w:rsidP="0086144D">
            <w:pPr>
              <w:pStyle w:val="AERtabletext-numbers"/>
            </w:pPr>
            <w:r w:rsidRPr="0086144D">
              <w:t>5.83%</w:t>
            </w:r>
          </w:p>
        </w:tc>
      </w:tr>
      <w:tr w:rsidR="0086144D" w:rsidRPr="008C4523" w:rsidTr="009E2335">
        <w:trPr>
          <w:trHeight w:val="255"/>
        </w:trPr>
        <w:tc>
          <w:tcPr>
            <w:tcW w:w="1216" w:type="pct"/>
            <w:shd w:val="clear" w:color="auto" w:fill="F8B47C"/>
            <w:noWrap/>
            <w:tcMar>
              <w:top w:w="0" w:type="dxa"/>
              <w:bottom w:w="0" w:type="dxa"/>
            </w:tcMar>
          </w:tcPr>
          <w:p w:rsidR="0086144D" w:rsidRPr="0086144D" w:rsidRDefault="0086144D" w:rsidP="0086144D">
            <w:pPr>
              <w:pStyle w:val="AERtabletext-numbers"/>
            </w:pPr>
            <w:r w:rsidRPr="0086144D">
              <w:t>6.60%</w:t>
            </w:r>
          </w:p>
        </w:tc>
        <w:tc>
          <w:tcPr>
            <w:tcW w:w="1154" w:type="pct"/>
            <w:shd w:val="clear" w:color="auto" w:fill="F8B47C"/>
          </w:tcPr>
          <w:p w:rsidR="0086144D" w:rsidRPr="0086144D" w:rsidRDefault="0086144D" w:rsidP="0086144D">
            <w:pPr>
              <w:pStyle w:val="AERtabletext-numbers"/>
            </w:pPr>
            <w:r w:rsidRPr="0086144D">
              <w:t>1.00%</w:t>
            </w:r>
          </w:p>
        </w:tc>
        <w:tc>
          <w:tcPr>
            <w:tcW w:w="1233" w:type="pct"/>
            <w:shd w:val="clear" w:color="auto" w:fill="F8B47C"/>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F8B47C"/>
            <w:noWrap/>
            <w:tcMar>
              <w:top w:w="0" w:type="dxa"/>
              <w:bottom w:w="0" w:type="dxa"/>
            </w:tcMar>
            <w:vAlign w:val="center"/>
          </w:tcPr>
          <w:p w:rsidR="0086144D" w:rsidRPr="0086144D" w:rsidRDefault="0086144D" w:rsidP="0086144D">
            <w:pPr>
              <w:pStyle w:val="AERtabletext-numbers"/>
            </w:pPr>
            <w:r w:rsidRPr="0086144D">
              <w:t>3.83%</w:t>
            </w:r>
          </w:p>
        </w:tc>
      </w:tr>
    </w:tbl>
    <w:p w:rsidR="0086144D" w:rsidRPr="0086144D" w:rsidRDefault="0086144D" w:rsidP="0086144D">
      <w:pPr>
        <w:pStyle w:val="AERtablesource"/>
      </w:pPr>
      <w:r w:rsidRPr="0086144D">
        <w:t>Source:</w:t>
      </w:r>
      <w:r w:rsidRPr="0086144D">
        <w:tab/>
        <w:t>AER analysis</w:t>
      </w:r>
    </w:p>
    <w:p w:rsidR="0086144D" w:rsidRPr="0086144D" w:rsidRDefault="0086144D" w:rsidP="0086144D">
      <w:pPr>
        <w:pStyle w:val="AERtabletitle"/>
      </w:pPr>
      <w:bookmarkStart w:id="13" w:name="_Ref331773578"/>
      <w:r w:rsidRPr="0086144D">
        <w:t>MRP estimates with different prevailing risk free rates</w:t>
      </w:r>
      <w:bookmarkEnd w:id="13"/>
    </w:p>
    <w:tbl>
      <w:tblPr>
        <w:tblW w:w="5000" w:type="pct"/>
        <w:tblBorders>
          <w:top w:val="single" w:sz="4" w:space="0" w:color="auto"/>
          <w:bottom w:val="single" w:sz="4" w:space="0" w:color="auto"/>
        </w:tblBorders>
        <w:tblLook w:val="01E0" w:firstRow="1" w:lastRow="1" w:firstColumn="1" w:lastColumn="1" w:noHBand="0" w:noVBand="0"/>
      </w:tblPr>
      <w:tblGrid>
        <w:gridCol w:w="2074"/>
        <w:gridCol w:w="1968"/>
        <w:gridCol w:w="2103"/>
        <w:gridCol w:w="2383"/>
      </w:tblGrid>
      <w:tr w:rsidR="0086144D" w:rsidRPr="008C4523" w:rsidTr="009E2335">
        <w:trPr>
          <w:trHeight w:val="255"/>
        </w:trPr>
        <w:tc>
          <w:tcPr>
            <w:tcW w:w="1216" w:type="pct"/>
            <w:tcBorders>
              <w:top w:val="single" w:sz="4" w:space="0" w:color="auto"/>
              <w:left w:val="nil"/>
              <w:bottom w:val="single" w:sz="4" w:space="0" w:color="auto"/>
              <w:right w:val="nil"/>
              <w:tl2br w:val="nil"/>
              <w:tr2bl w:val="nil"/>
            </w:tcBorders>
            <w:shd w:val="clear" w:color="auto" w:fill="F2750E"/>
            <w:noWrap/>
            <w:tcMar>
              <w:top w:w="0" w:type="dxa"/>
              <w:bottom w:w="0" w:type="dxa"/>
            </w:tcMar>
          </w:tcPr>
          <w:p w:rsidR="0086144D" w:rsidRPr="0086144D" w:rsidRDefault="0086144D" w:rsidP="0086144D">
            <w:pPr>
              <w:pStyle w:val="AERtabletextheadingright"/>
            </w:pPr>
            <w:r w:rsidRPr="0086144D">
              <w:t>DPS growth</w:t>
            </w:r>
          </w:p>
        </w:tc>
        <w:tc>
          <w:tcPr>
            <w:tcW w:w="1154" w:type="pct"/>
            <w:tcBorders>
              <w:top w:val="single" w:sz="4" w:space="0" w:color="auto"/>
              <w:left w:val="nil"/>
              <w:bottom w:val="single" w:sz="4" w:space="0" w:color="auto"/>
              <w:right w:val="nil"/>
              <w:tl2br w:val="nil"/>
              <w:tr2bl w:val="nil"/>
            </w:tcBorders>
            <w:shd w:val="clear" w:color="auto" w:fill="F2750E"/>
          </w:tcPr>
          <w:p w:rsidR="0086144D" w:rsidRPr="0086144D" w:rsidRDefault="0086144D" w:rsidP="0086144D">
            <w:pPr>
              <w:pStyle w:val="AERtabletextheadingright"/>
            </w:pPr>
            <w:r w:rsidRPr="0086144D">
              <w:t>Div yield</w:t>
            </w:r>
          </w:p>
        </w:tc>
        <w:tc>
          <w:tcPr>
            <w:tcW w:w="1233"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RFR</w:t>
            </w:r>
          </w:p>
        </w:tc>
        <w:tc>
          <w:tcPr>
            <w:tcW w:w="1397"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 xml:space="preserve">MRP estimate </w:t>
            </w:r>
          </w:p>
        </w:tc>
      </w:tr>
      <w:tr w:rsidR="0086144D" w:rsidRPr="008C4523" w:rsidTr="009E2335">
        <w:trPr>
          <w:trHeight w:val="255"/>
        </w:trPr>
        <w:tc>
          <w:tcPr>
            <w:tcW w:w="1216" w:type="pct"/>
            <w:shd w:val="clear" w:color="auto" w:fill="auto"/>
            <w:noWrap/>
            <w:tcMar>
              <w:top w:w="0" w:type="dxa"/>
              <w:bottom w:w="0" w:type="dxa"/>
            </w:tcMar>
          </w:tcPr>
          <w:p w:rsidR="0086144D" w:rsidRPr="0086144D" w:rsidRDefault="0086144D" w:rsidP="0086144D">
            <w:pPr>
              <w:pStyle w:val="AERtabletext-numbers"/>
            </w:pPr>
            <w:r w:rsidRPr="0086144D">
              <w:t>6.60%</w:t>
            </w:r>
          </w:p>
        </w:tc>
        <w:tc>
          <w:tcPr>
            <w:tcW w:w="1154" w:type="pct"/>
          </w:tcPr>
          <w:p w:rsidR="0086144D" w:rsidRPr="0086144D" w:rsidRDefault="0086144D" w:rsidP="0086144D">
            <w:pPr>
              <w:pStyle w:val="AERtabletext-numbers"/>
            </w:pPr>
            <w:r w:rsidRPr="0086144D">
              <w:t>5.68%</w:t>
            </w:r>
          </w:p>
        </w:tc>
        <w:tc>
          <w:tcPr>
            <w:tcW w:w="1233" w:type="pct"/>
            <w:shd w:val="clear" w:color="auto" w:fill="auto"/>
            <w:noWrap/>
            <w:tcMar>
              <w:top w:w="0" w:type="dxa"/>
              <w:bottom w:w="0" w:type="dxa"/>
            </w:tcMar>
            <w:vAlign w:val="center"/>
          </w:tcPr>
          <w:p w:rsidR="0086144D" w:rsidRPr="0086144D" w:rsidRDefault="0086144D" w:rsidP="0086144D">
            <w:pPr>
              <w:pStyle w:val="AERtabletext-numbers"/>
            </w:pPr>
            <w:r w:rsidRPr="0086144D">
              <w:t>3.77%</w:t>
            </w:r>
          </w:p>
        </w:tc>
        <w:tc>
          <w:tcPr>
            <w:tcW w:w="1397" w:type="pct"/>
            <w:shd w:val="clear" w:color="auto" w:fill="auto"/>
            <w:noWrap/>
            <w:tcMar>
              <w:top w:w="0" w:type="dxa"/>
              <w:bottom w:w="0" w:type="dxa"/>
            </w:tcMar>
            <w:vAlign w:val="center"/>
          </w:tcPr>
          <w:p w:rsidR="0086144D" w:rsidRPr="0086144D" w:rsidRDefault="0086144D" w:rsidP="0086144D">
            <w:pPr>
              <w:pStyle w:val="AERtabletext-numbers"/>
            </w:pPr>
            <w:r w:rsidRPr="0086144D">
              <w:t>8.52%</w:t>
            </w:r>
          </w:p>
        </w:tc>
      </w:tr>
      <w:tr w:rsidR="0086144D" w:rsidRPr="008C4523" w:rsidTr="009E2335">
        <w:trPr>
          <w:trHeight w:val="255"/>
        </w:trPr>
        <w:tc>
          <w:tcPr>
            <w:tcW w:w="1216" w:type="pct"/>
            <w:shd w:val="clear" w:color="auto" w:fill="F8B47C"/>
            <w:noWrap/>
            <w:tcMar>
              <w:top w:w="0" w:type="dxa"/>
              <w:bottom w:w="0" w:type="dxa"/>
            </w:tcMar>
          </w:tcPr>
          <w:p w:rsidR="0086144D" w:rsidRPr="0086144D" w:rsidRDefault="0086144D" w:rsidP="0086144D">
            <w:pPr>
              <w:pStyle w:val="AERtabletext-numbers"/>
            </w:pPr>
            <w:r w:rsidRPr="0086144D">
              <w:t>6.60%</w:t>
            </w:r>
          </w:p>
        </w:tc>
        <w:tc>
          <w:tcPr>
            <w:tcW w:w="1154" w:type="pct"/>
            <w:shd w:val="clear" w:color="auto" w:fill="F8B47C"/>
          </w:tcPr>
          <w:p w:rsidR="0086144D" w:rsidRPr="0086144D" w:rsidRDefault="0086144D" w:rsidP="0086144D">
            <w:pPr>
              <w:pStyle w:val="AERtabletext-numbers"/>
            </w:pPr>
            <w:r w:rsidRPr="0086144D">
              <w:t>5.68%</w:t>
            </w:r>
          </w:p>
        </w:tc>
        <w:tc>
          <w:tcPr>
            <w:tcW w:w="1233" w:type="pct"/>
            <w:shd w:val="clear" w:color="auto" w:fill="F8B47C"/>
            <w:noWrap/>
            <w:tcMar>
              <w:top w:w="0" w:type="dxa"/>
              <w:bottom w:w="0" w:type="dxa"/>
            </w:tcMar>
            <w:vAlign w:val="center"/>
          </w:tcPr>
          <w:p w:rsidR="0086144D" w:rsidRPr="0086144D" w:rsidRDefault="0086144D" w:rsidP="0086144D">
            <w:pPr>
              <w:pStyle w:val="AERtabletext-numbers"/>
            </w:pPr>
            <w:r w:rsidRPr="0086144D">
              <w:t>3.00%</w:t>
            </w:r>
          </w:p>
        </w:tc>
        <w:tc>
          <w:tcPr>
            <w:tcW w:w="1397" w:type="pct"/>
            <w:shd w:val="clear" w:color="auto" w:fill="F8B47C"/>
            <w:noWrap/>
            <w:tcMar>
              <w:top w:w="0" w:type="dxa"/>
              <w:bottom w:w="0" w:type="dxa"/>
            </w:tcMar>
            <w:vAlign w:val="center"/>
          </w:tcPr>
          <w:p w:rsidR="0086144D" w:rsidRPr="0086144D" w:rsidRDefault="0086144D" w:rsidP="0086144D">
            <w:pPr>
              <w:pStyle w:val="AERtabletext-numbers"/>
            </w:pPr>
            <w:r w:rsidRPr="0086144D">
              <w:t>9.28%</w:t>
            </w:r>
          </w:p>
        </w:tc>
      </w:tr>
      <w:tr w:rsidR="0086144D" w:rsidRPr="008C4523" w:rsidTr="009E2335">
        <w:trPr>
          <w:trHeight w:val="255"/>
        </w:trPr>
        <w:tc>
          <w:tcPr>
            <w:tcW w:w="1216" w:type="pct"/>
            <w:shd w:val="clear" w:color="auto" w:fill="auto"/>
            <w:noWrap/>
            <w:tcMar>
              <w:top w:w="0" w:type="dxa"/>
              <w:bottom w:w="0" w:type="dxa"/>
            </w:tcMar>
          </w:tcPr>
          <w:p w:rsidR="0086144D" w:rsidRPr="0086144D" w:rsidRDefault="0086144D" w:rsidP="0086144D">
            <w:pPr>
              <w:pStyle w:val="AERtabletext-numbers"/>
            </w:pPr>
            <w:r w:rsidRPr="0086144D">
              <w:t>6.60%</w:t>
            </w:r>
          </w:p>
        </w:tc>
        <w:tc>
          <w:tcPr>
            <w:tcW w:w="1154" w:type="pct"/>
          </w:tcPr>
          <w:p w:rsidR="0086144D" w:rsidRPr="0086144D" w:rsidRDefault="0086144D" w:rsidP="0086144D">
            <w:pPr>
              <w:pStyle w:val="AERtabletext-numbers"/>
            </w:pPr>
            <w:r w:rsidRPr="0086144D">
              <w:t>5.68%</w:t>
            </w:r>
          </w:p>
        </w:tc>
        <w:tc>
          <w:tcPr>
            <w:tcW w:w="1233" w:type="pct"/>
            <w:shd w:val="clear" w:color="auto" w:fill="auto"/>
            <w:noWrap/>
            <w:tcMar>
              <w:top w:w="0" w:type="dxa"/>
              <w:bottom w:w="0" w:type="dxa"/>
            </w:tcMar>
            <w:vAlign w:val="center"/>
          </w:tcPr>
          <w:p w:rsidR="0086144D" w:rsidRPr="0086144D" w:rsidRDefault="0086144D" w:rsidP="0086144D">
            <w:pPr>
              <w:pStyle w:val="AERtabletext-numbers"/>
            </w:pPr>
            <w:r w:rsidRPr="0086144D">
              <w:t>5.00%</w:t>
            </w:r>
          </w:p>
        </w:tc>
        <w:tc>
          <w:tcPr>
            <w:tcW w:w="1397" w:type="pct"/>
            <w:shd w:val="clear" w:color="auto" w:fill="auto"/>
            <w:noWrap/>
            <w:tcMar>
              <w:top w:w="0" w:type="dxa"/>
              <w:bottom w:w="0" w:type="dxa"/>
            </w:tcMar>
            <w:vAlign w:val="center"/>
          </w:tcPr>
          <w:p w:rsidR="0086144D" w:rsidRPr="0086144D" w:rsidRDefault="0086144D" w:rsidP="0086144D">
            <w:pPr>
              <w:pStyle w:val="AERtabletext-numbers"/>
            </w:pPr>
            <w:r w:rsidRPr="0086144D">
              <w:t>7.28%</w:t>
            </w:r>
          </w:p>
        </w:tc>
      </w:tr>
      <w:tr w:rsidR="0086144D" w:rsidRPr="008C4523" w:rsidTr="009E2335">
        <w:trPr>
          <w:trHeight w:val="255"/>
        </w:trPr>
        <w:tc>
          <w:tcPr>
            <w:tcW w:w="1216" w:type="pct"/>
            <w:shd w:val="clear" w:color="auto" w:fill="F8B47C"/>
            <w:noWrap/>
            <w:tcMar>
              <w:top w:w="0" w:type="dxa"/>
              <w:bottom w:w="0" w:type="dxa"/>
            </w:tcMar>
          </w:tcPr>
          <w:p w:rsidR="0086144D" w:rsidRPr="0086144D" w:rsidRDefault="0086144D" w:rsidP="0086144D">
            <w:pPr>
              <w:pStyle w:val="AERtabletext-numbers"/>
            </w:pPr>
            <w:r w:rsidRPr="0086144D">
              <w:t>6.60%</w:t>
            </w:r>
          </w:p>
        </w:tc>
        <w:tc>
          <w:tcPr>
            <w:tcW w:w="1154" w:type="pct"/>
            <w:shd w:val="clear" w:color="auto" w:fill="F8B47C"/>
          </w:tcPr>
          <w:p w:rsidR="0086144D" w:rsidRPr="0086144D" w:rsidRDefault="0086144D" w:rsidP="0086144D">
            <w:pPr>
              <w:pStyle w:val="AERtabletext-numbers"/>
            </w:pPr>
            <w:r w:rsidRPr="0086144D">
              <w:t>5.68%</w:t>
            </w:r>
          </w:p>
        </w:tc>
        <w:tc>
          <w:tcPr>
            <w:tcW w:w="1233" w:type="pct"/>
            <w:shd w:val="clear" w:color="auto" w:fill="F8B47C"/>
            <w:noWrap/>
            <w:tcMar>
              <w:top w:w="0" w:type="dxa"/>
              <w:bottom w:w="0" w:type="dxa"/>
            </w:tcMar>
            <w:vAlign w:val="center"/>
          </w:tcPr>
          <w:p w:rsidR="0086144D" w:rsidRPr="0086144D" w:rsidRDefault="0086144D" w:rsidP="0086144D">
            <w:pPr>
              <w:pStyle w:val="AERtabletext-numbers"/>
            </w:pPr>
            <w:r w:rsidRPr="0086144D">
              <w:t>6.00%</w:t>
            </w:r>
          </w:p>
        </w:tc>
        <w:tc>
          <w:tcPr>
            <w:tcW w:w="1397" w:type="pct"/>
            <w:shd w:val="clear" w:color="auto" w:fill="F8B47C"/>
            <w:noWrap/>
            <w:tcMar>
              <w:top w:w="0" w:type="dxa"/>
              <w:bottom w:w="0" w:type="dxa"/>
            </w:tcMar>
            <w:vAlign w:val="center"/>
          </w:tcPr>
          <w:p w:rsidR="0086144D" w:rsidRPr="0086144D" w:rsidRDefault="0086144D" w:rsidP="0086144D">
            <w:pPr>
              <w:pStyle w:val="AERtabletext-numbers"/>
            </w:pPr>
            <w:r w:rsidRPr="0086144D">
              <w:t>6.28%</w:t>
            </w:r>
          </w:p>
        </w:tc>
      </w:tr>
    </w:tbl>
    <w:p w:rsidR="0086144D" w:rsidRPr="0086144D" w:rsidRDefault="0086144D" w:rsidP="0086144D">
      <w:pPr>
        <w:pStyle w:val="AERtablesource"/>
      </w:pPr>
      <w:r w:rsidRPr="0086144D">
        <w:t>Source:</w:t>
      </w:r>
      <w:r w:rsidRPr="0086144D">
        <w:tab/>
        <w:t>AER analysis</w:t>
      </w:r>
    </w:p>
    <w:p w:rsidR="0086144D" w:rsidRPr="0086144D" w:rsidRDefault="0086144D" w:rsidP="0086144D">
      <w:pPr>
        <w:rPr>
          <w:rFonts w:eastAsia="Calibri"/>
        </w:rPr>
      </w:pPr>
    </w:p>
    <w:p w:rsidR="0086144D" w:rsidRPr="0086144D" w:rsidRDefault="0086144D" w:rsidP="0086144D">
      <w:pPr>
        <w:pStyle w:val="AERheading4"/>
        <w:rPr>
          <w:rFonts w:eastAsia="Calibri"/>
        </w:rPr>
      </w:pPr>
      <w:r w:rsidRPr="0086144D">
        <w:rPr>
          <w:rFonts w:eastAsia="Calibri"/>
        </w:rPr>
        <w:t>Bias in DGM estimates</w:t>
      </w:r>
    </w:p>
    <w:p w:rsidR="0086144D" w:rsidRPr="0086144D" w:rsidRDefault="0086144D" w:rsidP="0086144D">
      <w:pPr>
        <w:pStyle w:val="AERbodytext"/>
      </w:pPr>
      <w:r w:rsidRPr="0086144D">
        <w:rPr>
          <w:rStyle w:val="AERbody"/>
        </w:rPr>
        <w:t>Lally noted other problems with the DGM analysis</w:t>
      </w:r>
      <w:r w:rsidRPr="0086144D">
        <w:t>:</w:t>
      </w:r>
    </w:p>
    <w:p w:rsidR="0086144D" w:rsidRPr="0086144D" w:rsidRDefault="0086144D" w:rsidP="0086144D">
      <w:pPr>
        <w:pStyle w:val="AERbulletlistfirststyle"/>
      </w:pPr>
      <w:r w:rsidRPr="0086144D">
        <w:t>At a given time, the estimated cost of equity for the market is assumed to be the same for all future years. This ‘perfect offsetting’ hypothesis is implausible.</w:t>
      </w:r>
    </w:p>
    <w:p w:rsidR="0086144D" w:rsidRPr="0086144D" w:rsidRDefault="0086144D" w:rsidP="0086144D">
      <w:pPr>
        <w:pStyle w:val="AERbulletlistfirststyle"/>
      </w:pPr>
      <w:r w:rsidRPr="0086144D">
        <w:t>The method assumes the current value of the market matches the present value of future dividends. If the current value of the market is below the present value of future dividends, then the resulting estimate of the market risk premium will be too high.</w:t>
      </w:r>
    </w:p>
    <w:p w:rsidR="0086144D" w:rsidRPr="0086144D" w:rsidRDefault="0086144D" w:rsidP="0086144D">
      <w:pPr>
        <w:pStyle w:val="AERbulletlistfirststyle"/>
      </w:pPr>
      <w:r w:rsidRPr="0086144D">
        <w:t>Short term fluctuations in the market’s earnings retention rate have a significant impact on the estimates. The DGM method does not account for these changes.</w:t>
      </w:r>
      <w:r w:rsidRPr="0086144D">
        <w:rPr>
          <w:rStyle w:val="FootnoteReference"/>
        </w:rPr>
        <w:footnoteReference w:id="135"/>
      </w:r>
    </w:p>
    <w:bookmarkEnd w:id="9"/>
    <w:p w:rsidR="0086144D" w:rsidRPr="0086144D" w:rsidRDefault="0086144D" w:rsidP="0086144D">
      <w:pPr>
        <w:pStyle w:val="AERbodytext"/>
        <w:rPr>
          <w:rStyle w:val="AERbody"/>
        </w:rPr>
      </w:pPr>
      <w:r w:rsidRPr="0086144D">
        <w:rPr>
          <w:rStyle w:val="AERbody"/>
        </w:rPr>
        <w:t xml:space="preserve">In addition to the above limitations, Lally identified two further problems with the 8.5 per cent MRP estimate derived by CEG: </w:t>
      </w:r>
    </w:p>
    <w:p w:rsidR="0086144D" w:rsidRPr="0086144D" w:rsidRDefault="0086144D" w:rsidP="0086144D">
      <w:pPr>
        <w:pStyle w:val="AERbulletlistfirststyle"/>
        <w:rPr>
          <w:rStyle w:val="AERbody"/>
        </w:rPr>
      </w:pPr>
      <w:r w:rsidRPr="0086144D">
        <w:rPr>
          <w:rStyle w:val="AERbody"/>
        </w:rPr>
        <w:t>By using the historical dividend yield, CEG ignores the (1+g) term in deriving the market cost of equity.</w:t>
      </w:r>
    </w:p>
    <w:p w:rsidR="0086144D" w:rsidRPr="0086144D" w:rsidRDefault="0086144D" w:rsidP="0086144D">
      <w:pPr>
        <w:pStyle w:val="AERbulletlistfirststyle"/>
        <w:rPr>
          <w:rStyle w:val="AERbody"/>
        </w:rPr>
      </w:pPr>
      <w:r w:rsidRPr="0086144D">
        <w:rPr>
          <w:rStyle w:val="AERbody"/>
        </w:rPr>
        <w:t>It is inappropriate for CEG to set the dividend growth to the long term GDP growth. By making such an assumption, the expected long term growth rate in all dividends from all companies would exceed that for gross domestic product. This outcome is logically impossible.</w:t>
      </w:r>
      <w:r w:rsidRPr="0086144D">
        <w:rPr>
          <w:rStyle w:val="FootnoteReference"/>
        </w:rPr>
        <w:footnoteReference w:id="136"/>
      </w:r>
      <w:r w:rsidRPr="0086144D">
        <w:rPr>
          <w:rStyle w:val="AERbody"/>
        </w:rPr>
        <w:t xml:space="preserve"> </w:t>
      </w:r>
    </w:p>
    <w:p w:rsidR="0086144D" w:rsidRPr="0086144D" w:rsidRDefault="0086144D" w:rsidP="0086144D">
      <w:pPr>
        <w:pStyle w:val="AERbodytext"/>
      </w:pPr>
      <w:r w:rsidRPr="0086144D">
        <w:t>Lally considered the net effect of these two problems is to overestimate the MRP by about 1 per cent. This overestimation is additional to the limitations discussed above.</w:t>
      </w:r>
      <w:r w:rsidRPr="0086144D">
        <w:rPr>
          <w:rStyle w:val="FootnoteReference"/>
        </w:rPr>
        <w:footnoteReference w:id="137"/>
      </w:r>
      <w:r w:rsidRPr="0086144D">
        <w:t xml:space="preserve"> </w:t>
      </w:r>
    </w:p>
    <w:p w:rsidR="0086144D" w:rsidRPr="0086144D" w:rsidRDefault="0086144D" w:rsidP="0086144D">
      <w:pPr>
        <w:pStyle w:val="AERbodytext"/>
      </w:pPr>
      <w:r w:rsidRPr="0086144D">
        <w:t xml:space="preserve">The AER also considered a report by Capital Research in 2005, which derived negative MRP estimates from DGM analysis for the period 1980–2004. Capital Research suggested a negative result is ‘nonsense’ and noted: </w:t>
      </w:r>
    </w:p>
    <w:p w:rsidR="0086144D" w:rsidRPr="0086144D" w:rsidRDefault="0086144D" w:rsidP="0086144D">
      <w:pPr>
        <w:pStyle w:val="AERquote"/>
      </w:pPr>
      <w:r w:rsidRPr="0086144D">
        <w:t>...We must be careful not to ask too much of this model. Recall that it is based on a constant growth assumption. Any model which makes such highly stylised and constant assumptions about the world is going to struggle to be relevant in a world undergoing dramatic changes. The result of the model suggesting negative risk premia is an outcome of a too precious model rather than the investment world being irrational.</w:t>
      </w:r>
      <w:r w:rsidRPr="0086144D">
        <w:rPr>
          <w:rStyle w:val="FootnoteReference"/>
        </w:rPr>
        <w:footnoteReference w:id="138"/>
      </w:r>
      <w:r w:rsidRPr="0086144D">
        <w:t xml:space="preserve">  </w:t>
      </w:r>
    </w:p>
    <w:p w:rsidR="0086144D" w:rsidRPr="0086144D" w:rsidRDefault="0086144D" w:rsidP="0086144D">
      <w:pPr>
        <w:pStyle w:val="AERbodytext"/>
      </w:pPr>
      <w:r w:rsidRPr="0086144D">
        <w:t xml:space="preserve">Similarly, the AER notes the CEG AMP method was producing MRP estimates at or below zero per cent back in 1994. The AER does not consider a zero or a negative MRP is realistic at any particular point in time. Lally supported this view: </w:t>
      </w:r>
    </w:p>
    <w:p w:rsidR="0086144D" w:rsidRPr="0086144D" w:rsidRDefault="0086144D" w:rsidP="0086144D">
      <w:pPr>
        <w:pStyle w:val="AERquote"/>
        <w:rPr>
          <w:rFonts w:eastAsia="Calibri"/>
        </w:rPr>
      </w:pPr>
      <w:r w:rsidRPr="0086144D">
        <w:t>...this assumption underlying Figure 8 can be tested by observing that the model gives rise to an estimated market risk premium of zero in 1994; this outcome is not plausible and therefore suggests that the underlying assumption is not plausible.</w:t>
      </w:r>
      <w:r w:rsidRPr="0086144D">
        <w:rPr>
          <w:rStyle w:val="FootnoteReference"/>
        </w:rPr>
        <w:footnoteReference w:id="139"/>
      </w:r>
      <w:r w:rsidRPr="0086144D">
        <w:t xml:space="preserve">  </w:t>
      </w:r>
    </w:p>
    <w:p w:rsidR="0086144D" w:rsidRPr="0086144D" w:rsidRDefault="0086144D" w:rsidP="0086144D">
      <w:pPr>
        <w:pStyle w:val="AERbodytext"/>
      </w:pPr>
      <w:r w:rsidRPr="0086144D">
        <w:t xml:space="preserve">The AER notes DGM analysis is producing high positive MRP estimates. However, it is not aware of evidence suggesting the estimates derived from DGM analysis are more reliable now than in 1994. Further, no new information has come to light that causes the AER to rely more on DGM estimates. </w:t>
      </w:r>
    </w:p>
    <w:p w:rsidR="0086144D" w:rsidRPr="0086144D" w:rsidRDefault="0086144D" w:rsidP="0086144D">
      <w:pPr>
        <w:pStyle w:val="AERheading3"/>
      </w:pPr>
      <w:bookmarkStart w:id="14" w:name="_Ref332906885"/>
      <w:bookmarkStart w:id="15" w:name="_Ref331690325"/>
      <w:bookmarkStart w:id="16" w:name="_Ref331584577"/>
      <w:r w:rsidRPr="0086144D">
        <w:t>Consultants’ views</w:t>
      </w:r>
    </w:p>
    <w:p w:rsidR="0086144D" w:rsidRPr="0086144D" w:rsidRDefault="0086144D" w:rsidP="0086144D">
      <w:pPr>
        <w:pStyle w:val="AERbodytext"/>
        <w:rPr>
          <w:rFonts w:eastAsia="Calibri"/>
        </w:rPr>
      </w:pPr>
      <w:r w:rsidRPr="0086144D">
        <w:rPr>
          <w:rFonts w:eastAsia="Calibri"/>
        </w:rPr>
        <w:t>The AER considered views from different consultants on the best estimate of the MRP. These views included:</w:t>
      </w:r>
    </w:p>
    <w:p w:rsidR="0086144D" w:rsidRPr="0086144D" w:rsidRDefault="0086144D" w:rsidP="0086144D">
      <w:pPr>
        <w:pStyle w:val="AERbulletlistfirststyle"/>
        <w:rPr>
          <w:rFonts w:eastAsia="Calibri"/>
        </w:rPr>
      </w:pPr>
      <w:r w:rsidRPr="0086144D">
        <w:rPr>
          <w:rFonts w:eastAsia="Calibri"/>
        </w:rPr>
        <w:t>views submitted by APA GasNet in support of its proposal—that is, the CEG approaches, Capital Research DGM estimates, and NERA regime switching model</w:t>
      </w:r>
    </w:p>
    <w:p w:rsidR="0086144D" w:rsidRPr="0086144D" w:rsidRDefault="0086144D" w:rsidP="0086144D">
      <w:pPr>
        <w:pStyle w:val="AERbulletlistfirststyle"/>
        <w:rPr>
          <w:rFonts w:eastAsia="Calibri"/>
        </w:rPr>
      </w:pPr>
      <w:r w:rsidRPr="0086144D">
        <w:rPr>
          <w:rFonts w:eastAsia="Calibri"/>
        </w:rPr>
        <w:t>advice received by the AER—that is, the McKenzie and Partington report and Lally's advice</w:t>
      </w:r>
    </w:p>
    <w:p w:rsidR="0086144D" w:rsidRPr="0086144D" w:rsidRDefault="0086144D" w:rsidP="0086144D">
      <w:pPr>
        <w:pStyle w:val="AERbulletlistfirststyle"/>
        <w:rPr>
          <w:rFonts w:eastAsia="Calibri"/>
        </w:rPr>
      </w:pPr>
      <w:r w:rsidRPr="0086144D">
        <w:rPr>
          <w:rFonts w:eastAsia="Calibri"/>
        </w:rPr>
        <w:t xml:space="preserve">approaches proposed by other regulated businesses in recent regulatory processes—that is, the VAA implied volatility glide path approach and the SFG method. </w:t>
      </w:r>
    </w:p>
    <w:p w:rsidR="0086144D" w:rsidRPr="0086144D" w:rsidRDefault="0086144D" w:rsidP="0086144D">
      <w:pPr>
        <w:pStyle w:val="AERbodytext"/>
        <w:rPr>
          <w:rFonts w:eastAsia="Calibri"/>
        </w:rPr>
      </w:pPr>
      <w:r w:rsidRPr="0086144D">
        <w:rPr>
          <w:rFonts w:eastAsia="Calibri"/>
        </w:rPr>
        <w:t>Different consultants have widely different views. After carefully assessing these views, the AER places limited emphasis on DGM, the regime switching model, implied volatility glide path approach and other financial market indicators in estimating the value of the 10 year forward looking MRP. Its reasons are set out below.</w:t>
      </w:r>
    </w:p>
    <w:p w:rsidR="0086144D" w:rsidRPr="0086144D" w:rsidRDefault="0086144D" w:rsidP="0086144D">
      <w:pPr>
        <w:pStyle w:val="AERheading4"/>
        <w:rPr>
          <w:rFonts w:eastAsia="Calibri"/>
        </w:rPr>
      </w:pPr>
      <w:r w:rsidRPr="0086144D">
        <w:rPr>
          <w:rFonts w:eastAsia="Calibri"/>
        </w:rPr>
        <w:t>CEG's approaches</w:t>
      </w:r>
    </w:p>
    <w:p w:rsidR="0086144D" w:rsidRPr="0086144D" w:rsidRDefault="0086144D" w:rsidP="0086144D">
      <w:pPr>
        <w:pStyle w:val="AERbodytext"/>
      </w:pPr>
      <w:r w:rsidRPr="0086144D">
        <w:t>CEG proposed three alternative approaches to estimate the cost of equity:</w:t>
      </w:r>
    </w:p>
    <w:p w:rsidR="0086144D" w:rsidRPr="0086144D" w:rsidRDefault="0086144D" w:rsidP="0086144D">
      <w:pPr>
        <w:pStyle w:val="AERbulletlistfirststyle"/>
      </w:pPr>
      <w:r w:rsidRPr="0086144D">
        <w:t>use DGM to directly estimate the cost of equity for comparable firms</w:t>
      </w:r>
    </w:p>
    <w:p w:rsidR="0086144D" w:rsidRPr="0086144D" w:rsidRDefault="0086144D" w:rsidP="0086144D">
      <w:pPr>
        <w:pStyle w:val="AERbulletlistfirststyle"/>
      </w:pPr>
      <w:r w:rsidRPr="0086144D">
        <w:t>use DGM to estimate the cost of equity for the market portfolio and derive a DGM estimate for the MRP</w:t>
      </w:r>
    </w:p>
    <w:p w:rsidR="0086144D" w:rsidRPr="0086144D" w:rsidRDefault="0086144D" w:rsidP="0086144D">
      <w:pPr>
        <w:pStyle w:val="AERbulletlistfirststyle"/>
      </w:pPr>
      <w:r w:rsidRPr="0086144D">
        <w:t>estimate a normal level for cost of equity for the reference service and make adjustments based on the current market evidence.</w:t>
      </w:r>
      <w:r w:rsidRPr="0086144D">
        <w:rPr>
          <w:rStyle w:val="FootnoteReference"/>
        </w:rPr>
        <w:footnoteReference w:id="140"/>
      </w:r>
    </w:p>
    <w:p w:rsidR="0086144D" w:rsidRPr="0086144D" w:rsidRDefault="0086144D" w:rsidP="0086144D">
      <w:pPr>
        <w:pStyle w:val="AERbodytext"/>
      </w:pPr>
      <w:r w:rsidRPr="0086144D">
        <w:t>The DGM estimates proposed by CEG are subject to the same limitations as discussed in the previous section. Lally further noted the CEG approaches are subject to problems, including errors in the AMP method, exposure to fluctuations in the earnings payout rate and ambiguity over the appropriate averaging period.</w:t>
      </w:r>
      <w:r w:rsidRPr="0086144D">
        <w:rPr>
          <w:rStyle w:val="FootnoteReference"/>
        </w:rPr>
        <w:footnoteReference w:id="141"/>
      </w:r>
      <w:r w:rsidRPr="0086144D">
        <w:t xml:space="preserve"> The AER considers these problems are relevant, so places limited emphasis on the CEG approaches.</w:t>
      </w:r>
    </w:p>
    <w:p w:rsidR="0086144D" w:rsidRPr="0086144D" w:rsidRDefault="0086144D" w:rsidP="0086144D">
      <w:pPr>
        <w:pStyle w:val="AERheading4"/>
        <w:rPr>
          <w:rFonts w:eastAsia="Calibri"/>
        </w:rPr>
      </w:pPr>
      <w:r w:rsidRPr="0086144D">
        <w:rPr>
          <w:rFonts w:eastAsia="Calibri"/>
        </w:rPr>
        <w:t>Capital Research's DGM estimates</w:t>
      </w:r>
    </w:p>
    <w:p w:rsidR="0086144D" w:rsidRPr="0086144D" w:rsidRDefault="0086144D" w:rsidP="0086144D">
      <w:pPr>
        <w:pStyle w:val="AERbodytext"/>
        <w:rPr>
          <w:rFonts w:eastAsia="Calibri"/>
        </w:rPr>
      </w:pPr>
      <w:r w:rsidRPr="0086144D">
        <w:rPr>
          <w:rFonts w:eastAsia="Calibri"/>
        </w:rPr>
        <w:t>Capital Research advocated using DGM to directly estimate the forward MRP. It suggested the best forward looking MRP is 9.6 per cent, assuming a risk free rate of 3.73 per cent and a net theta of 0.2625.</w:t>
      </w:r>
      <w:r w:rsidRPr="0086144D">
        <w:rPr>
          <w:rStyle w:val="FootnoteReference"/>
          <w:rFonts w:eastAsia="Calibri"/>
        </w:rPr>
        <w:footnoteReference w:id="142"/>
      </w:r>
    </w:p>
    <w:p w:rsidR="0086144D" w:rsidRPr="0086144D" w:rsidRDefault="0086144D" w:rsidP="0086144D">
      <w:pPr>
        <w:pStyle w:val="AERbodytext"/>
        <w:rPr>
          <w:rFonts w:eastAsia="Calibri"/>
        </w:rPr>
      </w:pPr>
      <w:r w:rsidRPr="0086144D">
        <w:t xml:space="preserve">Capital Research's DGM estimate is subject to the same limitation as discussed in the DGM section. </w:t>
      </w:r>
      <w:r w:rsidRPr="0086144D">
        <w:rPr>
          <w:rFonts w:eastAsia="Calibri"/>
        </w:rPr>
        <w:t>In addition, the DGM assumes growth at a constant rate in perpetuity. Capital Research use analysts' forecast dividend growth as a proxy.</w:t>
      </w:r>
      <w:r w:rsidRPr="0086144D">
        <w:rPr>
          <w:rStyle w:val="FootnoteReference"/>
          <w:rFonts w:eastAsia="Calibri"/>
        </w:rPr>
        <w:t xml:space="preserve"> </w:t>
      </w:r>
      <w:r w:rsidRPr="0086144D">
        <w:rPr>
          <w:rStyle w:val="FootnoteReference"/>
          <w:rFonts w:eastAsia="Calibri"/>
        </w:rPr>
        <w:footnoteReference w:id="143"/>
      </w:r>
      <w:r w:rsidRPr="0086144D">
        <w:rPr>
          <w:rFonts w:eastAsia="Calibri"/>
        </w:rPr>
        <w:t xml:space="preserve"> Analysts' forecast is often based on short to medium terms. The AER considers using analysts' forecast growth rate in the DGM analysis is likely to result in an upward bias in the MRP. Mckenzie and Partington supported this view:</w:t>
      </w:r>
    </w:p>
    <w:p w:rsidR="0086144D" w:rsidRPr="0086144D" w:rsidRDefault="0086144D" w:rsidP="0086144D">
      <w:pPr>
        <w:pStyle w:val="AERquote"/>
        <w:rPr>
          <w:rFonts w:eastAsia="Calibri"/>
        </w:rPr>
      </w:pPr>
      <w:r w:rsidRPr="0086144D">
        <w:rPr>
          <w:rFonts w:eastAsia="Calibri"/>
        </w:rPr>
        <w:t>Since analysts only cover a subset of firms, whether we get a representative estimate for the market is an open question. Another problem is that analyst’s forecasts are known to be biased (generally upwards) and subject to gaming (see Scherbina, 2004, and Easton and Sommers, 2006).</w:t>
      </w:r>
      <w:r w:rsidRPr="0086144D">
        <w:rPr>
          <w:rStyle w:val="FootnoteReference"/>
          <w:rFonts w:eastAsia="Calibri"/>
        </w:rPr>
        <w:footnoteReference w:id="144"/>
      </w:r>
    </w:p>
    <w:p w:rsidR="0086144D" w:rsidRPr="0086144D" w:rsidRDefault="0086144D" w:rsidP="0086144D">
      <w:pPr>
        <w:pStyle w:val="AERheading4"/>
        <w:rPr>
          <w:rFonts w:eastAsia="Calibri"/>
        </w:rPr>
      </w:pPr>
      <w:r w:rsidRPr="0086144D">
        <w:rPr>
          <w:rFonts w:eastAsia="Calibri"/>
        </w:rPr>
        <w:t>NERA's regime switching model</w:t>
      </w:r>
    </w:p>
    <w:p w:rsidR="0086144D" w:rsidRPr="0086144D" w:rsidRDefault="0086144D" w:rsidP="0086144D">
      <w:pPr>
        <w:pStyle w:val="AERbodytext"/>
      </w:pPr>
      <w:r w:rsidRPr="0086144D">
        <w:t>NERA produced DGM estimates of 7.69 and 7.72 per cent based on Bloomberg and I/B/E/S forecasts. However, NERA proposed a regime switching model would provide the most suitable MRP in the prevailing market condition. This model is highly complex and involves:</w:t>
      </w:r>
    </w:p>
    <w:p w:rsidR="0086144D" w:rsidRPr="0086144D" w:rsidRDefault="0086144D" w:rsidP="0086144D">
      <w:pPr>
        <w:pStyle w:val="AERbulletlistfirststyle"/>
      </w:pPr>
      <w:r w:rsidRPr="0086144D">
        <w:t>determining the appropriate assumptions of high and low volatility states</w:t>
      </w:r>
    </w:p>
    <w:p w:rsidR="0086144D" w:rsidRPr="0086144D" w:rsidRDefault="0086144D" w:rsidP="0086144D">
      <w:pPr>
        <w:pStyle w:val="AERbulletlistfirststyle"/>
      </w:pPr>
      <w:r w:rsidRPr="0086144D">
        <w:t>estimating the current probability of being in the high volatility state</w:t>
      </w:r>
    </w:p>
    <w:p w:rsidR="0086144D" w:rsidRPr="0086144D" w:rsidRDefault="0086144D" w:rsidP="0086144D">
      <w:pPr>
        <w:pStyle w:val="AERbulletlistfirststyle"/>
      </w:pPr>
      <w:r w:rsidRPr="0086144D">
        <w:t>using a Markov chain to roll over this probability</w:t>
      </w:r>
    </w:p>
    <w:p w:rsidR="0086144D" w:rsidRPr="0086144D" w:rsidRDefault="0086144D" w:rsidP="0086144D">
      <w:pPr>
        <w:pStyle w:val="AERbulletlistfirststyle"/>
      </w:pPr>
      <w:r w:rsidRPr="0086144D">
        <w:t>calculating a short term MRP in relation to the three month bill return</w:t>
      </w:r>
    </w:p>
    <w:p w:rsidR="0086144D" w:rsidRPr="0086144D" w:rsidRDefault="0086144D" w:rsidP="0086144D">
      <w:pPr>
        <w:pStyle w:val="AERbulletlistfirststyle"/>
      </w:pPr>
      <w:r w:rsidRPr="0086144D">
        <w:t>deriving a forward one year bill rate</w:t>
      </w:r>
    </w:p>
    <w:p w:rsidR="0086144D" w:rsidRPr="0086144D" w:rsidRDefault="0086144D" w:rsidP="0086144D">
      <w:pPr>
        <w:pStyle w:val="AERbulletlistfirststyle"/>
      </w:pPr>
      <w:r w:rsidRPr="0086144D">
        <w:t>converting the short term MRP to a five year MRP.</w:t>
      </w:r>
      <w:r w:rsidRPr="0086144D">
        <w:rPr>
          <w:rStyle w:val="FootnoteReference"/>
        </w:rPr>
        <w:footnoteReference w:id="145"/>
      </w:r>
      <w:r w:rsidRPr="0086144D">
        <w:t xml:space="preserve"> </w:t>
      </w:r>
    </w:p>
    <w:p w:rsidR="0086144D" w:rsidRPr="0086144D" w:rsidRDefault="0086144D" w:rsidP="0086144D"/>
    <w:p w:rsidR="0086144D" w:rsidRPr="0086144D" w:rsidRDefault="0086144D" w:rsidP="0086144D">
      <w:pPr>
        <w:pStyle w:val="AERbodytext"/>
      </w:pPr>
      <w:r w:rsidRPr="0086144D">
        <w:t>The AER is not aware of any regulators that used a regime switching model in deriving their MRP estimates. Further, this complex process could create errors in calculation.</w:t>
      </w:r>
      <w:r w:rsidRPr="0086144D">
        <w:rPr>
          <w:rStyle w:val="FootnoteReference"/>
        </w:rPr>
        <w:footnoteReference w:id="146"/>
      </w:r>
      <w:r w:rsidRPr="0086144D">
        <w:t xml:space="preserve"> In their August 2012 report, McKenzie and Partington found the NERA regime switching model is not a good fit of the data and does not provide sensible volatility estimates. They also noted the SFG report that reviewed the NERA regime switching model did not provide insights to address this problem.</w:t>
      </w:r>
      <w:r w:rsidRPr="0086144D">
        <w:rPr>
          <w:rStyle w:val="FootnoteReference"/>
        </w:rPr>
        <w:footnoteReference w:id="147"/>
      </w:r>
      <w:r w:rsidRPr="0086144D">
        <w:t xml:space="preserve"> Section </w:t>
      </w:r>
      <w:r w:rsidR="008D01F7" w:rsidRPr="0086144D">
        <w:fldChar w:fldCharType="begin"/>
      </w:r>
      <w:r w:rsidRPr="0086144D">
        <w:instrText xml:space="preserve"> REF _Ref334103063 \r \h </w:instrText>
      </w:r>
      <w:r w:rsidR="008D01F7" w:rsidRPr="0086144D">
        <w:fldChar w:fldCharType="separate"/>
      </w:r>
      <w:r w:rsidR="004B191F">
        <w:t>B.2.5</w:t>
      </w:r>
      <w:r w:rsidR="008D01F7" w:rsidRPr="0086144D">
        <w:fldChar w:fldCharType="end"/>
      </w:r>
      <w:r w:rsidRPr="0086144D">
        <w:t xml:space="preserve"> details the AER’s considerations of the NERA regime switching model.</w:t>
      </w:r>
    </w:p>
    <w:p w:rsidR="0086144D" w:rsidRPr="0086144D" w:rsidRDefault="0086144D" w:rsidP="0086144D">
      <w:pPr>
        <w:pStyle w:val="AERheading4"/>
        <w:rPr>
          <w:rFonts w:eastAsia="Calibri"/>
        </w:rPr>
      </w:pPr>
      <w:r w:rsidRPr="0086144D">
        <w:rPr>
          <w:rFonts w:eastAsia="Calibri"/>
        </w:rPr>
        <w:t>McKenzie and Partington report</w:t>
      </w:r>
    </w:p>
    <w:p w:rsidR="0086144D" w:rsidRPr="0086144D" w:rsidRDefault="0086144D" w:rsidP="0086144D">
      <w:pPr>
        <w:pStyle w:val="AERbodytext"/>
      </w:pPr>
      <w:r w:rsidRPr="0086144D">
        <w:t>In their December 2011 MRP report, Professor McKenzie and Associate Professor Partington considered four areas of evidence: historical excess returns, survey evidence, DGM analysis and other methods (including using international data, credit spreads and implied volatilities). They advised placing weight on historical excess returns and survey evidence; DGM and other methods can be used only as reasonableness checks and need to be interpreted with caution. McKenzie and Partington concluded there is little persuasive evidence for deviating from the long standing regulatory consensus of a market risk premium estimate of 6 per cent. If anything, the risk with this estimate is that it may prove to be an overstatement</w:t>
      </w:r>
      <w:r w:rsidRPr="0086144D">
        <w:rPr>
          <w:rFonts w:eastAsia="Calibri"/>
        </w:rPr>
        <w:t>.</w:t>
      </w:r>
      <w:r w:rsidRPr="0086144D">
        <w:rPr>
          <w:rStyle w:val="FootnoteReference"/>
          <w:rFonts w:eastAsia="Calibri"/>
        </w:rPr>
        <w:footnoteReference w:id="148"/>
      </w:r>
      <w:r w:rsidRPr="0086144D">
        <w:rPr>
          <w:rFonts w:eastAsia="Calibri"/>
        </w:rPr>
        <w:t xml:space="preserve"> McKenzie and Partington remained of this view in their February 2012 and August 2012 report, after having reviewed further materials submitted by businesses.</w:t>
      </w:r>
      <w:r w:rsidRPr="0086144D">
        <w:rPr>
          <w:rStyle w:val="FootnoteReference"/>
          <w:rFonts w:eastAsia="Calibri"/>
        </w:rPr>
        <w:footnoteReference w:id="149"/>
      </w:r>
      <w:r w:rsidRPr="0086144D">
        <w:rPr>
          <w:rFonts w:eastAsia="Calibri"/>
        </w:rPr>
        <w:t xml:space="preserve"> The AER accepts McKenzie and Partington’s advice and considers their approach supports an MRP estimate of 6 per cent. </w:t>
      </w:r>
    </w:p>
    <w:p w:rsidR="0086144D" w:rsidRPr="0086144D" w:rsidRDefault="0086144D" w:rsidP="0086144D">
      <w:pPr>
        <w:pStyle w:val="AERheading4"/>
        <w:rPr>
          <w:rFonts w:eastAsia="Calibri"/>
        </w:rPr>
      </w:pPr>
      <w:r w:rsidRPr="0086144D">
        <w:rPr>
          <w:rFonts w:eastAsia="Calibri"/>
        </w:rPr>
        <w:t>Lally's advice</w:t>
      </w:r>
    </w:p>
    <w:p w:rsidR="0086144D" w:rsidRPr="0086144D" w:rsidRDefault="0086144D" w:rsidP="0086144D">
      <w:pPr>
        <w:pStyle w:val="AERbodytext"/>
      </w:pPr>
      <w:r w:rsidRPr="0086144D">
        <w:t>Associate Professor Lally reviewed the AER's current approach and three approaches suggested by CEG. Lally found a number of problems with the CEG DGM approach and concluded DGM should be considered as a complement to rather than a substitute for the AER's current approach.</w:t>
      </w:r>
      <w:r w:rsidRPr="0086144D">
        <w:rPr>
          <w:rStyle w:val="FootnoteReference"/>
        </w:rPr>
        <w:footnoteReference w:id="150"/>
      </w:r>
    </w:p>
    <w:p w:rsidR="0086144D" w:rsidRPr="0086144D" w:rsidRDefault="0086144D" w:rsidP="0086144D">
      <w:pPr>
        <w:pStyle w:val="AERbodytext"/>
      </w:pPr>
      <w:r w:rsidRPr="0086144D">
        <w:t>The AER considers that Lally broadly supported the methodology to estimating the MRP adopted by the AER. In addition to the historical excess returns and survey evidence, Lally advised weight should also be placed on other methodologies including the Siegal approach, the DGM analysis and results from international markets.</w:t>
      </w:r>
      <w:r w:rsidRPr="0086144D">
        <w:rPr>
          <w:rStyle w:val="FootnoteReference"/>
        </w:rPr>
        <w:footnoteReference w:id="151"/>
      </w:r>
      <w:r w:rsidRPr="0086144D">
        <w:t xml:space="preserve"> </w:t>
      </w:r>
    </w:p>
    <w:p w:rsidR="0086144D" w:rsidRPr="0086144D" w:rsidRDefault="0086144D" w:rsidP="0086144D">
      <w:pPr>
        <w:pStyle w:val="AERheading4"/>
      </w:pPr>
      <w:r w:rsidRPr="0086144D">
        <w:rPr>
          <w:rFonts w:eastAsia="Calibri"/>
        </w:rPr>
        <w:t>SFG's method</w:t>
      </w:r>
    </w:p>
    <w:p w:rsidR="0086144D" w:rsidRPr="0086144D" w:rsidRDefault="0086144D" w:rsidP="0086144D">
      <w:pPr>
        <w:pStyle w:val="AERbodytext"/>
      </w:pPr>
      <w:r w:rsidRPr="0086144D">
        <w:t>SFG proposed the three financial market indicators (implied volatility, credit spread and dividend yield) for  estimating a 10 year forward looking MRP:</w:t>
      </w:r>
    </w:p>
    <w:p w:rsidR="0086144D" w:rsidRPr="0086144D" w:rsidRDefault="0086144D" w:rsidP="0086144D">
      <w:pPr>
        <w:pStyle w:val="AERbulletlistfirststyle"/>
      </w:pPr>
      <w:r w:rsidRPr="0086144D">
        <w:t>Implied volatility relies on contentious assumptions to derive an MRP estimate.</w:t>
      </w:r>
      <w:r w:rsidRPr="0086144D">
        <w:rPr>
          <w:rStyle w:val="FootnoteReference"/>
        </w:rPr>
        <w:footnoteReference w:id="152"/>
      </w:r>
      <w:r w:rsidRPr="0086144D">
        <w:t xml:space="preserve"> In particular, the assumption that the price of risk per unit of implied volatility is constant is disputed on theoretical and empirical grounds.</w:t>
      </w:r>
      <w:r w:rsidRPr="0086144D">
        <w:rPr>
          <w:rStyle w:val="FootnoteReference"/>
        </w:rPr>
        <w:footnoteReference w:id="153"/>
      </w:r>
      <w:r w:rsidRPr="0086144D">
        <w:t xml:space="preserve"> As noted above, this method provides only a short term estimate of the MRP (usually three months, matching the term of the implied volatility measure), and the AER is unaware of any settled method to extrapolate to a longer term. Given the relevant MRP is the 10 year forward looking rate, the AER placed limited weight on the MRP estimate derived on this basis. </w:t>
      </w:r>
    </w:p>
    <w:p w:rsidR="0086144D" w:rsidRPr="0086144D" w:rsidRDefault="0086144D" w:rsidP="0086144D">
      <w:pPr>
        <w:pStyle w:val="AERbulletlistfirststyle"/>
      </w:pPr>
      <w:r w:rsidRPr="0086144D">
        <w:t>Credit spread refers to the difference in yields between bonds with high (AAA rated) and low (BBB rated) credit ratings. Similarly, relative debt spreads will differ based on the method chosen to measure the bond yields. McKenzie and Partington noted this method has no well developed, reliable and precise way to separate out the effect of changes in the MRP from other effects.</w:t>
      </w:r>
      <w:r w:rsidRPr="0086144D">
        <w:rPr>
          <w:rStyle w:val="FootnoteReference"/>
        </w:rPr>
        <w:footnoteReference w:id="154"/>
      </w:r>
      <w:r w:rsidRPr="0086144D">
        <w:t xml:space="preserve"> Given this key limitation to the credit spread analysis, the AER placed limited weight on this method when determining the 10 year forward looking MRP. </w:t>
      </w:r>
    </w:p>
    <w:p w:rsidR="0086144D" w:rsidRPr="0086144D" w:rsidRDefault="0086144D" w:rsidP="0086144D">
      <w:pPr>
        <w:pStyle w:val="AERbulletlistfirststyle"/>
      </w:pPr>
      <w:r w:rsidRPr="0086144D">
        <w:t>Dividend yield in this context this is calculated for the entire market, using forecast distributions (dividends) for all firms in a broad share market index divided by the total value of those shares. The dividend yield estimate will differ based on the choice of index, the method of obtaining and aggregating dividend forecasts, and the horizon of those dividend forecasts. The AER considers the key limitation is the unclear relationship (if any) between dividend yield and the 10 year forward looking MRP.</w:t>
      </w:r>
    </w:p>
    <w:p w:rsidR="0086144D" w:rsidRPr="0086144D" w:rsidRDefault="0086144D" w:rsidP="0086144D">
      <w:pPr>
        <w:pStyle w:val="AERbodytext"/>
      </w:pPr>
      <w:r w:rsidRPr="0086144D">
        <w:t xml:space="preserve">Section </w:t>
      </w:r>
      <w:r w:rsidR="008D01F7" w:rsidRPr="0086144D">
        <w:fldChar w:fldCharType="begin"/>
      </w:r>
      <w:r w:rsidRPr="0086144D">
        <w:instrText xml:space="preserve"> REF _Ref334103113 \r \h </w:instrText>
      </w:r>
      <w:r w:rsidR="008D01F7" w:rsidRPr="0086144D">
        <w:fldChar w:fldCharType="separate"/>
      </w:r>
      <w:r w:rsidR="004B191F">
        <w:t>B.2.6</w:t>
      </w:r>
      <w:r w:rsidR="008D01F7" w:rsidRPr="0086144D">
        <w:fldChar w:fldCharType="end"/>
      </w:r>
      <w:r w:rsidRPr="0086144D">
        <w:t xml:space="preserve"> details the AER’s assessment of the three financial market indicators. </w:t>
      </w:r>
    </w:p>
    <w:p w:rsidR="0086144D" w:rsidRPr="0086144D" w:rsidRDefault="0086144D" w:rsidP="0086144D">
      <w:pPr>
        <w:pStyle w:val="AERheading4"/>
        <w:rPr>
          <w:rFonts w:eastAsia="Calibri"/>
        </w:rPr>
      </w:pPr>
      <w:r w:rsidRPr="0086144D">
        <w:rPr>
          <w:rFonts w:eastAsia="Calibri"/>
        </w:rPr>
        <w:t>VAA's implied volatility approach</w:t>
      </w:r>
    </w:p>
    <w:p w:rsidR="0086144D" w:rsidRPr="0086144D" w:rsidRDefault="0086144D" w:rsidP="0086144D">
      <w:pPr>
        <w:pStyle w:val="AERbodytext"/>
        <w:rPr>
          <w:rFonts w:eastAsia="Calibri"/>
        </w:rPr>
      </w:pPr>
      <w:r w:rsidRPr="0086144D">
        <w:rPr>
          <w:rFonts w:eastAsia="Calibri"/>
        </w:rPr>
        <w:t>In its 2010 report, the VAA suggested an implied volatility glide path approach in estimating the MRP.</w:t>
      </w:r>
      <w:r w:rsidRPr="0086144D">
        <w:rPr>
          <w:rStyle w:val="FootnoteReference"/>
          <w:rFonts w:eastAsia="Calibri"/>
        </w:rPr>
        <w:footnoteReference w:id="155"/>
      </w:r>
      <w:r w:rsidRPr="0086144D">
        <w:rPr>
          <w:rFonts w:eastAsia="Calibri"/>
        </w:rPr>
        <w:t xml:space="preserve"> It derived the one year MRP estimate from the Black-Scholes option pricing formula for 12 month ASX200 index call options, then estimated a geometric average MRP over five years. The AER considers this approach is not a reliable method of estimating a forward looking 10 year MRP. It has the following concerns with this approach:</w:t>
      </w:r>
    </w:p>
    <w:p w:rsidR="0086144D" w:rsidRPr="0086144D" w:rsidRDefault="0086144D" w:rsidP="0086144D">
      <w:pPr>
        <w:pStyle w:val="AERbulletlistfirststyle"/>
        <w:rPr>
          <w:rFonts w:eastAsia="Calibri"/>
        </w:rPr>
      </w:pPr>
      <w:r w:rsidRPr="0086144D">
        <w:rPr>
          <w:rFonts w:eastAsia="Calibri"/>
        </w:rPr>
        <w:t xml:space="preserve">The MRP estimate relies on an assumption that the market risk per unit of option implied volatility is constant at 0.5. </w:t>
      </w:r>
    </w:p>
    <w:p w:rsidR="0086144D" w:rsidRPr="0086144D" w:rsidRDefault="0086144D" w:rsidP="0086144D">
      <w:pPr>
        <w:pStyle w:val="AERbulletlistfirststyle"/>
        <w:rPr>
          <w:rFonts w:eastAsia="Calibri"/>
        </w:rPr>
      </w:pPr>
      <w:r w:rsidRPr="0086144D">
        <w:rPr>
          <w:rFonts w:eastAsia="Calibri"/>
        </w:rPr>
        <w:t>Academic literature suggests option implied volatility is too highly variable to be used as a basis for estimating the forward looking 10 year MRP.</w:t>
      </w:r>
    </w:p>
    <w:p w:rsidR="0086144D" w:rsidRPr="0086144D" w:rsidRDefault="0086144D" w:rsidP="0086144D">
      <w:pPr>
        <w:pStyle w:val="AERbulletlistfirststyle"/>
        <w:rPr>
          <w:rFonts w:eastAsia="Calibri"/>
        </w:rPr>
      </w:pPr>
      <w:r w:rsidRPr="0086144D">
        <w:rPr>
          <w:rFonts w:eastAsia="Calibri"/>
        </w:rPr>
        <w:t>Projecting MRP estimates on this short term basis can result in highly variable estimates being produced over different short periods of time.</w:t>
      </w:r>
      <w:r w:rsidRPr="0086144D">
        <w:rPr>
          <w:rStyle w:val="FootnoteReference"/>
          <w:rFonts w:eastAsia="Calibri"/>
        </w:rPr>
        <w:footnoteReference w:id="156"/>
      </w:r>
      <w:r w:rsidRPr="0086144D">
        <w:rPr>
          <w:rFonts w:eastAsia="Calibri"/>
        </w:rPr>
        <w:t xml:space="preserve"> </w:t>
      </w:r>
    </w:p>
    <w:p w:rsidR="0086144D" w:rsidRPr="0086144D" w:rsidRDefault="0086144D" w:rsidP="0086144D">
      <w:pPr>
        <w:pStyle w:val="AERbodytext"/>
      </w:pPr>
      <w:r w:rsidRPr="0086144D">
        <w:t xml:space="preserve">Section </w:t>
      </w:r>
      <w:r w:rsidR="008D01F7" w:rsidRPr="0086144D">
        <w:fldChar w:fldCharType="begin"/>
      </w:r>
      <w:r w:rsidRPr="0086144D">
        <w:instrText xml:space="preserve"> REF _Ref334103090 \r \h </w:instrText>
      </w:r>
      <w:r w:rsidR="008D01F7" w:rsidRPr="0086144D">
        <w:fldChar w:fldCharType="separate"/>
      </w:r>
      <w:r w:rsidR="004B191F">
        <w:t>B.2.7</w:t>
      </w:r>
      <w:r w:rsidR="008D01F7" w:rsidRPr="0086144D">
        <w:fldChar w:fldCharType="end"/>
      </w:r>
      <w:r w:rsidRPr="0086144D">
        <w:t xml:space="preserve"> details the AER's consideration of implied volatility.</w:t>
      </w:r>
    </w:p>
    <w:p w:rsidR="0086144D" w:rsidRPr="0086144D" w:rsidRDefault="0086144D" w:rsidP="0086144D">
      <w:pPr>
        <w:pStyle w:val="AERheading3"/>
      </w:pPr>
      <w:bookmarkStart w:id="17" w:name="_Ref334103063"/>
      <w:r w:rsidRPr="0086144D">
        <w:t>NERA's regime switching model</w:t>
      </w:r>
      <w:bookmarkEnd w:id="14"/>
      <w:bookmarkEnd w:id="17"/>
    </w:p>
    <w:p w:rsidR="0086144D" w:rsidRPr="0086144D" w:rsidRDefault="0086144D" w:rsidP="0086144D">
      <w:pPr>
        <w:pStyle w:val="AERbodytext"/>
      </w:pPr>
      <w:r w:rsidRPr="0086144D">
        <w:t>NERA estimated an MRP of 8.44 per cent from the regime switching model. NERA submitted this estimate provided the most suitable guide to the MRP prevailing in the market because it provided an estimate of the MRP in each future year.</w:t>
      </w:r>
      <w:r w:rsidRPr="0086144D">
        <w:rPr>
          <w:rStyle w:val="FootnoteReference"/>
        </w:rPr>
        <w:footnoteReference w:id="157"/>
      </w:r>
      <w:r w:rsidRPr="0086144D">
        <w:t xml:space="preserve"> </w:t>
      </w:r>
    </w:p>
    <w:p w:rsidR="0086144D" w:rsidRPr="0086144D" w:rsidRDefault="0086144D" w:rsidP="0086144D">
      <w:pPr>
        <w:pStyle w:val="AERbodytext"/>
      </w:pPr>
      <w:r w:rsidRPr="0086144D">
        <w:t>NERA’s regime switching model was based on Hamilton (1989), in which the probability of being in each state is governed by a Markov chain (the probability of being in the high-volatility state next year will depend only on whether the process is currently in the high-volatility state). It calculated continuously compounded MRP estimates for each of the five future years using Brailsford, Handley and Maheswaran (2011) data and annualised 3 month bill rates. NERA then converted these continuously compounded MRP estimates into average not continuously compounded return of 8.44 per cent.</w:t>
      </w:r>
      <w:r w:rsidRPr="0086144D">
        <w:rPr>
          <w:rStyle w:val="FootnoteReference"/>
        </w:rPr>
        <w:t xml:space="preserve"> </w:t>
      </w:r>
      <w:r w:rsidRPr="0086144D">
        <w:rPr>
          <w:rStyle w:val="FootnoteReference"/>
        </w:rPr>
        <w:footnoteReference w:id="158"/>
      </w:r>
      <w:r w:rsidRPr="0086144D">
        <w:t xml:space="preserve">  SFG peer reviewed NERA's regime switching model. SFG concluded NERA approach is appropriate for obtaining a prevailing MRP estimate in current circumstances.</w:t>
      </w:r>
      <w:r w:rsidRPr="0086144D">
        <w:rPr>
          <w:rStyle w:val="FootnoteReference"/>
        </w:rPr>
        <w:footnoteReference w:id="159"/>
      </w:r>
      <w:r w:rsidRPr="0086144D">
        <w:t xml:space="preserve"> </w:t>
      </w:r>
    </w:p>
    <w:p w:rsidR="0086144D" w:rsidRPr="0086144D" w:rsidRDefault="0086144D" w:rsidP="0086144D">
      <w:pPr>
        <w:pStyle w:val="AERbodytext"/>
      </w:pPr>
      <w:r w:rsidRPr="0086144D">
        <w:t>The AER engaged McKenzie and Partington to review this approach. They concluded the NERA regime switching model was not a good fit of the data and did not provide sensible volatility estimates. McKenzie and Partington fitted Handley (2012) data to a number of models. Although none of the switching models fit the data particularly well, relatively, the restricted switching model  was the best fit. Further, McKenzie and Partington examined a simple GARCH model and found this model was more consistent with events in the equity markets than regime switching models. They advised the AER to reject NERA's approach on the grounds of misspecification of the functional form of the model.</w:t>
      </w:r>
      <w:r w:rsidRPr="0086144D">
        <w:rPr>
          <w:rStyle w:val="FootnoteReference"/>
        </w:rPr>
        <w:footnoteReference w:id="160"/>
      </w:r>
      <w:r w:rsidRPr="0086144D">
        <w:t xml:space="preserve"> </w:t>
      </w:r>
    </w:p>
    <w:p w:rsidR="0086144D" w:rsidRPr="0086144D" w:rsidRDefault="0086144D" w:rsidP="0086144D">
      <w:pPr>
        <w:pStyle w:val="AERbodytext"/>
      </w:pPr>
      <w:r w:rsidRPr="0086144D">
        <w:t>The AER notes McKenzie and Partington's view is relevant. It does not consider NERA's regime switching model can provide the best MRP estimate prevailing in the market when this model is misspecified. The AER also notes this model uses a Markov chain to govern the transition from one state to another. The stochastic nature of the states implies there is great uncertainty of the estimated current state.  Tsay (2010) noted it is much harder to estimate a Markov switching model than other models because the states are not directly observable.</w:t>
      </w:r>
      <w:r w:rsidRPr="0086144D">
        <w:rPr>
          <w:rStyle w:val="FootnoteReference"/>
        </w:rPr>
        <w:footnoteReference w:id="161"/>
      </w:r>
      <w:r w:rsidRPr="0086144D">
        <w:t xml:space="preserve"> Mckenzie and Partington illustrated this uncertainty with the Brailsford, Handley and Mahareshwan (2012) data:</w:t>
      </w:r>
    </w:p>
    <w:p w:rsidR="0086144D" w:rsidRPr="0086144D" w:rsidRDefault="0086144D" w:rsidP="0086144D">
      <w:pPr>
        <w:pStyle w:val="AERquote"/>
      </w:pPr>
      <w:r w:rsidRPr="0086144D">
        <w:t>... Figure [9] also features two horizontal dashed lines that represent one and two standard deviations of this data. These standard deviation based reference points serve to highlight the arbitrary nature of the two regime approach NERA (2012) take to modelling volatility. One could just as easily argue that rather than two regimes (high and low), a three regime approach is more sensible with a low, average and high volatility regime classified using these standard deviation based reference points. In fact, an n</w:t>
      </w:r>
      <w:r w:rsidRPr="0086144D">
        <w:rPr>
          <w:rFonts w:ascii="Cambria Math" w:hAnsi="Cambria Math" w:cs="Cambria Math"/>
        </w:rPr>
        <w:t>‐</w:t>
      </w:r>
      <w:r w:rsidRPr="0086144D">
        <w:t>regime approach is possible, where n is &gt; 1, with no compelling argument to be made for any one approach. The two regime model is certainly easier to estimate, however, ease of estimation is not a particularly valid justification for model choice.</w:t>
      </w:r>
      <w:r w:rsidRPr="0086144D">
        <w:rPr>
          <w:rStyle w:val="FootnoteReference"/>
        </w:rPr>
        <w:footnoteReference w:id="162"/>
      </w:r>
    </w:p>
    <w:p w:rsidR="0086144D" w:rsidRPr="0086144D" w:rsidRDefault="0086144D" w:rsidP="0086144D">
      <w:pPr>
        <w:pStyle w:val="AERtabletitle"/>
      </w:pPr>
      <w:r w:rsidRPr="0086144D">
        <w:t>Brailsford, Handley and Mahareshwan (2012) data with different source indices highlighted</w:t>
      </w:r>
    </w:p>
    <w:p w:rsidR="0086144D" w:rsidRPr="0086144D" w:rsidRDefault="00AD4FF6" w:rsidP="0086144D">
      <w:pPr>
        <w:pStyle w:val="AERbodytext"/>
      </w:pPr>
      <w:r>
        <w:rPr>
          <w:noProof/>
          <w:lang w:eastAsia="en-AU"/>
        </w:rPr>
        <w:drawing>
          <wp:inline distT="0" distB="0" distL="0" distR="0">
            <wp:extent cx="5257800" cy="2400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57800" cy="2400300"/>
                    </a:xfrm>
                    <a:prstGeom prst="rect">
                      <a:avLst/>
                    </a:prstGeom>
                    <a:noFill/>
                    <a:ln>
                      <a:noFill/>
                    </a:ln>
                  </pic:spPr>
                </pic:pic>
              </a:graphicData>
            </a:graphic>
          </wp:inline>
        </w:drawing>
      </w:r>
    </w:p>
    <w:p w:rsidR="0086144D" w:rsidRPr="0086144D" w:rsidRDefault="0086144D" w:rsidP="0086144D">
      <w:pPr>
        <w:pStyle w:val="AERtablesource"/>
      </w:pPr>
      <w:r w:rsidRPr="0086144D">
        <w:t xml:space="preserve">Source: </w:t>
      </w:r>
      <w:r w:rsidRPr="0086144D">
        <w:tab/>
        <w:t xml:space="preserve">McKenzie and Partington, </w:t>
      </w:r>
      <w:r w:rsidRPr="0086144D">
        <w:rPr>
          <w:rStyle w:val="AERtextitalic"/>
        </w:rPr>
        <w:t>Review of regime switching framework and critique of survey evidence</w:t>
      </w:r>
      <w:r w:rsidRPr="0086144D">
        <w:t>, 27 August 2012, Figure 9</w:t>
      </w:r>
    </w:p>
    <w:p w:rsidR="0086144D" w:rsidRPr="0086144D" w:rsidRDefault="0086144D" w:rsidP="0086144D">
      <w:pPr>
        <w:pStyle w:val="AERheading3"/>
      </w:pPr>
      <w:bookmarkStart w:id="18" w:name="_Ref334103113"/>
      <w:bookmarkEnd w:id="15"/>
      <w:r w:rsidRPr="0086144D">
        <w:t>SFG financial market indicators</w:t>
      </w:r>
      <w:bookmarkEnd w:id="16"/>
      <w:bookmarkEnd w:id="18"/>
    </w:p>
    <w:p w:rsidR="0086144D" w:rsidRPr="0086144D" w:rsidRDefault="0086144D" w:rsidP="0086144D">
      <w:pPr>
        <w:pStyle w:val="AERbodytext"/>
      </w:pPr>
      <w:r w:rsidRPr="0086144D">
        <w:t>The AER considered the use of other financial market indicators put forward in recent SFG reports as relevant to the estimation of the prevailing MRP. SFG used three financial market indicators—implied volatility, dividend yields and relative debt spreads—as 'conditioning variables' to adjust the MRP estimate around its long run average.</w:t>
      </w:r>
      <w:r w:rsidRPr="0086144D">
        <w:rPr>
          <w:rStyle w:val="FootnoteReference"/>
        </w:rPr>
        <w:footnoteReference w:id="163"/>
      </w:r>
    </w:p>
    <w:p w:rsidR="0086144D" w:rsidRPr="0086144D" w:rsidRDefault="0086144D" w:rsidP="0086144D">
      <w:pPr>
        <w:pStyle w:val="AERbodytext"/>
      </w:pPr>
      <w:r w:rsidRPr="0086144D">
        <w:t>The SFG approach using financial market indicators was put forward:</w:t>
      </w:r>
    </w:p>
    <w:p w:rsidR="0086144D" w:rsidRPr="0086144D" w:rsidRDefault="0086144D" w:rsidP="0086144D">
      <w:pPr>
        <w:pStyle w:val="AERbulletlistfirststyle"/>
      </w:pPr>
      <w:r w:rsidRPr="0086144D">
        <w:t>by Envestra in March 2011 as part of the South Australia and Queensland gas access arrangements</w:t>
      </w:r>
      <w:r w:rsidRPr="0086144D">
        <w:rPr>
          <w:rStyle w:val="FootnoteReference"/>
        </w:rPr>
        <w:footnoteReference w:id="164"/>
      </w:r>
    </w:p>
    <w:p w:rsidR="0086144D" w:rsidRPr="0086144D" w:rsidRDefault="0086144D" w:rsidP="0086144D">
      <w:pPr>
        <w:pStyle w:val="AERbulletlistfirststyle"/>
      </w:pPr>
      <w:r w:rsidRPr="0086144D">
        <w:t>by APTPPL (a subsidiary of APA Group) in October 2011 as part of the Roma to Brisbane Pipeline gas access arrangement</w:t>
      </w:r>
      <w:r w:rsidRPr="0086144D">
        <w:rPr>
          <w:rStyle w:val="FootnoteReference"/>
        </w:rPr>
        <w:footnoteReference w:id="165"/>
      </w:r>
    </w:p>
    <w:p w:rsidR="0086144D" w:rsidRPr="0086144D" w:rsidRDefault="0086144D" w:rsidP="0086144D">
      <w:pPr>
        <w:pStyle w:val="AERbulletlistfirststyle"/>
      </w:pPr>
      <w:r w:rsidRPr="0086144D">
        <w:t>by the Victorian electricity distribution network service providers (noting the overlap in ownership between these businesses and the Victorian gas networks) in a February 2012 submission on Aurora's regulatory determination</w:t>
      </w:r>
      <w:r w:rsidRPr="0086144D">
        <w:rPr>
          <w:rStyle w:val="FootnoteReference"/>
        </w:rPr>
        <w:footnoteReference w:id="166"/>
      </w:r>
    </w:p>
    <w:p w:rsidR="0086144D" w:rsidRPr="0086144D" w:rsidRDefault="0086144D" w:rsidP="0086144D">
      <w:pPr>
        <w:pStyle w:val="AERbodytext"/>
      </w:pPr>
      <w:r w:rsidRPr="0086144D">
        <w:t>This technique was not proposed by APA GasNet in this review. The Victorian gas networks (including APA Group) did jointly commission two reports from SFG on the estimation of the MRP,</w:t>
      </w:r>
      <w:r w:rsidRPr="0086144D">
        <w:rPr>
          <w:rStyle w:val="FootnoteReference"/>
        </w:rPr>
        <w:footnoteReference w:id="167"/>
      </w:r>
      <w:r w:rsidRPr="0086144D">
        <w:t xml:space="preserve"> but neither report included this technique.</w:t>
      </w:r>
    </w:p>
    <w:p w:rsidR="0086144D" w:rsidRPr="0086144D" w:rsidRDefault="0086144D" w:rsidP="0086144D">
      <w:pPr>
        <w:pStyle w:val="AERbodytext"/>
      </w:pPr>
      <w:r w:rsidRPr="0086144D">
        <w:t>Before assessing the combined SFG approach, the AER considers below each of the three financial market indicators put forward by SFG as relevant to the estimation of the MRP.</w:t>
      </w:r>
    </w:p>
    <w:p w:rsidR="0086144D" w:rsidRPr="0086144D" w:rsidRDefault="0086144D" w:rsidP="0086144D">
      <w:pPr>
        <w:pStyle w:val="AERheading4"/>
      </w:pPr>
      <w:r w:rsidRPr="0086144D">
        <w:t>Implied volatility</w:t>
      </w:r>
    </w:p>
    <w:p w:rsidR="0086144D" w:rsidRPr="0086144D" w:rsidRDefault="0086144D" w:rsidP="0086144D">
      <w:pPr>
        <w:pStyle w:val="AERbodytext"/>
      </w:pPr>
      <w:r w:rsidRPr="0086144D">
        <w:t>Implied volatility is calculated from observing the price of put or call options over a broad share market index, such as the S&amp;P/ASX 200. Applying a mathematical formula allows the calculation of the level of market volatility expected by market participants over the life of the underlying options.</w:t>
      </w:r>
      <w:r w:rsidRPr="0086144D">
        <w:rPr>
          <w:rStyle w:val="FootnoteReference"/>
        </w:rPr>
        <w:footnoteReference w:id="168"/>
      </w:r>
      <w:r w:rsidRPr="0086144D">
        <w:t xml:space="preserve"> Hence, the term of the implied volatility will accord with the option term—usually three months, but ranging between one year and one month.</w:t>
      </w:r>
      <w:r w:rsidRPr="0086144D">
        <w:rPr>
          <w:rStyle w:val="FootnoteReference"/>
        </w:rPr>
        <w:footnoteReference w:id="169"/>
      </w:r>
      <w:r w:rsidRPr="0086144D">
        <w:t xml:space="preserve"> The underlying principle is that higher implied volatility is indicative of higher risk and consequently a higher MRP.</w:t>
      </w:r>
    </w:p>
    <w:p w:rsidR="0086144D" w:rsidRPr="0086144D" w:rsidRDefault="0086144D" w:rsidP="0086144D">
      <w:pPr>
        <w:pStyle w:val="AERbodytext"/>
      </w:pPr>
      <w:r w:rsidRPr="0086144D">
        <w:t>The AER considered the use of implied volatility to inform the forward looking MRP in the WACC review and its previous decisions.</w:t>
      </w:r>
      <w:r w:rsidRPr="0086144D">
        <w:rPr>
          <w:rStyle w:val="FootnoteReference"/>
        </w:rPr>
        <w:footnoteReference w:id="170"/>
      </w:r>
      <w:r w:rsidRPr="0086144D">
        <w:t xml:space="preserve"> The AER considers it cannot be used directly to estimate the MRP for the following reasons:</w:t>
      </w:r>
    </w:p>
    <w:p w:rsidR="0086144D" w:rsidRPr="0086144D" w:rsidRDefault="0086144D" w:rsidP="0086144D">
      <w:pPr>
        <w:pStyle w:val="AERbulletlistfirststyle"/>
      </w:pPr>
      <w:r w:rsidRPr="0086144D">
        <w:t>Term mismatch—the implied volatility measures are short term and there is no reasonable method to extrapolate to a longer term, but the relevant MRP term is 10 years.</w:t>
      </w:r>
      <w:r w:rsidRPr="0086144D">
        <w:rPr>
          <w:rStyle w:val="FootnoteReference"/>
        </w:rPr>
        <w:footnoteReference w:id="171"/>
      </w:r>
    </w:p>
    <w:p w:rsidR="0086144D" w:rsidRPr="0086144D" w:rsidRDefault="0086144D" w:rsidP="0086144D">
      <w:pPr>
        <w:pStyle w:val="AERbulletlistfirststyle"/>
      </w:pPr>
      <w:r w:rsidRPr="0086144D">
        <w:t>Measurement problems—different implied volatility measures produce different (and sometimes conflicting) results. Further, there is evidence that these measures are systematically biased (upwards).</w:t>
      </w:r>
      <w:r w:rsidRPr="0086144D">
        <w:rPr>
          <w:rStyle w:val="FootnoteReference"/>
        </w:rPr>
        <w:footnoteReference w:id="172"/>
      </w:r>
    </w:p>
    <w:p w:rsidR="0086144D" w:rsidRPr="0086144D" w:rsidRDefault="0086144D" w:rsidP="0086144D">
      <w:pPr>
        <w:pStyle w:val="AERbulletlistfirststyle"/>
      </w:pPr>
      <w:r w:rsidRPr="0086144D">
        <w:t>Contentious assumptions—observing the amount of risk (via implied volatility) does not equate to the price of that risk (which is what is relevant to the MRP). This gap is most commonly breached by assuming a constant ratio (for example, if the current implied volatility is double the long run average, then the MRP will also be double its long run average. This assumption is disputed on theoretical and empirical grounds.</w:t>
      </w:r>
      <w:r w:rsidRPr="0086144D">
        <w:rPr>
          <w:rStyle w:val="FootnoteReference"/>
        </w:rPr>
        <w:footnoteReference w:id="173"/>
      </w:r>
    </w:p>
    <w:p w:rsidR="0086144D" w:rsidRPr="0086144D" w:rsidRDefault="0086144D" w:rsidP="0086144D">
      <w:pPr>
        <w:pStyle w:val="AERbodytext"/>
      </w:pPr>
      <w:r w:rsidRPr="0086144D">
        <w:t>The AER’s view is shared by McKenzie and Partington who concluded in their February 2012 supplementary MRP report:</w:t>
      </w:r>
      <w:r w:rsidRPr="0086144D">
        <w:rPr>
          <w:rStyle w:val="FootnoteReference"/>
        </w:rPr>
        <w:footnoteReference w:id="174"/>
      </w:r>
      <w:r w:rsidRPr="0086144D">
        <w:t xml:space="preserve"> </w:t>
      </w:r>
    </w:p>
    <w:p w:rsidR="0086144D" w:rsidRPr="0086144D" w:rsidRDefault="0086144D" w:rsidP="0086144D">
      <w:pPr>
        <w:pStyle w:val="AERquote"/>
      </w:pPr>
      <w:r w:rsidRPr="0086144D">
        <w:t xml:space="preserve">Further work on this technique (implied volatility) might be warranted, but given the current state of play it could hardly be regarded as a validated method, let alone an accurate and reliable adjustment to the MRP. </w:t>
      </w:r>
    </w:p>
    <w:p w:rsidR="0086144D" w:rsidRPr="0086144D" w:rsidRDefault="0086144D" w:rsidP="0086144D">
      <w:pPr>
        <w:pStyle w:val="AERbodytext"/>
      </w:pPr>
      <w:r w:rsidRPr="0086144D">
        <w:t>When using its conditioning variables approach, SFG assessed implied volatility using 3 month options over the S&amp;P/ASX 200 (labelled the Citibank Volatility Index or VIX). In its various reports, SFG stated that since the VIX was above its long run average, this indicated that the MRP was similarly above its long run average.</w:t>
      </w:r>
      <w:r w:rsidRPr="0086144D">
        <w:rPr>
          <w:rStyle w:val="FootnoteReference"/>
        </w:rPr>
        <w:footnoteReference w:id="175"/>
      </w:r>
      <w:r w:rsidRPr="0086144D">
        <w:t xml:space="preserve"> </w:t>
      </w:r>
      <w:r w:rsidR="008D01F7" w:rsidRPr="0086144D">
        <w:fldChar w:fldCharType="begin"/>
      </w:r>
      <w:r w:rsidRPr="0086144D">
        <w:instrText xml:space="preserve"> REF _Ref334166262 \r \h </w:instrText>
      </w:r>
      <w:r w:rsidR="008D01F7" w:rsidRPr="0086144D">
        <w:fldChar w:fldCharType="separate"/>
      </w:r>
      <w:r w:rsidR="004B191F">
        <w:t>Figure B.7</w:t>
      </w:r>
      <w:r w:rsidR="008D01F7" w:rsidRPr="0086144D">
        <w:fldChar w:fldCharType="end"/>
      </w:r>
      <w:r w:rsidRPr="0086144D">
        <w:t xml:space="preserve"> shows the value of this measure of implied volatility relative to its long run average level across the period since the global financial crisis.</w:t>
      </w:r>
    </w:p>
    <w:p w:rsidR="0086144D" w:rsidRPr="0086144D" w:rsidRDefault="0086144D" w:rsidP="0086144D">
      <w:pPr>
        <w:pStyle w:val="AERfigureheading"/>
        <w:rPr>
          <w:rStyle w:val="AERbody"/>
        </w:rPr>
      </w:pPr>
      <w:bookmarkStart w:id="19" w:name="_Ref334166262"/>
      <w:r w:rsidRPr="0086144D">
        <w:rPr>
          <w:rStyle w:val="AERbody"/>
        </w:rPr>
        <w:t>Implied volatility (VIX) over time</w:t>
      </w:r>
      <w:bookmarkEnd w:id="19"/>
    </w:p>
    <w:p w:rsidR="0086144D" w:rsidRPr="0086144D" w:rsidRDefault="00AD4FF6" w:rsidP="0086144D">
      <w:pPr>
        <w:pStyle w:val="AERtablesource"/>
      </w:pPr>
      <w:r>
        <w:rPr>
          <w:noProof/>
          <w:lang w:eastAsia="en-AU"/>
        </w:rPr>
        <w:drawing>
          <wp:inline distT="0" distB="0" distL="0" distR="0">
            <wp:extent cx="5264150" cy="36258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64150" cy="3625850"/>
                    </a:xfrm>
                    <a:prstGeom prst="rect">
                      <a:avLst/>
                    </a:prstGeom>
                    <a:noFill/>
                    <a:ln>
                      <a:noFill/>
                    </a:ln>
                  </pic:spPr>
                </pic:pic>
              </a:graphicData>
            </a:graphic>
          </wp:inline>
        </w:drawing>
      </w:r>
      <w:r w:rsidR="0086144D" w:rsidRPr="0086144D">
        <w:t xml:space="preserve">Source: </w:t>
      </w:r>
      <w:r w:rsidR="0086144D" w:rsidRPr="0086144D">
        <w:tab/>
        <w:t>Citibank VIX implied volatility index (3 month put/call options on S&amp;P/ASX 200), sourced via Bloomberg code CITJAVIX.</w:t>
      </w:r>
    </w:p>
    <w:p w:rsidR="0086144D" w:rsidRPr="0086144D" w:rsidRDefault="0086144D" w:rsidP="0086144D">
      <w:pPr>
        <w:pStyle w:val="AERbodytext"/>
      </w:pPr>
      <w:r w:rsidRPr="0086144D">
        <w:t>As is evident from this figure, implied volatility is quite variable and can change substantially in months. The AER considers that this variability suggests implied volatility is not a reliable method to estimate the MRP. Figure also shows that although implied volatility rose dramatically during the GFC, this peak has subsided and the level of implied volatility has dropped below the long run average on several occasions.</w:t>
      </w:r>
    </w:p>
    <w:p w:rsidR="0086144D" w:rsidRPr="0086144D" w:rsidRDefault="0086144D" w:rsidP="0086144D">
      <w:pPr>
        <w:pStyle w:val="AERbodytext"/>
      </w:pPr>
      <w:r w:rsidRPr="0086144D">
        <w:t>SFG advocated using the most recent data available when inferring the current MRP from implied volatility.</w:t>
      </w:r>
      <w:r w:rsidRPr="0086144D">
        <w:rPr>
          <w:rStyle w:val="FootnoteReference"/>
        </w:rPr>
        <w:footnoteReference w:id="176"/>
      </w:r>
      <w:r w:rsidRPr="0086144D">
        <w:t xml:space="preserve"> Using data updated to 10 August 2012, it measures at 15.2 per cent, slightly below the long run average of 18.8 per cent (measured from the commencement of the data series in 1997). If this latest point estimate is used to inform the forward looking 10 year MRP, it appears to support a value at or slightly below the long term average MRP (that is, 6 per cent).</w:t>
      </w:r>
      <w:r w:rsidRPr="0086144D">
        <w:rPr>
          <w:rStyle w:val="FootnoteReference"/>
        </w:rPr>
        <w:footnoteReference w:id="177"/>
      </w:r>
      <w:r w:rsidRPr="0086144D">
        <w:t xml:space="preserve"> </w:t>
      </w:r>
    </w:p>
    <w:p w:rsidR="0086144D" w:rsidRPr="0086144D" w:rsidRDefault="0086144D" w:rsidP="0086144D">
      <w:pPr>
        <w:pStyle w:val="AERheading4"/>
      </w:pPr>
      <w:r w:rsidRPr="0086144D">
        <w:t xml:space="preserve">Credit spreads </w:t>
      </w:r>
    </w:p>
    <w:p w:rsidR="0086144D" w:rsidRPr="0086144D" w:rsidRDefault="0086144D" w:rsidP="0086144D">
      <w:pPr>
        <w:pStyle w:val="AERbodytext"/>
      </w:pPr>
      <w:r w:rsidRPr="0086144D">
        <w:t>SFG also proposed the use of credit spreads to inform the estimation of the MRP. The idea is that the difference between an index of the yield to maturity on BBB-rated bonds and a corresponding index of AAA-rated bonds proxies for credit or default risk. During recessions, this debt yield spread widens, commensurate with an increase in risk premiums generally which implies a higher risk premium for equity.</w:t>
      </w:r>
      <w:r w:rsidRPr="0086144D">
        <w:rPr>
          <w:rStyle w:val="FootnoteReference"/>
        </w:rPr>
        <w:footnoteReference w:id="178"/>
      </w:r>
      <w:r w:rsidRPr="0086144D">
        <w:t xml:space="preserve">  </w:t>
      </w:r>
    </w:p>
    <w:p w:rsidR="0086144D" w:rsidRPr="0086144D" w:rsidRDefault="0086144D" w:rsidP="0086144D">
      <w:pPr>
        <w:pStyle w:val="AERbodytext"/>
      </w:pPr>
      <w:r w:rsidRPr="0086144D">
        <w:t>The AER considered the use of credit spreads to inform the forward looking MRP. But the AER considers a direct comparison of the yield on debt and the MRP is problematic. McKenzie and Partington supported this view for the following reasons:</w:t>
      </w:r>
      <w:r w:rsidRPr="0086144D">
        <w:rPr>
          <w:rStyle w:val="FootnoteReference"/>
        </w:rPr>
        <w:footnoteReference w:id="179"/>
      </w:r>
    </w:p>
    <w:p w:rsidR="0086144D" w:rsidRPr="0086144D" w:rsidRDefault="0086144D" w:rsidP="0086144D">
      <w:pPr>
        <w:pStyle w:val="AERbulletlistfirststyle"/>
      </w:pPr>
      <w:r w:rsidRPr="0086144D">
        <w:t>McKenzie and Partington expected the widening credit spreads during the GFC were substantially driven by increasing concern about the risk of default and this concern dries up the liquidity in debt markets. A combination of default premiums and liquidity premiums, therefore drove up returns in debt markets.</w:t>
      </w:r>
    </w:p>
    <w:p w:rsidR="0086144D" w:rsidRPr="0086144D" w:rsidRDefault="0086144D" w:rsidP="0086144D">
      <w:pPr>
        <w:pStyle w:val="AERbulletlistfirststyle"/>
      </w:pPr>
      <w:r w:rsidRPr="0086144D">
        <w:t>Given the GFC, the default risk component of the credit spread might reasonably be expected to have increased. Consequently, much of the change in debt yields during and after the GFC is likely due to a changed assessment of default risk.</w:t>
      </w:r>
    </w:p>
    <w:p w:rsidR="0086144D" w:rsidRPr="0086144D" w:rsidRDefault="0086144D" w:rsidP="0086144D">
      <w:pPr>
        <w:pStyle w:val="AERbulletlistfirststyle"/>
      </w:pPr>
      <w:r w:rsidRPr="0086144D">
        <w:t>A key element of the GFC was increasing credit risk, with a widespread perception that default risk had increased sharply. Consequently, the expected cash flow on risky debt declined, which caused the price of the debt to fall. Because the yield is calculated on the promised cash flow relative to the price, the yield on risky debt went up and the credit spread widened. This outcome would have happened even if the MRP, or debt betas, did not change.</w:t>
      </w:r>
    </w:p>
    <w:p w:rsidR="0086144D" w:rsidRPr="0086144D" w:rsidRDefault="0086144D" w:rsidP="0086144D">
      <w:pPr>
        <w:pStyle w:val="AERbulletlistfirststyle"/>
      </w:pPr>
      <w:r w:rsidRPr="0086144D">
        <w:t>An increase in credit spreads due to increased default risk does not automatically require a shift in the MRP. The MRP is an expected return and the yields on debt are a promised return. The promised return is only the same as the expected return for debt when there is no default risk. For all other debt the promised return is higher than the expected return. Because the debt yield and the MRP measure different things, effectively they are measured in different dimensions, they are not constrained to move in the same way and comparisons between them can be misleading.</w:t>
      </w:r>
    </w:p>
    <w:p w:rsidR="0086144D" w:rsidRPr="0086144D" w:rsidRDefault="0086144D" w:rsidP="0086144D">
      <w:pPr>
        <w:pStyle w:val="AERheading4"/>
      </w:pPr>
      <w:r w:rsidRPr="0086144D">
        <w:t>Dividend yields</w:t>
      </w:r>
    </w:p>
    <w:p w:rsidR="0086144D" w:rsidRPr="0086144D" w:rsidRDefault="0086144D" w:rsidP="0086144D">
      <w:pPr>
        <w:pStyle w:val="AERbodytext"/>
      </w:pPr>
      <w:r w:rsidRPr="0086144D">
        <w:t>Dividend yields refer to the forecast dividends (or other distributions) for all shares in a broad based market index divided by the current price of all shares in that index. A data provider generally aggregates the dividend forecasts from reports by different equity analysts, with the forecast horizon generally one year. The dividend yield is thus a simple indicator of the expected return to equity holders through dividends (although not allowing for capital gains/losses or imputation credits) over the next year. While closely related to the DGM, dividend yields are a different direct indicator of MRP.</w:t>
      </w:r>
      <w:r w:rsidRPr="0086144D">
        <w:rPr>
          <w:rStyle w:val="FootnoteReference"/>
        </w:rPr>
        <w:footnoteReference w:id="180"/>
      </w:r>
    </w:p>
    <w:p w:rsidR="0086144D" w:rsidRPr="0086144D" w:rsidRDefault="0086144D" w:rsidP="0086144D">
      <w:pPr>
        <w:pStyle w:val="AERbodytext"/>
      </w:pPr>
      <w:r w:rsidRPr="0086144D">
        <w:t>SFG stated higher dividend yields indicate a higher MRP. It is based this claim on several academic studies that found a statistically significant relationship when using dividend yields to predict equity market returns.</w:t>
      </w:r>
      <w:r w:rsidRPr="0086144D">
        <w:rPr>
          <w:rStyle w:val="FootnoteReference"/>
        </w:rPr>
        <w:t xml:space="preserve"> </w:t>
      </w:r>
      <w:r w:rsidRPr="0086144D">
        <w:rPr>
          <w:rStyle w:val="FootnoteReference"/>
        </w:rPr>
        <w:footnoteReference w:id="181"/>
      </w:r>
      <w:r w:rsidRPr="0086144D">
        <w:t xml:space="preserve"> The intuitive explanation was that when dividend yields were high, a given set of cash flows was being discounted at a higher rate, indicating a higher MRP. In the February 2012 report, SFG estimated the dividend yield for the Australian share market at 31 January 2012 was 4.69 per cent. This value was above the long run average dividend yield, supporting an MRP above its long run average (SFG proposed 7 per cent).</w:t>
      </w:r>
      <w:r w:rsidRPr="0086144D">
        <w:rPr>
          <w:rStyle w:val="FootnoteReference"/>
        </w:rPr>
        <w:footnoteReference w:id="182"/>
      </w:r>
    </w:p>
    <w:p w:rsidR="0086144D" w:rsidRPr="0086144D" w:rsidRDefault="0086144D" w:rsidP="0086144D">
      <w:pPr>
        <w:pStyle w:val="AERbodytext"/>
      </w:pPr>
      <w:r w:rsidRPr="0086144D">
        <w:t>But the AER does not use the dividend yield approach to inform its MRP estimate because evidence of a relationship between the two is insufficient. While the AER acknowledges the three reports cited by SFG</w:t>
      </w:r>
      <w:r w:rsidRPr="0086144D">
        <w:rPr>
          <w:rStyle w:val="FootnoteReference"/>
        </w:rPr>
        <w:footnoteReference w:id="183"/>
      </w:r>
      <w:r w:rsidRPr="0086144D">
        <w:t xml:space="preserve">  a broader consideration of the academic literature (by McKenzie and Partington) does not indicate the relationship is statistically reliable.</w:t>
      </w:r>
      <w:r w:rsidRPr="0086144D">
        <w:rPr>
          <w:rStyle w:val="FootnoteReference"/>
        </w:rPr>
        <w:footnoteReference w:id="184"/>
      </w:r>
      <w:r w:rsidRPr="0086144D">
        <w:t xml:space="preserve"> The AER agrees with McKenzie and Partington's conclusion on this matter:</w:t>
      </w:r>
      <w:r w:rsidRPr="0086144D">
        <w:rPr>
          <w:rStyle w:val="FootnoteReference"/>
        </w:rPr>
        <w:footnoteReference w:id="185"/>
      </w:r>
    </w:p>
    <w:p w:rsidR="0086144D" w:rsidRPr="0086144D" w:rsidRDefault="0086144D" w:rsidP="0086144D">
      <w:pPr>
        <w:pStyle w:val="AERquote"/>
      </w:pPr>
      <w:r w:rsidRPr="0086144D">
        <w:t xml:space="preserve">SFG presents the dividend yield as a conditioning variable as though it were established fact. In contrast, in our main report we begin by excluding consideration of predictive models based on dividend yield. This is because in our view, this is still a developing area of research, rather than a well developed practical tool. We are not alone in this view as it is shared by others such as Dimson, Marsh and </w:t>
      </w:r>
      <w:smartTag w:uri="urn:schemas-microsoft-com:office:smarttags" w:element="place">
        <w:smartTag w:uri="urn:schemas-microsoft-com:office:smarttags" w:element="City">
          <w:r w:rsidRPr="0086144D">
            <w:t>Staunton</w:t>
          </w:r>
        </w:smartTag>
      </w:smartTag>
      <w:r w:rsidRPr="0086144D">
        <w:t xml:space="preserve"> (2011), who are leading scholars in the area of the MRP.</w:t>
      </w:r>
    </w:p>
    <w:p w:rsidR="0086144D" w:rsidRPr="0086144D" w:rsidRDefault="0086144D" w:rsidP="0086144D">
      <w:pPr>
        <w:pStyle w:val="AERbodytext"/>
      </w:pPr>
      <w:r w:rsidRPr="0086144D">
        <w:t>The AER considers the underlying mechanism relating dividend yields and the MRP (as presented by SFG) is not persuasive. SFG appears to overlook other factors that could result in a higher observed dividend yield even when the MRP was unchanged (or lower).</w:t>
      </w:r>
      <w:r w:rsidRPr="0086144D">
        <w:rPr>
          <w:rStyle w:val="FootnoteReference"/>
        </w:rPr>
        <w:footnoteReference w:id="186"/>
      </w:r>
      <w:r w:rsidRPr="0086144D">
        <w:t xml:space="preserve"> The forecast horizon for the dividends is short (generally one year); so a reduction in expected dividends beyond this point would result in a lower price and a higher dividend yield. That is, a change in expected cashflow (not the discount rate or MRP) explains the result. McKenzie and Partington explained this point.</w:t>
      </w:r>
      <w:r w:rsidRPr="0086144D">
        <w:rPr>
          <w:rStyle w:val="FootnoteReference"/>
        </w:rPr>
        <w:footnoteReference w:id="187"/>
      </w:r>
      <w:r w:rsidRPr="0086144D">
        <w:t xml:space="preserve"> The dividend yield calculation does not account for expectations about capital gain or loss. So, a change to expect relatively more of the total return from dividends instead of capital appreciation would also result in a higher dividend yield, even if the MRP did not change.</w:t>
      </w:r>
    </w:p>
    <w:p w:rsidR="0086144D" w:rsidRPr="0086144D" w:rsidRDefault="0086144D" w:rsidP="0086144D">
      <w:pPr>
        <w:pStyle w:val="AERbodytext"/>
      </w:pPr>
      <w:r w:rsidRPr="0086144D">
        <w:t>Finally, as with the other financial market indicators, as assessed higher than average dividend yield is predicated on an accurate estimate of the baseline figure. SFG calculated its long r</w:t>
      </w:r>
      <w:r w:rsidR="004B191F">
        <w:t>un average using data from 2000</w:t>
      </w:r>
      <w:r w:rsidRPr="0086144D">
        <w:t>, but did not justify using this time period.</w:t>
      </w:r>
      <w:r w:rsidRPr="0086144D">
        <w:rPr>
          <w:rStyle w:val="FootnoteReference"/>
        </w:rPr>
        <w:footnoteReference w:id="188"/>
      </w:r>
      <w:r w:rsidRPr="0086144D">
        <w:t xml:space="preserve"> In this case, the relevant data series is available back to 1973.</w:t>
      </w:r>
      <w:r w:rsidRPr="0086144D">
        <w:rPr>
          <w:rStyle w:val="FootnoteReference"/>
        </w:rPr>
        <w:footnoteReference w:id="189"/>
      </w:r>
      <w:r w:rsidRPr="0086144D">
        <w:t xml:space="preserve"> Using the longer data series would result in a higher baseline dividend yield. In turn, this increase would reduce the extent to which the current dividend yield was above the average and thus support a lower MRP.</w:t>
      </w:r>
    </w:p>
    <w:p w:rsidR="0086144D" w:rsidRPr="0086144D" w:rsidRDefault="0086144D" w:rsidP="0086144D">
      <w:pPr>
        <w:pStyle w:val="AERheading4"/>
      </w:pPr>
      <w:r w:rsidRPr="0086144D">
        <w:t xml:space="preserve">Updated data using SFG method </w:t>
      </w:r>
    </w:p>
    <w:p w:rsidR="0086144D" w:rsidRPr="0086144D" w:rsidRDefault="0086144D" w:rsidP="0086144D">
      <w:pPr>
        <w:pStyle w:val="AERbodytext"/>
      </w:pPr>
      <w:r w:rsidRPr="0086144D">
        <w:t>Across recent reports, the conditioning variables presented by SFG have been relatively high. The core argument from SFG is that where there is a consistent pattern across these three financial market indicators, the prevailing MRP will be consistent with this pattern. For instance, if all three indicators are above their long run average, the prevailing MRP will be similarly above its long run average.</w:t>
      </w:r>
    </w:p>
    <w:p w:rsidR="0086144D" w:rsidRPr="0086144D" w:rsidRDefault="008D01F7" w:rsidP="0086144D">
      <w:pPr>
        <w:pStyle w:val="AERbodytext"/>
      </w:pPr>
      <w:r w:rsidRPr="0086144D">
        <w:fldChar w:fldCharType="begin"/>
      </w:r>
      <w:r w:rsidR="0086144D" w:rsidRPr="0086144D">
        <w:instrText xml:space="preserve"> REF _Ref334456877 \r \h </w:instrText>
      </w:r>
      <w:r w:rsidRPr="0086144D">
        <w:fldChar w:fldCharType="separate"/>
      </w:r>
      <w:r w:rsidR="004B191F">
        <w:t>Table B.8</w:t>
      </w:r>
      <w:r w:rsidRPr="0086144D">
        <w:fldChar w:fldCharType="end"/>
      </w:r>
      <w:r w:rsidR="0086144D" w:rsidRPr="0086144D">
        <w:t xml:space="preserve"> summarises the SFG results by presenting one key figure for each variable—the standardised difference between the current value and the long run average. 'Standardised' means that the difference is expressed in terms of the standard deviation for that data series. For example, a standardised value of +1.5 means that the current value is above the average value by 1.5 times the standard deviation for that series.</w:t>
      </w:r>
    </w:p>
    <w:p w:rsidR="0086144D" w:rsidRPr="0086144D" w:rsidRDefault="0086144D" w:rsidP="0086144D">
      <w:pPr>
        <w:pStyle w:val="AERtabletitle"/>
      </w:pPr>
      <w:bookmarkStart w:id="20" w:name="_Ref323310480"/>
      <w:bookmarkStart w:id="21" w:name="_Ref334456877"/>
      <w:r w:rsidRPr="0086144D">
        <w:t>Conditioning variables presented by SFG in recent reports</w:t>
      </w:r>
      <w:bookmarkEnd w:id="20"/>
      <w:bookmarkEnd w:id="21"/>
    </w:p>
    <w:tbl>
      <w:tblPr>
        <w:tblW w:w="4928" w:type="pct"/>
        <w:tblBorders>
          <w:top w:val="single" w:sz="4" w:space="0" w:color="auto"/>
          <w:bottom w:val="single" w:sz="4" w:space="0" w:color="auto"/>
        </w:tblBorders>
        <w:tblLook w:val="0020" w:firstRow="1" w:lastRow="0" w:firstColumn="0" w:lastColumn="0" w:noHBand="0" w:noVBand="0"/>
      </w:tblPr>
      <w:tblGrid>
        <w:gridCol w:w="2131"/>
        <w:gridCol w:w="2132"/>
        <w:gridCol w:w="2133"/>
        <w:gridCol w:w="2009"/>
      </w:tblGrid>
      <w:tr w:rsidR="0086144D" w:rsidRPr="00AC2664" w:rsidTr="009E2335">
        <w:tc>
          <w:tcPr>
            <w:tcW w:w="1268" w:type="pct"/>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
              <w:rPr>
                <w:rStyle w:val="AERtextbold"/>
              </w:rPr>
            </w:pPr>
            <w:r w:rsidRPr="0086144D">
              <w:rPr>
                <w:rStyle w:val="AERtextbold"/>
              </w:rPr>
              <w:t>SFG report date</w:t>
            </w:r>
          </w:p>
        </w:tc>
        <w:tc>
          <w:tcPr>
            <w:tcW w:w="1268"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Implied volatility</w:t>
            </w:r>
          </w:p>
        </w:tc>
        <w:tc>
          <w:tcPr>
            <w:tcW w:w="1269"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Dividend Yield</w:t>
            </w:r>
          </w:p>
        </w:tc>
        <w:tc>
          <w:tcPr>
            <w:tcW w:w="1195"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Relative debt spread</w:t>
            </w:r>
          </w:p>
        </w:tc>
      </w:tr>
      <w:tr w:rsidR="0086144D" w:rsidRPr="00AC2664" w:rsidTr="009E2335">
        <w:tc>
          <w:tcPr>
            <w:tcW w:w="1268" w:type="pct"/>
            <w:shd w:val="clear" w:color="auto" w:fill="auto"/>
            <w:noWrap/>
            <w:tcMar>
              <w:top w:w="0" w:type="dxa"/>
              <w:bottom w:w="0" w:type="dxa"/>
            </w:tcMar>
            <w:vAlign w:val="center"/>
          </w:tcPr>
          <w:p w:rsidR="0086144D" w:rsidRPr="0086144D" w:rsidRDefault="0086144D" w:rsidP="0086144D">
            <w:pPr>
              <w:pStyle w:val="AERtabletext"/>
            </w:pPr>
            <w:r w:rsidRPr="0086144D">
              <w:t>March 2011</w:t>
            </w:r>
          </w:p>
        </w:tc>
        <w:tc>
          <w:tcPr>
            <w:tcW w:w="1268" w:type="pct"/>
            <w:shd w:val="clear" w:color="auto" w:fill="auto"/>
            <w:noWrap/>
            <w:tcMar>
              <w:top w:w="0" w:type="dxa"/>
              <w:bottom w:w="0" w:type="dxa"/>
            </w:tcMar>
            <w:vAlign w:val="center"/>
          </w:tcPr>
          <w:p w:rsidR="0086144D" w:rsidRPr="0086144D" w:rsidRDefault="0086144D" w:rsidP="0086144D">
            <w:pPr>
              <w:pStyle w:val="AERtabletext-numbers"/>
            </w:pPr>
            <w:r w:rsidRPr="0086144D">
              <w:t>+0.80</w:t>
            </w:r>
          </w:p>
        </w:tc>
        <w:tc>
          <w:tcPr>
            <w:tcW w:w="1269" w:type="pct"/>
            <w:shd w:val="clear" w:color="auto" w:fill="auto"/>
            <w:noWrap/>
            <w:tcMar>
              <w:top w:w="0" w:type="dxa"/>
              <w:bottom w:w="0" w:type="dxa"/>
            </w:tcMar>
            <w:vAlign w:val="center"/>
          </w:tcPr>
          <w:p w:rsidR="0086144D" w:rsidRPr="0086144D" w:rsidRDefault="0086144D" w:rsidP="0086144D">
            <w:pPr>
              <w:pStyle w:val="AERtabletext-numbers"/>
            </w:pPr>
            <w:r w:rsidRPr="0086144D">
              <w:t>+0.44</w:t>
            </w:r>
          </w:p>
        </w:tc>
        <w:tc>
          <w:tcPr>
            <w:tcW w:w="1195" w:type="pct"/>
            <w:shd w:val="clear" w:color="auto" w:fill="auto"/>
            <w:noWrap/>
            <w:tcMar>
              <w:top w:w="0" w:type="dxa"/>
              <w:bottom w:w="0" w:type="dxa"/>
            </w:tcMar>
            <w:vAlign w:val="center"/>
          </w:tcPr>
          <w:p w:rsidR="0086144D" w:rsidRPr="0086144D" w:rsidRDefault="0086144D" w:rsidP="0086144D">
            <w:pPr>
              <w:pStyle w:val="AERtabletext-numbers"/>
            </w:pPr>
            <w:r w:rsidRPr="0086144D">
              <w:t>+0.87</w:t>
            </w:r>
          </w:p>
        </w:tc>
      </w:tr>
      <w:tr w:rsidR="0086144D" w:rsidRPr="00AC2664" w:rsidTr="009E2335">
        <w:tc>
          <w:tcPr>
            <w:tcW w:w="1268" w:type="pct"/>
            <w:shd w:val="clear" w:color="auto" w:fill="F8B47C"/>
            <w:noWrap/>
            <w:tcMar>
              <w:top w:w="0" w:type="dxa"/>
              <w:bottom w:w="0" w:type="dxa"/>
            </w:tcMar>
            <w:vAlign w:val="center"/>
          </w:tcPr>
          <w:p w:rsidR="0086144D" w:rsidRPr="0086144D" w:rsidRDefault="0086144D" w:rsidP="0086144D">
            <w:pPr>
              <w:pStyle w:val="AERtabletext"/>
            </w:pPr>
            <w:r w:rsidRPr="0086144D">
              <w:t>October 2011</w:t>
            </w:r>
          </w:p>
        </w:tc>
        <w:tc>
          <w:tcPr>
            <w:tcW w:w="1268" w:type="pct"/>
            <w:shd w:val="clear" w:color="auto" w:fill="F8B47C"/>
            <w:noWrap/>
            <w:tcMar>
              <w:top w:w="0" w:type="dxa"/>
              <w:bottom w:w="0" w:type="dxa"/>
            </w:tcMar>
            <w:vAlign w:val="center"/>
          </w:tcPr>
          <w:p w:rsidR="0086144D" w:rsidRPr="0086144D" w:rsidRDefault="0086144D" w:rsidP="0086144D">
            <w:pPr>
              <w:pStyle w:val="AERtabletext-numbers"/>
            </w:pPr>
            <w:r w:rsidRPr="0086144D">
              <w:t>+2.17</w:t>
            </w:r>
          </w:p>
        </w:tc>
        <w:tc>
          <w:tcPr>
            <w:tcW w:w="1269" w:type="pct"/>
            <w:shd w:val="clear" w:color="auto" w:fill="F8B47C"/>
            <w:noWrap/>
            <w:tcMar>
              <w:top w:w="0" w:type="dxa"/>
              <w:bottom w:w="0" w:type="dxa"/>
            </w:tcMar>
            <w:vAlign w:val="center"/>
          </w:tcPr>
          <w:p w:rsidR="0086144D" w:rsidRPr="0086144D" w:rsidRDefault="0086144D" w:rsidP="0086144D">
            <w:pPr>
              <w:pStyle w:val="AERtabletext-numbers"/>
            </w:pPr>
            <w:r w:rsidRPr="0086144D">
              <w:t>+1.59</w:t>
            </w:r>
          </w:p>
        </w:tc>
        <w:tc>
          <w:tcPr>
            <w:tcW w:w="1195" w:type="pct"/>
            <w:shd w:val="clear" w:color="auto" w:fill="F8B47C"/>
            <w:noWrap/>
            <w:tcMar>
              <w:top w:w="0" w:type="dxa"/>
              <w:bottom w:w="0" w:type="dxa"/>
            </w:tcMar>
            <w:vAlign w:val="center"/>
          </w:tcPr>
          <w:p w:rsidR="0086144D" w:rsidRPr="0086144D" w:rsidRDefault="0086144D" w:rsidP="0086144D">
            <w:pPr>
              <w:pStyle w:val="AERtabletext-numbers"/>
            </w:pPr>
            <w:r w:rsidRPr="0086144D">
              <w:t>+0.77</w:t>
            </w:r>
          </w:p>
        </w:tc>
      </w:tr>
      <w:tr w:rsidR="0086144D" w:rsidRPr="00AC2664" w:rsidTr="009E2335">
        <w:tc>
          <w:tcPr>
            <w:tcW w:w="1268" w:type="pct"/>
            <w:shd w:val="clear" w:color="auto" w:fill="auto"/>
            <w:noWrap/>
            <w:tcMar>
              <w:top w:w="0" w:type="dxa"/>
              <w:bottom w:w="0" w:type="dxa"/>
            </w:tcMar>
            <w:vAlign w:val="center"/>
          </w:tcPr>
          <w:p w:rsidR="0086144D" w:rsidRPr="0086144D" w:rsidRDefault="0086144D" w:rsidP="0086144D">
            <w:pPr>
              <w:pStyle w:val="AERtabletext"/>
            </w:pPr>
            <w:r w:rsidRPr="0086144D">
              <w:t>February 2012</w:t>
            </w:r>
          </w:p>
        </w:tc>
        <w:tc>
          <w:tcPr>
            <w:tcW w:w="1268" w:type="pct"/>
            <w:shd w:val="clear" w:color="auto" w:fill="auto"/>
            <w:noWrap/>
            <w:tcMar>
              <w:top w:w="0" w:type="dxa"/>
              <w:bottom w:w="0" w:type="dxa"/>
            </w:tcMar>
            <w:vAlign w:val="center"/>
          </w:tcPr>
          <w:p w:rsidR="0086144D" w:rsidRPr="0086144D" w:rsidRDefault="0086144D" w:rsidP="0086144D">
            <w:pPr>
              <w:pStyle w:val="AERtabletext-numbers"/>
            </w:pPr>
            <w:r w:rsidRPr="0086144D">
              <w:t>+2.17</w:t>
            </w:r>
          </w:p>
        </w:tc>
        <w:tc>
          <w:tcPr>
            <w:tcW w:w="1269" w:type="pct"/>
            <w:shd w:val="clear" w:color="auto" w:fill="auto"/>
            <w:noWrap/>
            <w:tcMar>
              <w:top w:w="0" w:type="dxa"/>
              <w:bottom w:w="0" w:type="dxa"/>
            </w:tcMar>
            <w:vAlign w:val="center"/>
          </w:tcPr>
          <w:p w:rsidR="0086144D" w:rsidRPr="0086144D" w:rsidRDefault="0086144D" w:rsidP="0086144D">
            <w:pPr>
              <w:pStyle w:val="AERtabletext-numbers"/>
            </w:pPr>
            <w:r w:rsidRPr="0086144D">
              <w:t>+1.02</w:t>
            </w:r>
          </w:p>
        </w:tc>
        <w:tc>
          <w:tcPr>
            <w:tcW w:w="1195" w:type="pct"/>
            <w:shd w:val="clear" w:color="auto" w:fill="auto"/>
            <w:noWrap/>
            <w:tcMar>
              <w:top w:w="0" w:type="dxa"/>
              <w:bottom w:w="0" w:type="dxa"/>
            </w:tcMar>
            <w:vAlign w:val="center"/>
          </w:tcPr>
          <w:p w:rsidR="0086144D" w:rsidRPr="0086144D" w:rsidRDefault="0086144D" w:rsidP="0086144D">
            <w:pPr>
              <w:pStyle w:val="AERtabletext-numbers"/>
            </w:pPr>
            <w:r w:rsidRPr="0086144D">
              <w:t>+1.95</w:t>
            </w:r>
          </w:p>
        </w:tc>
      </w:tr>
    </w:tbl>
    <w:p w:rsidR="0086144D" w:rsidRPr="0086144D" w:rsidRDefault="0086144D" w:rsidP="0086144D">
      <w:pPr>
        <w:pStyle w:val="AERtablesource"/>
      </w:pPr>
      <w:r w:rsidRPr="0086144D">
        <w:t>Source:</w:t>
      </w:r>
      <w:r w:rsidRPr="0086144D">
        <w:tab/>
        <w:t>SFG figures provided to the AER, AER analysis</w:t>
      </w:r>
    </w:p>
    <w:p w:rsidR="0086144D" w:rsidRPr="0086144D" w:rsidRDefault="0086144D" w:rsidP="0086144D">
      <w:pPr>
        <w:pStyle w:val="AERbodytext"/>
      </w:pPr>
      <w:r w:rsidRPr="0086144D">
        <w:t xml:space="preserve">The AER updates the SFG data using a baseline that encompasses the longest available data series. </w:t>
      </w:r>
      <w:r w:rsidR="008D01F7" w:rsidRPr="0086144D">
        <w:fldChar w:fldCharType="begin"/>
      </w:r>
      <w:r w:rsidRPr="0086144D">
        <w:instrText xml:space="preserve"> REF _Ref334456894 \r \h </w:instrText>
      </w:r>
      <w:r w:rsidR="008D01F7" w:rsidRPr="0086144D">
        <w:fldChar w:fldCharType="separate"/>
      </w:r>
      <w:r w:rsidR="004B191F">
        <w:t>Table B.9</w:t>
      </w:r>
      <w:r w:rsidR="008D01F7" w:rsidRPr="0086144D">
        <w:fldChar w:fldCharType="end"/>
      </w:r>
      <w:r w:rsidRPr="0086144D">
        <w:t xml:space="preserve"> shows the standardised difference between the current value and long run average for the three financial market indicators. However, the AER does not update the relative debt spread figures, because there is no reasonable data available. The table includes the uncorrected relative debt spread figures for comparative purposes.</w:t>
      </w:r>
    </w:p>
    <w:p w:rsidR="0086144D" w:rsidRPr="0086144D" w:rsidRDefault="0086144D" w:rsidP="0086144D">
      <w:pPr>
        <w:pStyle w:val="AERtabletitle"/>
      </w:pPr>
      <w:bookmarkStart w:id="22" w:name="_Ref323310496"/>
      <w:bookmarkStart w:id="23" w:name="_Ref334456894"/>
      <w:r w:rsidRPr="0086144D">
        <w:t>Conditioning variables after correction</w:t>
      </w:r>
      <w:bookmarkEnd w:id="22"/>
      <w:bookmarkEnd w:id="23"/>
    </w:p>
    <w:tbl>
      <w:tblPr>
        <w:tblW w:w="4928" w:type="pct"/>
        <w:tblBorders>
          <w:top w:val="single" w:sz="4" w:space="0" w:color="auto"/>
          <w:bottom w:val="single" w:sz="4" w:space="0" w:color="auto"/>
        </w:tblBorders>
        <w:tblLayout w:type="fixed"/>
        <w:tblLook w:val="0020" w:firstRow="1" w:lastRow="0" w:firstColumn="0" w:lastColumn="0" w:noHBand="0" w:noVBand="0"/>
      </w:tblPr>
      <w:tblGrid>
        <w:gridCol w:w="2005"/>
        <w:gridCol w:w="2095"/>
        <w:gridCol w:w="1923"/>
        <w:gridCol w:w="2382"/>
      </w:tblGrid>
      <w:tr w:rsidR="0086144D" w:rsidRPr="00AC2664" w:rsidTr="009E2335">
        <w:tc>
          <w:tcPr>
            <w:tcW w:w="1193" w:type="pct"/>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
              <w:rPr>
                <w:rStyle w:val="AERtextbold"/>
              </w:rPr>
            </w:pPr>
            <w:r w:rsidRPr="0086144D">
              <w:rPr>
                <w:rStyle w:val="AERtextbold"/>
              </w:rPr>
              <w:t>Data period</w:t>
            </w:r>
          </w:p>
        </w:tc>
        <w:tc>
          <w:tcPr>
            <w:tcW w:w="1246"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
              <w:rPr>
                <w:rStyle w:val="AERtextbold"/>
              </w:rPr>
            </w:pPr>
            <w:r w:rsidRPr="0086144D">
              <w:rPr>
                <w:rStyle w:val="AERtextbold"/>
              </w:rPr>
              <w:t>Corrected implied volatility</w:t>
            </w:r>
          </w:p>
        </w:tc>
        <w:tc>
          <w:tcPr>
            <w:tcW w:w="1144"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
              <w:rPr>
                <w:rStyle w:val="AERtextbold"/>
              </w:rPr>
            </w:pPr>
            <w:r w:rsidRPr="0086144D">
              <w:rPr>
                <w:rStyle w:val="AERtextbold"/>
              </w:rPr>
              <w:t>Corrected dividend yield</w:t>
            </w:r>
          </w:p>
        </w:tc>
        <w:tc>
          <w:tcPr>
            <w:tcW w:w="1417"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
              <w:rPr>
                <w:rStyle w:val="AERtextbold"/>
              </w:rPr>
            </w:pPr>
            <w:r w:rsidRPr="0086144D">
              <w:rPr>
                <w:rStyle w:val="AERtextbold"/>
              </w:rPr>
              <w:t>Uncorrected relative debt spread</w:t>
            </w:r>
          </w:p>
        </w:tc>
      </w:tr>
      <w:tr w:rsidR="0086144D" w:rsidRPr="00AC2664" w:rsidTr="009E2335">
        <w:tc>
          <w:tcPr>
            <w:tcW w:w="1193" w:type="pct"/>
            <w:shd w:val="clear" w:color="auto" w:fill="auto"/>
            <w:noWrap/>
            <w:tcMar>
              <w:top w:w="0" w:type="dxa"/>
              <w:bottom w:w="0" w:type="dxa"/>
            </w:tcMar>
            <w:vAlign w:val="center"/>
          </w:tcPr>
          <w:p w:rsidR="0086144D" w:rsidRPr="0086144D" w:rsidRDefault="0086144D" w:rsidP="0086144D">
            <w:pPr>
              <w:pStyle w:val="AERtabletext"/>
            </w:pPr>
            <w:r w:rsidRPr="0086144D">
              <w:t>To 15 March 2011</w:t>
            </w:r>
          </w:p>
        </w:tc>
        <w:tc>
          <w:tcPr>
            <w:tcW w:w="1246" w:type="pct"/>
            <w:shd w:val="clear" w:color="auto" w:fill="auto"/>
            <w:noWrap/>
            <w:tcMar>
              <w:top w:w="0" w:type="dxa"/>
              <w:bottom w:w="0" w:type="dxa"/>
            </w:tcMar>
            <w:vAlign w:val="center"/>
          </w:tcPr>
          <w:p w:rsidR="0086144D" w:rsidRPr="0086144D" w:rsidRDefault="0086144D" w:rsidP="0086144D">
            <w:pPr>
              <w:pStyle w:val="AERtabletext-numbers"/>
            </w:pPr>
            <w:r w:rsidRPr="0086144D">
              <w:t>+0.10</w:t>
            </w:r>
          </w:p>
        </w:tc>
        <w:tc>
          <w:tcPr>
            <w:tcW w:w="1144" w:type="pct"/>
            <w:shd w:val="clear" w:color="auto" w:fill="auto"/>
            <w:noWrap/>
            <w:tcMar>
              <w:top w:w="0" w:type="dxa"/>
              <w:bottom w:w="0" w:type="dxa"/>
            </w:tcMar>
            <w:vAlign w:val="center"/>
          </w:tcPr>
          <w:p w:rsidR="0086144D" w:rsidRPr="0086144D" w:rsidRDefault="0086144D" w:rsidP="0086144D">
            <w:pPr>
              <w:pStyle w:val="AERtabletext-numbers"/>
            </w:pPr>
            <w:r w:rsidRPr="0086144D">
              <w:t>+0.10</w:t>
            </w:r>
          </w:p>
        </w:tc>
        <w:tc>
          <w:tcPr>
            <w:tcW w:w="1417" w:type="pct"/>
            <w:shd w:val="clear" w:color="auto" w:fill="auto"/>
            <w:noWrap/>
            <w:tcMar>
              <w:top w:w="0" w:type="dxa"/>
              <w:bottom w:w="0" w:type="dxa"/>
            </w:tcMar>
            <w:vAlign w:val="center"/>
          </w:tcPr>
          <w:p w:rsidR="0086144D" w:rsidRPr="0086144D" w:rsidRDefault="0086144D" w:rsidP="0086144D">
            <w:pPr>
              <w:pStyle w:val="AERtabletext-numbers"/>
            </w:pPr>
            <w:r w:rsidRPr="0086144D">
              <w:t>+0.87</w:t>
            </w:r>
          </w:p>
        </w:tc>
      </w:tr>
      <w:tr w:rsidR="0086144D" w:rsidRPr="00AC2664" w:rsidTr="009E2335">
        <w:tc>
          <w:tcPr>
            <w:tcW w:w="1193" w:type="pct"/>
            <w:shd w:val="clear" w:color="auto" w:fill="F8B47C"/>
            <w:noWrap/>
            <w:tcMar>
              <w:top w:w="0" w:type="dxa"/>
              <w:bottom w:w="0" w:type="dxa"/>
            </w:tcMar>
            <w:vAlign w:val="center"/>
          </w:tcPr>
          <w:p w:rsidR="0086144D" w:rsidRPr="0086144D" w:rsidRDefault="0086144D" w:rsidP="0086144D">
            <w:pPr>
              <w:pStyle w:val="AERtabletext"/>
            </w:pPr>
            <w:r w:rsidRPr="0086144D">
              <w:t>To 23 September 2011</w:t>
            </w:r>
          </w:p>
        </w:tc>
        <w:tc>
          <w:tcPr>
            <w:tcW w:w="1246" w:type="pct"/>
            <w:shd w:val="clear" w:color="auto" w:fill="F8B47C"/>
            <w:noWrap/>
            <w:tcMar>
              <w:top w:w="0" w:type="dxa"/>
              <w:bottom w:w="0" w:type="dxa"/>
            </w:tcMar>
            <w:vAlign w:val="center"/>
          </w:tcPr>
          <w:p w:rsidR="0086144D" w:rsidRPr="0086144D" w:rsidRDefault="0086144D" w:rsidP="0086144D">
            <w:pPr>
              <w:pStyle w:val="AERtabletext-numbers"/>
            </w:pPr>
            <w:r w:rsidRPr="0086144D">
              <w:t>+2.25</w:t>
            </w:r>
          </w:p>
        </w:tc>
        <w:tc>
          <w:tcPr>
            <w:tcW w:w="1144" w:type="pct"/>
            <w:shd w:val="clear" w:color="auto" w:fill="F8B47C"/>
            <w:noWrap/>
            <w:tcMar>
              <w:top w:w="0" w:type="dxa"/>
              <w:bottom w:w="0" w:type="dxa"/>
            </w:tcMar>
            <w:vAlign w:val="center"/>
          </w:tcPr>
          <w:p w:rsidR="0086144D" w:rsidRPr="0086144D" w:rsidRDefault="0086144D" w:rsidP="0086144D">
            <w:pPr>
              <w:pStyle w:val="AERtabletext-numbers"/>
            </w:pPr>
            <w:r w:rsidRPr="0086144D">
              <w:t>+1.17</w:t>
            </w:r>
          </w:p>
        </w:tc>
        <w:tc>
          <w:tcPr>
            <w:tcW w:w="1417" w:type="pct"/>
            <w:shd w:val="clear" w:color="auto" w:fill="F8B47C"/>
            <w:noWrap/>
            <w:tcMar>
              <w:top w:w="0" w:type="dxa"/>
              <w:bottom w:w="0" w:type="dxa"/>
            </w:tcMar>
            <w:vAlign w:val="center"/>
          </w:tcPr>
          <w:p w:rsidR="0086144D" w:rsidRPr="0086144D" w:rsidRDefault="0086144D" w:rsidP="0086144D">
            <w:pPr>
              <w:pStyle w:val="AERtabletext-numbers"/>
            </w:pPr>
            <w:r w:rsidRPr="0086144D">
              <w:t>+0.77</w:t>
            </w:r>
          </w:p>
        </w:tc>
      </w:tr>
      <w:tr w:rsidR="0086144D" w:rsidRPr="00AC2664" w:rsidTr="009E2335">
        <w:tc>
          <w:tcPr>
            <w:tcW w:w="1193" w:type="pct"/>
            <w:shd w:val="clear" w:color="auto" w:fill="auto"/>
            <w:noWrap/>
            <w:tcMar>
              <w:top w:w="0" w:type="dxa"/>
              <w:bottom w:w="0" w:type="dxa"/>
            </w:tcMar>
            <w:vAlign w:val="center"/>
          </w:tcPr>
          <w:p w:rsidR="0086144D" w:rsidRPr="0086144D" w:rsidRDefault="0086144D" w:rsidP="0086144D">
            <w:pPr>
              <w:pStyle w:val="AERtabletext"/>
            </w:pPr>
            <w:r w:rsidRPr="0086144D">
              <w:t>To 31 January 2012</w:t>
            </w:r>
          </w:p>
        </w:tc>
        <w:tc>
          <w:tcPr>
            <w:tcW w:w="1246" w:type="pct"/>
            <w:shd w:val="clear" w:color="auto" w:fill="auto"/>
            <w:noWrap/>
            <w:tcMar>
              <w:top w:w="0" w:type="dxa"/>
              <w:bottom w:w="0" w:type="dxa"/>
            </w:tcMar>
            <w:vAlign w:val="center"/>
          </w:tcPr>
          <w:p w:rsidR="0086144D" w:rsidRPr="0086144D" w:rsidRDefault="0086144D" w:rsidP="0086144D">
            <w:pPr>
              <w:pStyle w:val="AERtabletext-numbers"/>
            </w:pPr>
            <w:r w:rsidRPr="0086144D">
              <w:t>–0.12</w:t>
            </w:r>
          </w:p>
        </w:tc>
        <w:tc>
          <w:tcPr>
            <w:tcW w:w="1144" w:type="pct"/>
            <w:shd w:val="clear" w:color="auto" w:fill="auto"/>
            <w:noWrap/>
            <w:tcMar>
              <w:top w:w="0" w:type="dxa"/>
              <w:bottom w:w="0" w:type="dxa"/>
            </w:tcMar>
            <w:vAlign w:val="center"/>
          </w:tcPr>
          <w:p w:rsidR="0086144D" w:rsidRPr="0086144D" w:rsidRDefault="0086144D" w:rsidP="0086144D">
            <w:pPr>
              <w:pStyle w:val="AERtabletext-numbers"/>
            </w:pPr>
            <w:r w:rsidRPr="0086144D">
              <w:t>+0.53</w:t>
            </w:r>
          </w:p>
        </w:tc>
        <w:tc>
          <w:tcPr>
            <w:tcW w:w="1417" w:type="pct"/>
            <w:shd w:val="clear" w:color="auto" w:fill="auto"/>
            <w:noWrap/>
            <w:tcMar>
              <w:top w:w="0" w:type="dxa"/>
              <w:bottom w:w="0" w:type="dxa"/>
            </w:tcMar>
            <w:vAlign w:val="center"/>
          </w:tcPr>
          <w:p w:rsidR="0086144D" w:rsidRPr="0086144D" w:rsidRDefault="0086144D" w:rsidP="0086144D">
            <w:pPr>
              <w:pStyle w:val="AERtabletext-numbers"/>
            </w:pPr>
            <w:r w:rsidRPr="0086144D">
              <w:t>+1.95</w:t>
            </w:r>
          </w:p>
        </w:tc>
      </w:tr>
      <w:tr w:rsidR="0086144D" w:rsidRPr="00AC2664" w:rsidTr="009E2335">
        <w:tc>
          <w:tcPr>
            <w:tcW w:w="1193" w:type="pct"/>
            <w:shd w:val="clear" w:color="auto" w:fill="F8B47C"/>
            <w:noWrap/>
            <w:tcMar>
              <w:top w:w="0" w:type="dxa"/>
              <w:bottom w:w="0" w:type="dxa"/>
            </w:tcMar>
            <w:vAlign w:val="center"/>
          </w:tcPr>
          <w:p w:rsidR="0086144D" w:rsidRPr="0086144D" w:rsidRDefault="0086144D" w:rsidP="0086144D">
            <w:pPr>
              <w:pStyle w:val="AERtabletext"/>
            </w:pPr>
            <w:r w:rsidRPr="0086144D">
              <w:t>To 10 August 2012</w:t>
            </w:r>
          </w:p>
        </w:tc>
        <w:tc>
          <w:tcPr>
            <w:tcW w:w="1246" w:type="pct"/>
            <w:shd w:val="clear" w:color="auto" w:fill="F8B47C"/>
            <w:noWrap/>
            <w:tcMar>
              <w:top w:w="0" w:type="dxa"/>
              <w:bottom w:w="0" w:type="dxa"/>
            </w:tcMar>
            <w:vAlign w:val="center"/>
          </w:tcPr>
          <w:p w:rsidR="0086144D" w:rsidRPr="0086144D" w:rsidRDefault="0086144D" w:rsidP="0086144D">
            <w:pPr>
              <w:pStyle w:val="AERtabletext-numbers"/>
            </w:pPr>
            <w:r w:rsidRPr="0086144D">
              <w:t>–0.49</w:t>
            </w:r>
          </w:p>
        </w:tc>
        <w:tc>
          <w:tcPr>
            <w:tcW w:w="1144" w:type="pct"/>
            <w:shd w:val="clear" w:color="auto" w:fill="F8B47C"/>
            <w:noWrap/>
            <w:tcMar>
              <w:top w:w="0" w:type="dxa"/>
              <w:bottom w:w="0" w:type="dxa"/>
            </w:tcMar>
            <w:vAlign w:val="center"/>
          </w:tcPr>
          <w:p w:rsidR="0086144D" w:rsidRPr="0086144D" w:rsidRDefault="0086144D" w:rsidP="0086144D">
            <w:pPr>
              <w:pStyle w:val="AERtabletext-numbers"/>
            </w:pPr>
            <w:r w:rsidRPr="0086144D">
              <w:t>+0.76</w:t>
            </w:r>
          </w:p>
        </w:tc>
        <w:tc>
          <w:tcPr>
            <w:tcW w:w="1417" w:type="pct"/>
            <w:shd w:val="clear" w:color="auto" w:fill="F8B47C"/>
            <w:noWrap/>
            <w:tcMar>
              <w:top w:w="0" w:type="dxa"/>
              <w:bottom w:w="0" w:type="dxa"/>
            </w:tcMar>
            <w:vAlign w:val="center"/>
          </w:tcPr>
          <w:p w:rsidR="0086144D" w:rsidRPr="0086144D" w:rsidRDefault="0086144D" w:rsidP="0086144D">
            <w:pPr>
              <w:pStyle w:val="AERtabletext-numbers"/>
            </w:pPr>
            <w:r w:rsidRPr="0086144D">
              <w:t>NA</w:t>
            </w:r>
          </w:p>
        </w:tc>
      </w:tr>
    </w:tbl>
    <w:p w:rsidR="0086144D" w:rsidRPr="0086144D" w:rsidRDefault="0086144D" w:rsidP="0086144D">
      <w:pPr>
        <w:pStyle w:val="AERtablesource"/>
      </w:pPr>
      <w:r w:rsidRPr="0086144D">
        <w:t>Source:</w:t>
      </w:r>
      <w:r w:rsidRPr="0086144D">
        <w:tab/>
        <w:t>SFG figures provided to the AER, Bloomberg, AER analysis</w:t>
      </w:r>
    </w:p>
    <w:p w:rsidR="0086144D" w:rsidRPr="0086144D" w:rsidRDefault="0086144D" w:rsidP="0086144D">
      <w:pPr>
        <w:pStyle w:val="AERtablesource"/>
      </w:pPr>
      <w:r w:rsidRPr="0086144D">
        <w:t>Notes:</w:t>
      </w:r>
      <w:r w:rsidRPr="0086144D">
        <w:tab/>
        <w:t>The dates of the first three rows coincide with the data presented in the three SFG reports. The Datastream data on the relative debt spread (used by SFG) is not available to the AER and so cannot be updated. The Datastream data on dividend yields is not available to the AER, but an alternative series from Bloomberg has been used (correlation of 0.97).</w:t>
      </w:r>
    </w:p>
    <w:p w:rsidR="0086144D" w:rsidRPr="0086144D" w:rsidRDefault="0086144D" w:rsidP="0086144D">
      <w:pPr>
        <w:pStyle w:val="AERbodytext"/>
      </w:pPr>
      <w:r w:rsidRPr="0086144D">
        <w:t xml:space="preserve">As is evident in </w:t>
      </w:r>
      <w:r w:rsidR="008D01F7" w:rsidRPr="0086144D">
        <w:fldChar w:fldCharType="begin"/>
      </w:r>
      <w:r w:rsidRPr="0086144D">
        <w:instrText xml:space="preserve"> REF  _Ref334456894 \* Lower \h \r </w:instrText>
      </w:r>
      <w:r w:rsidR="008D01F7" w:rsidRPr="0086144D">
        <w:fldChar w:fldCharType="separate"/>
      </w:r>
      <w:r w:rsidR="004B191F">
        <w:t>table b.9</w:t>
      </w:r>
      <w:r w:rsidR="008D01F7" w:rsidRPr="0086144D">
        <w:fldChar w:fldCharType="end"/>
      </w:r>
      <w:r w:rsidRPr="0086144D">
        <w:t>, based on recent data, there is no consistent pattern across these three indicators. Implied volatility is slightly below its long run average. Dividend yield is slightly above its long run average. It is difficult to speculate on the value of an updated relative debt spread (the most recent SFG figure is now 7 months out of date).</w:t>
      </w:r>
      <w:r w:rsidRPr="0086144D">
        <w:rPr>
          <w:rStyle w:val="FootnoteReference"/>
        </w:rPr>
        <w:footnoteReference w:id="190"/>
      </w:r>
    </w:p>
    <w:p w:rsidR="0086144D" w:rsidRPr="0086144D" w:rsidRDefault="0086144D" w:rsidP="0086144D">
      <w:pPr>
        <w:pStyle w:val="AERbodytext"/>
      </w:pPr>
      <w:r w:rsidRPr="0086144D">
        <w:t>The AER does not consider SFG’s approach, using three financial market indicators to establish a conditional MRP, is a relevant basis to estimate a forward looking 10 year MRP. However, even if weight were to be given to this approach, it would support an MRP of 6 per cent.</w:t>
      </w:r>
    </w:p>
    <w:p w:rsidR="0086144D" w:rsidRPr="0086144D" w:rsidRDefault="0086144D" w:rsidP="0086144D">
      <w:pPr>
        <w:pStyle w:val="AERheading3"/>
      </w:pPr>
      <w:bookmarkStart w:id="24" w:name="_Ref334103090"/>
      <w:r w:rsidRPr="0086144D">
        <w:t>VAA implied volatility glide path</w:t>
      </w:r>
      <w:bookmarkEnd w:id="24"/>
    </w:p>
    <w:p w:rsidR="0086144D" w:rsidRPr="0086144D" w:rsidRDefault="0086144D" w:rsidP="0086144D">
      <w:pPr>
        <w:pStyle w:val="AERbodytext"/>
        <w:rPr>
          <w:rFonts w:eastAsia="Calibri"/>
        </w:rPr>
      </w:pPr>
      <w:r w:rsidRPr="0086144D">
        <w:rPr>
          <w:rFonts w:eastAsia="Calibri"/>
        </w:rPr>
        <w:t>VAA previously proposed the use of option implied volatility combined with a 'glide path' to estimate the forward looking MRP.</w:t>
      </w:r>
      <w:r w:rsidRPr="0086144D">
        <w:rPr>
          <w:rStyle w:val="FootnoteReference"/>
          <w:rFonts w:eastAsia="Calibri"/>
        </w:rPr>
        <w:footnoteReference w:id="191"/>
      </w:r>
      <w:r w:rsidRPr="0086144D">
        <w:rPr>
          <w:rFonts w:eastAsia="Calibri"/>
        </w:rPr>
        <w:t xml:space="preserve"> The VAA approach has been put forward:</w:t>
      </w:r>
      <w:r w:rsidRPr="0086144D">
        <w:rPr>
          <w:rStyle w:val="FootnoteReference"/>
          <w:rFonts w:eastAsia="Calibri"/>
        </w:rPr>
        <w:footnoteReference w:id="192"/>
      </w:r>
    </w:p>
    <w:p w:rsidR="0086144D" w:rsidRPr="0086144D" w:rsidRDefault="0086144D" w:rsidP="0086144D">
      <w:pPr>
        <w:pStyle w:val="AERbulletlistfirststyle"/>
        <w:rPr>
          <w:rFonts w:eastAsia="Calibri"/>
        </w:rPr>
      </w:pPr>
      <w:r w:rsidRPr="0086144D">
        <w:rPr>
          <w:rFonts w:eastAsia="Calibri"/>
        </w:rPr>
        <w:t>by the Australian Pipeline Industry Association (the industry group that represents all of the Victorian gas networks) in its January 2009 submission to the AER's WACC review</w:t>
      </w:r>
      <w:r w:rsidRPr="0086144D">
        <w:rPr>
          <w:rStyle w:val="FootnoteReference"/>
          <w:rFonts w:eastAsia="Calibri"/>
        </w:rPr>
        <w:footnoteReference w:id="193"/>
      </w:r>
    </w:p>
    <w:p w:rsidR="0086144D" w:rsidRPr="0086144D" w:rsidRDefault="0086144D" w:rsidP="0086144D">
      <w:pPr>
        <w:pStyle w:val="AERbulletlistfirststyle"/>
      </w:pPr>
      <w:r w:rsidRPr="0086144D">
        <w:rPr>
          <w:rFonts w:eastAsia="Calibri"/>
        </w:rPr>
        <w:t>by the Victorian electricity distribution network service providers (noting the overlap in ownership between these businesses and the Victorian gas networks) in their 2010 regulatory determination,</w:t>
      </w:r>
      <w:r w:rsidRPr="0086144D">
        <w:rPr>
          <w:rStyle w:val="FootnoteReference"/>
          <w:rFonts w:eastAsia="Calibri"/>
        </w:rPr>
        <w:footnoteReference w:id="194"/>
      </w:r>
      <w:r w:rsidRPr="0086144D">
        <w:rPr>
          <w:rFonts w:eastAsia="Calibri"/>
        </w:rPr>
        <w:t xml:space="preserve"> as well as the 2011 Advanced Metering Infrastructure determination</w:t>
      </w:r>
      <w:r w:rsidRPr="0086144D">
        <w:rPr>
          <w:rStyle w:val="FootnoteReference"/>
          <w:rFonts w:eastAsia="Calibri"/>
        </w:rPr>
        <w:footnoteReference w:id="195"/>
      </w:r>
    </w:p>
    <w:p w:rsidR="0086144D" w:rsidRPr="0086144D" w:rsidRDefault="0086144D" w:rsidP="0086144D">
      <w:pPr>
        <w:pStyle w:val="AERbulletlistfirststyle"/>
      </w:pPr>
      <w:r w:rsidRPr="0086144D">
        <w:rPr>
          <w:rFonts w:eastAsia="Calibri"/>
        </w:rPr>
        <w:t>by Envestra in the South Australia and Queensland gas access arrangements in 2011.</w:t>
      </w:r>
      <w:r w:rsidRPr="0086144D">
        <w:rPr>
          <w:rStyle w:val="FootnoteReference"/>
          <w:rFonts w:eastAsia="Calibri"/>
        </w:rPr>
        <w:footnoteReference w:id="196"/>
      </w:r>
    </w:p>
    <w:p w:rsidR="0086144D" w:rsidRPr="0086144D" w:rsidRDefault="0086144D" w:rsidP="0086144D">
      <w:pPr>
        <w:pStyle w:val="AERbodytext"/>
        <w:rPr>
          <w:rFonts w:eastAsia="Calibri"/>
        </w:rPr>
      </w:pPr>
      <w:r w:rsidRPr="0086144D">
        <w:rPr>
          <w:rFonts w:eastAsia="Calibri"/>
        </w:rPr>
        <w:t>The AER considered this approach, although APA GasNet did not propose it in this review.</w:t>
      </w:r>
    </w:p>
    <w:p w:rsidR="0086144D" w:rsidRPr="0086144D" w:rsidRDefault="0086144D" w:rsidP="0086144D">
      <w:pPr>
        <w:pStyle w:val="AERbodytext"/>
      </w:pPr>
      <w:r w:rsidRPr="0086144D">
        <w:t xml:space="preserve">Like the DGM and NERA's regime switching model, the VAA's approach estimates the prevailing MRP. Since the MRP estimate generated from implied volatility will have the same horizon as the underlying options, VAA estimated the MRP based on a ‘glide path’ approach. The basis of this technique is to: </w:t>
      </w:r>
    </w:p>
    <w:p w:rsidR="0086144D" w:rsidRPr="0086144D" w:rsidRDefault="0086144D" w:rsidP="0086144D">
      <w:pPr>
        <w:pStyle w:val="AERbulletlistfirststyle"/>
      </w:pPr>
      <w:r w:rsidRPr="0086144D">
        <w:t>first, estimating the volatility implied by the Black-Scholes option pricing formula for 3 month or 12 month S&amp;P/ASX 200 index options.</w:t>
      </w:r>
    </w:p>
    <w:p w:rsidR="0086144D" w:rsidRPr="0086144D" w:rsidRDefault="0086144D" w:rsidP="0086144D">
      <w:pPr>
        <w:pStyle w:val="AERbulletlistfirststyle"/>
      </w:pPr>
      <w:r w:rsidRPr="0086144D">
        <w:t>second, converting this to a short term (3 month or 12 month) estimate of the MRP by assuming a constant market risk per unit of option implied volatility (in the range of 40–50 basis points per unit of risk)</w:t>
      </w:r>
    </w:p>
    <w:p w:rsidR="0086144D" w:rsidRPr="0086144D" w:rsidRDefault="0086144D" w:rsidP="0086144D">
      <w:pPr>
        <w:pStyle w:val="AERbulletlistfirststyle"/>
      </w:pPr>
      <w:r w:rsidRPr="0086144D">
        <w:t>third, estimating the geometric average MRP over five years assuming the MRP would revert (glide) down from the short term MRP estimate to a long term historical average.</w:t>
      </w:r>
    </w:p>
    <w:p w:rsidR="0086144D" w:rsidRPr="0086144D" w:rsidRDefault="0086144D" w:rsidP="0086144D">
      <w:pPr>
        <w:pStyle w:val="AERbodytext"/>
      </w:pPr>
      <w:r w:rsidRPr="0086144D">
        <w:t>VAA has considered different possible glide paths, such as a quicker return to the long term average, or a sustained elevated period before the decline commences. VAA has also given some consideration to 1 month and 6 month options, overseas implied volatility estimates, and the use of realised volatility (that is, the observed historical volatility using a rolling window containing the previous 30 or 90 days of data) as a proxy for implied volatility.</w:t>
      </w:r>
    </w:p>
    <w:p w:rsidR="0086144D" w:rsidRPr="0086144D" w:rsidRDefault="0086144D" w:rsidP="0086144D">
      <w:pPr>
        <w:pStyle w:val="AERbodytext"/>
      </w:pPr>
      <w:r w:rsidRPr="0086144D">
        <w:t>The AER has already set out above (in the discussion of SFG's approach using financial market indicators) concerns with using  implied volatility when estimating the MRP. Further to those general concerns, the AER considers that the VAA implied volatility approach:</w:t>
      </w:r>
    </w:p>
    <w:p w:rsidR="0086144D" w:rsidRPr="0086144D" w:rsidRDefault="0086144D" w:rsidP="0086144D">
      <w:pPr>
        <w:pStyle w:val="AERbulletlistfirststyle"/>
      </w:pPr>
      <w:r w:rsidRPr="0086144D">
        <w:t>inappropriately determines the baseline long run average implied volatility by using a different data series—the realised volatility of a 90 day data window for the S&amp;P/ASX 30 from 1980 onwards.</w:t>
      </w:r>
      <w:r w:rsidRPr="0086144D">
        <w:rPr>
          <w:rStyle w:val="FootnoteReference"/>
        </w:rPr>
        <w:footnoteReference w:id="197"/>
      </w:r>
      <w:r w:rsidRPr="0086144D">
        <w:t xml:space="preserve"> Using this (historical) realised volatility series results in a long run average volatility of 14 per cent. The actual long run average of one of the (forward looking) implied volatility series used by VAA (3 month VIX) s 18.8 per cent. Adopting the higher baseline would reduce the MRP estimated using the VAA approach in all scenarios.</w:t>
      </w:r>
    </w:p>
    <w:p w:rsidR="0086144D" w:rsidRPr="0086144D" w:rsidRDefault="0086144D" w:rsidP="0086144D">
      <w:pPr>
        <w:pStyle w:val="AERbulletlistfirststyle"/>
      </w:pPr>
      <w:r w:rsidRPr="0086144D">
        <w:t>incorrectly calculates the price per unit of implied volatility using a 'long run historical average MRP' of 7 per cent, when the evidence indicates that this value is 6 per cent.</w:t>
      </w:r>
      <w:r w:rsidRPr="0086144D">
        <w:rPr>
          <w:rStyle w:val="FootnoteReference"/>
        </w:rPr>
        <w:footnoteReference w:id="198"/>
      </w:r>
      <w:r w:rsidRPr="0086144D">
        <w:t xml:space="preserve"> Adopting the lower historical average MRP would reduce price per unit of volatility, which in turn reduces the MRP estimated using the VAA approach in all scenarios.</w:t>
      </w:r>
    </w:p>
    <w:p w:rsidR="0086144D" w:rsidRPr="0086144D" w:rsidRDefault="0086144D" w:rsidP="0086144D">
      <w:pPr>
        <w:pStyle w:val="AERbodytext"/>
      </w:pPr>
      <w:r w:rsidRPr="0086144D">
        <w:t>The AER also has concerns with the glide path approach used to extend this (short term) implied volatility estimate. The glide path approach incorporates a variable three or twelve month estimate of implied volatility and then combines it with a long term historical estimate over a five year time horizon.</w:t>
      </w:r>
      <w:r w:rsidRPr="0086144D">
        <w:rPr>
          <w:rStyle w:val="FootnoteReference"/>
        </w:rPr>
        <w:footnoteReference w:id="199"/>
      </w:r>
      <w:r w:rsidRPr="0086144D">
        <w:t xml:space="preserve"> The AER has previously noted the realised MRP could be below long term estimates in some years. The glide path approach excludes this possibility by construction. The AER also noted that the VAA approach averages five years of MRP estimates, and that this is inconsistent with the 10 year horizon assumed for the risk free rate. Further, the time period for reversion cannot re</w:t>
      </w:r>
      <w:r w:rsidR="004B191F">
        <w:t>asonably be determined. Figure B</w:t>
      </w:r>
      <w:r w:rsidRPr="0086144D">
        <w:t>.1 demonstrates that from the peak, it took just 15 months for implied volatility to fall back below its long run average. This is considerably shorter than the three year reversion period preferred by VAA in their reports.</w:t>
      </w:r>
    </w:p>
    <w:p w:rsidR="0086144D" w:rsidRPr="0086144D" w:rsidRDefault="0086144D" w:rsidP="0086144D">
      <w:pPr>
        <w:pStyle w:val="AERbodytext"/>
      </w:pPr>
      <w:r w:rsidRPr="0086144D">
        <w:t>As noted above, although implied volatility was high during the worst of the GFC, the current level is below the long run average. Using data updated to 10 August 2012, it measures at 15.2 per cent, slightly below the long run average of 18.8 per cent (measured from the start of the data series in 1997). It is not entirely clear what glide path would be proposed by VAA in these circumstances, since no VAA report has been submitted where implied volatility was below the long run average.</w:t>
      </w:r>
    </w:p>
    <w:p w:rsidR="0086144D" w:rsidRPr="0086144D" w:rsidRDefault="008D01F7" w:rsidP="0086144D">
      <w:pPr>
        <w:pStyle w:val="AERbodytext"/>
      </w:pPr>
      <w:r w:rsidRPr="0086144D">
        <w:fldChar w:fldCharType="begin"/>
      </w:r>
      <w:r w:rsidR="0086144D" w:rsidRPr="0086144D">
        <w:instrText xml:space="preserve"> REF _Ref334166346 \r \h </w:instrText>
      </w:r>
      <w:r w:rsidRPr="0086144D">
        <w:fldChar w:fldCharType="separate"/>
      </w:r>
      <w:r w:rsidR="004B191F">
        <w:t>Figure B.8</w:t>
      </w:r>
      <w:r w:rsidRPr="0086144D">
        <w:fldChar w:fldCharType="end"/>
      </w:r>
      <w:r w:rsidR="004B191F">
        <w:t xml:space="preserve"> </w:t>
      </w:r>
      <w:r w:rsidR="0086144D" w:rsidRPr="0086144D">
        <w:t>shows the same implied volatility measure as the previous figure, generated from 3 month options on the S&amp;P/ASX 200 (plotted against the left hand axis). Superimposed on this are a number of MRP estimates submitted by VAA (plotted against the right hand axis), with a diamond marking the date of the report. These are the implied volatility estimates prior to the application of a glide path. Accordingly, the MRP estimates are for either 3 months or 12 months, as per the underlying option—this is shown by a dashed line extending across the relevant time period. This figure has been rescaled such that the long run average volatility (18.8 per cent, plotted against the left hand axis) matches the long run average MRP proposed by VAA (7 per cent, plotted against the right hand axis).</w:t>
      </w:r>
    </w:p>
    <w:p w:rsidR="0086144D" w:rsidRPr="0086144D" w:rsidRDefault="0086144D" w:rsidP="0086144D">
      <w:pPr>
        <w:pStyle w:val="AERfigureheading"/>
      </w:pPr>
      <w:bookmarkStart w:id="25" w:name="_Ref334166346"/>
      <w:r w:rsidRPr="0086144D">
        <w:t>Implied volatility and VAA MRP estimates</w:t>
      </w:r>
      <w:bookmarkEnd w:id="25"/>
    </w:p>
    <w:p w:rsidR="0086144D" w:rsidRPr="0086144D" w:rsidRDefault="00AD4FF6" w:rsidP="0086144D">
      <w:pPr>
        <w:pStyle w:val="AERbodytext"/>
      </w:pPr>
      <w:r>
        <w:rPr>
          <w:noProof/>
          <w:lang w:eastAsia="en-AU"/>
        </w:rPr>
        <w:drawing>
          <wp:inline distT="0" distB="0" distL="0" distR="0">
            <wp:extent cx="5257800" cy="3581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57800" cy="3581400"/>
                    </a:xfrm>
                    <a:prstGeom prst="rect">
                      <a:avLst/>
                    </a:prstGeom>
                    <a:noFill/>
                    <a:ln>
                      <a:noFill/>
                    </a:ln>
                  </pic:spPr>
                </pic:pic>
              </a:graphicData>
            </a:graphic>
          </wp:inline>
        </w:drawing>
      </w:r>
    </w:p>
    <w:p w:rsidR="0086144D" w:rsidRPr="0086144D" w:rsidRDefault="0086144D" w:rsidP="0086144D">
      <w:pPr>
        <w:pStyle w:val="AERtablesource"/>
      </w:pPr>
      <w:r w:rsidRPr="0086144D">
        <w:t>Source:</w:t>
      </w:r>
      <w:r w:rsidRPr="0086144D">
        <w:tab/>
        <w:t>Citibank VIX implied volatility index (3 month put/call options on S&amp;P/ASX 200), sourced via Bloomberg code CITJAVIX; VAA reports; AER analysis</w:t>
      </w:r>
    </w:p>
    <w:p w:rsidR="0086144D" w:rsidRPr="0086144D" w:rsidRDefault="008D01F7" w:rsidP="0086144D">
      <w:pPr>
        <w:pStyle w:val="AERbodytext"/>
      </w:pPr>
      <w:r w:rsidRPr="0086144D">
        <w:fldChar w:fldCharType="begin"/>
      </w:r>
      <w:r w:rsidR="0086144D" w:rsidRPr="0086144D">
        <w:instrText xml:space="preserve"> REF _Ref334166346 \r \h </w:instrText>
      </w:r>
      <w:r w:rsidRPr="0086144D">
        <w:fldChar w:fldCharType="separate"/>
      </w:r>
      <w:r w:rsidR="004B191F">
        <w:t>Figure B.8</w:t>
      </w:r>
      <w:r w:rsidRPr="0086144D">
        <w:fldChar w:fldCharType="end"/>
      </w:r>
      <w:r w:rsidR="0086144D" w:rsidRPr="0086144D">
        <w:t xml:space="preserve"> shows the central relationship of the VAA implied volatility glide path approach—where the implied volatility is above its long run average, VAA considers that the MRP will also be above its long run average. In current circumstances, where implied volatility is below its long run average, the VAA approach to estimating the prevailing MRP would indicate that it is below the long run average. </w:t>
      </w:r>
    </w:p>
    <w:p w:rsidR="0086144D" w:rsidRPr="0086144D" w:rsidRDefault="0086144D" w:rsidP="0086144D">
      <w:pPr>
        <w:pStyle w:val="AERbodytext"/>
        <w:rPr>
          <w:rFonts w:eastAsia="Calibri"/>
        </w:rPr>
      </w:pPr>
      <w:r w:rsidRPr="0086144D">
        <w:t>The AER does not consider that VAA's implied volatility glide path approach is a relevant basis to estimate a forward looking 10 year MRP. However, even if weight were to be given to this approach, it would support an MRP estimate of 6 per cent (or slightly below).</w:t>
      </w:r>
    </w:p>
    <w:p w:rsidR="0086144D" w:rsidRPr="0086144D" w:rsidRDefault="0086144D" w:rsidP="0086144D">
      <w:pPr>
        <w:pStyle w:val="AERheading3"/>
      </w:pPr>
      <w:r w:rsidRPr="0086144D">
        <w:t>Market commentary and economic outlook</w:t>
      </w:r>
    </w:p>
    <w:p w:rsidR="0086144D" w:rsidRPr="0086144D" w:rsidRDefault="0086144D" w:rsidP="0086144D">
      <w:pPr>
        <w:pStyle w:val="AERbodytext"/>
        <w:rPr>
          <w:rFonts w:eastAsia="Calibri"/>
        </w:rPr>
      </w:pPr>
      <w:r w:rsidRPr="0086144D">
        <w:rPr>
          <w:rFonts w:eastAsia="Calibri"/>
        </w:rPr>
        <w:t>General market commentary and economic outlook provided by eminent bodies gives useful insights into the current and future state of the financial market. However, because most commentaries do not specifically refer to returns in equity markets, the link between the market commentary and the MRP is difficult to quantify. Consistent with comments by the Australian Competition Tribunal in a recent decision</w:t>
      </w:r>
      <w:r w:rsidRPr="0086144D">
        <w:rPr>
          <w:rStyle w:val="FootnoteReference"/>
          <w:rFonts w:eastAsia="Calibri"/>
        </w:rPr>
        <w:footnoteReference w:id="200"/>
      </w:r>
      <w:r w:rsidRPr="0086144D">
        <w:rPr>
          <w:rFonts w:eastAsia="Calibri"/>
        </w:rPr>
        <w:t xml:space="preserve"> and the views of Multinet</w:t>
      </w:r>
      <w:r w:rsidRPr="0086144D">
        <w:rPr>
          <w:rStyle w:val="FootnoteReference"/>
          <w:rFonts w:eastAsia="Calibri"/>
        </w:rPr>
        <w:footnoteReference w:id="201"/>
      </w:r>
      <w:r w:rsidRPr="0086144D">
        <w:rPr>
          <w:rFonts w:eastAsia="Calibri"/>
        </w:rPr>
        <w:t xml:space="preserve"> and SFG</w:t>
      </w:r>
      <w:r w:rsidRPr="0086144D">
        <w:rPr>
          <w:rStyle w:val="FootnoteReference"/>
          <w:rFonts w:eastAsia="Calibri"/>
        </w:rPr>
        <w:footnoteReference w:id="202"/>
      </w:r>
      <w:r w:rsidRPr="0086144D">
        <w:rPr>
          <w:rFonts w:eastAsia="Calibri"/>
        </w:rPr>
        <w:t>, the AER places limited weight on this evidence.</w:t>
      </w:r>
    </w:p>
    <w:p w:rsidR="0086144D" w:rsidRPr="0086144D" w:rsidRDefault="0086144D" w:rsidP="0086144D">
      <w:pPr>
        <w:pStyle w:val="AERheading3"/>
      </w:pPr>
      <w:r w:rsidRPr="0086144D">
        <w:t>Reasons for the AER’s departure from the WACC review</w:t>
      </w:r>
    </w:p>
    <w:p w:rsidR="0086144D" w:rsidRPr="0086144D" w:rsidRDefault="0086144D" w:rsidP="0086144D">
      <w:pPr>
        <w:rPr>
          <w:rFonts w:eastAsia="Calibri"/>
        </w:rPr>
      </w:pPr>
      <w:r w:rsidRPr="0086144D">
        <w:t>The AER agrees with the view of APA GasNet and SFG that the AER’s decision to increase the MRP to 6.5 per cent in mid 2009 was not well justified.</w:t>
      </w:r>
      <w:r w:rsidRPr="0086144D">
        <w:rPr>
          <w:rStyle w:val="FootnoteReference"/>
        </w:rPr>
        <w:footnoteReference w:id="203"/>
      </w:r>
      <w:r w:rsidRPr="0086144D">
        <w:t xml:space="preserve"> It was being conservative at a time of significant uncertainty. </w:t>
      </w:r>
      <w:r w:rsidRPr="0086144D">
        <w:rPr>
          <w:rFonts w:eastAsia="Calibri"/>
        </w:rPr>
        <w:t>In the WACC review at that time, the AER considered a range of evidence to decide on the best estimate of the forward looking 10 year domestic MRP. Acknowledging significant uncertainty in financial markets, it considered one of two scenarios could explain the market conditions:</w:t>
      </w:r>
    </w:p>
    <w:p w:rsidR="0086144D" w:rsidRPr="0086144D" w:rsidRDefault="0086144D" w:rsidP="0086144D">
      <w:pPr>
        <w:pStyle w:val="AERbulletlistfirststyle"/>
        <w:rPr>
          <w:rFonts w:eastAsia="Calibri"/>
        </w:rPr>
      </w:pPr>
      <w:r w:rsidRPr="0086144D">
        <w:rPr>
          <w:rFonts w:eastAsia="Calibri"/>
        </w:rPr>
        <w:t>either the prevailing medium term MRP was above the long term MRP, but would return to the long term MRP over time, or</w:t>
      </w:r>
    </w:p>
    <w:p w:rsidR="0086144D" w:rsidRPr="0086144D" w:rsidRDefault="0086144D" w:rsidP="0086144D">
      <w:pPr>
        <w:pStyle w:val="AERbulletlistfirststyle"/>
        <w:rPr>
          <w:rFonts w:eastAsia="Calibri"/>
        </w:rPr>
      </w:pPr>
      <w:r w:rsidRPr="0086144D">
        <w:rPr>
          <w:rFonts w:eastAsia="Calibri"/>
        </w:rPr>
        <w:t>a structural break had occurred in the MRP, and the forward looking long term MRP (and thus also the prevailing MRP) was above the long term MRP that previously prevailed.</w:t>
      </w:r>
      <w:r w:rsidRPr="0086144D">
        <w:rPr>
          <w:rStyle w:val="FootnoteReference"/>
          <w:rFonts w:eastAsia="Calibri"/>
        </w:rPr>
        <w:footnoteReference w:id="204"/>
      </w:r>
    </w:p>
    <w:p w:rsidR="0086144D" w:rsidRPr="0086144D" w:rsidRDefault="0086144D" w:rsidP="0086144D">
      <w:r w:rsidRPr="0086144D">
        <w:t>These reasons led to the AER's departure from the previously adopted value of 6 per cent.</w:t>
      </w:r>
    </w:p>
    <w:p w:rsidR="0086144D" w:rsidRPr="0086144D" w:rsidRDefault="0086144D" w:rsidP="0086144D">
      <w:pPr>
        <w:pStyle w:val="AERbodytext"/>
      </w:pPr>
      <w:r w:rsidRPr="0086144D">
        <w:t>The global financial crisis (GFC) was a significant event, and its magnitude should not be understated. However, the impact of the GFC for Australian capital markets was moderate relative to international experience. The alternative scenario contemplated by the AER in the WACC review does not warrant keeping the MRP above the long run average in perpetuity. Information and data available since the release of the WACC review suggests the prevailing medium term MRP has not been above the long term MRP. The AER reached this conclusion based on the following evidence:</w:t>
      </w:r>
    </w:p>
    <w:p w:rsidR="0086144D" w:rsidRPr="0086144D" w:rsidRDefault="0086144D" w:rsidP="0086144D">
      <w:pPr>
        <w:pStyle w:val="AERbulletlistfirststyle"/>
      </w:pPr>
      <w:r w:rsidRPr="0086144D">
        <w:t>Survey measures since the height of the GFC accord with those from before the GFC.</w:t>
      </w:r>
      <w:r w:rsidRPr="0086144D">
        <w:rPr>
          <w:rStyle w:val="FootnoteReference"/>
        </w:rPr>
        <w:footnoteReference w:id="205"/>
      </w:r>
    </w:p>
    <w:p w:rsidR="0086144D" w:rsidRPr="0086144D" w:rsidRDefault="0086144D" w:rsidP="0086144D">
      <w:pPr>
        <w:pStyle w:val="AERbulletlistfirststyle"/>
      </w:pPr>
      <w:r w:rsidRPr="0086144D">
        <w:t>Implied volatility since the height of the GFC has returned to its long run average.</w:t>
      </w:r>
      <w:r w:rsidRPr="0086144D">
        <w:rPr>
          <w:rStyle w:val="FootnoteReference"/>
        </w:rPr>
        <w:footnoteReference w:id="206"/>
      </w:r>
    </w:p>
    <w:p w:rsidR="0086144D" w:rsidRPr="0086144D" w:rsidRDefault="0086144D" w:rsidP="0086144D">
      <w:pPr>
        <w:pStyle w:val="AERbodytext"/>
      </w:pPr>
      <w:r w:rsidRPr="0086144D">
        <w:t>Cyclical trends are observed in financial markets over time and typically involve shifts between periods of strong economic growth (boom) and periods of relative stagnation or sharp decline (recession). The fluctuations in financial markets are unpredictable, and cycle duration varies from more than a year to 12 years.</w:t>
      </w:r>
      <w:r w:rsidRPr="0086144D">
        <w:rPr>
          <w:rStyle w:val="FootnoteReference"/>
        </w:rPr>
        <w:footnoteReference w:id="207"/>
      </w:r>
      <w:r w:rsidRPr="0086144D">
        <w:t xml:space="preserve"> When an investor considers the likely return across a 10 year horizon, these cyclical fluctuations are a normal experience. The long term expected return takes account of the expected future investment growth and decline. That is, the long term MRP has always been determined in the inevitable presence of these business cycles.</w:t>
      </w:r>
    </w:p>
    <w:p w:rsidR="0086144D" w:rsidRPr="0086144D" w:rsidRDefault="0086144D" w:rsidP="0086144D">
      <w:pPr>
        <w:pStyle w:val="AERbodytext"/>
      </w:pPr>
      <w:r w:rsidRPr="0086144D">
        <w:t>McKenzie and Partington noted the AER's decision in the WACC review to increase the MRP to 6.5 per cent was not well justified. In their February 2012 MRP report, they stated:</w:t>
      </w:r>
    </w:p>
    <w:p w:rsidR="0086144D" w:rsidRPr="0086144D" w:rsidRDefault="0086144D" w:rsidP="0086144D">
      <w:pPr>
        <w:pStyle w:val="AERquote"/>
      </w:pPr>
      <w:r w:rsidRPr="0086144D">
        <w:t>We further consider that the decision to increase the MRP by 0.5% for a ten year regulatory period was not well justified as we would not expect the crisis conditions and extreme volatility to extend over such a long period. With the benefit of observing what has happened post-GFC it is appropriate for the AER to move back to the relatively safe ground of the unconditional MRP of 6% rather than persist with the conditional MRP of 6.5%. To put it another way the conditions justifying the shift to a conditional MRP have substantially abated so there is good reason to move back to the unconditional MRP.</w:t>
      </w:r>
      <w:r w:rsidRPr="0086144D">
        <w:rPr>
          <w:rStyle w:val="FootnoteReference"/>
        </w:rPr>
        <w:footnoteReference w:id="208"/>
      </w:r>
    </w:p>
    <w:p w:rsidR="0086144D" w:rsidRPr="0086144D" w:rsidRDefault="0086144D" w:rsidP="0086144D">
      <w:pPr>
        <w:pStyle w:val="AERbodytext"/>
      </w:pPr>
      <w:r w:rsidRPr="0086144D">
        <w:t xml:space="preserve">The AER has developed its understanding since the WACC review. Now, rather than increasing the MRP due to any short term effects, it considers it is reasonable to determine a long term (10 year) forward looking MRP. </w:t>
      </w:r>
    </w:p>
    <w:p w:rsidR="0086144D" w:rsidRPr="0086144D" w:rsidRDefault="0086144D" w:rsidP="0086144D">
      <w:pPr>
        <w:pStyle w:val="AERbodytext"/>
      </w:pPr>
      <w:r w:rsidRPr="0086144D">
        <w:t>The Energy Users Coalition of Victoria (EUCV)supported this view:</w:t>
      </w:r>
    </w:p>
    <w:p w:rsidR="0086144D" w:rsidRPr="0086144D" w:rsidRDefault="0086144D" w:rsidP="0086144D">
      <w:pPr>
        <w:pStyle w:val="AERquote"/>
      </w:pPr>
      <w:r w:rsidRPr="0086144D">
        <w:t>Regulated firms were supportive of the AER increasing the MRP in the depths of the GFC because the outcome increased their WACCs at a time when there was great uncertainty. The result of this move was to over-provide a rate of return for a considerable period and provide an unearned and unnecessary benefit to regulated firms. Quite sensibly the AER reduced the MRP when stability returned to the market as a whole and it was seen that the WACC based on a MRP of 650 bp was then providing a WACC that was excessive. Such an approach reflected the requirement for setting an efficient WACC based on best practice – both aspects that are explicitly required by the Gas Rules.</w:t>
      </w:r>
      <w:r w:rsidRPr="0086144D">
        <w:rPr>
          <w:rStyle w:val="FootnoteReference"/>
        </w:rPr>
        <w:footnoteReference w:id="209"/>
      </w:r>
    </w:p>
    <w:p w:rsidR="0086144D" w:rsidRPr="0086144D" w:rsidRDefault="0086144D" w:rsidP="0086144D">
      <w:pPr>
        <w:pStyle w:val="AERheading2"/>
      </w:pPr>
      <w:bookmarkStart w:id="26" w:name="_Ref334103809"/>
      <w:r w:rsidRPr="0086144D">
        <w:t>Reasonableness checks on overall rate of return</w:t>
      </w:r>
      <w:bookmarkEnd w:id="26"/>
    </w:p>
    <w:p w:rsidR="0086144D" w:rsidRPr="0086144D" w:rsidRDefault="0086144D" w:rsidP="0086144D">
      <w:pPr>
        <w:pStyle w:val="AERbodytext"/>
      </w:pPr>
      <w:r w:rsidRPr="0086144D">
        <w:t>In attachment 4, the AER evaluates the evidence on each WACC parameter individually. It also takes into account the interdependencies between WACC parameters where relevant. In this section the AER evaluates the overall rate of return derived from the individual WACC parameter values. The AER considers its determined overall rate of return is commensurate with prevailing conditions in the market for funds and the risks involved in providing reference services.</w:t>
      </w:r>
      <w:r w:rsidRPr="0086144D">
        <w:rPr>
          <w:rStyle w:val="FootnoteReference"/>
        </w:rPr>
        <w:footnoteReference w:id="210"/>
      </w:r>
      <w:r w:rsidRPr="0086144D">
        <w:t xml:space="preserve">  In turn, the AER considers this overall rate of return provides a reasonable opportunity for APA GasNet to recover at least its efficient costs.</w:t>
      </w:r>
      <w:r w:rsidRPr="0086144D">
        <w:rPr>
          <w:rStyle w:val="FootnoteReference"/>
        </w:rPr>
        <w:footnoteReference w:id="211"/>
      </w:r>
      <w:r w:rsidRPr="0086144D">
        <w:t xml:space="preserve"> </w:t>
      </w:r>
    </w:p>
    <w:p w:rsidR="0086144D" w:rsidRPr="0086144D" w:rsidRDefault="0086144D" w:rsidP="0086144D">
      <w:pPr>
        <w:pStyle w:val="AERbodytext"/>
      </w:pPr>
      <w:r w:rsidRPr="0086144D">
        <w:t>In this appendix, the AER examines:</w:t>
      </w:r>
    </w:p>
    <w:p w:rsidR="0086144D" w:rsidRPr="0086144D" w:rsidRDefault="0086144D" w:rsidP="0086144D">
      <w:pPr>
        <w:pStyle w:val="AERbulletlistfirststyle"/>
      </w:pPr>
      <w:r w:rsidRPr="0086144D">
        <w:t>assets sales</w:t>
      </w:r>
    </w:p>
    <w:p w:rsidR="0086144D" w:rsidRPr="0086144D" w:rsidRDefault="0086144D" w:rsidP="0086144D">
      <w:pPr>
        <w:pStyle w:val="AERbulletlistfirststyle"/>
      </w:pPr>
      <w:r w:rsidRPr="0086144D">
        <w:t>trading multiples</w:t>
      </w:r>
    </w:p>
    <w:p w:rsidR="0086144D" w:rsidRPr="0086144D" w:rsidRDefault="0086144D" w:rsidP="0086144D">
      <w:pPr>
        <w:pStyle w:val="AERbulletlistfirststyle"/>
      </w:pPr>
      <w:r w:rsidRPr="0086144D">
        <w:t>broker WACC estimates</w:t>
      </w:r>
    </w:p>
    <w:p w:rsidR="0086144D" w:rsidRPr="0086144D" w:rsidRDefault="0086144D" w:rsidP="0086144D">
      <w:pPr>
        <w:pStyle w:val="AERbulletlistfirststyle"/>
      </w:pPr>
      <w:r w:rsidRPr="0086144D">
        <w:t xml:space="preserve">recent decisions by other regulators and the AER </w:t>
      </w:r>
    </w:p>
    <w:p w:rsidR="0086144D" w:rsidRPr="0086144D" w:rsidRDefault="0086144D" w:rsidP="0086144D">
      <w:pPr>
        <w:pStyle w:val="AERbulletlistfirststyle"/>
      </w:pPr>
      <w:r w:rsidRPr="0086144D">
        <w:t xml:space="preserve">recent decisions by overseas regulators </w:t>
      </w:r>
    </w:p>
    <w:p w:rsidR="0086144D" w:rsidRPr="0086144D" w:rsidRDefault="0086144D" w:rsidP="0086144D">
      <w:pPr>
        <w:pStyle w:val="AERbulletlistfirststyle"/>
      </w:pPr>
      <w:r w:rsidRPr="0086144D">
        <w:t>the relationship between the cost of equity and the cost of debt.</w:t>
      </w:r>
    </w:p>
    <w:p w:rsidR="0086144D" w:rsidRPr="0086144D" w:rsidRDefault="0086144D" w:rsidP="0086144D">
      <w:pPr>
        <w:pStyle w:val="AERheading4"/>
      </w:pPr>
      <w:r w:rsidRPr="0086144D">
        <w:t xml:space="preserve">Recent regulated asset sales </w:t>
      </w:r>
    </w:p>
    <w:p w:rsidR="0086144D" w:rsidRPr="0086144D" w:rsidRDefault="0086144D" w:rsidP="0086144D">
      <w:pPr>
        <w:pStyle w:val="AERbodytext"/>
      </w:pPr>
      <w:r w:rsidRPr="0086144D">
        <w:t>For recent transactions of regulated assets, for which relevant data is available, the AER compares the market value (i.e. the sale price) with the book value (i.e. the regulatory asset base).</w:t>
      </w:r>
    </w:p>
    <w:p w:rsidR="0086144D" w:rsidRPr="0086144D" w:rsidRDefault="0086144D" w:rsidP="0086144D">
      <w:pPr>
        <w:pStyle w:val="AERbodytext"/>
      </w:pPr>
      <w:r w:rsidRPr="0086144D">
        <w:t xml:space="preserve">Over the past few years, regulated assets have generally been sold at a premium to the RAB. If the market value is above the book value, this may imply that the regulatory rate of return is above that required by investors. Conversely, when the market value is below the book value, this may imply that the regulatory rate of return is below that required by investors. </w:t>
      </w:r>
    </w:p>
    <w:p w:rsidR="0086144D" w:rsidRPr="0086144D" w:rsidRDefault="0086144D" w:rsidP="0086144D">
      <w:pPr>
        <w:pStyle w:val="AERbodytext"/>
      </w:pPr>
      <w:r w:rsidRPr="0086144D">
        <w:t>Caution must be exercised before inferring that the difference indicates a disparity in WACCs, particularly where the difference is small. A range of factors may contribute to a difference between market and book values. A RAB multiple greater than one might be the result of the buyer:</w:t>
      </w:r>
      <w:r w:rsidRPr="0086144D">
        <w:rPr>
          <w:rStyle w:val="AERsuperscript"/>
        </w:rPr>
        <w:t xml:space="preserve"> </w:t>
      </w:r>
      <w:r w:rsidRPr="0086144D">
        <w:rPr>
          <w:rStyle w:val="FootnoteReference"/>
        </w:rPr>
        <w:footnoteReference w:id="212"/>
      </w:r>
    </w:p>
    <w:p w:rsidR="0086144D" w:rsidRPr="0086144D" w:rsidRDefault="0086144D" w:rsidP="0086144D">
      <w:pPr>
        <w:pStyle w:val="AERbulletlistfirststyle"/>
      </w:pPr>
      <w:r w:rsidRPr="0086144D">
        <w:t>expecting to achieve greater efficiency gains that result in actual operational and capital expenditure below the amount allowed by the regulator</w:t>
      </w:r>
    </w:p>
    <w:p w:rsidR="0086144D" w:rsidRPr="0086144D" w:rsidRDefault="0086144D" w:rsidP="0086144D">
      <w:pPr>
        <w:pStyle w:val="AERbulletlistfirststyle"/>
      </w:pPr>
      <w:r w:rsidRPr="0086144D">
        <w:t>increasing the service provider’s revenues by encouraging demand for regulated services</w:t>
      </w:r>
    </w:p>
    <w:p w:rsidR="0086144D" w:rsidRPr="0086144D" w:rsidRDefault="0086144D" w:rsidP="0086144D">
      <w:pPr>
        <w:pStyle w:val="AERbulletlistfirststyle"/>
      </w:pPr>
      <w:r w:rsidRPr="0086144D">
        <w:t>benefiting from a more efficient tax structure or higher gearing levels than the benchmark assumptions adopted by the regulator, and growth options</w:t>
      </w:r>
    </w:p>
    <w:p w:rsidR="0086144D" w:rsidRPr="0086144D" w:rsidRDefault="0086144D" w:rsidP="0086144D">
      <w:pPr>
        <w:pStyle w:val="AERbulletlistfirststyle"/>
      </w:pPr>
      <w:r w:rsidRPr="0086144D">
        <w:t>expecting to achieve higher returns if regulation is relaxed.</w:t>
      </w:r>
      <w:r w:rsidRPr="0086144D">
        <w:rPr>
          <w:rStyle w:val="FootnoteReference"/>
        </w:rPr>
        <w:footnoteReference w:id="213"/>
      </w:r>
    </w:p>
    <w:p w:rsidR="0086144D" w:rsidRPr="0086144D" w:rsidRDefault="0086144D" w:rsidP="0086144D">
      <w:pPr>
        <w:pStyle w:val="AERbodytext"/>
      </w:pPr>
      <w:r w:rsidRPr="0086144D">
        <w:t xml:space="preserve">Regulated asset sales in the market are also infrequent allowing limited opportunity to conduct this analysis. This is of particular relevance at present as the AER is setting a lower overall rate of return than in previous decisions. While asset sales in the future may reflect changes to the overall rate of return that are occurring at present, sales that have already occurred will not.   </w:t>
      </w:r>
    </w:p>
    <w:p w:rsidR="0086144D" w:rsidRPr="0086144D" w:rsidRDefault="0086144D" w:rsidP="0086144D">
      <w:pPr>
        <w:pStyle w:val="AERbodytext"/>
      </w:pPr>
      <w:r w:rsidRPr="0086144D">
        <w:t>Regulated asset sales do, however, provide a useful real-world indication of whether market participants consider the AER's benchmark WACC to be, broadly speaking, reasonable. The consistent positive trend as discussed below provides evidence that the AER's WACC approach is not unreasonable.</w:t>
      </w:r>
    </w:p>
    <w:p w:rsidR="0086144D" w:rsidRPr="0086144D" w:rsidRDefault="0086144D" w:rsidP="0086144D">
      <w:pPr>
        <w:pStyle w:val="AERbodytext"/>
      </w:pPr>
      <w:r w:rsidRPr="0086144D">
        <w:t xml:space="preserve">The RAB multiples from each of these transactions, together with the transactions discussed above, are summarised in </w:t>
      </w:r>
      <w:r w:rsidR="008D01F7" w:rsidRPr="0086144D">
        <w:fldChar w:fldCharType="begin"/>
      </w:r>
      <w:r w:rsidRPr="0086144D">
        <w:instrText xml:space="preserve"> REF _Ref331151536 \r \h </w:instrText>
      </w:r>
      <w:r w:rsidR="008D01F7" w:rsidRPr="0086144D">
        <w:fldChar w:fldCharType="separate"/>
      </w:r>
      <w:r w:rsidR="004B191F">
        <w:t>Table B.10</w:t>
      </w:r>
      <w:r w:rsidR="008D01F7" w:rsidRPr="0086144D">
        <w:fldChar w:fldCharType="end"/>
      </w:r>
      <w:r w:rsidRPr="0086144D">
        <w:t xml:space="preserve"> from most recent to least recent. </w:t>
      </w:r>
    </w:p>
    <w:p w:rsidR="0086144D" w:rsidRPr="0086144D" w:rsidRDefault="0086144D" w:rsidP="0086144D">
      <w:pPr>
        <w:pStyle w:val="AERtabletitle"/>
      </w:pPr>
      <w:bookmarkStart w:id="27" w:name="_Ref331151536"/>
      <w:r w:rsidRPr="0086144D">
        <w:t>Selected acquisitions – RAB multiples</w:t>
      </w:r>
      <w:bookmarkEnd w:id="27"/>
    </w:p>
    <w:tbl>
      <w:tblPr>
        <w:tblW w:w="4928" w:type="pct"/>
        <w:tblBorders>
          <w:top w:val="single" w:sz="4" w:space="0" w:color="auto"/>
          <w:bottom w:val="single" w:sz="4" w:space="0" w:color="auto"/>
        </w:tblBorders>
        <w:tblLayout w:type="fixed"/>
        <w:tblLook w:val="01E0" w:firstRow="1" w:lastRow="1" w:firstColumn="1" w:lastColumn="1" w:noHBand="0" w:noVBand="0"/>
      </w:tblPr>
      <w:tblGrid>
        <w:gridCol w:w="1539"/>
        <w:gridCol w:w="1963"/>
        <w:gridCol w:w="2696"/>
        <w:gridCol w:w="835"/>
        <w:gridCol w:w="1372"/>
      </w:tblGrid>
      <w:tr w:rsidR="0086144D" w:rsidRPr="005B3CD3" w:rsidTr="009E2335">
        <w:trPr>
          <w:trHeight w:val="507"/>
        </w:trPr>
        <w:tc>
          <w:tcPr>
            <w:tcW w:w="915" w:type="pct"/>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Date</w:t>
            </w:r>
          </w:p>
        </w:tc>
        <w:tc>
          <w:tcPr>
            <w:tcW w:w="1168"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Acquirer</w:t>
            </w:r>
          </w:p>
        </w:tc>
        <w:tc>
          <w:tcPr>
            <w:tcW w:w="2101" w:type="pct"/>
            <w:gridSpan w:val="2"/>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Entity/Asset acquired</w:t>
            </w:r>
          </w:p>
        </w:tc>
        <w:tc>
          <w:tcPr>
            <w:tcW w:w="817"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RAB multiple (times)</w:t>
            </w:r>
          </w:p>
        </w:tc>
      </w:tr>
      <w:tr w:rsidR="0086144D" w:rsidRPr="005B3CD3" w:rsidTr="009E2335">
        <w:trPr>
          <w:trHeight w:val="290"/>
        </w:trPr>
        <w:tc>
          <w:tcPr>
            <w:tcW w:w="915" w:type="pct"/>
            <w:shd w:val="clear" w:color="auto" w:fill="auto"/>
            <w:noWrap/>
            <w:tcMar>
              <w:top w:w="0" w:type="dxa"/>
              <w:bottom w:w="0" w:type="dxa"/>
            </w:tcMar>
            <w:vAlign w:val="center"/>
          </w:tcPr>
          <w:p w:rsidR="0086144D" w:rsidRPr="0086144D" w:rsidRDefault="0086144D" w:rsidP="0086144D">
            <w:pPr>
              <w:pStyle w:val="AERtabletext"/>
            </w:pPr>
            <w:r w:rsidRPr="0086144D">
              <w:t>Dec 2011</w:t>
            </w:r>
          </w:p>
        </w:tc>
        <w:tc>
          <w:tcPr>
            <w:tcW w:w="1168" w:type="pct"/>
            <w:shd w:val="clear" w:color="auto" w:fill="auto"/>
            <w:noWrap/>
            <w:tcMar>
              <w:top w:w="0" w:type="dxa"/>
              <w:bottom w:w="0" w:type="dxa"/>
            </w:tcMar>
            <w:vAlign w:val="center"/>
          </w:tcPr>
          <w:p w:rsidR="0086144D" w:rsidRPr="0086144D" w:rsidRDefault="0086144D" w:rsidP="0086144D">
            <w:pPr>
              <w:pStyle w:val="AERtabletext"/>
            </w:pPr>
            <w:r w:rsidRPr="0086144D">
              <w:t>Marubeni Corp/RREEF</w:t>
            </w:r>
          </w:p>
        </w:tc>
        <w:tc>
          <w:tcPr>
            <w:tcW w:w="2101" w:type="pct"/>
            <w:gridSpan w:val="2"/>
            <w:shd w:val="clear" w:color="auto" w:fill="auto"/>
            <w:noWrap/>
            <w:tcMar>
              <w:top w:w="0" w:type="dxa"/>
              <w:bottom w:w="0" w:type="dxa"/>
            </w:tcMar>
            <w:vAlign w:val="center"/>
          </w:tcPr>
          <w:p w:rsidR="0086144D" w:rsidRPr="0086144D" w:rsidRDefault="0086144D" w:rsidP="0086144D">
            <w:pPr>
              <w:pStyle w:val="AERtabletext"/>
            </w:pPr>
            <w:r w:rsidRPr="0086144D">
              <w:t>Allgas</w:t>
            </w:r>
          </w:p>
        </w:tc>
        <w:tc>
          <w:tcPr>
            <w:tcW w:w="817" w:type="pct"/>
            <w:shd w:val="clear" w:color="auto" w:fill="auto"/>
            <w:noWrap/>
            <w:tcMar>
              <w:top w:w="0" w:type="dxa"/>
              <w:bottom w:w="0" w:type="dxa"/>
            </w:tcMar>
            <w:vAlign w:val="center"/>
          </w:tcPr>
          <w:p w:rsidR="0086144D" w:rsidRPr="0086144D" w:rsidRDefault="0086144D" w:rsidP="0086144D">
            <w:pPr>
              <w:pStyle w:val="AERtabletext-numbers"/>
            </w:pPr>
            <w:r w:rsidRPr="0086144D">
              <w:t>1.20</w:t>
            </w:r>
          </w:p>
        </w:tc>
      </w:tr>
      <w:tr w:rsidR="0086144D" w:rsidRPr="005B3CD3" w:rsidTr="009E2335">
        <w:trPr>
          <w:trHeight w:val="290"/>
        </w:trPr>
        <w:tc>
          <w:tcPr>
            <w:tcW w:w="915" w:type="pct"/>
            <w:shd w:val="clear" w:color="auto" w:fill="FABF8F"/>
            <w:noWrap/>
            <w:tcMar>
              <w:top w:w="0" w:type="dxa"/>
              <w:bottom w:w="0" w:type="dxa"/>
            </w:tcMar>
            <w:vAlign w:val="center"/>
          </w:tcPr>
          <w:p w:rsidR="0086144D" w:rsidRPr="0086144D" w:rsidRDefault="0086144D" w:rsidP="0086144D">
            <w:pPr>
              <w:pStyle w:val="AERtabletext"/>
            </w:pPr>
            <w:r w:rsidRPr="0086144D">
              <w:t>Dec 2011</w:t>
            </w:r>
          </w:p>
        </w:tc>
        <w:tc>
          <w:tcPr>
            <w:tcW w:w="1168" w:type="pct"/>
            <w:shd w:val="clear" w:color="auto" w:fill="FABF8F"/>
            <w:noWrap/>
            <w:tcMar>
              <w:top w:w="0" w:type="dxa"/>
              <w:bottom w:w="0" w:type="dxa"/>
            </w:tcMar>
            <w:vAlign w:val="center"/>
          </w:tcPr>
          <w:p w:rsidR="0086144D" w:rsidRPr="0086144D" w:rsidRDefault="0086144D" w:rsidP="0086144D">
            <w:pPr>
              <w:pStyle w:val="AERtabletext"/>
            </w:pPr>
            <w:r w:rsidRPr="0086144D">
              <w:t>Marubeni Corp/RREEF</w:t>
            </w:r>
          </w:p>
        </w:tc>
        <w:tc>
          <w:tcPr>
            <w:tcW w:w="2101" w:type="pct"/>
            <w:gridSpan w:val="2"/>
            <w:shd w:val="clear" w:color="auto" w:fill="FABF8F"/>
            <w:noWrap/>
            <w:tcMar>
              <w:top w:w="0" w:type="dxa"/>
              <w:bottom w:w="0" w:type="dxa"/>
            </w:tcMar>
            <w:vAlign w:val="center"/>
          </w:tcPr>
          <w:p w:rsidR="0086144D" w:rsidRPr="0086144D" w:rsidRDefault="0086144D" w:rsidP="0086144D">
            <w:pPr>
              <w:pStyle w:val="AERtabletext"/>
            </w:pPr>
            <w:r w:rsidRPr="0086144D">
              <w:t>Allgas</w:t>
            </w:r>
          </w:p>
        </w:tc>
        <w:tc>
          <w:tcPr>
            <w:tcW w:w="817" w:type="pct"/>
            <w:shd w:val="clear" w:color="auto" w:fill="FABF8F"/>
            <w:noWrap/>
            <w:tcMar>
              <w:top w:w="0" w:type="dxa"/>
              <w:bottom w:w="0" w:type="dxa"/>
            </w:tcMar>
            <w:vAlign w:val="center"/>
          </w:tcPr>
          <w:p w:rsidR="0086144D" w:rsidRPr="0086144D" w:rsidRDefault="0086144D" w:rsidP="0086144D">
            <w:pPr>
              <w:pStyle w:val="AERtabletext-numbers"/>
            </w:pPr>
            <w:r w:rsidRPr="0086144D">
              <w:t>1.02</w:t>
            </w:r>
          </w:p>
        </w:tc>
      </w:tr>
      <w:tr w:rsidR="0086144D" w:rsidRPr="005B3CD3" w:rsidTr="009E2335">
        <w:trPr>
          <w:trHeight w:val="290"/>
        </w:trPr>
        <w:tc>
          <w:tcPr>
            <w:tcW w:w="915" w:type="pct"/>
            <w:shd w:val="clear" w:color="auto" w:fill="auto"/>
            <w:noWrap/>
            <w:tcMar>
              <w:top w:w="0" w:type="dxa"/>
              <w:bottom w:w="0" w:type="dxa"/>
            </w:tcMar>
            <w:vAlign w:val="center"/>
          </w:tcPr>
          <w:p w:rsidR="0086144D" w:rsidRPr="0086144D" w:rsidRDefault="0086144D" w:rsidP="0086144D">
            <w:pPr>
              <w:pStyle w:val="AERtabletext"/>
            </w:pPr>
            <w:r w:rsidRPr="0086144D">
              <w:t>July 2011</w:t>
            </w:r>
          </w:p>
        </w:tc>
        <w:tc>
          <w:tcPr>
            <w:tcW w:w="1168" w:type="pct"/>
            <w:shd w:val="clear" w:color="auto" w:fill="auto"/>
            <w:noWrap/>
            <w:tcMar>
              <w:top w:w="0" w:type="dxa"/>
              <w:bottom w:w="0" w:type="dxa"/>
            </w:tcMar>
            <w:vAlign w:val="center"/>
          </w:tcPr>
          <w:p w:rsidR="0086144D" w:rsidRPr="0086144D" w:rsidRDefault="0086144D" w:rsidP="0086144D">
            <w:pPr>
              <w:pStyle w:val="AERtabletext"/>
            </w:pPr>
            <w:r w:rsidRPr="0086144D">
              <w:t>ATCO</w:t>
            </w:r>
          </w:p>
        </w:tc>
        <w:tc>
          <w:tcPr>
            <w:tcW w:w="2101" w:type="pct"/>
            <w:gridSpan w:val="2"/>
            <w:shd w:val="clear" w:color="auto" w:fill="auto"/>
            <w:noWrap/>
            <w:tcMar>
              <w:top w:w="0" w:type="dxa"/>
              <w:bottom w:w="0" w:type="dxa"/>
            </w:tcMar>
            <w:vAlign w:val="center"/>
          </w:tcPr>
          <w:p w:rsidR="0086144D" w:rsidRPr="0086144D" w:rsidRDefault="0086144D" w:rsidP="0086144D">
            <w:pPr>
              <w:pStyle w:val="AERtabletext"/>
            </w:pPr>
            <w:r w:rsidRPr="0086144D">
              <w:t>25.9% of West Australian Gas Networks</w:t>
            </w:r>
          </w:p>
        </w:tc>
        <w:tc>
          <w:tcPr>
            <w:tcW w:w="817" w:type="pct"/>
            <w:shd w:val="clear" w:color="auto" w:fill="auto"/>
            <w:noWrap/>
            <w:tcMar>
              <w:top w:w="0" w:type="dxa"/>
              <w:bottom w:w="0" w:type="dxa"/>
            </w:tcMar>
            <w:vAlign w:val="center"/>
          </w:tcPr>
          <w:p w:rsidR="0086144D" w:rsidRPr="0086144D" w:rsidRDefault="0086144D" w:rsidP="0086144D">
            <w:pPr>
              <w:pStyle w:val="AERtabletext-numbers"/>
            </w:pPr>
            <w:r w:rsidRPr="0086144D">
              <w:t>1.20</w:t>
            </w:r>
          </w:p>
        </w:tc>
      </w:tr>
      <w:tr w:rsidR="0086144D" w:rsidRPr="005B3CD3" w:rsidTr="009E2335">
        <w:trPr>
          <w:trHeight w:val="290"/>
        </w:trPr>
        <w:tc>
          <w:tcPr>
            <w:tcW w:w="915" w:type="pct"/>
            <w:shd w:val="clear" w:color="auto" w:fill="F8B47C"/>
            <w:noWrap/>
            <w:tcMar>
              <w:top w:w="0" w:type="dxa"/>
              <w:bottom w:w="0" w:type="dxa"/>
            </w:tcMar>
            <w:vAlign w:val="center"/>
          </w:tcPr>
          <w:p w:rsidR="0086144D" w:rsidRPr="0086144D" w:rsidRDefault="0086144D" w:rsidP="0086144D">
            <w:pPr>
              <w:pStyle w:val="AERtabletext"/>
            </w:pPr>
            <w:r w:rsidRPr="0086144D">
              <w:t>July 2011</w:t>
            </w:r>
          </w:p>
        </w:tc>
        <w:tc>
          <w:tcPr>
            <w:tcW w:w="1168" w:type="pct"/>
            <w:shd w:val="clear" w:color="auto" w:fill="F8B47C"/>
            <w:noWrap/>
            <w:tcMar>
              <w:top w:w="0" w:type="dxa"/>
              <w:bottom w:w="0" w:type="dxa"/>
            </w:tcMar>
            <w:vAlign w:val="center"/>
          </w:tcPr>
          <w:p w:rsidR="0086144D" w:rsidRPr="0086144D" w:rsidRDefault="0086144D" w:rsidP="0086144D">
            <w:pPr>
              <w:pStyle w:val="AERtabletext"/>
            </w:pPr>
            <w:r w:rsidRPr="0086144D">
              <w:t>DUET</w:t>
            </w:r>
          </w:p>
        </w:tc>
        <w:tc>
          <w:tcPr>
            <w:tcW w:w="2101" w:type="pct"/>
            <w:gridSpan w:val="2"/>
            <w:shd w:val="clear" w:color="auto" w:fill="F8B47C"/>
            <w:noWrap/>
            <w:tcMar>
              <w:top w:w="0" w:type="dxa"/>
              <w:bottom w:w="0" w:type="dxa"/>
            </w:tcMar>
            <w:vAlign w:val="center"/>
          </w:tcPr>
          <w:p w:rsidR="0086144D" w:rsidRPr="0086144D" w:rsidRDefault="0086144D" w:rsidP="0086144D">
            <w:pPr>
              <w:pStyle w:val="AERtabletext"/>
            </w:pPr>
            <w:r w:rsidRPr="0086144D">
              <w:t>20% of Multinet Gas</w:t>
            </w:r>
          </w:p>
        </w:tc>
        <w:tc>
          <w:tcPr>
            <w:tcW w:w="817" w:type="pct"/>
            <w:shd w:val="clear" w:color="auto" w:fill="F8B47C"/>
            <w:noWrap/>
            <w:tcMar>
              <w:top w:w="0" w:type="dxa"/>
              <w:bottom w:w="0" w:type="dxa"/>
            </w:tcMar>
            <w:vAlign w:val="center"/>
          </w:tcPr>
          <w:p w:rsidR="0086144D" w:rsidRPr="0086144D" w:rsidRDefault="0086144D" w:rsidP="0086144D">
            <w:pPr>
              <w:pStyle w:val="AERtabletext-numbers"/>
            </w:pPr>
            <w:r w:rsidRPr="0086144D">
              <w:t>1.13</w:t>
            </w:r>
          </w:p>
        </w:tc>
      </w:tr>
      <w:tr w:rsidR="0086144D" w:rsidRPr="005B3CD3" w:rsidTr="009E2335">
        <w:trPr>
          <w:trHeight w:val="290"/>
        </w:trPr>
        <w:tc>
          <w:tcPr>
            <w:tcW w:w="915" w:type="pct"/>
            <w:shd w:val="clear" w:color="auto" w:fill="auto"/>
            <w:noWrap/>
            <w:tcMar>
              <w:top w:w="0" w:type="dxa"/>
              <w:bottom w:w="0" w:type="dxa"/>
            </w:tcMar>
            <w:vAlign w:val="center"/>
          </w:tcPr>
          <w:p w:rsidR="0086144D" w:rsidRPr="0086144D" w:rsidRDefault="0086144D" w:rsidP="0086144D">
            <w:pPr>
              <w:pStyle w:val="AERtabletext"/>
            </w:pPr>
            <w:r w:rsidRPr="0086144D">
              <w:t>July 2011</w:t>
            </w:r>
          </w:p>
        </w:tc>
        <w:tc>
          <w:tcPr>
            <w:tcW w:w="1168" w:type="pct"/>
            <w:shd w:val="clear" w:color="auto" w:fill="auto"/>
            <w:noWrap/>
            <w:tcMar>
              <w:top w:w="0" w:type="dxa"/>
              <w:bottom w:w="0" w:type="dxa"/>
            </w:tcMar>
            <w:vAlign w:val="center"/>
          </w:tcPr>
          <w:p w:rsidR="0086144D" w:rsidRPr="0086144D" w:rsidRDefault="0086144D" w:rsidP="0086144D">
            <w:pPr>
              <w:pStyle w:val="AERtabletext"/>
            </w:pPr>
            <w:r w:rsidRPr="0086144D">
              <w:t>DUET</w:t>
            </w:r>
          </w:p>
        </w:tc>
        <w:tc>
          <w:tcPr>
            <w:tcW w:w="2101" w:type="pct"/>
            <w:gridSpan w:val="2"/>
            <w:shd w:val="clear" w:color="auto" w:fill="auto"/>
            <w:noWrap/>
            <w:tcMar>
              <w:top w:w="0" w:type="dxa"/>
              <w:bottom w:w="0" w:type="dxa"/>
            </w:tcMar>
            <w:vAlign w:val="center"/>
          </w:tcPr>
          <w:p w:rsidR="0086144D" w:rsidRPr="0086144D" w:rsidRDefault="0086144D" w:rsidP="0086144D">
            <w:pPr>
              <w:pStyle w:val="AERtabletext"/>
            </w:pPr>
            <w:r w:rsidRPr="0086144D">
              <w:t>20% of Dampier to Bunburry Natural Gas Pipeline</w:t>
            </w:r>
          </w:p>
        </w:tc>
        <w:tc>
          <w:tcPr>
            <w:tcW w:w="817" w:type="pct"/>
            <w:shd w:val="clear" w:color="auto" w:fill="auto"/>
            <w:noWrap/>
            <w:tcMar>
              <w:top w:w="0" w:type="dxa"/>
              <w:bottom w:w="0" w:type="dxa"/>
            </w:tcMar>
            <w:vAlign w:val="center"/>
          </w:tcPr>
          <w:p w:rsidR="0086144D" w:rsidRPr="0086144D" w:rsidRDefault="0086144D" w:rsidP="0086144D">
            <w:pPr>
              <w:pStyle w:val="AERtabletext-numbers"/>
            </w:pPr>
            <w:r w:rsidRPr="0086144D">
              <w:t>0.95</w:t>
            </w:r>
            <w:r w:rsidRPr="0086144D">
              <w:rPr>
                <w:rStyle w:val="FootnoteReference"/>
              </w:rPr>
              <w:footnoteReference w:id="214"/>
            </w:r>
          </w:p>
        </w:tc>
      </w:tr>
      <w:tr w:rsidR="0086144D" w:rsidRPr="005B3CD3" w:rsidTr="009E2335">
        <w:trPr>
          <w:trHeight w:val="290"/>
        </w:trPr>
        <w:tc>
          <w:tcPr>
            <w:tcW w:w="915" w:type="pct"/>
            <w:shd w:val="clear" w:color="auto" w:fill="F8B47C"/>
            <w:noWrap/>
            <w:tcMar>
              <w:top w:w="0" w:type="dxa"/>
              <w:bottom w:w="0" w:type="dxa"/>
            </w:tcMar>
            <w:vAlign w:val="center"/>
          </w:tcPr>
          <w:p w:rsidR="0086144D" w:rsidRPr="0086144D" w:rsidRDefault="0086144D" w:rsidP="0086144D">
            <w:pPr>
              <w:pStyle w:val="AERtabletext"/>
            </w:pPr>
            <w:r w:rsidRPr="0086144D">
              <w:t>Dec-06</w:t>
            </w:r>
          </w:p>
        </w:tc>
        <w:tc>
          <w:tcPr>
            <w:tcW w:w="1168" w:type="pct"/>
            <w:shd w:val="clear" w:color="auto" w:fill="F8B47C"/>
            <w:noWrap/>
            <w:tcMar>
              <w:top w:w="0" w:type="dxa"/>
              <w:bottom w:w="0" w:type="dxa"/>
            </w:tcMar>
            <w:vAlign w:val="center"/>
          </w:tcPr>
          <w:p w:rsidR="0086144D" w:rsidRPr="0086144D" w:rsidRDefault="0086144D" w:rsidP="0086144D">
            <w:pPr>
              <w:pStyle w:val="AERtabletext"/>
            </w:pPr>
            <w:r w:rsidRPr="0086144D">
              <w:t>APA</w:t>
            </w:r>
          </w:p>
        </w:tc>
        <w:tc>
          <w:tcPr>
            <w:tcW w:w="2101" w:type="pct"/>
            <w:gridSpan w:val="2"/>
            <w:shd w:val="clear" w:color="auto" w:fill="F8B47C"/>
            <w:noWrap/>
            <w:tcMar>
              <w:top w:w="0" w:type="dxa"/>
              <w:bottom w:w="0" w:type="dxa"/>
            </w:tcMar>
            <w:vAlign w:val="center"/>
          </w:tcPr>
          <w:p w:rsidR="0086144D" w:rsidRPr="0086144D" w:rsidRDefault="0086144D" w:rsidP="0086144D">
            <w:pPr>
              <w:pStyle w:val="AERtabletext"/>
            </w:pPr>
            <w:r w:rsidRPr="0086144D">
              <w:t>Directlink</w:t>
            </w:r>
          </w:p>
        </w:tc>
        <w:tc>
          <w:tcPr>
            <w:tcW w:w="817" w:type="pct"/>
            <w:shd w:val="clear" w:color="auto" w:fill="F8B47C"/>
            <w:noWrap/>
            <w:tcMar>
              <w:top w:w="0" w:type="dxa"/>
              <w:bottom w:w="0" w:type="dxa"/>
            </w:tcMar>
            <w:vAlign w:val="center"/>
          </w:tcPr>
          <w:p w:rsidR="0086144D" w:rsidRPr="0086144D" w:rsidRDefault="0086144D" w:rsidP="0086144D">
            <w:pPr>
              <w:pStyle w:val="AERtabletext-numbers"/>
            </w:pPr>
            <w:r w:rsidRPr="0086144D">
              <w:t>1.45</w:t>
            </w:r>
          </w:p>
        </w:tc>
      </w:tr>
      <w:tr w:rsidR="0086144D" w:rsidRPr="005B3CD3" w:rsidTr="009E2335">
        <w:trPr>
          <w:trHeight w:val="290"/>
        </w:trPr>
        <w:tc>
          <w:tcPr>
            <w:tcW w:w="915" w:type="pct"/>
            <w:shd w:val="clear" w:color="auto" w:fill="auto"/>
            <w:noWrap/>
            <w:tcMar>
              <w:top w:w="0" w:type="dxa"/>
              <w:bottom w:w="0" w:type="dxa"/>
            </w:tcMar>
            <w:vAlign w:val="center"/>
          </w:tcPr>
          <w:p w:rsidR="0086144D" w:rsidRPr="0086144D" w:rsidRDefault="0086144D" w:rsidP="0086144D">
            <w:pPr>
              <w:pStyle w:val="AERtabletext"/>
            </w:pPr>
            <w:r w:rsidRPr="0086144D">
              <w:t>Oct-06</w:t>
            </w:r>
          </w:p>
        </w:tc>
        <w:tc>
          <w:tcPr>
            <w:tcW w:w="1168" w:type="pct"/>
            <w:shd w:val="clear" w:color="auto" w:fill="auto"/>
            <w:noWrap/>
            <w:tcMar>
              <w:top w:w="0" w:type="dxa"/>
              <w:bottom w:w="0" w:type="dxa"/>
            </w:tcMar>
            <w:vAlign w:val="center"/>
          </w:tcPr>
          <w:p w:rsidR="0086144D" w:rsidRPr="0086144D" w:rsidRDefault="0086144D" w:rsidP="0086144D">
            <w:pPr>
              <w:pStyle w:val="AERtabletext"/>
            </w:pPr>
            <w:r w:rsidRPr="0086144D">
              <w:t>APA</w:t>
            </w:r>
          </w:p>
        </w:tc>
        <w:tc>
          <w:tcPr>
            <w:tcW w:w="2101" w:type="pct"/>
            <w:gridSpan w:val="2"/>
            <w:shd w:val="clear" w:color="auto" w:fill="auto"/>
            <w:noWrap/>
            <w:tcMar>
              <w:top w:w="0" w:type="dxa"/>
              <w:bottom w:w="0" w:type="dxa"/>
            </w:tcMar>
            <w:vAlign w:val="center"/>
          </w:tcPr>
          <w:p w:rsidR="0086144D" w:rsidRPr="0086144D" w:rsidRDefault="0086144D" w:rsidP="0086144D">
            <w:pPr>
              <w:pStyle w:val="AERtabletext"/>
            </w:pPr>
            <w:r w:rsidRPr="0086144D">
              <w:t>Allgas</w:t>
            </w:r>
          </w:p>
        </w:tc>
        <w:tc>
          <w:tcPr>
            <w:tcW w:w="817" w:type="pct"/>
            <w:shd w:val="clear" w:color="auto" w:fill="auto"/>
            <w:noWrap/>
            <w:tcMar>
              <w:top w:w="0" w:type="dxa"/>
              <w:bottom w:w="0" w:type="dxa"/>
            </w:tcMar>
            <w:vAlign w:val="center"/>
          </w:tcPr>
          <w:p w:rsidR="0086144D" w:rsidRPr="0086144D" w:rsidRDefault="0086144D" w:rsidP="0086144D">
            <w:pPr>
              <w:pStyle w:val="AERtabletext-numbers"/>
            </w:pPr>
            <w:r w:rsidRPr="0086144D">
              <w:t>1.64</w:t>
            </w:r>
          </w:p>
        </w:tc>
      </w:tr>
      <w:tr w:rsidR="0086144D" w:rsidRPr="005B3CD3" w:rsidTr="009E2335">
        <w:trPr>
          <w:trHeight w:val="290"/>
        </w:trPr>
        <w:tc>
          <w:tcPr>
            <w:tcW w:w="915" w:type="pct"/>
            <w:shd w:val="clear" w:color="auto" w:fill="F8B47C"/>
            <w:noWrap/>
            <w:tcMar>
              <w:top w:w="0" w:type="dxa"/>
              <w:bottom w:w="0" w:type="dxa"/>
            </w:tcMar>
            <w:vAlign w:val="center"/>
          </w:tcPr>
          <w:p w:rsidR="0086144D" w:rsidRPr="0086144D" w:rsidRDefault="0086144D" w:rsidP="0086144D">
            <w:pPr>
              <w:pStyle w:val="AERtabletext"/>
            </w:pPr>
            <w:r w:rsidRPr="0086144D">
              <w:t>Aug-06</w:t>
            </w:r>
          </w:p>
        </w:tc>
        <w:tc>
          <w:tcPr>
            <w:tcW w:w="1168" w:type="pct"/>
            <w:shd w:val="clear" w:color="auto" w:fill="F8B47C"/>
            <w:noWrap/>
            <w:tcMar>
              <w:top w:w="0" w:type="dxa"/>
              <w:bottom w:w="0" w:type="dxa"/>
            </w:tcMar>
            <w:vAlign w:val="center"/>
          </w:tcPr>
          <w:p w:rsidR="0086144D" w:rsidRPr="0086144D" w:rsidRDefault="0086144D" w:rsidP="0086144D">
            <w:pPr>
              <w:pStyle w:val="AERtabletext"/>
            </w:pPr>
            <w:r w:rsidRPr="0086144D">
              <w:t>APA</w:t>
            </w:r>
          </w:p>
        </w:tc>
        <w:tc>
          <w:tcPr>
            <w:tcW w:w="1604" w:type="pct"/>
            <w:shd w:val="clear" w:color="auto" w:fill="F8B47C"/>
            <w:noWrap/>
            <w:tcMar>
              <w:top w:w="0" w:type="dxa"/>
              <w:bottom w:w="0" w:type="dxa"/>
            </w:tcMar>
            <w:vAlign w:val="center"/>
          </w:tcPr>
          <w:p w:rsidR="0086144D" w:rsidRPr="0086144D" w:rsidRDefault="0086144D" w:rsidP="0086144D">
            <w:pPr>
              <w:pStyle w:val="AERtabletext"/>
            </w:pPr>
            <w:r w:rsidRPr="0086144D">
              <w:t>APA GasNet</w:t>
            </w:r>
          </w:p>
        </w:tc>
        <w:tc>
          <w:tcPr>
            <w:tcW w:w="1313" w:type="pct"/>
            <w:gridSpan w:val="2"/>
            <w:shd w:val="clear" w:color="auto" w:fill="F8B47C"/>
            <w:noWrap/>
            <w:tcMar>
              <w:top w:w="0" w:type="dxa"/>
              <w:bottom w:w="0" w:type="dxa"/>
            </w:tcMar>
            <w:vAlign w:val="center"/>
          </w:tcPr>
          <w:p w:rsidR="0086144D" w:rsidRPr="0086144D" w:rsidRDefault="0086144D" w:rsidP="0086144D">
            <w:pPr>
              <w:pStyle w:val="AERtabletext-numbers"/>
            </w:pPr>
            <w:r w:rsidRPr="0086144D">
              <w:t>2.19</w:t>
            </w:r>
          </w:p>
        </w:tc>
      </w:tr>
      <w:tr w:rsidR="0086144D" w:rsidRPr="005B3CD3" w:rsidTr="009E2335">
        <w:trPr>
          <w:trHeight w:val="290"/>
        </w:trPr>
        <w:tc>
          <w:tcPr>
            <w:tcW w:w="915" w:type="pct"/>
            <w:shd w:val="clear" w:color="auto" w:fill="auto"/>
            <w:noWrap/>
            <w:tcMar>
              <w:top w:w="0" w:type="dxa"/>
              <w:bottom w:w="0" w:type="dxa"/>
            </w:tcMar>
            <w:vAlign w:val="center"/>
          </w:tcPr>
          <w:p w:rsidR="0086144D" w:rsidRPr="0086144D" w:rsidRDefault="0086144D" w:rsidP="0086144D">
            <w:pPr>
              <w:pStyle w:val="AERtabletext"/>
            </w:pPr>
            <w:r w:rsidRPr="0086144D">
              <w:t>Apr-06</w:t>
            </w:r>
          </w:p>
        </w:tc>
        <w:tc>
          <w:tcPr>
            <w:tcW w:w="1168" w:type="pct"/>
            <w:shd w:val="clear" w:color="auto" w:fill="auto"/>
            <w:noWrap/>
            <w:tcMar>
              <w:top w:w="0" w:type="dxa"/>
              <w:bottom w:w="0" w:type="dxa"/>
            </w:tcMar>
            <w:vAlign w:val="center"/>
          </w:tcPr>
          <w:p w:rsidR="0086144D" w:rsidRPr="0086144D" w:rsidRDefault="0086144D" w:rsidP="0086144D">
            <w:pPr>
              <w:pStyle w:val="AERtabletext"/>
            </w:pPr>
            <w:r w:rsidRPr="0086144D">
              <w:t>Alinta</w:t>
            </w:r>
          </w:p>
        </w:tc>
        <w:tc>
          <w:tcPr>
            <w:tcW w:w="1604" w:type="pct"/>
            <w:shd w:val="clear" w:color="auto" w:fill="auto"/>
            <w:noWrap/>
            <w:tcMar>
              <w:top w:w="0" w:type="dxa"/>
              <w:bottom w:w="0" w:type="dxa"/>
            </w:tcMar>
            <w:vAlign w:val="center"/>
          </w:tcPr>
          <w:p w:rsidR="0086144D" w:rsidRPr="0086144D" w:rsidRDefault="0086144D" w:rsidP="0086144D">
            <w:pPr>
              <w:pStyle w:val="AERtabletext"/>
            </w:pPr>
            <w:r w:rsidRPr="0086144D">
              <w:t>AGL Infrastructure assets</w:t>
            </w:r>
          </w:p>
        </w:tc>
        <w:tc>
          <w:tcPr>
            <w:tcW w:w="1313" w:type="pct"/>
            <w:gridSpan w:val="2"/>
            <w:shd w:val="clear" w:color="auto" w:fill="auto"/>
            <w:noWrap/>
            <w:tcMar>
              <w:top w:w="0" w:type="dxa"/>
              <w:bottom w:w="0" w:type="dxa"/>
            </w:tcMar>
            <w:vAlign w:val="center"/>
          </w:tcPr>
          <w:p w:rsidR="0086144D" w:rsidRPr="0086144D" w:rsidRDefault="0086144D" w:rsidP="0086144D">
            <w:pPr>
              <w:pStyle w:val="AERtabletext-numbers"/>
            </w:pPr>
            <w:r w:rsidRPr="0086144D">
              <w:t>1.41-1.52</w:t>
            </w:r>
          </w:p>
        </w:tc>
      </w:tr>
      <w:tr w:rsidR="0086144D" w:rsidRPr="005B3CD3" w:rsidTr="009E2335">
        <w:trPr>
          <w:trHeight w:val="290"/>
        </w:trPr>
        <w:tc>
          <w:tcPr>
            <w:tcW w:w="915" w:type="pct"/>
            <w:shd w:val="clear" w:color="auto" w:fill="F8B47C"/>
            <w:noWrap/>
            <w:tcMar>
              <w:top w:w="0" w:type="dxa"/>
              <w:bottom w:w="0" w:type="dxa"/>
            </w:tcMar>
            <w:vAlign w:val="center"/>
          </w:tcPr>
          <w:p w:rsidR="0086144D" w:rsidRPr="0086144D" w:rsidRDefault="0086144D" w:rsidP="0086144D">
            <w:pPr>
              <w:pStyle w:val="AERtabletext"/>
            </w:pPr>
            <w:r w:rsidRPr="0086144D">
              <w:t>Mar-06</w:t>
            </w:r>
          </w:p>
        </w:tc>
        <w:tc>
          <w:tcPr>
            <w:tcW w:w="1168" w:type="pct"/>
            <w:shd w:val="clear" w:color="auto" w:fill="F8B47C"/>
            <w:noWrap/>
            <w:tcMar>
              <w:top w:w="0" w:type="dxa"/>
              <w:bottom w:w="0" w:type="dxa"/>
            </w:tcMar>
            <w:vAlign w:val="center"/>
          </w:tcPr>
          <w:p w:rsidR="0086144D" w:rsidRPr="0086144D" w:rsidRDefault="0086144D" w:rsidP="0086144D">
            <w:pPr>
              <w:pStyle w:val="AERtabletext"/>
            </w:pPr>
            <w:r w:rsidRPr="0086144D">
              <w:t>APA</w:t>
            </w:r>
          </w:p>
        </w:tc>
        <w:tc>
          <w:tcPr>
            <w:tcW w:w="1604" w:type="pct"/>
            <w:shd w:val="clear" w:color="auto" w:fill="F8B47C"/>
            <w:noWrap/>
            <w:tcMar>
              <w:top w:w="0" w:type="dxa"/>
              <w:bottom w:w="0" w:type="dxa"/>
            </w:tcMar>
            <w:vAlign w:val="center"/>
          </w:tcPr>
          <w:p w:rsidR="0086144D" w:rsidRPr="0086144D" w:rsidRDefault="0086144D" w:rsidP="0086144D">
            <w:pPr>
              <w:pStyle w:val="AERtabletext"/>
            </w:pPr>
            <w:r w:rsidRPr="0086144D">
              <w:t>Murraylink</w:t>
            </w:r>
          </w:p>
        </w:tc>
        <w:tc>
          <w:tcPr>
            <w:tcW w:w="1313" w:type="pct"/>
            <w:gridSpan w:val="2"/>
            <w:shd w:val="clear" w:color="auto" w:fill="F8B47C"/>
            <w:noWrap/>
            <w:tcMar>
              <w:top w:w="0" w:type="dxa"/>
              <w:bottom w:w="0" w:type="dxa"/>
            </w:tcMar>
            <w:vAlign w:val="center"/>
          </w:tcPr>
          <w:p w:rsidR="0086144D" w:rsidRPr="0086144D" w:rsidRDefault="0086144D" w:rsidP="0086144D">
            <w:pPr>
              <w:pStyle w:val="AERtabletext-numbers"/>
            </w:pPr>
            <w:r w:rsidRPr="0086144D">
              <w:t>1.47</w:t>
            </w:r>
          </w:p>
        </w:tc>
      </w:tr>
    </w:tbl>
    <w:p w:rsidR="0086144D" w:rsidRPr="0086144D" w:rsidRDefault="0086144D" w:rsidP="0086144D">
      <w:pPr>
        <w:pStyle w:val="AERtablesource"/>
      </w:pPr>
      <w:r w:rsidRPr="0086144D">
        <w:t xml:space="preserve">Source: </w:t>
      </w:r>
      <w:r w:rsidRPr="0086144D">
        <w:tab/>
        <w:t>DUET</w:t>
      </w:r>
      <w:r w:rsidRPr="0086144D">
        <w:rPr>
          <w:rStyle w:val="FootnoteReference"/>
        </w:rPr>
        <w:footnoteReference w:id="215"/>
      </w:r>
      <w:r w:rsidRPr="0086144D">
        <w:t>, APA</w:t>
      </w:r>
      <w:r w:rsidRPr="0086144D">
        <w:rPr>
          <w:rStyle w:val="FootnoteReference"/>
        </w:rPr>
        <w:footnoteReference w:id="216"/>
      </w:r>
      <w:r w:rsidRPr="0086144D">
        <w:t>, Grant Samuel, AER calculations.</w:t>
      </w:r>
    </w:p>
    <w:p w:rsidR="0086144D" w:rsidRPr="0086144D" w:rsidRDefault="0086144D" w:rsidP="0086144D">
      <w:pPr>
        <w:pStyle w:val="AERbodytext"/>
      </w:pPr>
      <w:r w:rsidRPr="0086144D">
        <w:t>In October 2010, Envestra purchased Country Energy’s NSW gas network at a multiple of 1.25 times the 2010 RAB.</w:t>
      </w:r>
      <w:r w:rsidRPr="0086144D">
        <w:rPr>
          <w:rStyle w:val="FootnoteReference"/>
        </w:rPr>
        <w:footnoteReference w:id="217"/>
      </w:r>
      <w:r w:rsidRPr="0086144D">
        <w:t xml:space="preserve"> Further details on this transaction can be found in the AER’s draft decision for the QLD/SA gas distribution networks.</w:t>
      </w:r>
      <w:r w:rsidRPr="0086144D">
        <w:rPr>
          <w:rStyle w:val="FootnoteReference"/>
        </w:rPr>
        <w:footnoteReference w:id="218"/>
      </w:r>
      <w:r w:rsidRPr="0086144D">
        <w:t xml:space="preserve"> </w:t>
      </w:r>
    </w:p>
    <w:p w:rsidR="0086144D" w:rsidRPr="0086144D" w:rsidRDefault="0086144D" w:rsidP="0086144D">
      <w:pPr>
        <w:pStyle w:val="AERbodytext"/>
      </w:pPr>
      <w:r w:rsidRPr="0086144D">
        <w:t>In July 2011, DUET sold its 25.9 per cent stake in West Australian Gas Network (WAGN) to ATCO Ltd in return for a 20 per cent interest in the Dampier to Bunbury pipeline (DBP) and a 20.1 per cent interest in Multinet.</w:t>
      </w:r>
      <w:r w:rsidRPr="0086144D">
        <w:rPr>
          <w:rStyle w:val="FootnoteReference"/>
        </w:rPr>
        <w:footnoteReference w:id="219"/>
      </w:r>
      <w:r w:rsidRPr="0086144D">
        <w:t xml:space="preserve"> These transactions were at multiples of 1.20, 0.95 and 1.13 respectively. </w:t>
      </w:r>
    </w:p>
    <w:p w:rsidR="0086144D" w:rsidRPr="0086144D" w:rsidRDefault="0086144D" w:rsidP="0086144D">
      <w:pPr>
        <w:pStyle w:val="AERbodytext"/>
      </w:pPr>
      <w:r w:rsidRPr="0086144D">
        <w:t>In December 2011, APA divested 80 per cent of its holding of APT Allgas (a gas distributor in South East Queensland) to Marubeni Corporation and RREEF; each acquiring 40 per cent equity stakes.</w:t>
      </w:r>
      <w:r w:rsidRPr="0086144D">
        <w:rPr>
          <w:rStyle w:val="FootnoteReference"/>
        </w:rPr>
        <w:footnoteReference w:id="220"/>
      </w:r>
      <w:r w:rsidRPr="0086144D">
        <w:t xml:space="preserve"> </w:t>
      </w:r>
    </w:p>
    <w:p w:rsidR="0086144D" w:rsidRPr="0086144D" w:rsidRDefault="0086144D" w:rsidP="0086144D">
      <w:pPr>
        <w:pStyle w:val="AERbodytext"/>
      </w:pPr>
      <w:r w:rsidRPr="0086144D">
        <w:t>APA stated that net funds released from the sale were $477 million after transaction costs and the net enterprise value was $526 million.</w:t>
      </w:r>
      <w:r w:rsidRPr="0086144D">
        <w:rPr>
          <w:rStyle w:val="FootnoteReference"/>
        </w:rPr>
        <w:footnoteReference w:id="221"/>
      </w:r>
      <w:r w:rsidRPr="0086144D">
        <w:t xml:space="preserve"> Applying a RAB value, estimated at the sale date, to this enterprise value produces a multiple of 1.20.  </w:t>
      </w:r>
    </w:p>
    <w:p w:rsidR="0086144D" w:rsidRPr="0086144D" w:rsidRDefault="0086144D" w:rsidP="0086144D">
      <w:pPr>
        <w:pStyle w:val="AERbodytext"/>
      </w:pPr>
      <w:r w:rsidRPr="0086144D">
        <w:t>This transaction involved the sale of both regulated and unregulated assets. Accordingly the RAB multiple may overstate the premium on the regulated assets as unregulated assets generally require a higher cost of capital.</w:t>
      </w:r>
      <w:r w:rsidRPr="0086144D">
        <w:rPr>
          <w:rStyle w:val="FootnoteReference"/>
        </w:rPr>
        <w:footnoteReference w:id="222"/>
      </w:r>
      <w:r w:rsidRPr="0086144D">
        <w:t xml:space="preserve"> </w:t>
      </w:r>
    </w:p>
    <w:p w:rsidR="0086144D" w:rsidRPr="0086144D" w:rsidRDefault="0086144D" w:rsidP="0086144D">
      <w:pPr>
        <w:pStyle w:val="AERbodytext"/>
      </w:pPr>
      <w:r w:rsidRPr="0086144D">
        <w:t>APA also stated that the sale price was in line with the book value of the assets. The gross sale price was $500.9 million, with the book value of assets sold at $488.8 million.</w:t>
      </w:r>
      <w:r w:rsidRPr="0086144D">
        <w:rPr>
          <w:rStyle w:val="FootnoteReference"/>
        </w:rPr>
        <w:footnoteReference w:id="223"/>
      </w:r>
      <w:r w:rsidRPr="0086144D">
        <w:t xml:space="preserve"> This equates to a multiple of 1.02. These multiples can be considered the upper and lower bound estimates of the RAB multiple for this transaction. </w:t>
      </w:r>
    </w:p>
    <w:p w:rsidR="0086144D" w:rsidRPr="0086144D" w:rsidRDefault="0086144D" w:rsidP="0086144D">
      <w:pPr>
        <w:pStyle w:val="AERbodytext"/>
      </w:pPr>
      <w:r w:rsidRPr="0086144D">
        <w:t>Other historical sales have been at premiums of between 20 and 119 per cent to the regulated asset base.</w:t>
      </w:r>
      <w:r w:rsidRPr="0086144D">
        <w:rPr>
          <w:rStyle w:val="FootnoteReference"/>
        </w:rPr>
        <w:footnoteReference w:id="224"/>
      </w:r>
      <w:r w:rsidRPr="0086144D">
        <w:t xml:space="preserve"> </w:t>
      </w:r>
    </w:p>
    <w:p w:rsidR="0086144D" w:rsidRPr="0086144D" w:rsidRDefault="0086144D" w:rsidP="0086144D">
      <w:pPr>
        <w:pStyle w:val="AERbodytext"/>
      </w:pPr>
      <w:r w:rsidRPr="0086144D">
        <w:t>As Grant Samuel has previously explained, listed infrastructure entities should theoretically trade at, and be acquired at, 1.0 times the RAB.</w:t>
      </w:r>
      <w:r w:rsidRPr="0086144D">
        <w:rPr>
          <w:rStyle w:val="FootnoteReference"/>
        </w:rPr>
        <w:footnoteReference w:id="225"/>
      </w:r>
      <w:r w:rsidRPr="0086144D">
        <w:t xml:space="preserve"> However, nearly all recent asset sales have been transacted at RAB multiples of greater than one. </w:t>
      </w:r>
    </w:p>
    <w:p w:rsidR="0086144D" w:rsidRPr="0086144D" w:rsidRDefault="0086144D" w:rsidP="0086144D">
      <w:pPr>
        <w:pStyle w:val="AERbodytext"/>
      </w:pPr>
      <w:r w:rsidRPr="0086144D">
        <w:t>Acquisition premiums have been substantial and are, as a result, unlikely to be solely explained by the factors noted above. This suggests that the regulated rate of return has been at least as high as the actual cost of capital faced by regulated businesses.  Moreover, the consistency of the numbers across many transactions lends support to the conclusion that the regulated rate of return has been at least consistent with the efficient rate of return.</w:t>
      </w:r>
    </w:p>
    <w:p w:rsidR="0086144D" w:rsidRPr="0086144D" w:rsidRDefault="0086144D" w:rsidP="0086144D">
      <w:pPr>
        <w:pStyle w:val="AERbodytext"/>
      </w:pPr>
      <w:r w:rsidRPr="0086144D">
        <w:t xml:space="preserve">The AER notes that it is not possible to use RAB multiples analysis as an input when assessing individual parameters. The AER does not place any weight on this analysis during that process. </w:t>
      </w:r>
    </w:p>
    <w:p w:rsidR="0086144D" w:rsidRPr="0086144D" w:rsidRDefault="0086144D" w:rsidP="0086144D">
      <w:pPr>
        <w:pStyle w:val="AERbodytext"/>
      </w:pPr>
      <w:r w:rsidRPr="0086144D">
        <w:t>Recent regulated asset sales analysis provides a degree of confidence that the approach used in calculating the rate of return is reasonable. The AER has maintained a largely consistent approach to the calculation of the rate of return since the WACC review and that approach has been maintained for this decision.</w:t>
      </w:r>
      <w:r w:rsidRPr="0086144D">
        <w:rPr>
          <w:rStyle w:val="FootnoteReference"/>
        </w:rPr>
        <w:footnoteReference w:id="226"/>
      </w:r>
      <w:r w:rsidRPr="0086144D">
        <w:t xml:space="preserve"> This suggests the AER’s approach in this decision will also provide APA GasNet with a reasonable opportunity to recover efficient costs. </w:t>
      </w:r>
    </w:p>
    <w:p w:rsidR="0086144D" w:rsidRPr="0086144D" w:rsidRDefault="0086144D" w:rsidP="0086144D">
      <w:pPr>
        <w:pStyle w:val="AERheading4"/>
      </w:pPr>
      <w:r w:rsidRPr="0086144D">
        <w:t>Trading multiples</w:t>
      </w:r>
    </w:p>
    <w:p w:rsidR="0086144D" w:rsidRPr="0086144D" w:rsidRDefault="0086144D" w:rsidP="0086144D">
      <w:pPr>
        <w:pStyle w:val="AERbodytext"/>
      </w:pPr>
      <w:r w:rsidRPr="0086144D">
        <w:t>A comparison of the asset value implied by share prices against the regulatory asset base—often expressed as a ‘trading multiple’—also provides insight into the required rate of return.</w:t>
      </w:r>
      <w:r w:rsidRPr="0086144D">
        <w:rPr>
          <w:rStyle w:val="FootnoteReference"/>
        </w:rPr>
        <w:footnoteReference w:id="227"/>
      </w:r>
      <w:r w:rsidRPr="0086144D">
        <w:t xml:space="preserve"> </w:t>
      </w:r>
    </w:p>
    <w:p w:rsidR="0086144D" w:rsidRPr="0086144D" w:rsidRDefault="0086144D" w:rsidP="0086144D">
      <w:pPr>
        <w:pStyle w:val="AERbodytext"/>
      </w:pPr>
      <w:r w:rsidRPr="0086144D">
        <w:t xml:space="preserve">As with regulated asset sales, a trading multiple above one may imply that the market discount rate is below the regulated WACC. The same cautions with interpreting the results of the regulated asset sales approach apply to trading multiples. In addition, this assessment relies on the assumption that share prices reflect the fundamental valuation of the company.  </w:t>
      </w:r>
    </w:p>
    <w:p w:rsidR="0086144D" w:rsidRPr="0086144D" w:rsidRDefault="0086144D" w:rsidP="0086144D">
      <w:pPr>
        <w:pStyle w:val="AERbodytext"/>
      </w:pPr>
      <w:r w:rsidRPr="0086144D">
        <w:t>Recent broker reports have identified RAB trading multiples.</w:t>
      </w:r>
      <w:r w:rsidRPr="0086144D">
        <w:rPr>
          <w:rStyle w:val="FootnoteReference"/>
        </w:rPr>
        <w:footnoteReference w:id="228"/>
      </w:r>
      <w:r w:rsidRPr="0086144D">
        <w:t xml:space="preserve"> These multiples are consistently greater than one, as shown in </w:t>
      </w:r>
      <w:r w:rsidR="008D01F7" w:rsidRPr="0086144D">
        <w:fldChar w:fldCharType="begin"/>
      </w:r>
      <w:r w:rsidRPr="0086144D">
        <w:instrText xml:space="preserve"> REF _Ref322363048 \r \h </w:instrText>
      </w:r>
      <w:r w:rsidR="008D01F7" w:rsidRPr="0086144D">
        <w:fldChar w:fldCharType="separate"/>
      </w:r>
      <w:r w:rsidR="004B191F">
        <w:t>Table B.11</w:t>
      </w:r>
      <w:r w:rsidR="008D01F7" w:rsidRPr="0086144D">
        <w:fldChar w:fldCharType="end"/>
      </w:r>
      <w:r w:rsidRPr="0086144D">
        <w:t xml:space="preserve"> to </w:t>
      </w:r>
      <w:r w:rsidR="008D01F7" w:rsidRPr="0086144D">
        <w:fldChar w:fldCharType="begin"/>
      </w:r>
      <w:r w:rsidRPr="0086144D">
        <w:instrText xml:space="preserve"> REF _Ref322363060 \r \h </w:instrText>
      </w:r>
      <w:r w:rsidR="008D01F7" w:rsidRPr="0086144D">
        <w:fldChar w:fldCharType="separate"/>
      </w:r>
      <w:r w:rsidR="004B191F">
        <w:rPr>
          <w:b/>
          <w:bCs/>
          <w:lang w:val="en-US"/>
        </w:rPr>
        <w:t>Error! Reference source not found.</w:t>
      </w:r>
      <w:r w:rsidR="008D01F7" w:rsidRPr="0086144D">
        <w:fldChar w:fldCharType="end"/>
      </w:r>
      <w:r w:rsidRPr="0086144D">
        <w:t>. None of these multiples are less than or equal to one.</w:t>
      </w:r>
    </w:p>
    <w:p w:rsidR="0086144D" w:rsidRPr="0086144D" w:rsidRDefault="0086144D" w:rsidP="0086144D">
      <w:pPr>
        <w:pStyle w:val="AERtabletitle"/>
      </w:pPr>
      <w:bookmarkStart w:id="28" w:name="_Ref322363048"/>
      <w:r w:rsidRPr="0086144D">
        <w:t>JP Morgan trading multiples</w:t>
      </w:r>
      <w:bookmarkEnd w:id="28"/>
    </w:p>
    <w:tbl>
      <w:tblPr>
        <w:tblStyle w:val="AERtable-text"/>
        <w:tblW w:w="4967" w:type="pct"/>
        <w:tblLook w:val="01E0" w:firstRow="1" w:lastRow="1" w:firstColumn="1" w:lastColumn="1" w:noHBand="0" w:noVBand="0"/>
      </w:tblPr>
      <w:tblGrid>
        <w:gridCol w:w="2118"/>
        <w:gridCol w:w="2118"/>
        <w:gridCol w:w="2118"/>
        <w:gridCol w:w="2118"/>
      </w:tblGrid>
      <w:tr w:rsidR="0086144D" w:rsidTr="007F33DC">
        <w:trPr>
          <w:cnfStyle w:val="100000000000" w:firstRow="1" w:lastRow="0" w:firstColumn="0" w:lastColumn="0" w:oddVBand="0" w:evenVBand="0" w:oddHBand="0" w:evenHBand="0"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heading"/>
            </w:pPr>
            <w:r w:rsidRPr="0086144D">
              <w:t>Date of report</w:t>
            </w:r>
          </w:p>
        </w:tc>
        <w:tc>
          <w:tcPr>
            <w:tcW w:w="1250" w:type="pct"/>
          </w:tcPr>
          <w:p w:rsidR="0086144D" w:rsidRPr="0086144D" w:rsidRDefault="0086144D" w:rsidP="0086144D">
            <w:pPr>
              <w:pStyle w:val="AERtabletextheading"/>
              <w:cnfStyle w:val="100000000000" w:firstRow="1" w:lastRow="0" w:firstColumn="0" w:lastColumn="0" w:oddVBand="0" w:evenVBand="0" w:oddHBand="0" w:evenHBand="0" w:firstRowFirstColumn="0" w:firstRowLastColumn="0" w:lastRowFirstColumn="0" w:lastRowLastColumn="0"/>
            </w:pPr>
            <w:r w:rsidRPr="0086144D">
              <w:t>Company</w:t>
            </w:r>
          </w:p>
        </w:tc>
        <w:tc>
          <w:tcPr>
            <w:tcW w:w="1250" w:type="pct"/>
          </w:tcPr>
          <w:p w:rsidR="0086144D" w:rsidRPr="0086144D" w:rsidRDefault="0086144D" w:rsidP="0086144D">
            <w:pPr>
              <w:pStyle w:val="AERtabletextheadingright"/>
              <w:cnfStyle w:val="100000000000" w:firstRow="1" w:lastRow="0" w:firstColumn="0" w:lastColumn="0" w:oddVBand="0" w:evenVBand="0" w:oddHBand="0" w:evenHBand="0" w:firstRowFirstColumn="0" w:firstRowLastColumn="0" w:lastRowFirstColumn="0" w:lastRowLastColumn="0"/>
            </w:pPr>
            <w:r w:rsidRPr="0086144D">
              <w:t>2010–11</w:t>
            </w:r>
          </w:p>
        </w:tc>
        <w:tc>
          <w:tcPr>
            <w:tcW w:w="1250" w:type="pct"/>
          </w:tcPr>
          <w:p w:rsidR="0086144D" w:rsidRPr="0086144D" w:rsidRDefault="0086144D" w:rsidP="0086144D">
            <w:pPr>
              <w:pStyle w:val="AERtabletextheadingright"/>
              <w:cnfStyle w:val="100000000000" w:firstRow="1" w:lastRow="0" w:firstColumn="0" w:lastColumn="0" w:oddVBand="0" w:evenVBand="0" w:oddHBand="0" w:evenHBand="0" w:firstRowFirstColumn="0" w:firstRowLastColumn="0" w:lastRowFirstColumn="0" w:lastRowLastColumn="0"/>
            </w:pPr>
            <w:r w:rsidRPr="0086144D">
              <w:t>2011–12</w:t>
            </w:r>
          </w:p>
        </w:tc>
      </w:tr>
      <w:tr w:rsidR="0086144D" w:rsidTr="007F33DC">
        <w:trPr>
          <w:trHeight w:val="188"/>
        </w:trPr>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
            </w:pPr>
            <w:r w:rsidRPr="0086144D">
              <w:t>10 August 2012</w:t>
            </w:r>
          </w:p>
        </w:tc>
        <w:tc>
          <w:tcPr>
            <w:tcW w:w="1250" w:type="pct"/>
          </w:tcPr>
          <w:p w:rsidR="0086144D" w:rsidRPr="0086144D" w:rsidRDefault="0086144D" w:rsidP="0086144D">
            <w:pPr>
              <w:pStyle w:val="AERtabletext"/>
              <w:cnfStyle w:val="000000000000" w:firstRow="0" w:lastRow="0" w:firstColumn="0" w:lastColumn="0" w:oddVBand="0" w:evenVBand="0" w:oddHBand="0" w:evenHBand="0" w:firstRowFirstColumn="0" w:firstRowLastColumn="0" w:lastRowFirstColumn="0" w:lastRowLastColumn="0"/>
            </w:pPr>
            <w:r w:rsidRPr="0086144D">
              <w:t>DUET</w:t>
            </w:r>
          </w:p>
        </w:tc>
        <w:tc>
          <w:tcPr>
            <w:tcW w:w="1250"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1.26</w:t>
            </w:r>
          </w:p>
        </w:tc>
        <w:tc>
          <w:tcPr>
            <w:tcW w:w="1250"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1.18</w:t>
            </w:r>
          </w:p>
        </w:tc>
      </w:tr>
      <w:tr w:rsidR="0086144D" w:rsidTr="007F33DC">
        <w:trPr>
          <w:cnfStyle w:val="000000010000" w:firstRow="0" w:lastRow="0" w:firstColumn="0" w:lastColumn="0" w:oddVBand="0" w:evenVBand="0" w:oddHBand="0" w:evenHBand="1"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
            </w:pPr>
            <w:r w:rsidRPr="0086144D">
              <w:t>24 August 2012</w:t>
            </w:r>
          </w:p>
        </w:tc>
        <w:tc>
          <w:tcPr>
            <w:tcW w:w="1250" w:type="pct"/>
          </w:tcPr>
          <w:p w:rsidR="0086144D" w:rsidRPr="0086144D" w:rsidRDefault="0086144D" w:rsidP="0086144D">
            <w:pPr>
              <w:pStyle w:val="AERtabletext"/>
              <w:cnfStyle w:val="000000010000" w:firstRow="0" w:lastRow="0" w:firstColumn="0" w:lastColumn="0" w:oddVBand="0" w:evenVBand="0" w:oddHBand="0" w:evenHBand="1" w:firstRowFirstColumn="0" w:firstRowLastColumn="0" w:lastRowFirstColumn="0" w:lastRowLastColumn="0"/>
            </w:pPr>
            <w:r w:rsidRPr="0086144D">
              <w:t>ENV</w:t>
            </w:r>
          </w:p>
        </w:tc>
        <w:tc>
          <w:tcPr>
            <w:tcW w:w="1250"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r w:rsidRPr="0086144D">
              <w:t>1.20</w:t>
            </w:r>
          </w:p>
        </w:tc>
        <w:tc>
          <w:tcPr>
            <w:tcW w:w="1250"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r w:rsidRPr="0086144D">
              <w:t>1.25</w:t>
            </w:r>
          </w:p>
        </w:tc>
      </w:tr>
      <w:tr w:rsidR="0086144D" w:rsidTr="007F33DC">
        <w:trPr>
          <w:trHeight w:val="188"/>
        </w:trPr>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
            </w:pPr>
            <w:r w:rsidRPr="0086144D">
              <w:t>27 August 2012</w:t>
            </w:r>
          </w:p>
        </w:tc>
        <w:tc>
          <w:tcPr>
            <w:tcW w:w="1250" w:type="pct"/>
          </w:tcPr>
          <w:p w:rsidR="0086144D" w:rsidRPr="0086144D" w:rsidRDefault="0086144D" w:rsidP="0086144D">
            <w:pPr>
              <w:pStyle w:val="AERtabletext"/>
              <w:cnfStyle w:val="000000000000" w:firstRow="0" w:lastRow="0" w:firstColumn="0" w:lastColumn="0" w:oddVBand="0" w:evenVBand="0" w:oddHBand="0" w:evenHBand="0" w:firstRowFirstColumn="0" w:firstRowLastColumn="0" w:lastRowFirstColumn="0" w:lastRowLastColumn="0"/>
            </w:pPr>
            <w:r w:rsidRPr="0086144D">
              <w:t>SKI</w:t>
            </w:r>
          </w:p>
        </w:tc>
        <w:tc>
          <w:tcPr>
            <w:tcW w:w="1250"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1.26</w:t>
            </w:r>
          </w:p>
        </w:tc>
        <w:tc>
          <w:tcPr>
            <w:tcW w:w="1250"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1.22</w:t>
            </w:r>
          </w:p>
        </w:tc>
      </w:tr>
      <w:tr w:rsidR="0086144D" w:rsidTr="007F33DC">
        <w:trPr>
          <w:cnfStyle w:val="000000010000" w:firstRow="0" w:lastRow="0" w:firstColumn="0" w:lastColumn="0" w:oddVBand="0" w:evenVBand="0" w:oddHBand="0" w:evenHBand="1" w:firstRowFirstColumn="0" w:firstRowLastColumn="0" w:lastRowFirstColumn="0" w:lastRowLastColumn="0"/>
          <w:trHeight w:val="188"/>
        </w:trPr>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
            </w:pPr>
            <w:r w:rsidRPr="0086144D">
              <w:t>29 August 2012</w:t>
            </w:r>
          </w:p>
        </w:tc>
        <w:tc>
          <w:tcPr>
            <w:tcW w:w="1250" w:type="pct"/>
          </w:tcPr>
          <w:p w:rsidR="0086144D" w:rsidRPr="0086144D" w:rsidRDefault="0086144D" w:rsidP="0086144D">
            <w:pPr>
              <w:pStyle w:val="AERtabletext"/>
              <w:cnfStyle w:val="000000010000" w:firstRow="0" w:lastRow="0" w:firstColumn="0" w:lastColumn="0" w:oddVBand="0" w:evenVBand="0" w:oddHBand="0" w:evenHBand="1" w:firstRowFirstColumn="0" w:firstRowLastColumn="0" w:lastRowFirstColumn="0" w:lastRowLastColumn="0"/>
            </w:pPr>
            <w:r w:rsidRPr="0086144D">
              <w:t>SPN</w:t>
            </w:r>
          </w:p>
        </w:tc>
        <w:tc>
          <w:tcPr>
            <w:tcW w:w="1250"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r w:rsidRPr="0086144D">
              <w:t>1.21</w:t>
            </w:r>
          </w:p>
        </w:tc>
        <w:tc>
          <w:tcPr>
            <w:tcW w:w="1250"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r w:rsidRPr="0086144D">
              <w:t>1.20</w:t>
            </w:r>
          </w:p>
        </w:tc>
      </w:tr>
    </w:tbl>
    <w:p w:rsidR="0086144D" w:rsidRPr="0086144D" w:rsidRDefault="0086144D" w:rsidP="0086144D">
      <w:pPr>
        <w:pStyle w:val="AERtablesource"/>
      </w:pPr>
      <w:r w:rsidRPr="0086144D">
        <w:t xml:space="preserve">Source: </w:t>
      </w:r>
      <w:r w:rsidRPr="0086144D">
        <w:tab/>
        <w:t>JP Morgan</w:t>
      </w:r>
      <w:r w:rsidRPr="0086144D">
        <w:rPr>
          <w:rStyle w:val="FootnoteReference"/>
        </w:rPr>
        <w:footnoteReference w:id="229"/>
      </w:r>
    </w:p>
    <w:p w:rsidR="0086144D" w:rsidRPr="0086144D" w:rsidRDefault="0086144D" w:rsidP="0086144D">
      <w:pPr>
        <w:pStyle w:val="AERtabletitle"/>
      </w:pPr>
      <w:r w:rsidRPr="0086144D">
        <w:t>Macquarie trading multiples</w:t>
      </w:r>
    </w:p>
    <w:tbl>
      <w:tblPr>
        <w:tblStyle w:val="AERtable-text"/>
        <w:tblW w:w="4967" w:type="pct"/>
        <w:tblLook w:val="01E0" w:firstRow="1" w:lastRow="1" w:firstColumn="1" w:lastColumn="1" w:noHBand="0" w:noVBand="0"/>
      </w:tblPr>
      <w:tblGrid>
        <w:gridCol w:w="2118"/>
        <w:gridCol w:w="2118"/>
        <w:gridCol w:w="2118"/>
        <w:gridCol w:w="2118"/>
      </w:tblGrid>
      <w:tr w:rsidR="0086144D" w:rsidRPr="005E7116" w:rsidTr="007F33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heading"/>
            </w:pPr>
            <w:r w:rsidRPr="0086144D">
              <w:t>Date of report</w:t>
            </w:r>
          </w:p>
        </w:tc>
        <w:tc>
          <w:tcPr>
            <w:tcW w:w="1250" w:type="pct"/>
          </w:tcPr>
          <w:p w:rsidR="0086144D" w:rsidRPr="0086144D" w:rsidRDefault="0086144D" w:rsidP="0086144D">
            <w:pPr>
              <w:pStyle w:val="AERtabletextheading"/>
              <w:cnfStyle w:val="100000000000" w:firstRow="1" w:lastRow="0" w:firstColumn="0" w:lastColumn="0" w:oddVBand="0" w:evenVBand="0" w:oddHBand="0" w:evenHBand="0" w:firstRowFirstColumn="0" w:firstRowLastColumn="0" w:lastRowFirstColumn="0" w:lastRowLastColumn="0"/>
            </w:pPr>
            <w:r w:rsidRPr="0086144D">
              <w:t>Company</w:t>
            </w:r>
          </w:p>
        </w:tc>
        <w:tc>
          <w:tcPr>
            <w:tcW w:w="1250" w:type="pct"/>
          </w:tcPr>
          <w:p w:rsidR="0086144D" w:rsidRPr="0086144D" w:rsidRDefault="0086144D" w:rsidP="0086144D">
            <w:pPr>
              <w:pStyle w:val="AERtabletextheadingright"/>
              <w:cnfStyle w:val="100000000000" w:firstRow="1" w:lastRow="0" w:firstColumn="0" w:lastColumn="0" w:oddVBand="0" w:evenVBand="0" w:oddHBand="0" w:evenHBand="0" w:firstRowFirstColumn="0" w:firstRowLastColumn="0" w:lastRowFirstColumn="0" w:lastRowLastColumn="0"/>
            </w:pPr>
            <w:r w:rsidRPr="0086144D">
              <w:t>2011</w:t>
            </w:r>
          </w:p>
        </w:tc>
        <w:tc>
          <w:tcPr>
            <w:tcW w:w="1250" w:type="pct"/>
          </w:tcPr>
          <w:p w:rsidR="0086144D" w:rsidRPr="0086144D" w:rsidRDefault="0086144D" w:rsidP="0086144D">
            <w:pPr>
              <w:pStyle w:val="AERtabletextheadingright"/>
              <w:cnfStyle w:val="100000000000" w:firstRow="1" w:lastRow="0" w:firstColumn="0" w:lastColumn="0" w:oddVBand="0" w:evenVBand="0" w:oddHBand="0" w:evenHBand="0" w:firstRowFirstColumn="0" w:firstRowLastColumn="0" w:lastRowFirstColumn="0" w:lastRowLastColumn="0"/>
            </w:pPr>
            <w:r w:rsidRPr="0086144D">
              <w:t>2012</w:t>
            </w:r>
          </w:p>
        </w:tc>
      </w:tr>
      <w:tr w:rsidR="0086144D" w:rsidRPr="005E7116" w:rsidTr="007F33DC">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
            </w:pPr>
            <w:r w:rsidRPr="0086144D">
              <w:t>1 August 2012</w:t>
            </w:r>
          </w:p>
        </w:tc>
        <w:tc>
          <w:tcPr>
            <w:tcW w:w="1250" w:type="pct"/>
          </w:tcPr>
          <w:p w:rsidR="0086144D" w:rsidRPr="0086144D" w:rsidRDefault="0086144D" w:rsidP="0086144D">
            <w:pPr>
              <w:pStyle w:val="AERtabletext"/>
              <w:cnfStyle w:val="000000000000" w:firstRow="0" w:lastRow="0" w:firstColumn="0" w:lastColumn="0" w:oddVBand="0" w:evenVBand="0" w:oddHBand="0" w:evenHBand="0" w:firstRowFirstColumn="0" w:firstRowLastColumn="0" w:lastRowFirstColumn="0" w:lastRowLastColumn="0"/>
            </w:pPr>
            <w:r w:rsidRPr="0086144D">
              <w:t>DUET</w:t>
            </w:r>
          </w:p>
        </w:tc>
        <w:tc>
          <w:tcPr>
            <w:tcW w:w="1250"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1.14</w:t>
            </w:r>
          </w:p>
        </w:tc>
        <w:tc>
          <w:tcPr>
            <w:tcW w:w="1250"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1.17</w:t>
            </w:r>
          </w:p>
        </w:tc>
      </w:tr>
      <w:tr w:rsidR="0086144D" w:rsidRPr="005E7116" w:rsidTr="007F33D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
            </w:pPr>
            <w:r w:rsidRPr="0086144D">
              <w:t>27 August 2012</w:t>
            </w:r>
          </w:p>
        </w:tc>
        <w:tc>
          <w:tcPr>
            <w:tcW w:w="1250" w:type="pct"/>
          </w:tcPr>
          <w:p w:rsidR="0086144D" w:rsidRPr="0086144D" w:rsidRDefault="0086144D" w:rsidP="0086144D">
            <w:pPr>
              <w:pStyle w:val="AERtabletext"/>
              <w:cnfStyle w:val="000000010000" w:firstRow="0" w:lastRow="0" w:firstColumn="0" w:lastColumn="0" w:oddVBand="0" w:evenVBand="0" w:oddHBand="0" w:evenHBand="1" w:firstRowFirstColumn="0" w:firstRowLastColumn="0" w:lastRowFirstColumn="0" w:lastRowLastColumn="0"/>
            </w:pPr>
            <w:r w:rsidRPr="0086144D">
              <w:t>SKI</w:t>
            </w:r>
          </w:p>
        </w:tc>
        <w:tc>
          <w:tcPr>
            <w:tcW w:w="1250"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p>
        </w:tc>
        <w:tc>
          <w:tcPr>
            <w:tcW w:w="1250"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r w:rsidRPr="0086144D">
              <w:t>1.35</w:t>
            </w:r>
          </w:p>
        </w:tc>
      </w:tr>
      <w:tr w:rsidR="0086144D" w:rsidRPr="005E7116" w:rsidTr="007F33DC">
        <w:tc>
          <w:tcPr>
            <w:cnfStyle w:val="001000000000" w:firstRow="0" w:lastRow="0" w:firstColumn="1" w:lastColumn="0" w:oddVBand="0" w:evenVBand="0" w:oddHBand="0" w:evenHBand="0" w:firstRowFirstColumn="0" w:firstRowLastColumn="0" w:lastRowFirstColumn="0" w:lastRowLastColumn="0"/>
            <w:tcW w:w="1250" w:type="pct"/>
          </w:tcPr>
          <w:p w:rsidR="0086144D" w:rsidRPr="0086144D" w:rsidRDefault="0086144D" w:rsidP="0086144D">
            <w:pPr>
              <w:pStyle w:val="AERtabletext"/>
            </w:pPr>
            <w:r w:rsidRPr="0086144D">
              <w:t>28 June 2012</w:t>
            </w:r>
          </w:p>
        </w:tc>
        <w:tc>
          <w:tcPr>
            <w:tcW w:w="1250" w:type="pct"/>
          </w:tcPr>
          <w:p w:rsidR="0086144D" w:rsidRPr="0086144D" w:rsidRDefault="0086144D" w:rsidP="0086144D">
            <w:pPr>
              <w:pStyle w:val="AERtabletext"/>
              <w:cnfStyle w:val="000000000000" w:firstRow="0" w:lastRow="0" w:firstColumn="0" w:lastColumn="0" w:oddVBand="0" w:evenVBand="0" w:oddHBand="0" w:evenHBand="0" w:firstRowFirstColumn="0" w:firstRowLastColumn="0" w:lastRowFirstColumn="0" w:lastRowLastColumn="0"/>
            </w:pPr>
            <w:r w:rsidRPr="0086144D">
              <w:t>SPN</w:t>
            </w:r>
          </w:p>
        </w:tc>
        <w:tc>
          <w:tcPr>
            <w:tcW w:w="1250" w:type="pct"/>
          </w:tcPr>
          <w:p w:rsidR="0086144D" w:rsidRPr="0086144D" w:rsidDel="00C61D4C"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1.16</w:t>
            </w:r>
          </w:p>
        </w:tc>
        <w:tc>
          <w:tcPr>
            <w:tcW w:w="1250" w:type="pct"/>
          </w:tcPr>
          <w:p w:rsidR="0086144D" w:rsidRPr="0086144D" w:rsidDel="00C61D4C"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1.17</w:t>
            </w:r>
          </w:p>
        </w:tc>
      </w:tr>
    </w:tbl>
    <w:p w:rsidR="0086144D" w:rsidRPr="0086144D" w:rsidRDefault="0086144D" w:rsidP="0086144D">
      <w:pPr>
        <w:pStyle w:val="AERtablesource"/>
      </w:pPr>
      <w:r w:rsidRPr="0086144D">
        <w:t xml:space="preserve">Source: </w:t>
      </w:r>
      <w:r w:rsidRPr="0086144D">
        <w:tab/>
        <w:t>Macquarie Group</w:t>
      </w:r>
      <w:r w:rsidRPr="0086144D">
        <w:rPr>
          <w:rStyle w:val="FootnoteReference"/>
        </w:rPr>
        <w:footnoteReference w:id="230"/>
      </w:r>
    </w:p>
    <w:p w:rsidR="0086144D" w:rsidRPr="0086144D" w:rsidRDefault="0086144D" w:rsidP="0086144D">
      <w:pPr>
        <w:pStyle w:val="AERtabletitle"/>
      </w:pPr>
      <w:r w:rsidRPr="0086144D">
        <w:t>Credit Suisse trading multiples</w:t>
      </w:r>
    </w:p>
    <w:tbl>
      <w:tblPr>
        <w:tblStyle w:val="AERtable-text"/>
        <w:tblW w:w="5000" w:type="pct"/>
        <w:tblLook w:val="01E0" w:firstRow="1" w:lastRow="1" w:firstColumn="1" w:lastColumn="1" w:noHBand="0" w:noVBand="0"/>
      </w:tblPr>
      <w:tblGrid>
        <w:gridCol w:w="2842"/>
        <w:gridCol w:w="2843"/>
        <w:gridCol w:w="2843"/>
      </w:tblGrid>
      <w:tr w:rsidR="0086144D" w:rsidRPr="0099291E" w:rsidTr="007F33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Pr>
          <w:p w:rsidR="0086144D" w:rsidRPr="0086144D" w:rsidRDefault="0086144D" w:rsidP="0086144D">
            <w:pPr>
              <w:pStyle w:val="AERtabletextheading"/>
            </w:pPr>
            <w:r w:rsidRPr="0086144D">
              <w:t>Date of report</w:t>
            </w:r>
          </w:p>
        </w:tc>
        <w:tc>
          <w:tcPr>
            <w:tcW w:w="1667" w:type="pct"/>
          </w:tcPr>
          <w:p w:rsidR="0086144D" w:rsidRPr="0086144D" w:rsidRDefault="0086144D" w:rsidP="0086144D">
            <w:pPr>
              <w:pStyle w:val="AERtabletextheading"/>
              <w:cnfStyle w:val="100000000000" w:firstRow="1" w:lastRow="0" w:firstColumn="0" w:lastColumn="0" w:oddVBand="0" w:evenVBand="0" w:oddHBand="0" w:evenHBand="0" w:firstRowFirstColumn="0" w:firstRowLastColumn="0" w:lastRowFirstColumn="0" w:lastRowLastColumn="0"/>
            </w:pPr>
            <w:r w:rsidRPr="0086144D">
              <w:t>Company</w:t>
            </w:r>
          </w:p>
        </w:tc>
        <w:tc>
          <w:tcPr>
            <w:tcW w:w="1667" w:type="pct"/>
          </w:tcPr>
          <w:p w:rsidR="0086144D" w:rsidRPr="0086144D" w:rsidRDefault="0086144D" w:rsidP="0086144D">
            <w:pPr>
              <w:pStyle w:val="AERtabletextheadingright"/>
              <w:cnfStyle w:val="100000000000" w:firstRow="1" w:lastRow="0" w:firstColumn="0" w:lastColumn="0" w:oddVBand="0" w:evenVBand="0" w:oddHBand="0" w:evenHBand="0" w:firstRowFirstColumn="0" w:firstRowLastColumn="0" w:lastRowFirstColumn="0" w:lastRowLastColumn="0"/>
            </w:pPr>
            <w:r w:rsidRPr="0086144D">
              <w:t>2012</w:t>
            </w:r>
          </w:p>
        </w:tc>
      </w:tr>
      <w:tr w:rsidR="0086144D" w:rsidRPr="00BC5EAF" w:rsidTr="007F33DC">
        <w:tc>
          <w:tcPr>
            <w:cnfStyle w:val="001000000000" w:firstRow="0" w:lastRow="0" w:firstColumn="1" w:lastColumn="0" w:oddVBand="0" w:evenVBand="0" w:oddHBand="0" w:evenHBand="0" w:firstRowFirstColumn="0" w:firstRowLastColumn="0" w:lastRowFirstColumn="0" w:lastRowLastColumn="0"/>
            <w:tcW w:w="1666" w:type="pct"/>
          </w:tcPr>
          <w:p w:rsidR="0086144D" w:rsidRPr="0086144D" w:rsidRDefault="0086144D" w:rsidP="0086144D">
            <w:pPr>
              <w:pStyle w:val="AERtabletext"/>
            </w:pPr>
            <w:r w:rsidRPr="0086144D">
              <w:t>7 August 2012</w:t>
            </w:r>
          </w:p>
        </w:tc>
        <w:tc>
          <w:tcPr>
            <w:tcW w:w="1667" w:type="pct"/>
          </w:tcPr>
          <w:p w:rsidR="0086144D" w:rsidRPr="0086144D" w:rsidRDefault="0086144D" w:rsidP="0086144D">
            <w:pPr>
              <w:pStyle w:val="AERtabletext"/>
              <w:cnfStyle w:val="000000000000" w:firstRow="0" w:lastRow="0" w:firstColumn="0" w:lastColumn="0" w:oddVBand="0" w:evenVBand="0" w:oddHBand="0" w:evenHBand="0" w:firstRowFirstColumn="0" w:firstRowLastColumn="0" w:lastRowFirstColumn="0" w:lastRowLastColumn="0"/>
            </w:pPr>
            <w:r w:rsidRPr="0086144D">
              <w:t>DUET</w:t>
            </w:r>
          </w:p>
        </w:tc>
        <w:tc>
          <w:tcPr>
            <w:tcW w:w="1667"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1.14</w:t>
            </w:r>
          </w:p>
        </w:tc>
      </w:tr>
      <w:tr w:rsidR="0086144D" w:rsidRPr="00BC5EAF" w:rsidTr="007F33D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Pr>
          <w:p w:rsidR="0086144D" w:rsidRPr="0086144D" w:rsidRDefault="0086144D" w:rsidP="0086144D">
            <w:pPr>
              <w:pStyle w:val="AERtabletext"/>
            </w:pPr>
            <w:r w:rsidRPr="0086144D">
              <w:t>7 August 2012</w:t>
            </w:r>
          </w:p>
        </w:tc>
        <w:tc>
          <w:tcPr>
            <w:tcW w:w="1667" w:type="pct"/>
          </w:tcPr>
          <w:p w:rsidR="0086144D" w:rsidRPr="0086144D" w:rsidRDefault="0086144D" w:rsidP="0086144D">
            <w:pPr>
              <w:pStyle w:val="AERtabletext"/>
              <w:cnfStyle w:val="000000010000" w:firstRow="0" w:lastRow="0" w:firstColumn="0" w:lastColumn="0" w:oddVBand="0" w:evenVBand="0" w:oddHBand="0" w:evenHBand="1" w:firstRowFirstColumn="0" w:firstRowLastColumn="0" w:lastRowFirstColumn="0" w:lastRowLastColumn="0"/>
            </w:pPr>
            <w:r w:rsidRPr="0086144D">
              <w:t>ENV</w:t>
            </w:r>
          </w:p>
        </w:tc>
        <w:tc>
          <w:tcPr>
            <w:tcW w:w="1667"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r w:rsidRPr="0086144D">
              <w:t>1.32</w:t>
            </w:r>
          </w:p>
        </w:tc>
      </w:tr>
      <w:tr w:rsidR="0086144D" w:rsidRPr="00BC5EAF" w:rsidTr="007F33DC">
        <w:tc>
          <w:tcPr>
            <w:cnfStyle w:val="001000000000" w:firstRow="0" w:lastRow="0" w:firstColumn="1" w:lastColumn="0" w:oddVBand="0" w:evenVBand="0" w:oddHBand="0" w:evenHBand="0" w:firstRowFirstColumn="0" w:firstRowLastColumn="0" w:lastRowFirstColumn="0" w:lastRowLastColumn="0"/>
            <w:tcW w:w="1666" w:type="pct"/>
          </w:tcPr>
          <w:p w:rsidR="0086144D" w:rsidRPr="0086144D" w:rsidRDefault="0086144D" w:rsidP="0086144D">
            <w:pPr>
              <w:pStyle w:val="AERtabletext"/>
            </w:pPr>
            <w:r w:rsidRPr="0086144D">
              <w:t>7 August 2012</w:t>
            </w:r>
          </w:p>
        </w:tc>
        <w:tc>
          <w:tcPr>
            <w:tcW w:w="1667" w:type="pct"/>
          </w:tcPr>
          <w:p w:rsidR="0086144D" w:rsidRPr="0086144D" w:rsidRDefault="0086144D" w:rsidP="0086144D">
            <w:pPr>
              <w:pStyle w:val="AERtabletext"/>
              <w:cnfStyle w:val="000000000000" w:firstRow="0" w:lastRow="0" w:firstColumn="0" w:lastColumn="0" w:oddVBand="0" w:evenVBand="0" w:oddHBand="0" w:evenHBand="0" w:firstRowFirstColumn="0" w:firstRowLastColumn="0" w:lastRowFirstColumn="0" w:lastRowLastColumn="0"/>
            </w:pPr>
            <w:r w:rsidRPr="0086144D">
              <w:t>SKI</w:t>
            </w:r>
          </w:p>
        </w:tc>
        <w:tc>
          <w:tcPr>
            <w:tcW w:w="1667"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1.36</w:t>
            </w:r>
          </w:p>
        </w:tc>
      </w:tr>
      <w:tr w:rsidR="0086144D" w:rsidRPr="00BC5EAF" w:rsidTr="007F33D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Pr>
          <w:p w:rsidR="0086144D" w:rsidRPr="0086144D" w:rsidRDefault="0086144D" w:rsidP="0086144D">
            <w:pPr>
              <w:pStyle w:val="AERtabletext"/>
            </w:pPr>
            <w:r w:rsidRPr="0086144D">
              <w:t>7 August 2012</w:t>
            </w:r>
          </w:p>
        </w:tc>
        <w:tc>
          <w:tcPr>
            <w:tcW w:w="1667" w:type="pct"/>
          </w:tcPr>
          <w:p w:rsidR="0086144D" w:rsidRPr="0086144D" w:rsidRDefault="0086144D" w:rsidP="0086144D">
            <w:pPr>
              <w:pStyle w:val="AERtabletext"/>
              <w:cnfStyle w:val="000000010000" w:firstRow="0" w:lastRow="0" w:firstColumn="0" w:lastColumn="0" w:oddVBand="0" w:evenVBand="0" w:oddHBand="0" w:evenHBand="1" w:firstRowFirstColumn="0" w:firstRowLastColumn="0" w:lastRowFirstColumn="0" w:lastRowLastColumn="0"/>
            </w:pPr>
            <w:r w:rsidRPr="0086144D">
              <w:t>SPN</w:t>
            </w:r>
          </w:p>
        </w:tc>
        <w:tc>
          <w:tcPr>
            <w:tcW w:w="1667"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r w:rsidRPr="0086144D">
              <w:t>1.14</w:t>
            </w:r>
          </w:p>
        </w:tc>
      </w:tr>
    </w:tbl>
    <w:p w:rsidR="0086144D" w:rsidRPr="0086144D" w:rsidRDefault="0086144D" w:rsidP="0086144D">
      <w:pPr>
        <w:pStyle w:val="AERtablesource"/>
      </w:pPr>
      <w:r w:rsidRPr="0086144D">
        <w:t xml:space="preserve">Source: </w:t>
      </w:r>
      <w:r w:rsidRPr="0086144D">
        <w:tab/>
        <w:t>Credit Suisse</w:t>
      </w:r>
      <w:r w:rsidRPr="0086144D">
        <w:rPr>
          <w:rStyle w:val="FootnoteReference"/>
        </w:rPr>
        <w:footnoteReference w:id="231"/>
      </w:r>
    </w:p>
    <w:p w:rsidR="0086144D" w:rsidRPr="0086144D" w:rsidRDefault="0086144D" w:rsidP="0086144D">
      <w:pPr>
        <w:pStyle w:val="AERtabletitle"/>
      </w:pPr>
      <w:r w:rsidRPr="0086144D">
        <w:t>Bank of America Merrill Lynch trading multiples</w:t>
      </w:r>
    </w:p>
    <w:tbl>
      <w:tblPr>
        <w:tblStyle w:val="AERtable-text"/>
        <w:tblW w:w="4967" w:type="pct"/>
        <w:tblLook w:val="01E0" w:firstRow="1" w:lastRow="1" w:firstColumn="1" w:lastColumn="1" w:noHBand="0" w:noVBand="0"/>
      </w:tblPr>
      <w:tblGrid>
        <w:gridCol w:w="2824"/>
        <w:gridCol w:w="2825"/>
        <w:gridCol w:w="2823"/>
      </w:tblGrid>
      <w:tr w:rsidR="0086144D" w:rsidRPr="00831C8B" w:rsidTr="007F33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tcPr>
          <w:p w:rsidR="0086144D" w:rsidRPr="0086144D" w:rsidRDefault="0086144D" w:rsidP="0086144D">
            <w:pPr>
              <w:pStyle w:val="AERtabletextheading"/>
            </w:pPr>
            <w:r w:rsidRPr="0086144D">
              <w:t>Date of report</w:t>
            </w:r>
          </w:p>
        </w:tc>
        <w:tc>
          <w:tcPr>
            <w:tcW w:w="1667" w:type="pct"/>
          </w:tcPr>
          <w:p w:rsidR="0086144D" w:rsidRPr="0086144D" w:rsidRDefault="0086144D" w:rsidP="0086144D">
            <w:pPr>
              <w:pStyle w:val="AERtabletextheading"/>
              <w:cnfStyle w:val="100000000000" w:firstRow="1" w:lastRow="0" w:firstColumn="0" w:lastColumn="0" w:oddVBand="0" w:evenVBand="0" w:oddHBand="0" w:evenHBand="0" w:firstRowFirstColumn="0" w:firstRowLastColumn="0" w:lastRowFirstColumn="0" w:lastRowLastColumn="0"/>
            </w:pPr>
            <w:r w:rsidRPr="0086144D">
              <w:t>Company</w:t>
            </w:r>
          </w:p>
        </w:tc>
        <w:tc>
          <w:tcPr>
            <w:tcW w:w="1667" w:type="pct"/>
          </w:tcPr>
          <w:p w:rsidR="0086144D" w:rsidRPr="0086144D" w:rsidRDefault="0086144D" w:rsidP="0086144D">
            <w:pPr>
              <w:pStyle w:val="AERtabletextheadingright"/>
              <w:cnfStyle w:val="100000000000" w:firstRow="1" w:lastRow="0" w:firstColumn="0" w:lastColumn="0" w:oddVBand="0" w:evenVBand="0" w:oddHBand="0" w:evenHBand="0" w:firstRowFirstColumn="0" w:firstRowLastColumn="0" w:lastRowFirstColumn="0" w:lastRowLastColumn="0"/>
            </w:pPr>
            <w:r w:rsidRPr="0086144D">
              <w:t>2012</w:t>
            </w:r>
          </w:p>
        </w:tc>
      </w:tr>
      <w:tr w:rsidR="0086144D" w:rsidRPr="00831C8B" w:rsidTr="007F33DC">
        <w:tc>
          <w:tcPr>
            <w:cnfStyle w:val="001000000000" w:firstRow="0" w:lastRow="0" w:firstColumn="1" w:lastColumn="0" w:oddVBand="0" w:evenVBand="0" w:oddHBand="0" w:evenHBand="0" w:firstRowFirstColumn="0" w:firstRowLastColumn="0" w:lastRowFirstColumn="0" w:lastRowLastColumn="0"/>
            <w:tcW w:w="1667" w:type="pct"/>
          </w:tcPr>
          <w:p w:rsidR="0086144D" w:rsidRPr="0086144D" w:rsidRDefault="0086144D" w:rsidP="0086144D">
            <w:pPr>
              <w:pStyle w:val="AERtabletext"/>
            </w:pPr>
            <w:r w:rsidRPr="0086144D">
              <w:t>23 August 2012</w:t>
            </w:r>
          </w:p>
        </w:tc>
        <w:tc>
          <w:tcPr>
            <w:tcW w:w="1667" w:type="pct"/>
          </w:tcPr>
          <w:p w:rsidR="0086144D" w:rsidRPr="0086144D" w:rsidRDefault="0086144D" w:rsidP="0086144D">
            <w:pPr>
              <w:pStyle w:val="AERtabletext"/>
              <w:cnfStyle w:val="000000000000" w:firstRow="0" w:lastRow="0" w:firstColumn="0" w:lastColumn="0" w:oddVBand="0" w:evenVBand="0" w:oddHBand="0" w:evenHBand="0" w:firstRowFirstColumn="0" w:firstRowLastColumn="0" w:lastRowFirstColumn="0" w:lastRowLastColumn="0"/>
            </w:pPr>
            <w:r w:rsidRPr="0086144D">
              <w:t>ENV</w:t>
            </w:r>
          </w:p>
        </w:tc>
        <w:tc>
          <w:tcPr>
            <w:tcW w:w="1667" w:type="pct"/>
          </w:tcPr>
          <w:p w:rsidR="0086144D" w:rsidRPr="0086144D" w:rsidRDefault="0086144D" w:rsidP="0086144D">
            <w:pPr>
              <w:pStyle w:val="AERtabletext-numbers"/>
              <w:cnfStyle w:val="000000000000" w:firstRow="0" w:lastRow="0" w:firstColumn="0" w:lastColumn="0" w:oddVBand="0" w:evenVBand="0" w:oddHBand="0" w:evenHBand="0" w:firstRowFirstColumn="0" w:firstRowLastColumn="0" w:lastRowFirstColumn="0" w:lastRowLastColumn="0"/>
            </w:pPr>
            <w:r w:rsidRPr="0086144D">
              <w:t>1.10</w:t>
            </w:r>
          </w:p>
        </w:tc>
      </w:tr>
      <w:tr w:rsidR="0086144D" w:rsidRPr="00831C8B" w:rsidTr="007F33D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7" w:type="pct"/>
          </w:tcPr>
          <w:p w:rsidR="0086144D" w:rsidRPr="0086144D" w:rsidRDefault="0086144D" w:rsidP="0086144D">
            <w:pPr>
              <w:pStyle w:val="AERtabletext"/>
            </w:pPr>
            <w:r w:rsidRPr="0086144D">
              <w:t>27 August 2012</w:t>
            </w:r>
          </w:p>
        </w:tc>
        <w:tc>
          <w:tcPr>
            <w:tcW w:w="1667" w:type="pct"/>
          </w:tcPr>
          <w:p w:rsidR="0086144D" w:rsidRPr="0086144D" w:rsidRDefault="0086144D" w:rsidP="0086144D">
            <w:pPr>
              <w:pStyle w:val="AERtabletext"/>
              <w:cnfStyle w:val="000000010000" w:firstRow="0" w:lastRow="0" w:firstColumn="0" w:lastColumn="0" w:oddVBand="0" w:evenVBand="0" w:oddHBand="0" w:evenHBand="1" w:firstRowFirstColumn="0" w:firstRowLastColumn="0" w:lastRowFirstColumn="0" w:lastRowLastColumn="0"/>
            </w:pPr>
            <w:r w:rsidRPr="0086144D">
              <w:t>SKI</w:t>
            </w:r>
          </w:p>
        </w:tc>
        <w:tc>
          <w:tcPr>
            <w:tcW w:w="1667" w:type="pct"/>
          </w:tcPr>
          <w:p w:rsidR="0086144D" w:rsidRPr="0086144D" w:rsidRDefault="0086144D" w:rsidP="0086144D">
            <w:pPr>
              <w:pStyle w:val="AERtabletext-numbers"/>
              <w:cnfStyle w:val="000000010000" w:firstRow="0" w:lastRow="0" w:firstColumn="0" w:lastColumn="0" w:oddVBand="0" w:evenVBand="0" w:oddHBand="0" w:evenHBand="1" w:firstRowFirstColumn="0" w:firstRowLastColumn="0" w:lastRowFirstColumn="0" w:lastRowLastColumn="0"/>
            </w:pPr>
            <w:r w:rsidRPr="0086144D">
              <w:t>1.39</w:t>
            </w:r>
          </w:p>
        </w:tc>
      </w:tr>
    </w:tbl>
    <w:p w:rsidR="0086144D" w:rsidRPr="0086144D" w:rsidRDefault="0086144D" w:rsidP="0086144D">
      <w:pPr>
        <w:pStyle w:val="AERtablesource"/>
      </w:pPr>
      <w:r w:rsidRPr="0086144D">
        <w:t xml:space="preserve">Source: </w:t>
      </w:r>
      <w:r w:rsidRPr="0086144D">
        <w:tab/>
        <w:t>Bank of America Merrill Lynch</w:t>
      </w:r>
      <w:r w:rsidRPr="0086144D">
        <w:rPr>
          <w:rStyle w:val="FootnoteReference"/>
        </w:rPr>
        <w:footnoteReference w:id="232"/>
      </w:r>
    </w:p>
    <w:p w:rsidR="0086144D" w:rsidRPr="0086144D" w:rsidRDefault="0086144D" w:rsidP="0086144D">
      <w:pPr>
        <w:pStyle w:val="AERbodytext"/>
      </w:pPr>
      <w:r w:rsidRPr="0086144D">
        <w:t xml:space="preserve">Finally, Spark Infrastructure recently released a </w:t>
      </w:r>
      <w:r w:rsidRPr="0086144D">
        <w:rPr>
          <w:rStyle w:val="AERtextitalic"/>
        </w:rPr>
        <w:t>Fact Book</w:t>
      </w:r>
      <w:r w:rsidRPr="0086144D">
        <w:t xml:space="preserve"> showing an unadjusted trading multiple of 1.34 as at 24 February 2012. The </w:t>
      </w:r>
      <w:r w:rsidRPr="0086144D">
        <w:rPr>
          <w:rStyle w:val="AERtextitalic"/>
        </w:rPr>
        <w:t>Fact Book</w:t>
      </w:r>
      <w:r w:rsidRPr="0086144D">
        <w:t xml:space="preserve"> reports that this decreases to 1.10 when adjusted for total revenue excluding customer contributions.</w:t>
      </w:r>
      <w:r w:rsidRPr="0086144D">
        <w:rPr>
          <w:rStyle w:val="FootnoteReference"/>
        </w:rPr>
        <w:footnoteReference w:id="233"/>
      </w:r>
      <w:r w:rsidRPr="0086144D">
        <w:t xml:space="preserve"> </w:t>
      </w:r>
    </w:p>
    <w:p w:rsidR="0086144D" w:rsidRPr="0086144D" w:rsidRDefault="0086144D" w:rsidP="0086144D">
      <w:pPr>
        <w:pStyle w:val="AERbodytext"/>
      </w:pPr>
      <w:r w:rsidRPr="0086144D">
        <w:t xml:space="preserve">There are also other listed entities that hold regulated assets, such as APA and Hastings Diversified Utilities Fund. These companies are not conducive to RAB multiples analysis because they have a diverse portfolio of assets, sometimes unregulated, which makes it difficult to isolate the RAB.  </w:t>
      </w:r>
    </w:p>
    <w:p w:rsidR="0086144D" w:rsidRPr="0086144D" w:rsidRDefault="0086144D" w:rsidP="0086144D">
      <w:pPr>
        <w:pStyle w:val="AERbodytext"/>
      </w:pPr>
      <w:r w:rsidRPr="0086144D">
        <w:t>Each of these figures cannot be considered definitive without careful consideration of the assumptions and methodologies used. They do, however, provide a useful insight into whether market analysts, and indeed industry analysts, consider the AER’s benchmark WACC is appropriate. Importantly, each multiple is calculated after the GFC and also after the AER’s WACC review.</w:t>
      </w:r>
      <w:r w:rsidRPr="0086144D">
        <w:rPr>
          <w:rStyle w:val="FootnoteReference"/>
        </w:rPr>
        <w:footnoteReference w:id="234"/>
      </w:r>
      <w:r w:rsidRPr="0086144D">
        <w:t xml:space="preserve">  </w:t>
      </w:r>
    </w:p>
    <w:p w:rsidR="0086144D" w:rsidRPr="0086144D" w:rsidRDefault="0086144D" w:rsidP="0086144D">
      <w:pPr>
        <w:pStyle w:val="AERbodytext"/>
      </w:pPr>
      <w:r w:rsidRPr="0086144D">
        <w:t xml:space="preserve">Recent comments by </w:t>
      </w:r>
      <w:smartTag w:uri="urn:schemas-microsoft-com:office:smarttags" w:element="place">
        <w:r w:rsidRPr="0086144D">
          <w:t>Macquarie</w:t>
        </w:r>
      </w:smartTag>
      <w:r w:rsidRPr="0086144D">
        <w:t xml:space="preserve"> in a broker report also suggest the AER’s WACC approach does not under-compensate service providers:  </w:t>
      </w:r>
    </w:p>
    <w:p w:rsidR="0086144D" w:rsidRPr="0086144D" w:rsidRDefault="0086144D" w:rsidP="0086144D">
      <w:pPr>
        <w:pStyle w:val="AERquoteindent1"/>
      </w:pPr>
      <w:r w:rsidRPr="0086144D">
        <w:t>The importance of the RAB growth reflects our belief there is a sustainable arbitrage beyond the current regulatory period, that justifies paying a premium above RAB for these assets…This arbitrage reflects WACC calculations in the regulatory setting have a degree of conservatism.</w:t>
      </w:r>
      <w:r w:rsidRPr="0086144D">
        <w:rPr>
          <w:rStyle w:val="FootnoteReference"/>
        </w:rPr>
        <w:footnoteReference w:id="235"/>
      </w:r>
      <w:r w:rsidRPr="0086144D">
        <w:t xml:space="preserve"> </w:t>
      </w:r>
    </w:p>
    <w:p w:rsidR="0086144D" w:rsidRPr="0086144D" w:rsidRDefault="0086144D" w:rsidP="0086144D">
      <w:pPr>
        <w:pStyle w:val="AERbodytext"/>
      </w:pPr>
      <w:r w:rsidRPr="0086144D">
        <w:t>Comments made by the AEMC in its recent Directions Paper also lend support to the AER’s interpretation of broker reports and suggest the cost of debt may be a driver of the RAB multiple premiums:</w:t>
      </w:r>
    </w:p>
    <w:p w:rsidR="0086144D" w:rsidRPr="0086144D" w:rsidRDefault="0086144D" w:rsidP="0086144D">
      <w:pPr>
        <w:pStyle w:val="AERquoteindent1"/>
      </w:pPr>
      <w:r w:rsidRPr="0086144D">
        <w:t xml:space="preserve">A number of these [broker] reports indicate that the recommended valuations placed on these businesses by the equity analysts assume an ability for the NSPs to raise debt at a rate lower than the cost of debt allowed by the regulator. A number of the reports have indicated that a major reason why they value the NSPs at above their RAB is due to their ability to out-perform their cost of debt allowance. </w:t>
      </w:r>
      <w:r w:rsidRPr="0086144D">
        <w:rPr>
          <w:rStyle w:val="FootnoteReference"/>
        </w:rPr>
        <w:footnoteReference w:id="236"/>
      </w:r>
    </w:p>
    <w:p w:rsidR="0086144D" w:rsidRPr="0086144D" w:rsidRDefault="0086144D" w:rsidP="0086144D">
      <w:pPr>
        <w:pStyle w:val="AERbodytext"/>
      </w:pPr>
      <w:r w:rsidRPr="0086144D">
        <w:t>When coupled with the consistently high multiples shown above, these comments suggest the regulatory rate of return has been at least as high as the actual cost of capital, and may have been in excess of it. The conclusion then is that the AER’s approach to setting WACC parameters provides a degree of confidence that the rate of return has been reasonable. It also provides a degree of confidence that the rate of return has allowed service providers a reasonable opportunity to recover at least efficient costs.</w:t>
      </w:r>
    </w:p>
    <w:p w:rsidR="0086144D" w:rsidRPr="0086144D" w:rsidRDefault="0086144D" w:rsidP="0086144D">
      <w:pPr>
        <w:pStyle w:val="AERbodytext"/>
      </w:pPr>
      <w:r w:rsidRPr="0086144D">
        <w:t xml:space="preserve">As with recent regulated asset sales, the AER notes that it is not possible to use RAB trading multiples analysis as an input when assessing individual parameters. The AER does not place any weight on this analysis during that process. </w:t>
      </w:r>
    </w:p>
    <w:p w:rsidR="0086144D" w:rsidRPr="0086144D" w:rsidRDefault="0086144D" w:rsidP="0086144D">
      <w:pPr>
        <w:pStyle w:val="AERbodytext"/>
      </w:pPr>
      <w:r w:rsidRPr="0086144D">
        <w:t>However, recent regulated asset sales analysis may provide a degree of confidence that the approach used in calculating the rate of return is reasonable. The AER has maintained a largely consistent approach for calculating of the rate of return since the WACC review and that approach has been maintained for this decision.</w:t>
      </w:r>
      <w:r w:rsidRPr="0086144D">
        <w:rPr>
          <w:rStyle w:val="FootnoteReference"/>
        </w:rPr>
        <w:footnoteReference w:id="237"/>
      </w:r>
      <w:r w:rsidRPr="0086144D">
        <w:t xml:space="preserve"> This suggests the AER’s approach in this decision will also provide APA GasNet with a reasonable opportunity to recover efficient costs. . </w:t>
      </w:r>
    </w:p>
    <w:p w:rsidR="0086144D" w:rsidRPr="0086144D" w:rsidRDefault="0086144D" w:rsidP="0086144D">
      <w:pPr>
        <w:pStyle w:val="AERheading4"/>
      </w:pPr>
      <w:r w:rsidRPr="0086144D">
        <w:t xml:space="preserve">Broker reports </w:t>
      </w:r>
    </w:p>
    <w:p w:rsidR="0086144D" w:rsidRPr="0086144D" w:rsidRDefault="0086144D" w:rsidP="0086144D">
      <w:pPr>
        <w:pStyle w:val="AERbodytext"/>
      </w:pPr>
      <w:r w:rsidRPr="0086144D">
        <w:t xml:space="preserve">Equity analysts publish broker reports on listed companies operating regulated energy networks in Australia. These reports generally include WACC estimates along with a range of information, including analysis of current financial positions and forecasts of future performance. </w:t>
      </w:r>
    </w:p>
    <w:p w:rsidR="0086144D" w:rsidRPr="0086144D" w:rsidRDefault="0086144D" w:rsidP="0086144D">
      <w:pPr>
        <w:pStyle w:val="AERbodytext"/>
      </w:pPr>
      <w:r w:rsidRPr="0086144D">
        <w:t xml:space="preserve">In several previous decisions, the AER has used the WACC estimates from those broker reports as a reasonableness check on the rate of return determined by the AER through its detailed assessment of each individual parameter. In the </w:t>
      </w:r>
      <w:r w:rsidRPr="0086144D">
        <w:rPr>
          <w:rStyle w:val="AERtextitalic"/>
        </w:rPr>
        <w:t>Envestra</w:t>
      </w:r>
      <w:r w:rsidRPr="0086144D">
        <w:t xml:space="preserve"> matter, the Tribunal noted the reasons put forward by Envestra that the use of broker WACC estimates was an unreliable methodology. In response, the Tribunal stated: </w:t>
      </w:r>
    </w:p>
    <w:p w:rsidR="0086144D" w:rsidRPr="0086144D" w:rsidRDefault="0086144D" w:rsidP="0086144D">
      <w:pPr>
        <w:pStyle w:val="AERquote"/>
      </w:pPr>
      <w:r w:rsidRPr="0086144D">
        <w:t>It is fair to note that, as to those matters, the AER largely recognised the possible reasons why broker estimates might be unreliable and sought to make adjustments in that light. More importantly. the Tribunal accepts the AER submission that it did not estimate the WACC or the DRP by reference to the broker reports. It used them as a “useful reasonableness check” that its WACC estimate did not produce results which did not broadly accord with a range of market opinions concerning firms that are a reliable proxy to the benchmark firm. Its use of the broker reports was thus an “output” test of the nominal vanilla WACC rather than an input into its calculation of the WACC.</w:t>
      </w:r>
      <w:r w:rsidRPr="0086144D">
        <w:rPr>
          <w:rStyle w:val="FootnoteReference"/>
        </w:rPr>
        <w:t xml:space="preserve"> </w:t>
      </w:r>
      <w:r w:rsidRPr="0086144D">
        <w:rPr>
          <w:rStyle w:val="FootnoteReference"/>
        </w:rPr>
        <w:footnoteReference w:id="238"/>
      </w:r>
    </w:p>
    <w:p w:rsidR="0086144D" w:rsidRPr="0086144D" w:rsidRDefault="0086144D" w:rsidP="0086144D">
      <w:pPr>
        <w:pStyle w:val="AERbodytext"/>
      </w:pPr>
    </w:p>
    <w:p w:rsidR="0086144D" w:rsidRPr="0086144D" w:rsidRDefault="0086144D" w:rsidP="0086144D">
      <w:pPr>
        <w:pStyle w:val="AERbodytext"/>
      </w:pPr>
      <w:r w:rsidRPr="0086144D">
        <w:t>The Tribunal emphasised that its finding that the AER’s use of broker WACC estimates did not fall into reviewable error was in the context of the ‘limited use’ to which the AER applied the broker WACC estimates.</w:t>
      </w:r>
      <w:r w:rsidRPr="0086144D">
        <w:rPr>
          <w:rStyle w:val="FootnoteReference"/>
        </w:rPr>
        <w:footnoteReference w:id="239"/>
      </w:r>
    </w:p>
    <w:p w:rsidR="0086144D" w:rsidRPr="0086144D" w:rsidRDefault="0086144D" w:rsidP="0086144D">
      <w:pPr>
        <w:pStyle w:val="AERbodytext"/>
      </w:pPr>
      <w:r w:rsidRPr="0086144D">
        <w:t xml:space="preserve">Consistent with its approach in previous decisions, the AER uses broker WACC estimates as a reasonableness check on the overall rate of return. </w:t>
      </w:r>
    </w:p>
    <w:p w:rsidR="0086144D" w:rsidRPr="0086144D" w:rsidRDefault="0086144D" w:rsidP="0086144D">
      <w:pPr>
        <w:pStyle w:val="AERbodytext"/>
      </w:pPr>
      <w:r w:rsidRPr="0086144D">
        <w:t>The limitations of the use of broker WACC estimates include:</w:t>
      </w:r>
    </w:p>
    <w:p w:rsidR="0086144D" w:rsidRPr="0086144D" w:rsidRDefault="0086144D" w:rsidP="0086144D">
      <w:pPr>
        <w:pStyle w:val="AERbulletlistfirststyle"/>
      </w:pPr>
      <w:r w:rsidRPr="0086144D">
        <w:t>the broker reports generally do not state the full assumptions underlying their analysis, or provide thorough explanations of how they arrive at their forecasts and predictions. As such, caution should be exercised in the interpretation of these broker reports</w:t>
      </w:r>
      <w:r w:rsidRPr="0086144D">
        <w:rPr>
          <w:rStyle w:val="FootnoteReference"/>
        </w:rPr>
        <w:footnoteReference w:id="240"/>
      </w:r>
      <w:r w:rsidRPr="0086144D">
        <w:t xml:space="preserve"> </w:t>
      </w:r>
    </w:p>
    <w:p w:rsidR="0086144D" w:rsidRPr="0086144D" w:rsidRDefault="0086144D" w:rsidP="0086144D">
      <w:pPr>
        <w:pStyle w:val="AERbulletlistfirststyle"/>
      </w:pPr>
      <w:r w:rsidRPr="0086144D">
        <w:t>the five listed companies considered undertake both regulated and unregulated activities, which are assessed by the brokers in aggregate. However, only the regulated activities are directly relevant to the risk in providing reference services. It is generally considered that the regulated activities of the firms—operation of monopoly energy transmission and distribution networks—tends to be less risky than the unregulated activities they undertake in competitive markets. As the regulated activities tend to be less risky, the return required on these activities could be expected to be less than the return required by these firms as a whole.</w:t>
      </w:r>
      <w:r w:rsidRPr="0086144D">
        <w:rPr>
          <w:rStyle w:val="FootnoteReference"/>
        </w:rPr>
        <w:footnoteReference w:id="241"/>
      </w:r>
      <w:r w:rsidRPr="0086144D">
        <w:t xml:space="preserve"> This means that the overall WACC estimate implied by broker reports may overstate the rate of return for the benchmark firm</w:t>
      </w:r>
    </w:p>
    <w:p w:rsidR="0086144D" w:rsidRPr="0086144D" w:rsidRDefault="0086144D" w:rsidP="0086144D">
      <w:pPr>
        <w:pStyle w:val="AERbulletlistfirststyle"/>
      </w:pPr>
      <w:r w:rsidRPr="0086144D">
        <w:t>it is generally not clear what assumptions the brokers have relied upon when developing their WACC estimate. Further, variation in WACC estimates suggests that these assumptions are not consistent across the different brokers</w:t>
      </w:r>
    </w:p>
    <w:p w:rsidR="0086144D" w:rsidRPr="0086144D" w:rsidRDefault="0086144D" w:rsidP="0086144D">
      <w:pPr>
        <w:pStyle w:val="AERbulletlistfirststyle"/>
      </w:pPr>
      <w:r w:rsidRPr="0086144D">
        <w:t>the broker reports do not always provide sufficient information for the AER to calculate a nominal vanilla WACC estimate. Only those brokers who report the WACC in nominal vanilla form or provide sufficient detail to enable conversion to this form were considered. These figures are not necessarily precise estimates of the broker’s nominal vanilla WACC, since the AER has relied on its interpretation of the information provided</w:t>
      </w:r>
    </w:p>
    <w:p w:rsidR="0086144D" w:rsidRPr="0086144D" w:rsidRDefault="0086144D" w:rsidP="0086144D">
      <w:pPr>
        <w:pStyle w:val="AERbodytext"/>
      </w:pPr>
      <w:r w:rsidRPr="0086144D">
        <w:t xml:space="preserve">Based on this analysis, </w:t>
      </w:r>
      <w:r w:rsidR="00AD4FF6">
        <w:fldChar w:fldCharType="begin"/>
      </w:r>
      <w:r w:rsidR="00AD4FF6">
        <w:instrText xml:space="preserve"> REF _Ref331151191 \r \h  \* MERGEFORMAT </w:instrText>
      </w:r>
      <w:r w:rsidR="00AD4FF6">
        <w:fldChar w:fldCharType="separate"/>
      </w:r>
      <w:r w:rsidR="004B191F">
        <w:t>Table B.15</w:t>
      </w:r>
      <w:r w:rsidR="00AD4FF6">
        <w:fldChar w:fldCharType="end"/>
      </w:r>
      <w:r w:rsidRPr="0086144D">
        <w:t xml:space="preserve"> sets out the range for the broker WACC estimates (converted to a nominal vanilla WACC) which is 7.76-10.02 per cent.</w:t>
      </w:r>
      <w:r w:rsidRPr="0086144D">
        <w:rPr>
          <w:rStyle w:val="FootnoteReference"/>
        </w:rPr>
        <w:footnoteReference w:id="242"/>
      </w:r>
      <w:r w:rsidRPr="0086144D">
        <w:t xml:space="preserve"> The nominal vanilla rate of return determined by the AER for APA GasNet in this draft decision is 7.16 per cent. This is approximately 60 basis points below the range of the broker WACC estimates.</w:t>
      </w:r>
    </w:p>
    <w:p w:rsidR="0086144D" w:rsidRPr="0086144D" w:rsidRDefault="0086144D" w:rsidP="0086144D">
      <w:pPr>
        <w:pStyle w:val="AERbodytext"/>
      </w:pPr>
      <w:r w:rsidRPr="0086144D">
        <w:t xml:space="preserve">The AER considers that broker WACC estimates do not demonstrate that the overall rate of return, which is based on analysis of individual parameters, is not commensurate with prevailing conditions in the market for funds and the risk involved in providing reference services. For the reasons outlined in the specific parameter sections above, the AER is satisfied this is the case. The broker WACC technique is subject to known limitations and inherent imprecision. Further, the review of broker WACCs is the only aspect of the overall reasonableness check that has indicated a potential concern. </w:t>
      </w:r>
      <w:bookmarkStart w:id="29" w:name="_Ref322363367"/>
    </w:p>
    <w:p w:rsidR="0086144D" w:rsidRPr="0086144D" w:rsidRDefault="0086144D" w:rsidP="0086144D">
      <w:pPr>
        <w:pStyle w:val="AERtabletitle"/>
      </w:pPr>
      <w:bookmarkStart w:id="30" w:name="_Ref331151191"/>
      <w:r w:rsidRPr="0086144D">
        <w:t>Broker WACC estimates (per cent)</w:t>
      </w:r>
      <w:bookmarkEnd w:id="29"/>
      <w:r w:rsidRPr="0086144D">
        <w:rPr>
          <w:rStyle w:val="AERsuperscript"/>
        </w:rPr>
        <w:t>a,b</w:t>
      </w:r>
      <w:bookmarkEnd w:id="30"/>
      <w:r w:rsidRPr="0086144D">
        <w:t xml:space="preserve"> </w:t>
      </w:r>
    </w:p>
    <w:tbl>
      <w:tblPr>
        <w:tblW w:w="4928" w:type="pct"/>
        <w:tblBorders>
          <w:top w:val="single" w:sz="4" w:space="0" w:color="auto"/>
          <w:bottom w:val="single" w:sz="4" w:space="0" w:color="auto"/>
        </w:tblBorders>
        <w:tblLook w:val="01E0" w:firstRow="1" w:lastRow="1" w:firstColumn="1" w:lastColumn="1" w:noHBand="0" w:noVBand="0"/>
      </w:tblPr>
      <w:tblGrid>
        <w:gridCol w:w="4986"/>
        <w:gridCol w:w="1772"/>
        <w:gridCol w:w="1647"/>
      </w:tblGrid>
      <w:tr w:rsidR="0086144D" w:rsidRPr="001941EF" w:rsidTr="009E2335">
        <w:tc>
          <w:tcPr>
            <w:tcW w:w="2966" w:type="pct"/>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Measure</w:t>
            </w:r>
          </w:p>
        </w:tc>
        <w:tc>
          <w:tcPr>
            <w:tcW w:w="1054"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Minimum</w:t>
            </w:r>
          </w:p>
        </w:tc>
        <w:tc>
          <w:tcPr>
            <w:tcW w:w="980"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right"/>
            </w:pPr>
            <w:r w:rsidRPr="0086144D">
              <w:t>Maximum</w:t>
            </w:r>
          </w:p>
        </w:tc>
      </w:tr>
      <w:tr w:rsidR="0086144D" w:rsidRPr="001941EF" w:rsidTr="009E2335">
        <w:tc>
          <w:tcPr>
            <w:tcW w:w="2966" w:type="pct"/>
            <w:shd w:val="clear" w:color="auto" w:fill="auto"/>
            <w:noWrap/>
            <w:tcMar>
              <w:top w:w="0" w:type="dxa"/>
              <w:bottom w:w="0" w:type="dxa"/>
            </w:tcMar>
            <w:vAlign w:val="center"/>
          </w:tcPr>
          <w:p w:rsidR="0086144D" w:rsidRPr="0086144D" w:rsidRDefault="0086144D" w:rsidP="0086144D">
            <w:pPr>
              <w:pStyle w:val="AERtabletext"/>
            </w:pPr>
            <w:r w:rsidRPr="0086144D">
              <w:t>Broker headline post-tax WACC</w:t>
            </w:r>
          </w:p>
        </w:tc>
        <w:tc>
          <w:tcPr>
            <w:tcW w:w="1054" w:type="pct"/>
            <w:shd w:val="clear" w:color="auto" w:fill="auto"/>
            <w:noWrap/>
            <w:tcMar>
              <w:top w:w="0" w:type="dxa"/>
              <w:bottom w:w="0" w:type="dxa"/>
            </w:tcMar>
          </w:tcPr>
          <w:p w:rsidR="0086144D" w:rsidRPr="0086144D" w:rsidRDefault="0086144D" w:rsidP="0086144D">
            <w:pPr>
              <w:pStyle w:val="AERtabletext-numbers"/>
              <w:rPr>
                <w:highlight w:val="yellow"/>
              </w:rPr>
            </w:pPr>
            <w:r w:rsidRPr="0086144D">
              <w:t>6.50</w:t>
            </w:r>
          </w:p>
        </w:tc>
        <w:tc>
          <w:tcPr>
            <w:tcW w:w="980" w:type="pct"/>
            <w:shd w:val="clear" w:color="auto" w:fill="auto"/>
            <w:noWrap/>
            <w:tcMar>
              <w:top w:w="0" w:type="dxa"/>
              <w:bottom w:w="0" w:type="dxa"/>
            </w:tcMar>
          </w:tcPr>
          <w:p w:rsidR="0086144D" w:rsidRPr="0086144D" w:rsidRDefault="0086144D" w:rsidP="0086144D">
            <w:pPr>
              <w:pStyle w:val="AERtabletext-numbers"/>
              <w:rPr>
                <w:highlight w:val="yellow"/>
              </w:rPr>
            </w:pPr>
            <w:r w:rsidRPr="0086144D">
              <w:t>8.60</w:t>
            </w:r>
          </w:p>
        </w:tc>
      </w:tr>
      <w:tr w:rsidR="0086144D" w:rsidRPr="001941EF" w:rsidTr="009E2335">
        <w:tc>
          <w:tcPr>
            <w:tcW w:w="2966" w:type="pct"/>
            <w:tcBorders>
              <w:bottom w:val="nil"/>
            </w:tcBorders>
            <w:shd w:val="clear" w:color="auto" w:fill="F8B47C"/>
            <w:noWrap/>
            <w:tcMar>
              <w:top w:w="0" w:type="dxa"/>
              <w:bottom w:w="0" w:type="dxa"/>
            </w:tcMar>
            <w:vAlign w:val="center"/>
          </w:tcPr>
          <w:p w:rsidR="0086144D" w:rsidRPr="0086144D" w:rsidRDefault="0086144D" w:rsidP="0086144D">
            <w:pPr>
              <w:pStyle w:val="AERtabletext"/>
            </w:pPr>
            <w:r w:rsidRPr="0086144D">
              <w:t>Calculated nominal vanilla WACC</w:t>
            </w:r>
          </w:p>
        </w:tc>
        <w:tc>
          <w:tcPr>
            <w:tcW w:w="1054" w:type="pct"/>
            <w:tcBorders>
              <w:bottom w:val="nil"/>
            </w:tcBorders>
            <w:shd w:val="clear" w:color="auto" w:fill="F8B47C"/>
            <w:noWrap/>
            <w:tcMar>
              <w:top w:w="0" w:type="dxa"/>
              <w:bottom w:w="0" w:type="dxa"/>
            </w:tcMar>
          </w:tcPr>
          <w:p w:rsidR="0086144D" w:rsidRPr="0086144D" w:rsidRDefault="0086144D" w:rsidP="0086144D">
            <w:pPr>
              <w:pStyle w:val="AERtabletext-numbers"/>
              <w:rPr>
                <w:highlight w:val="yellow"/>
              </w:rPr>
            </w:pPr>
            <w:r w:rsidRPr="0086144D">
              <w:t>7.76</w:t>
            </w:r>
          </w:p>
        </w:tc>
        <w:tc>
          <w:tcPr>
            <w:tcW w:w="980" w:type="pct"/>
            <w:tcBorders>
              <w:bottom w:val="nil"/>
            </w:tcBorders>
            <w:shd w:val="clear" w:color="auto" w:fill="F8B47C"/>
            <w:noWrap/>
            <w:tcMar>
              <w:top w:w="0" w:type="dxa"/>
              <w:bottom w:w="0" w:type="dxa"/>
            </w:tcMar>
          </w:tcPr>
          <w:p w:rsidR="0086144D" w:rsidRPr="0086144D" w:rsidRDefault="0086144D" w:rsidP="0086144D">
            <w:pPr>
              <w:pStyle w:val="AERtabletext-numbers"/>
              <w:rPr>
                <w:highlight w:val="yellow"/>
              </w:rPr>
            </w:pPr>
            <w:r w:rsidRPr="0086144D">
              <w:t>10.02</w:t>
            </w:r>
          </w:p>
        </w:tc>
      </w:tr>
    </w:tbl>
    <w:p w:rsidR="0086144D" w:rsidRPr="0086144D" w:rsidRDefault="0086144D" w:rsidP="0086144D">
      <w:pPr>
        <w:pStyle w:val="AERtablesource"/>
      </w:pPr>
      <w:r w:rsidRPr="0086144D">
        <w:t xml:space="preserve">Source: </w:t>
      </w:r>
      <w:r w:rsidRPr="0086144D">
        <w:tab/>
        <w:t>AER calculations.</w:t>
      </w:r>
    </w:p>
    <w:p w:rsidR="0086144D" w:rsidRPr="0086144D" w:rsidRDefault="0086144D" w:rsidP="0086144D">
      <w:pPr>
        <w:pStyle w:val="AERtablesource"/>
      </w:pPr>
      <w:r w:rsidRPr="0086144D">
        <w:t>a</w:t>
      </w:r>
      <w:r w:rsidRPr="0086144D">
        <w:tab/>
        <w:t>Issuers of broker reports considered: Credit Suisse, Goldman Sachs, JP Morgan, Deutsche Bank.</w:t>
      </w:r>
    </w:p>
    <w:p w:rsidR="0086144D" w:rsidRPr="0086144D" w:rsidRDefault="0086144D" w:rsidP="0086144D">
      <w:pPr>
        <w:pStyle w:val="AERtablesource"/>
      </w:pPr>
      <w:r w:rsidRPr="0086144D">
        <w:t>b</w:t>
      </w:r>
      <w:r w:rsidRPr="0086144D">
        <w:tab/>
        <w:t xml:space="preserve">Regulated energy networks evaluated in broker reports: APA , DUET Group, Envestra Limited, Spark Infrastructure Group, SP AusNet. </w:t>
      </w:r>
    </w:p>
    <w:p w:rsidR="0086144D" w:rsidRPr="0086144D" w:rsidRDefault="0086144D" w:rsidP="0086144D">
      <w:pPr>
        <w:pStyle w:val="AERheading4"/>
      </w:pPr>
      <w:r w:rsidRPr="0086144D">
        <w:t xml:space="preserve">Recent decisions by other regulators and the AER </w:t>
      </w:r>
    </w:p>
    <w:p w:rsidR="0086144D" w:rsidRPr="0086144D" w:rsidRDefault="0086144D" w:rsidP="0086144D">
      <w:pPr>
        <w:pStyle w:val="AERbodytext"/>
      </w:pPr>
      <w:r w:rsidRPr="0086144D">
        <w:t xml:space="preserve">The AER reviews a range of returns it approved for other gas and electricity service providers and also the rates of return in recent decisions by other Australian regulators. This provides a test of the reasonableness of the rate of return in this determination. Recent rate of return values set by the AER since the WACC review are lower than those previously provided. However, recent decisions by other regulators suggest that these values—and 7.16 per cent in this case—are reasonable. </w:t>
      </w:r>
    </w:p>
    <w:p w:rsidR="0086144D" w:rsidRPr="0086144D" w:rsidRDefault="0086144D" w:rsidP="0086144D">
      <w:pPr>
        <w:pStyle w:val="AERbodytext"/>
      </w:pPr>
      <w:r w:rsidRPr="0086144D">
        <w:t>The rate of return range applied by the AER in recent decisions for other gas and electricity service providers is 7.31 to 10.43 per cent.</w:t>
      </w:r>
      <w:r w:rsidRPr="0086144D">
        <w:rPr>
          <w:rStyle w:val="FootnoteReference"/>
        </w:rPr>
        <w:footnoteReference w:id="243"/>
      </w:r>
      <w:r w:rsidRPr="0086144D">
        <w:t xml:space="preserve"> This range covers gas and electricity decisions made by the AER since the WACC review was completed in 2009 and includes the Roma to Brisbane final decision. </w:t>
      </w:r>
    </w:p>
    <w:p w:rsidR="0086144D" w:rsidRPr="0086144D" w:rsidRDefault="0086144D" w:rsidP="0086144D">
      <w:pPr>
        <w:pStyle w:val="AERbodytext"/>
      </w:pPr>
      <w:r w:rsidRPr="0086144D">
        <w:t>The AER has also considered recent decisions by other regulators giving a rate of return range from 5.70 to 9.08 per cent (converted to nominal vanilla form).</w:t>
      </w:r>
      <w:r w:rsidRPr="0086144D">
        <w:rPr>
          <w:rStyle w:val="FootnoteReference"/>
        </w:rPr>
        <w:footnoteReference w:id="244"/>
      </w:r>
      <w:r w:rsidRPr="0086144D">
        <w:t xml:space="preserve"> The decisions reviewed are shown in </w:t>
      </w:r>
      <w:r w:rsidR="00AD4FF6">
        <w:fldChar w:fldCharType="begin"/>
      </w:r>
      <w:r w:rsidR="00AD4FF6">
        <w:instrText xml:space="preserve"> REF _Ref322363457 \r \h  \* MERGEFORMAT </w:instrText>
      </w:r>
      <w:r w:rsidR="00AD4FF6">
        <w:fldChar w:fldCharType="separate"/>
      </w:r>
      <w:r w:rsidR="004B191F">
        <w:t>Table B.16</w:t>
      </w:r>
      <w:r w:rsidR="00AD4FF6">
        <w:fldChar w:fldCharType="end"/>
      </w:r>
      <w:r w:rsidRPr="0086144D">
        <w:t xml:space="preserve"> and have been taken from those made in the last 12 months. The WACC of 7.16 per cent applied for APA GasNet falls within this range. This suggests that the rate of return for this determination is reasonable and in line with regulatory decisions that have been made in the past year. </w:t>
      </w:r>
    </w:p>
    <w:p w:rsidR="0086144D" w:rsidRPr="0086144D" w:rsidRDefault="0086144D" w:rsidP="0086144D">
      <w:pPr>
        <w:pStyle w:val="AERtabletitle"/>
      </w:pPr>
      <w:bookmarkStart w:id="31" w:name="_Ref322363457"/>
      <w:r w:rsidRPr="0086144D">
        <w:t>Recent decisions by Australian regulators (per cent)</w:t>
      </w:r>
      <w:bookmarkEnd w:id="31"/>
    </w:p>
    <w:tbl>
      <w:tblPr>
        <w:tblW w:w="5000" w:type="pct"/>
        <w:tblBorders>
          <w:top w:val="single" w:sz="4" w:space="0" w:color="auto"/>
          <w:bottom w:val="single" w:sz="4" w:space="0" w:color="auto"/>
        </w:tblBorders>
        <w:tblLook w:val="01E0" w:firstRow="1" w:lastRow="1" w:firstColumn="1" w:lastColumn="1" w:noHBand="0" w:noVBand="0"/>
      </w:tblPr>
      <w:tblGrid>
        <w:gridCol w:w="908"/>
        <w:gridCol w:w="4645"/>
        <w:gridCol w:w="1153"/>
        <w:gridCol w:w="1822"/>
      </w:tblGrid>
      <w:tr w:rsidR="0086144D" w:rsidRPr="001941EF" w:rsidTr="009E2335">
        <w:trPr>
          <w:trHeight w:val="425"/>
        </w:trPr>
        <w:tc>
          <w:tcPr>
            <w:tcW w:w="539" w:type="pct"/>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Regulator</w:t>
            </w:r>
          </w:p>
        </w:tc>
        <w:tc>
          <w:tcPr>
            <w:tcW w:w="2705"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Decision</w:t>
            </w:r>
          </w:p>
        </w:tc>
        <w:tc>
          <w:tcPr>
            <w:tcW w:w="682" w:type="pct"/>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Date</w:t>
            </w:r>
          </w:p>
        </w:tc>
        <w:tc>
          <w:tcPr>
            <w:tcW w:w="1074" w:type="pct"/>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86144D" w:rsidRPr="0086144D" w:rsidRDefault="0086144D" w:rsidP="0086144D">
            <w:pPr>
              <w:pStyle w:val="AERtabletextheading"/>
            </w:pPr>
            <w:r w:rsidRPr="0086144D">
              <w:t>Nominal vanilla WACC</w:t>
            </w:r>
          </w:p>
        </w:tc>
      </w:tr>
      <w:tr w:rsidR="0086144D" w:rsidRPr="001941EF" w:rsidTr="009E2335">
        <w:trPr>
          <w:trHeight w:val="291"/>
        </w:trPr>
        <w:tc>
          <w:tcPr>
            <w:tcW w:w="539" w:type="pct"/>
            <w:shd w:val="clear" w:color="auto" w:fill="auto"/>
            <w:noWrap/>
            <w:tcMar>
              <w:top w:w="0" w:type="dxa"/>
              <w:bottom w:w="0" w:type="dxa"/>
            </w:tcMar>
            <w:vAlign w:val="center"/>
          </w:tcPr>
          <w:p w:rsidR="0086144D" w:rsidRPr="0086144D" w:rsidRDefault="0086144D" w:rsidP="0086144D">
            <w:pPr>
              <w:pStyle w:val="AERtabletext"/>
            </w:pPr>
            <w:r w:rsidRPr="0086144D">
              <w:t>ACCC</w:t>
            </w:r>
          </w:p>
        </w:tc>
        <w:tc>
          <w:tcPr>
            <w:tcW w:w="2705" w:type="pct"/>
            <w:shd w:val="clear" w:color="auto" w:fill="auto"/>
            <w:noWrap/>
            <w:tcMar>
              <w:top w:w="0" w:type="dxa"/>
              <w:bottom w:w="0" w:type="dxa"/>
            </w:tcMar>
            <w:vAlign w:val="center"/>
          </w:tcPr>
          <w:p w:rsidR="0086144D" w:rsidRPr="0086144D" w:rsidRDefault="0086144D" w:rsidP="0086144D">
            <w:pPr>
              <w:pStyle w:val="AERtabletext"/>
            </w:pPr>
            <w:r w:rsidRPr="0086144D">
              <w:t>FAD Fixed line services  – Final decision</w:t>
            </w:r>
          </w:p>
        </w:tc>
        <w:tc>
          <w:tcPr>
            <w:tcW w:w="682" w:type="pct"/>
            <w:shd w:val="clear" w:color="auto" w:fill="auto"/>
            <w:noWrap/>
            <w:tcMar>
              <w:top w:w="0" w:type="dxa"/>
              <w:bottom w:w="0" w:type="dxa"/>
            </w:tcMar>
            <w:vAlign w:val="center"/>
          </w:tcPr>
          <w:p w:rsidR="0086144D" w:rsidRPr="0086144D" w:rsidRDefault="0086144D" w:rsidP="0086144D">
            <w:pPr>
              <w:pStyle w:val="AERtabletext"/>
            </w:pPr>
            <w:r w:rsidRPr="0086144D">
              <w:t>Jul 2011</w:t>
            </w:r>
          </w:p>
        </w:tc>
        <w:tc>
          <w:tcPr>
            <w:tcW w:w="1074" w:type="pct"/>
            <w:shd w:val="clear" w:color="auto" w:fill="auto"/>
            <w:noWrap/>
            <w:tcMar>
              <w:top w:w="0" w:type="dxa"/>
              <w:bottom w:w="0" w:type="dxa"/>
            </w:tcMar>
            <w:vAlign w:val="center"/>
          </w:tcPr>
          <w:p w:rsidR="0086144D" w:rsidRPr="0086144D" w:rsidRDefault="0086144D" w:rsidP="0086144D">
            <w:pPr>
              <w:pStyle w:val="AERtabletext"/>
            </w:pPr>
            <w:r w:rsidRPr="0086144D">
              <w:t>8.54</w:t>
            </w:r>
          </w:p>
        </w:tc>
      </w:tr>
      <w:tr w:rsidR="0086144D" w:rsidRPr="001941EF" w:rsidTr="009E2335">
        <w:trPr>
          <w:trHeight w:val="291"/>
        </w:trPr>
        <w:tc>
          <w:tcPr>
            <w:tcW w:w="539" w:type="pct"/>
            <w:shd w:val="clear" w:color="auto" w:fill="F8B47C"/>
            <w:noWrap/>
            <w:tcMar>
              <w:top w:w="0" w:type="dxa"/>
              <w:bottom w:w="0" w:type="dxa"/>
            </w:tcMar>
            <w:vAlign w:val="center"/>
          </w:tcPr>
          <w:p w:rsidR="0086144D" w:rsidRPr="0086144D" w:rsidRDefault="0086144D" w:rsidP="0086144D">
            <w:pPr>
              <w:pStyle w:val="AERtabletext"/>
            </w:pPr>
            <w:r w:rsidRPr="0086144D">
              <w:t>ESC</w:t>
            </w:r>
          </w:p>
        </w:tc>
        <w:tc>
          <w:tcPr>
            <w:tcW w:w="2705" w:type="pct"/>
            <w:shd w:val="clear" w:color="auto" w:fill="F8B47C"/>
            <w:noWrap/>
            <w:tcMar>
              <w:top w:w="0" w:type="dxa"/>
              <w:bottom w:w="0" w:type="dxa"/>
            </w:tcMar>
            <w:vAlign w:val="center"/>
          </w:tcPr>
          <w:p w:rsidR="0086144D" w:rsidRPr="0086144D" w:rsidRDefault="0086144D" w:rsidP="0086144D">
            <w:pPr>
              <w:pStyle w:val="AERtabletext"/>
            </w:pPr>
            <w:r w:rsidRPr="0086144D">
              <w:t>Metro Access Arrangement – Final decision</w:t>
            </w:r>
          </w:p>
        </w:tc>
        <w:tc>
          <w:tcPr>
            <w:tcW w:w="682" w:type="pct"/>
            <w:shd w:val="clear" w:color="auto" w:fill="F8B47C"/>
            <w:noWrap/>
            <w:tcMar>
              <w:top w:w="0" w:type="dxa"/>
              <w:bottom w:w="0" w:type="dxa"/>
            </w:tcMar>
            <w:vAlign w:val="center"/>
          </w:tcPr>
          <w:p w:rsidR="0086144D" w:rsidRPr="0086144D" w:rsidRDefault="0086144D" w:rsidP="0086144D">
            <w:pPr>
              <w:pStyle w:val="AERtabletext"/>
            </w:pPr>
            <w:r w:rsidRPr="0086144D">
              <w:t>Aug 2011</w:t>
            </w:r>
          </w:p>
        </w:tc>
        <w:tc>
          <w:tcPr>
            <w:tcW w:w="1074" w:type="pct"/>
            <w:shd w:val="clear" w:color="auto" w:fill="F8B47C"/>
            <w:noWrap/>
            <w:tcMar>
              <w:top w:w="0" w:type="dxa"/>
              <w:bottom w:w="0" w:type="dxa"/>
            </w:tcMar>
            <w:vAlign w:val="center"/>
          </w:tcPr>
          <w:p w:rsidR="0086144D" w:rsidRPr="0086144D" w:rsidRDefault="0086144D" w:rsidP="0086144D">
            <w:pPr>
              <w:pStyle w:val="AERtabletext"/>
            </w:pPr>
            <w:r w:rsidRPr="0086144D">
              <w:t>9.08</w:t>
            </w:r>
          </w:p>
        </w:tc>
      </w:tr>
      <w:tr w:rsidR="0086144D" w:rsidRPr="001941EF" w:rsidTr="009E2335">
        <w:trPr>
          <w:trHeight w:val="291"/>
        </w:trPr>
        <w:tc>
          <w:tcPr>
            <w:tcW w:w="539" w:type="pct"/>
            <w:shd w:val="clear" w:color="auto" w:fill="auto"/>
            <w:noWrap/>
            <w:tcMar>
              <w:top w:w="0" w:type="dxa"/>
              <w:bottom w:w="0" w:type="dxa"/>
            </w:tcMar>
            <w:vAlign w:val="center"/>
          </w:tcPr>
          <w:p w:rsidR="0086144D" w:rsidRPr="0086144D" w:rsidRDefault="0086144D" w:rsidP="0086144D">
            <w:pPr>
              <w:pStyle w:val="AERtabletext"/>
            </w:pPr>
            <w:r w:rsidRPr="0086144D">
              <w:t>ACCC</w:t>
            </w:r>
          </w:p>
        </w:tc>
        <w:tc>
          <w:tcPr>
            <w:tcW w:w="2705" w:type="pct"/>
            <w:shd w:val="clear" w:color="auto" w:fill="auto"/>
            <w:noWrap/>
            <w:tcMar>
              <w:top w:w="0" w:type="dxa"/>
              <w:bottom w:w="0" w:type="dxa"/>
            </w:tcMar>
            <w:vAlign w:val="center"/>
          </w:tcPr>
          <w:p w:rsidR="0086144D" w:rsidRPr="0086144D" w:rsidRDefault="0086144D" w:rsidP="0086144D">
            <w:pPr>
              <w:pStyle w:val="AERtabletext"/>
            </w:pPr>
            <w:r w:rsidRPr="0086144D">
              <w:t>Airservices Australia – Final decision</w:t>
            </w:r>
          </w:p>
        </w:tc>
        <w:tc>
          <w:tcPr>
            <w:tcW w:w="682" w:type="pct"/>
            <w:shd w:val="clear" w:color="auto" w:fill="auto"/>
            <w:noWrap/>
            <w:tcMar>
              <w:top w:w="0" w:type="dxa"/>
              <w:bottom w:w="0" w:type="dxa"/>
            </w:tcMar>
            <w:vAlign w:val="center"/>
          </w:tcPr>
          <w:p w:rsidR="0086144D" w:rsidRPr="0086144D" w:rsidRDefault="0086144D" w:rsidP="0086144D">
            <w:pPr>
              <w:pStyle w:val="AERtabletext"/>
            </w:pPr>
            <w:r w:rsidRPr="0086144D">
              <w:t>Sep 2011</w:t>
            </w:r>
          </w:p>
        </w:tc>
        <w:tc>
          <w:tcPr>
            <w:tcW w:w="1074" w:type="pct"/>
            <w:shd w:val="clear" w:color="auto" w:fill="auto"/>
            <w:noWrap/>
            <w:tcMar>
              <w:top w:w="0" w:type="dxa"/>
              <w:bottom w:w="0" w:type="dxa"/>
            </w:tcMar>
            <w:vAlign w:val="center"/>
          </w:tcPr>
          <w:p w:rsidR="0086144D" w:rsidRPr="0086144D" w:rsidRDefault="0086144D" w:rsidP="0086144D">
            <w:pPr>
              <w:pStyle w:val="AERtabletext"/>
            </w:pPr>
            <w:r w:rsidRPr="0086144D">
              <w:t>8.60</w:t>
            </w:r>
          </w:p>
        </w:tc>
      </w:tr>
      <w:tr w:rsidR="0086144D" w:rsidRPr="001941EF" w:rsidTr="009E2335">
        <w:trPr>
          <w:trHeight w:val="291"/>
        </w:trPr>
        <w:tc>
          <w:tcPr>
            <w:tcW w:w="539" w:type="pct"/>
            <w:shd w:val="clear" w:color="auto" w:fill="F8B47C"/>
            <w:noWrap/>
            <w:tcMar>
              <w:top w:w="0" w:type="dxa"/>
              <w:bottom w:w="0" w:type="dxa"/>
            </w:tcMar>
            <w:vAlign w:val="center"/>
          </w:tcPr>
          <w:p w:rsidR="0086144D" w:rsidRPr="0086144D" w:rsidRDefault="0086144D" w:rsidP="0086144D">
            <w:pPr>
              <w:pStyle w:val="AERtabletext"/>
            </w:pPr>
            <w:r w:rsidRPr="0086144D">
              <w:t>ERA</w:t>
            </w:r>
          </w:p>
        </w:tc>
        <w:tc>
          <w:tcPr>
            <w:tcW w:w="2705" w:type="pct"/>
            <w:shd w:val="clear" w:color="auto" w:fill="F8B47C"/>
            <w:noWrap/>
            <w:tcMar>
              <w:top w:w="0" w:type="dxa"/>
              <w:bottom w:w="0" w:type="dxa"/>
            </w:tcMar>
            <w:vAlign w:val="center"/>
          </w:tcPr>
          <w:p w:rsidR="0086144D" w:rsidRPr="0086144D" w:rsidRDefault="0086144D" w:rsidP="0086144D">
            <w:pPr>
              <w:pStyle w:val="AERtabletext"/>
            </w:pPr>
            <w:r w:rsidRPr="0086144D">
              <w:t xml:space="preserve">Dampier to Bunbury Pipeline – Final decision </w:t>
            </w:r>
          </w:p>
        </w:tc>
        <w:tc>
          <w:tcPr>
            <w:tcW w:w="682" w:type="pct"/>
            <w:shd w:val="clear" w:color="auto" w:fill="F8B47C"/>
            <w:noWrap/>
            <w:tcMar>
              <w:top w:w="0" w:type="dxa"/>
              <w:bottom w:w="0" w:type="dxa"/>
            </w:tcMar>
            <w:vAlign w:val="center"/>
          </w:tcPr>
          <w:p w:rsidR="0086144D" w:rsidRPr="0086144D" w:rsidRDefault="0086144D" w:rsidP="0086144D">
            <w:pPr>
              <w:pStyle w:val="AERtabletext"/>
            </w:pPr>
            <w:r w:rsidRPr="0086144D">
              <w:t>Oct 2011</w:t>
            </w:r>
          </w:p>
        </w:tc>
        <w:tc>
          <w:tcPr>
            <w:tcW w:w="1074" w:type="pct"/>
            <w:shd w:val="clear" w:color="auto" w:fill="F8B47C"/>
            <w:noWrap/>
            <w:tcMar>
              <w:top w:w="0" w:type="dxa"/>
              <w:bottom w:w="0" w:type="dxa"/>
            </w:tcMar>
            <w:vAlign w:val="center"/>
          </w:tcPr>
          <w:p w:rsidR="0086144D" w:rsidRPr="0086144D" w:rsidRDefault="0086144D" w:rsidP="0086144D">
            <w:pPr>
              <w:pStyle w:val="AERtabletext"/>
            </w:pPr>
            <w:r w:rsidRPr="0086144D">
              <w:t>7.57</w:t>
            </w:r>
          </w:p>
        </w:tc>
      </w:tr>
      <w:tr w:rsidR="0086144D" w:rsidRPr="001941EF" w:rsidTr="009E2335">
        <w:trPr>
          <w:trHeight w:val="291"/>
        </w:trPr>
        <w:tc>
          <w:tcPr>
            <w:tcW w:w="539" w:type="pct"/>
            <w:shd w:val="clear" w:color="auto" w:fill="auto"/>
            <w:noWrap/>
            <w:tcMar>
              <w:top w:w="0" w:type="dxa"/>
              <w:bottom w:w="0" w:type="dxa"/>
            </w:tcMar>
            <w:vAlign w:val="center"/>
          </w:tcPr>
          <w:p w:rsidR="0086144D" w:rsidRPr="0086144D" w:rsidRDefault="0086144D" w:rsidP="0086144D">
            <w:pPr>
              <w:pStyle w:val="AERtabletext"/>
            </w:pPr>
            <w:r w:rsidRPr="0086144D">
              <w:t>QCA</w:t>
            </w:r>
          </w:p>
        </w:tc>
        <w:tc>
          <w:tcPr>
            <w:tcW w:w="2705" w:type="pct"/>
            <w:shd w:val="clear" w:color="auto" w:fill="auto"/>
            <w:noWrap/>
            <w:tcMar>
              <w:top w:w="0" w:type="dxa"/>
              <w:bottom w:w="0" w:type="dxa"/>
            </w:tcMar>
            <w:vAlign w:val="center"/>
          </w:tcPr>
          <w:p w:rsidR="0086144D" w:rsidRPr="0086144D" w:rsidRDefault="0086144D" w:rsidP="0086144D">
            <w:pPr>
              <w:pStyle w:val="AERtabletext"/>
            </w:pPr>
            <w:r w:rsidRPr="0086144D">
              <w:t>SunWater – Final decision</w:t>
            </w:r>
          </w:p>
        </w:tc>
        <w:tc>
          <w:tcPr>
            <w:tcW w:w="682" w:type="pct"/>
            <w:shd w:val="clear" w:color="auto" w:fill="auto"/>
            <w:noWrap/>
            <w:tcMar>
              <w:top w:w="0" w:type="dxa"/>
              <w:bottom w:w="0" w:type="dxa"/>
            </w:tcMar>
            <w:vAlign w:val="center"/>
          </w:tcPr>
          <w:p w:rsidR="0086144D" w:rsidRPr="0086144D" w:rsidRDefault="0086144D" w:rsidP="0086144D">
            <w:pPr>
              <w:pStyle w:val="AERtabletext"/>
            </w:pPr>
            <w:r w:rsidRPr="0086144D">
              <w:t>Nov 2011</w:t>
            </w:r>
          </w:p>
        </w:tc>
        <w:tc>
          <w:tcPr>
            <w:tcW w:w="1074" w:type="pct"/>
            <w:shd w:val="clear" w:color="auto" w:fill="auto"/>
            <w:noWrap/>
            <w:tcMar>
              <w:top w:w="0" w:type="dxa"/>
              <w:bottom w:w="0" w:type="dxa"/>
            </w:tcMar>
            <w:vAlign w:val="center"/>
          </w:tcPr>
          <w:p w:rsidR="0086144D" w:rsidRPr="0086144D" w:rsidRDefault="0086144D" w:rsidP="0086144D">
            <w:pPr>
              <w:pStyle w:val="AERtabletext"/>
            </w:pPr>
            <w:r w:rsidRPr="0086144D">
              <w:t>7.55</w:t>
            </w:r>
          </w:p>
        </w:tc>
      </w:tr>
      <w:tr w:rsidR="0086144D" w:rsidRPr="001941EF" w:rsidTr="009E2335">
        <w:trPr>
          <w:trHeight w:val="291"/>
        </w:trPr>
        <w:tc>
          <w:tcPr>
            <w:tcW w:w="539" w:type="pct"/>
            <w:shd w:val="clear" w:color="auto" w:fill="F8B47C"/>
            <w:noWrap/>
            <w:tcMar>
              <w:top w:w="0" w:type="dxa"/>
              <w:bottom w:w="0" w:type="dxa"/>
            </w:tcMar>
            <w:vAlign w:val="center"/>
          </w:tcPr>
          <w:p w:rsidR="0086144D" w:rsidRPr="0086144D" w:rsidRDefault="0086144D" w:rsidP="0086144D">
            <w:pPr>
              <w:pStyle w:val="AERtabletext"/>
            </w:pPr>
            <w:r w:rsidRPr="0086144D">
              <w:t>IPART</w:t>
            </w:r>
          </w:p>
        </w:tc>
        <w:tc>
          <w:tcPr>
            <w:tcW w:w="2705" w:type="pct"/>
            <w:shd w:val="clear" w:color="auto" w:fill="F8B47C"/>
            <w:noWrap/>
            <w:tcMar>
              <w:top w:w="0" w:type="dxa"/>
              <w:bottom w:w="0" w:type="dxa"/>
            </w:tcMar>
            <w:vAlign w:val="center"/>
          </w:tcPr>
          <w:p w:rsidR="0086144D" w:rsidRPr="0086144D" w:rsidRDefault="0086144D" w:rsidP="0086144D">
            <w:pPr>
              <w:pStyle w:val="AERtabletext"/>
            </w:pPr>
            <w:r w:rsidRPr="0086144D">
              <w:t>Sydney Desalination Plant – Final decision</w:t>
            </w:r>
          </w:p>
        </w:tc>
        <w:tc>
          <w:tcPr>
            <w:tcW w:w="682" w:type="pct"/>
            <w:shd w:val="clear" w:color="auto" w:fill="F8B47C"/>
            <w:noWrap/>
            <w:tcMar>
              <w:top w:w="0" w:type="dxa"/>
              <w:bottom w:w="0" w:type="dxa"/>
            </w:tcMar>
            <w:vAlign w:val="center"/>
          </w:tcPr>
          <w:p w:rsidR="0086144D" w:rsidRPr="0086144D" w:rsidRDefault="0086144D" w:rsidP="0086144D">
            <w:pPr>
              <w:pStyle w:val="AERtabletext"/>
            </w:pPr>
            <w:r w:rsidRPr="0086144D">
              <w:t>Dec 2011</w:t>
            </w:r>
          </w:p>
        </w:tc>
        <w:tc>
          <w:tcPr>
            <w:tcW w:w="1074" w:type="pct"/>
            <w:shd w:val="clear" w:color="auto" w:fill="F8B47C"/>
            <w:noWrap/>
            <w:tcMar>
              <w:top w:w="0" w:type="dxa"/>
              <w:bottom w:w="0" w:type="dxa"/>
            </w:tcMar>
            <w:vAlign w:val="center"/>
          </w:tcPr>
          <w:p w:rsidR="0086144D" w:rsidRPr="0086144D" w:rsidRDefault="0086144D" w:rsidP="0086144D">
            <w:pPr>
              <w:pStyle w:val="AERtabletext"/>
            </w:pPr>
            <w:r w:rsidRPr="0086144D">
              <w:t>8.16–8.59</w:t>
            </w:r>
            <w:r w:rsidRPr="0086144D">
              <w:rPr>
                <w:rStyle w:val="AERsuperscript"/>
              </w:rPr>
              <w:t>a</w:t>
            </w:r>
          </w:p>
        </w:tc>
      </w:tr>
      <w:tr w:rsidR="0086144D" w:rsidRPr="001941EF" w:rsidTr="009E2335">
        <w:trPr>
          <w:trHeight w:val="291"/>
        </w:trPr>
        <w:tc>
          <w:tcPr>
            <w:tcW w:w="539" w:type="pct"/>
            <w:shd w:val="clear" w:color="auto" w:fill="auto"/>
            <w:noWrap/>
            <w:tcMar>
              <w:top w:w="0" w:type="dxa"/>
              <w:bottom w:w="0" w:type="dxa"/>
            </w:tcMar>
            <w:vAlign w:val="center"/>
          </w:tcPr>
          <w:p w:rsidR="0086144D" w:rsidRPr="0086144D" w:rsidRDefault="0086144D" w:rsidP="0086144D">
            <w:pPr>
              <w:pStyle w:val="AERtabletext"/>
            </w:pPr>
            <w:r w:rsidRPr="0086144D">
              <w:t>ESCOSA</w:t>
            </w:r>
          </w:p>
        </w:tc>
        <w:tc>
          <w:tcPr>
            <w:tcW w:w="2705" w:type="pct"/>
            <w:shd w:val="clear" w:color="auto" w:fill="auto"/>
            <w:noWrap/>
            <w:tcMar>
              <w:top w:w="0" w:type="dxa"/>
              <w:bottom w:w="0" w:type="dxa"/>
            </w:tcMar>
            <w:vAlign w:val="center"/>
          </w:tcPr>
          <w:p w:rsidR="0086144D" w:rsidRPr="0086144D" w:rsidRDefault="0086144D" w:rsidP="0086144D">
            <w:pPr>
              <w:pStyle w:val="AERtabletext"/>
            </w:pPr>
            <w:r w:rsidRPr="0086144D">
              <w:t>Advice on a regulatory rate of return for SA Water – Final decision</w:t>
            </w:r>
          </w:p>
        </w:tc>
        <w:tc>
          <w:tcPr>
            <w:tcW w:w="682" w:type="pct"/>
            <w:shd w:val="clear" w:color="auto" w:fill="auto"/>
            <w:noWrap/>
            <w:tcMar>
              <w:top w:w="0" w:type="dxa"/>
              <w:bottom w:w="0" w:type="dxa"/>
            </w:tcMar>
            <w:vAlign w:val="center"/>
          </w:tcPr>
          <w:p w:rsidR="0086144D" w:rsidRPr="0086144D" w:rsidRDefault="0086144D" w:rsidP="0086144D">
            <w:pPr>
              <w:pStyle w:val="AERtabletext"/>
            </w:pPr>
            <w:r w:rsidRPr="0086144D">
              <w:t>Feb 2012</w:t>
            </w:r>
          </w:p>
        </w:tc>
        <w:tc>
          <w:tcPr>
            <w:tcW w:w="1074" w:type="pct"/>
            <w:shd w:val="clear" w:color="auto" w:fill="auto"/>
            <w:noWrap/>
            <w:tcMar>
              <w:top w:w="0" w:type="dxa"/>
              <w:bottom w:w="0" w:type="dxa"/>
            </w:tcMar>
            <w:vAlign w:val="center"/>
          </w:tcPr>
          <w:p w:rsidR="0086144D" w:rsidRPr="0086144D" w:rsidRDefault="0086144D" w:rsidP="0086144D">
            <w:pPr>
              <w:pStyle w:val="AERtabletext"/>
            </w:pPr>
            <w:r w:rsidRPr="0086144D">
              <w:t>8.07</w:t>
            </w:r>
          </w:p>
        </w:tc>
      </w:tr>
      <w:tr w:rsidR="0086144D" w:rsidRPr="001941EF" w:rsidTr="009E2335">
        <w:trPr>
          <w:trHeight w:val="291"/>
        </w:trPr>
        <w:tc>
          <w:tcPr>
            <w:tcW w:w="539" w:type="pct"/>
            <w:shd w:val="clear" w:color="auto" w:fill="FFFFFF"/>
            <w:noWrap/>
            <w:tcMar>
              <w:top w:w="0" w:type="dxa"/>
              <w:bottom w:w="0" w:type="dxa"/>
            </w:tcMar>
            <w:vAlign w:val="center"/>
          </w:tcPr>
          <w:p w:rsidR="0086144D" w:rsidRPr="0086144D" w:rsidRDefault="0086144D" w:rsidP="0086144D">
            <w:pPr>
              <w:pStyle w:val="AERtabletext"/>
            </w:pPr>
            <w:r w:rsidRPr="0086144D">
              <w:t>ESCV</w:t>
            </w:r>
          </w:p>
        </w:tc>
        <w:tc>
          <w:tcPr>
            <w:tcW w:w="2705" w:type="pct"/>
            <w:shd w:val="clear" w:color="auto" w:fill="FFFFFF"/>
            <w:noWrap/>
            <w:tcMar>
              <w:top w:w="0" w:type="dxa"/>
              <w:bottom w:w="0" w:type="dxa"/>
            </w:tcMar>
            <w:vAlign w:val="center"/>
          </w:tcPr>
          <w:p w:rsidR="0086144D" w:rsidRPr="0086144D" w:rsidRDefault="0086144D" w:rsidP="0086144D">
            <w:pPr>
              <w:pStyle w:val="AERtabletext"/>
            </w:pPr>
            <w:r w:rsidRPr="0086144D">
              <w:t xml:space="preserve">V/Line Access Arrangement – Final decision </w:t>
            </w:r>
          </w:p>
        </w:tc>
        <w:tc>
          <w:tcPr>
            <w:tcW w:w="682" w:type="pct"/>
            <w:shd w:val="clear" w:color="auto" w:fill="FFFFFF"/>
            <w:noWrap/>
            <w:tcMar>
              <w:top w:w="0" w:type="dxa"/>
              <w:bottom w:w="0" w:type="dxa"/>
            </w:tcMar>
            <w:vAlign w:val="center"/>
          </w:tcPr>
          <w:p w:rsidR="0086144D" w:rsidRPr="0086144D" w:rsidRDefault="0086144D" w:rsidP="0086144D">
            <w:pPr>
              <w:pStyle w:val="AERtabletext"/>
            </w:pPr>
            <w:r w:rsidRPr="0086144D">
              <w:t>Jun 2012</w:t>
            </w:r>
          </w:p>
        </w:tc>
        <w:tc>
          <w:tcPr>
            <w:tcW w:w="1074" w:type="pct"/>
            <w:shd w:val="clear" w:color="auto" w:fill="FFFFFF"/>
            <w:noWrap/>
            <w:tcMar>
              <w:top w:w="0" w:type="dxa"/>
              <w:bottom w:w="0" w:type="dxa"/>
            </w:tcMar>
            <w:vAlign w:val="center"/>
          </w:tcPr>
          <w:p w:rsidR="0086144D" w:rsidRPr="0086144D" w:rsidRDefault="0086144D" w:rsidP="0086144D">
            <w:pPr>
              <w:pStyle w:val="AERtabletext"/>
            </w:pPr>
            <w:r w:rsidRPr="0086144D">
              <w:t>8.65</w:t>
            </w:r>
          </w:p>
        </w:tc>
      </w:tr>
      <w:tr w:rsidR="0086144D" w:rsidRPr="001941EF" w:rsidTr="009E2335">
        <w:trPr>
          <w:trHeight w:val="291"/>
        </w:trPr>
        <w:tc>
          <w:tcPr>
            <w:tcW w:w="539" w:type="pct"/>
            <w:shd w:val="clear" w:color="auto" w:fill="F8B47C"/>
            <w:noWrap/>
            <w:tcMar>
              <w:top w:w="0" w:type="dxa"/>
              <w:bottom w:w="0" w:type="dxa"/>
            </w:tcMar>
            <w:vAlign w:val="center"/>
          </w:tcPr>
          <w:p w:rsidR="0086144D" w:rsidRPr="0086144D" w:rsidRDefault="0086144D" w:rsidP="0086144D">
            <w:pPr>
              <w:pStyle w:val="AERtabletext"/>
            </w:pPr>
            <w:r w:rsidRPr="0086144D">
              <w:t>IPART</w:t>
            </w:r>
          </w:p>
        </w:tc>
        <w:tc>
          <w:tcPr>
            <w:tcW w:w="2705" w:type="pct"/>
            <w:shd w:val="clear" w:color="auto" w:fill="F8B47C"/>
            <w:noWrap/>
            <w:tcMar>
              <w:top w:w="0" w:type="dxa"/>
              <w:bottom w:w="0" w:type="dxa"/>
            </w:tcMar>
            <w:vAlign w:val="center"/>
          </w:tcPr>
          <w:p w:rsidR="0086144D" w:rsidRPr="0086144D" w:rsidRDefault="0086144D" w:rsidP="0086144D">
            <w:pPr>
              <w:pStyle w:val="AERtabletext"/>
            </w:pPr>
            <w:r w:rsidRPr="0086144D">
              <w:t>Sydney Catchment Authority – Final decision</w:t>
            </w:r>
          </w:p>
        </w:tc>
        <w:tc>
          <w:tcPr>
            <w:tcW w:w="682" w:type="pct"/>
            <w:shd w:val="clear" w:color="auto" w:fill="F8B47C"/>
            <w:noWrap/>
            <w:tcMar>
              <w:top w:w="0" w:type="dxa"/>
              <w:bottom w:w="0" w:type="dxa"/>
            </w:tcMar>
            <w:vAlign w:val="center"/>
          </w:tcPr>
          <w:p w:rsidR="0086144D" w:rsidRPr="0086144D" w:rsidRDefault="0086144D" w:rsidP="0086144D">
            <w:pPr>
              <w:pStyle w:val="AERtabletext"/>
            </w:pPr>
            <w:r w:rsidRPr="0086144D">
              <w:t>Jun 2012</w:t>
            </w:r>
          </w:p>
        </w:tc>
        <w:tc>
          <w:tcPr>
            <w:tcW w:w="1074" w:type="pct"/>
            <w:shd w:val="clear" w:color="auto" w:fill="F8B47C"/>
            <w:noWrap/>
            <w:tcMar>
              <w:top w:w="0" w:type="dxa"/>
              <w:bottom w:w="0" w:type="dxa"/>
            </w:tcMar>
            <w:vAlign w:val="center"/>
          </w:tcPr>
          <w:p w:rsidR="0086144D" w:rsidRPr="0086144D" w:rsidRDefault="0086144D" w:rsidP="0086144D">
            <w:pPr>
              <w:pStyle w:val="AERtabletext"/>
            </w:pPr>
            <w:r w:rsidRPr="0086144D">
              <w:t>8.16–8.38</w:t>
            </w:r>
            <w:r w:rsidRPr="0086144D">
              <w:rPr>
                <w:rStyle w:val="AERsuperscript"/>
              </w:rPr>
              <w:t>a</w:t>
            </w:r>
          </w:p>
        </w:tc>
      </w:tr>
      <w:tr w:rsidR="0086144D" w:rsidRPr="001941EF" w:rsidTr="009E2335">
        <w:trPr>
          <w:trHeight w:val="291"/>
        </w:trPr>
        <w:tc>
          <w:tcPr>
            <w:tcW w:w="539" w:type="pct"/>
            <w:shd w:val="clear" w:color="auto" w:fill="FFFFFF"/>
            <w:noWrap/>
            <w:tcMar>
              <w:top w:w="0" w:type="dxa"/>
              <w:bottom w:w="0" w:type="dxa"/>
            </w:tcMar>
            <w:vAlign w:val="center"/>
          </w:tcPr>
          <w:p w:rsidR="0086144D" w:rsidRPr="0086144D" w:rsidRDefault="0086144D" w:rsidP="0086144D">
            <w:pPr>
              <w:pStyle w:val="AERtabletext"/>
            </w:pPr>
            <w:r w:rsidRPr="0086144D">
              <w:t>IPART</w:t>
            </w:r>
          </w:p>
        </w:tc>
        <w:tc>
          <w:tcPr>
            <w:tcW w:w="2705" w:type="pct"/>
            <w:shd w:val="clear" w:color="auto" w:fill="FFFFFF"/>
            <w:noWrap/>
            <w:tcMar>
              <w:top w:w="0" w:type="dxa"/>
              <w:bottom w:w="0" w:type="dxa"/>
            </w:tcMar>
            <w:vAlign w:val="center"/>
          </w:tcPr>
          <w:p w:rsidR="0086144D" w:rsidRPr="0086144D" w:rsidRDefault="0086144D" w:rsidP="0086144D">
            <w:pPr>
              <w:pStyle w:val="AERtabletext"/>
            </w:pPr>
            <w:r w:rsidRPr="0086144D">
              <w:t>Sydney Water Corporation – Final decision</w:t>
            </w:r>
          </w:p>
        </w:tc>
        <w:tc>
          <w:tcPr>
            <w:tcW w:w="682" w:type="pct"/>
            <w:shd w:val="clear" w:color="auto" w:fill="FFFFFF"/>
            <w:noWrap/>
            <w:tcMar>
              <w:top w:w="0" w:type="dxa"/>
              <w:bottom w:w="0" w:type="dxa"/>
            </w:tcMar>
            <w:vAlign w:val="center"/>
          </w:tcPr>
          <w:p w:rsidR="0086144D" w:rsidRPr="0086144D" w:rsidRDefault="0086144D" w:rsidP="0086144D">
            <w:pPr>
              <w:pStyle w:val="AERtabletext"/>
            </w:pPr>
            <w:r w:rsidRPr="0086144D">
              <w:t>Jun 2012</w:t>
            </w:r>
          </w:p>
        </w:tc>
        <w:tc>
          <w:tcPr>
            <w:tcW w:w="1074" w:type="pct"/>
            <w:shd w:val="clear" w:color="auto" w:fill="FFFFFF"/>
            <w:noWrap/>
            <w:tcMar>
              <w:top w:w="0" w:type="dxa"/>
              <w:bottom w:w="0" w:type="dxa"/>
            </w:tcMar>
            <w:vAlign w:val="center"/>
          </w:tcPr>
          <w:p w:rsidR="0086144D" w:rsidRPr="0086144D" w:rsidRDefault="0086144D" w:rsidP="0086144D">
            <w:pPr>
              <w:pStyle w:val="AERtabletext"/>
            </w:pPr>
            <w:r w:rsidRPr="0086144D">
              <w:t>8.16–8.38</w:t>
            </w:r>
            <w:r w:rsidRPr="0086144D">
              <w:rPr>
                <w:rStyle w:val="AERsuperscript"/>
              </w:rPr>
              <w:t>a</w:t>
            </w:r>
          </w:p>
        </w:tc>
      </w:tr>
      <w:tr w:rsidR="0086144D" w:rsidRPr="001941EF" w:rsidTr="009E2335">
        <w:trPr>
          <w:trHeight w:val="291"/>
        </w:trPr>
        <w:tc>
          <w:tcPr>
            <w:tcW w:w="539" w:type="pct"/>
            <w:shd w:val="clear" w:color="auto" w:fill="FFFFFF"/>
            <w:noWrap/>
            <w:tcMar>
              <w:top w:w="0" w:type="dxa"/>
              <w:bottom w:w="0" w:type="dxa"/>
            </w:tcMar>
            <w:vAlign w:val="center"/>
          </w:tcPr>
          <w:p w:rsidR="0086144D" w:rsidRPr="0086144D" w:rsidRDefault="0086144D" w:rsidP="0086144D">
            <w:pPr>
              <w:pStyle w:val="AERtabletext"/>
            </w:pPr>
            <w:r w:rsidRPr="0086144D">
              <w:t>ERA</w:t>
            </w:r>
          </w:p>
        </w:tc>
        <w:tc>
          <w:tcPr>
            <w:tcW w:w="2705" w:type="pct"/>
            <w:shd w:val="clear" w:color="auto" w:fill="FFFFFF"/>
            <w:noWrap/>
            <w:tcMar>
              <w:top w:w="0" w:type="dxa"/>
              <w:bottom w:w="0" w:type="dxa"/>
            </w:tcMar>
            <w:vAlign w:val="center"/>
          </w:tcPr>
          <w:p w:rsidR="0086144D" w:rsidRPr="0086144D" w:rsidRDefault="0086144D" w:rsidP="0086144D">
            <w:pPr>
              <w:pStyle w:val="AERtabletext"/>
            </w:pPr>
            <w:r w:rsidRPr="0086144D">
              <w:t>Western Power – Final decision</w:t>
            </w:r>
          </w:p>
        </w:tc>
        <w:tc>
          <w:tcPr>
            <w:tcW w:w="682" w:type="pct"/>
            <w:shd w:val="clear" w:color="auto" w:fill="FFFFFF"/>
            <w:noWrap/>
            <w:tcMar>
              <w:top w:w="0" w:type="dxa"/>
              <w:bottom w:w="0" w:type="dxa"/>
            </w:tcMar>
            <w:vAlign w:val="center"/>
          </w:tcPr>
          <w:p w:rsidR="0086144D" w:rsidRPr="0086144D" w:rsidRDefault="0086144D" w:rsidP="0086144D">
            <w:pPr>
              <w:pStyle w:val="AERtabletext"/>
            </w:pPr>
            <w:r w:rsidRPr="0086144D">
              <w:t>Sep 2012</w:t>
            </w:r>
          </w:p>
        </w:tc>
        <w:tc>
          <w:tcPr>
            <w:tcW w:w="1074" w:type="pct"/>
            <w:shd w:val="clear" w:color="auto" w:fill="FFFFFF"/>
            <w:noWrap/>
            <w:tcMar>
              <w:top w:w="0" w:type="dxa"/>
              <w:bottom w:w="0" w:type="dxa"/>
            </w:tcMar>
            <w:vAlign w:val="center"/>
          </w:tcPr>
          <w:p w:rsidR="0086144D" w:rsidRPr="0086144D" w:rsidRDefault="0086144D" w:rsidP="0086144D">
            <w:pPr>
              <w:pStyle w:val="AERtabletext"/>
            </w:pPr>
            <w:r w:rsidRPr="0086144D">
              <w:t>5.70</w:t>
            </w:r>
          </w:p>
        </w:tc>
      </w:tr>
    </w:tbl>
    <w:p w:rsidR="0086144D" w:rsidRPr="0086144D" w:rsidRDefault="0086144D" w:rsidP="0086144D">
      <w:pPr>
        <w:pStyle w:val="AERtablesource"/>
      </w:pPr>
      <w:r w:rsidRPr="0086144D">
        <w:t>Notes:</w:t>
      </w:r>
      <w:r w:rsidRPr="0086144D">
        <w:tab/>
        <w:t>For comparative purposes, all WACCs have been converted to the nominal vanilla WACC formulation consistent with the AER’s reported figure for APA GasNet (which excludes debt raising costs).</w:t>
      </w:r>
    </w:p>
    <w:p w:rsidR="0086144D" w:rsidRPr="0086144D" w:rsidRDefault="0086144D" w:rsidP="0086144D">
      <w:pPr>
        <w:pStyle w:val="AERtablesource"/>
      </w:pPr>
      <w:r w:rsidRPr="0086144D">
        <w:t>(a)</w:t>
      </w:r>
      <w:r w:rsidRPr="0086144D">
        <w:tab/>
        <w:t>Ranges are presented for recent decisions by the IPART where the point estimate (real post-tax or real pre-tax) was not sufficiently disaggregated to allow precise conversion to the correct formulation (nominal vanilla WACC).</w:t>
      </w:r>
    </w:p>
    <w:p w:rsidR="0086144D" w:rsidRPr="0086144D" w:rsidRDefault="0086144D" w:rsidP="0086144D">
      <w:pPr>
        <w:pStyle w:val="AERheading4"/>
      </w:pPr>
      <w:r w:rsidRPr="0086144D">
        <w:t xml:space="preserve">Cost of equity vs. Cost of debt </w:t>
      </w:r>
    </w:p>
    <w:p w:rsidR="0086144D" w:rsidRPr="0086144D" w:rsidRDefault="0086144D" w:rsidP="0086144D">
      <w:pPr>
        <w:pStyle w:val="AERbodytext"/>
      </w:pPr>
      <w:r w:rsidRPr="0086144D">
        <w:t>While not necessarily directly relevant to the overall rate of return, comparing the cost of equity with the cost of debt can provide a useful indication of reasonableness. Consistent with previous decisions,</w:t>
      </w:r>
      <w:r w:rsidRPr="0086144D">
        <w:rPr>
          <w:rStyle w:val="FootnoteReference"/>
        </w:rPr>
        <w:footnoteReference w:id="245"/>
      </w:r>
      <w:r w:rsidRPr="0086144D">
        <w:t xml:space="preserve"> the AER considers that the expected cost of equity should be greater than the expected cost of debt.</w:t>
      </w:r>
      <w:r w:rsidRPr="0086144D">
        <w:rPr>
          <w:rStyle w:val="FootnoteReference"/>
        </w:rPr>
        <w:footnoteReference w:id="246"/>
      </w:r>
      <w:r w:rsidRPr="0086144D">
        <w:t xml:space="preserve"> This relationship holds in this decision.</w:t>
      </w:r>
    </w:p>
    <w:p w:rsidR="0086144D" w:rsidRPr="0086144D" w:rsidRDefault="0086144D" w:rsidP="0086144D">
      <w:pPr>
        <w:pStyle w:val="AERbodytext"/>
      </w:pPr>
      <w:r w:rsidRPr="0086144D">
        <w:t>The AER has prepared a graph showing the cost of equity, cost of debt and WACC over time, using the DRP estimation methodology proposed by APA GasNet. This graph shows that the cost of equity has been consistently greater than the cost of debt over the last two years, using the AER’s approach in this decision. If the cost of debt had been estimated using the ERA’s approach then the difference between the cost of equity and cost of debt would have been greater.</w:t>
      </w:r>
    </w:p>
    <w:p w:rsidR="0086144D" w:rsidRPr="0086144D" w:rsidRDefault="0086144D" w:rsidP="0086144D">
      <w:pPr>
        <w:pStyle w:val="AERbodytext"/>
      </w:pPr>
      <w:r w:rsidRPr="0086144D">
        <w:t xml:space="preserve">It is also worth noting that this graph clearly shows that a large portion of the change in the overall rate of return can be attributed to the decline in the cost of debt. The fact that the overall rate of return in this decision is lower than in previous decisions does not of itself make it unreasonable. The cost of debt in this decision makes up 60 per cent of the overall rate of return. The AER accepts APA GasNet’s approach in determining the cost of debt. If flows from this that the AER and APA GasNet would agree that this reduction reflects prevailing conditions in the market for funds and the risk involved in providing reference services. This provides the AER with a degree of confidence that a fall in the overall rate of return, in itself, is not unreasonable. </w:t>
      </w:r>
    </w:p>
    <w:p w:rsidR="0086144D" w:rsidRPr="0086144D" w:rsidRDefault="0086144D" w:rsidP="0086144D">
      <w:pPr>
        <w:pStyle w:val="AERbodytext"/>
      </w:pPr>
      <w:r w:rsidRPr="0086144D">
        <w:t>APA GasNet’s concerns surround the cost of equity and the extent to which the cost of equity determined by the AER in this decision is lower than that determined in previous decisions. The AER has discussed these concerns in detail in attachment 4.</w:t>
      </w:r>
    </w:p>
    <w:p w:rsidR="0086144D" w:rsidRPr="0086144D" w:rsidRDefault="0086144D" w:rsidP="0086144D">
      <w:pPr>
        <w:pStyle w:val="AERfigureheading"/>
      </w:pPr>
      <w:r w:rsidRPr="0086144D">
        <w:t>Cost of Debt, Cost of Equity and WACC – AAA paired bonds approach</w:t>
      </w:r>
    </w:p>
    <w:p w:rsidR="0086144D" w:rsidRPr="0086144D" w:rsidRDefault="00AD4FF6" w:rsidP="0086144D">
      <w:pPr>
        <w:pStyle w:val="AERbodytext"/>
      </w:pPr>
      <w:r>
        <w:rPr>
          <w:noProof/>
          <w:lang w:eastAsia="en-AU"/>
        </w:rPr>
        <w:drawing>
          <wp:inline distT="0" distB="0" distL="0" distR="0">
            <wp:extent cx="5257800" cy="34480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57800" cy="3448050"/>
                    </a:xfrm>
                    <a:prstGeom prst="rect">
                      <a:avLst/>
                    </a:prstGeom>
                    <a:noFill/>
                    <a:ln>
                      <a:noFill/>
                    </a:ln>
                  </pic:spPr>
                </pic:pic>
              </a:graphicData>
            </a:graphic>
          </wp:inline>
        </w:drawing>
      </w:r>
    </w:p>
    <w:p w:rsidR="0086144D" w:rsidRPr="0086144D" w:rsidRDefault="0086144D" w:rsidP="0086144D">
      <w:pPr>
        <w:pStyle w:val="AERbodytext"/>
      </w:pPr>
      <w:r w:rsidRPr="0086144D">
        <w:t>The conceptual relationship set out above holds when the cost of equity and the cost of debt are expressed in consistent terms—as expected returns. However, there is a distinction between the expected cost of debt and the promised cost of debt:</w:t>
      </w:r>
    </w:p>
    <w:p w:rsidR="0086144D" w:rsidRPr="0086144D" w:rsidRDefault="0086144D" w:rsidP="0086144D">
      <w:pPr>
        <w:pStyle w:val="AERbulletlistfirststyle"/>
      </w:pPr>
      <w:r w:rsidRPr="0086144D">
        <w:t>the promised cost of debt is calculated by assuming that the bond issuer does not default, and the promised payments of interest and capital occur (in full and on time)</w:t>
      </w:r>
    </w:p>
    <w:p w:rsidR="0086144D" w:rsidRPr="0086144D" w:rsidRDefault="0086144D" w:rsidP="0086144D">
      <w:pPr>
        <w:pStyle w:val="AERbulletlistfirststyle"/>
      </w:pPr>
      <w:r w:rsidRPr="0086144D">
        <w:t>the expected cost of debt extends this calculation to include consideration of the likelihood of default, where the bond issuer does not make the promised payments of interest and capital</w:t>
      </w:r>
      <w:r w:rsidRPr="0086144D">
        <w:rPr>
          <w:rStyle w:val="FootnoteReference"/>
        </w:rPr>
        <w:footnoteReference w:id="247"/>
      </w:r>
    </w:p>
    <w:p w:rsidR="0086144D" w:rsidRPr="0086144D" w:rsidRDefault="0086144D" w:rsidP="0086144D">
      <w:pPr>
        <w:pStyle w:val="AERbulletlistfirststyle"/>
      </w:pPr>
      <w:r w:rsidRPr="0086144D">
        <w:t>where there is a non-zero probability of default, the promised cost of debt will exceed the expected cost of debt</w:t>
      </w:r>
    </w:p>
    <w:p w:rsidR="0086144D" w:rsidRPr="0086144D" w:rsidRDefault="0086144D" w:rsidP="0086144D">
      <w:pPr>
        <w:pStyle w:val="AERbulletlistfirststyle"/>
      </w:pPr>
      <w:r w:rsidRPr="0086144D">
        <w:t>there is no conceptual reason why the expected cost of equity should be greater than the promised cost of debt.</w:t>
      </w:r>
      <w:r w:rsidRPr="0086144D">
        <w:rPr>
          <w:rStyle w:val="FootnoteReference"/>
        </w:rPr>
        <w:footnoteReference w:id="248"/>
      </w:r>
    </w:p>
    <w:p w:rsidR="0086144D" w:rsidRPr="0086144D" w:rsidRDefault="0086144D" w:rsidP="0086144D">
      <w:pPr>
        <w:pStyle w:val="AERbodytext"/>
      </w:pPr>
      <w:r w:rsidRPr="0086144D">
        <w:t>There has been some debate about whether the cost of debt graphed above (and adopted by the AER) reflects the expected or promised cost of debt.</w:t>
      </w:r>
      <w:r w:rsidRPr="0086144D">
        <w:rPr>
          <w:rStyle w:val="FootnoteReference"/>
        </w:rPr>
        <w:footnoteReference w:id="249"/>
      </w:r>
      <w:r w:rsidRPr="0086144D">
        <w:t xml:space="preserve"> The point is inconsequential in current conditions, since under either interpretation the expected cost of debt is below the expected cost of equity.</w:t>
      </w:r>
      <w:r w:rsidRPr="0086144D">
        <w:rPr>
          <w:rStyle w:val="FootnoteReference"/>
        </w:rPr>
        <w:footnoteReference w:id="250"/>
      </w:r>
      <w:r w:rsidRPr="0086144D">
        <w:t xml:space="preserve"> If the cost of debt were to rise above the cost of equity, it would be necessary to carefully examine the cost of debt to ensure that it did not reflect promised returns. </w:t>
      </w:r>
    </w:p>
    <w:p w:rsidR="0086144D" w:rsidRPr="0086144D" w:rsidRDefault="0086144D" w:rsidP="0086144D">
      <w:pPr>
        <w:pStyle w:val="AERbodytext"/>
      </w:pPr>
      <w:r w:rsidRPr="0086144D">
        <w:t>Further, recent advice from the Reserve Bank of Australia (RBA) also touches on the relationship between the cost of debt and the cost of equity.</w:t>
      </w:r>
      <w:r w:rsidRPr="0086144D">
        <w:rPr>
          <w:rStyle w:val="FootnoteReference"/>
        </w:rPr>
        <w:footnoteReference w:id="251"/>
      </w:r>
      <w:r w:rsidRPr="0086144D">
        <w:t xml:space="preserve"> The RBA noted that there was a general increase in the spread between CGS and other Australian-denominated debt securities (i.e. an increase in the DRP). However, the RBA cautioned against directly equating changes in the cost of debt with changes in the cost of equity:</w:t>
      </w:r>
    </w:p>
    <w:p w:rsidR="0086144D" w:rsidRPr="0086144D" w:rsidRDefault="0086144D" w:rsidP="0086144D">
      <w:pPr>
        <w:pStyle w:val="AERquote"/>
      </w:pPr>
      <w:r w:rsidRPr="0086144D">
        <w:t>While it is a reasonably simple matter to infer changes in debt risk premia from market prices, it is less straightforward to do so for equity premia. In making use of a risk free rate to estimate a cost of capital, it is important to be mindful of how the resulting relativity between the cost of debt and that of equity can change over time and whether that is reasonable.</w:t>
      </w:r>
      <w:r w:rsidRPr="0086144D">
        <w:rPr>
          <w:rStyle w:val="FootnoteReference"/>
        </w:rPr>
        <w:footnoteReference w:id="252"/>
      </w:r>
    </w:p>
    <w:p w:rsidR="0086144D" w:rsidRPr="0086144D" w:rsidRDefault="0086144D" w:rsidP="0086144D">
      <w:pPr>
        <w:pStyle w:val="AERbodytext"/>
      </w:pPr>
      <w:r w:rsidRPr="0086144D">
        <w:t>Consistent with this advice from the RBA, the AER is mindful of the relative positions of the cost of debt and cost of equity set in this decision. The AER considers that, since the cost of equity exceeds the cost of debt, this check indicates that the AER’s estimates are reasonable.</w:t>
      </w:r>
    </w:p>
    <w:p w:rsidR="0086144D" w:rsidRPr="0086144D" w:rsidRDefault="0086144D" w:rsidP="0086144D">
      <w:pPr>
        <w:pStyle w:val="AERbodytext"/>
      </w:pPr>
    </w:p>
    <w:p w:rsidR="00FA354C" w:rsidRDefault="00FA354C" w:rsidP="00FA354C">
      <w:pPr>
        <w:pStyle w:val="AERbodytext"/>
      </w:pPr>
    </w:p>
    <w:p w:rsidR="00FA354C" w:rsidRDefault="00FA354C" w:rsidP="00FA354C">
      <w:pPr>
        <w:pStyle w:val="AERbodytext"/>
      </w:pPr>
    </w:p>
    <w:p w:rsidR="00722096" w:rsidRPr="00722096" w:rsidRDefault="00722096" w:rsidP="00722096">
      <w:pPr>
        <w:pStyle w:val="AERbodytext"/>
      </w:pPr>
    </w:p>
    <w:p w:rsidR="00A0085E" w:rsidRPr="007E3923" w:rsidRDefault="00A0085E" w:rsidP="00A0085E">
      <w:pPr>
        <w:pStyle w:val="AERheading1"/>
      </w:pPr>
      <w:bookmarkStart w:id="32" w:name="_Toc334539896"/>
      <w:r w:rsidRPr="007E3923">
        <w:t>Real cost escalation</w:t>
      </w:r>
      <w:bookmarkEnd w:id="32"/>
    </w:p>
    <w:p w:rsidR="00A0085E" w:rsidRDefault="00A0085E" w:rsidP="00A0085E">
      <w:pPr>
        <w:pStyle w:val="AERbodytext"/>
      </w:pPr>
      <w:r w:rsidRPr="00CC332E">
        <w:t>Real cost escalation is a method for accounting for expected changes in the costs of key factor inputs. Due to market forces, these costs may not increase at the same rate as inflation.</w:t>
      </w:r>
    </w:p>
    <w:p w:rsidR="00A0085E" w:rsidRPr="00CC332E" w:rsidRDefault="00A0085E" w:rsidP="00A0085E">
      <w:pPr>
        <w:pStyle w:val="AERheading2"/>
        <w:numPr>
          <w:ilvl w:val="0"/>
          <w:numId w:val="0"/>
        </w:numPr>
      </w:pPr>
      <w:bookmarkStart w:id="33" w:name="_Toc334539897"/>
      <w:r w:rsidRPr="00CC332E">
        <w:t>Draft decision</w:t>
      </w:r>
      <w:bookmarkEnd w:id="33"/>
    </w:p>
    <w:p w:rsidR="00A0085E" w:rsidRPr="00CC332E" w:rsidRDefault="00A0085E" w:rsidP="00A0085E">
      <w:pPr>
        <w:pStyle w:val="AERbodytext"/>
      </w:pPr>
      <w:r w:rsidRPr="00CC332E">
        <w:t>The AER's draft decision is not to approve APA GasNet's proposed labour cost escalators. The AER considers that applying APA GasNet's proposed escalators will not result in forecast opex and capex arrived at on a reasonable basis.</w:t>
      </w:r>
      <w:r w:rsidRPr="007C15CE">
        <w:rPr>
          <w:rStyle w:val="FootnoteReference"/>
        </w:rPr>
        <w:footnoteReference w:id="253"/>
      </w:r>
      <w:r w:rsidRPr="00CC332E">
        <w:t xml:space="preserve"> Nor do they provide the best possible forecasts of opex and capex in the circumstances.</w:t>
      </w:r>
      <w:r w:rsidRPr="007C15CE">
        <w:rPr>
          <w:rStyle w:val="FootnoteReference"/>
        </w:rPr>
        <w:footnoteReference w:id="254"/>
      </w:r>
    </w:p>
    <w:p w:rsidR="00A0085E" w:rsidRPr="00CC332E" w:rsidRDefault="00A0085E" w:rsidP="00A0085E">
      <w:pPr>
        <w:pStyle w:val="AERbodytext"/>
      </w:pPr>
      <w:r w:rsidRPr="00CC332E">
        <w:t>The AER instead considers escalating labour by forecast annual increases in the unadjusted Labour Price Index (LPI) will result in the best possible forecasts of opex and capex in the circumstances.</w:t>
      </w:r>
      <w:r w:rsidRPr="007C15CE">
        <w:rPr>
          <w:rStyle w:val="FootnoteReference"/>
        </w:rPr>
        <w:footnoteReference w:id="255"/>
      </w:r>
    </w:p>
    <w:p w:rsidR="00A0085E" w:rsidRPr="00CC332E" w:rsidRDefault="00A0085E" w:rsidP="00A0085E">
      <w:pPr>
        <w:pStyle w:val="AERbodytext"/>
      </w:pPr>
      <w:r w:rsidRPr="00CC332E">
        <w:t>The AER engaged Deloitte Access Economics (DAE) to develop forecasts of labour cost changes.</w:t>
      </w:r>
      <w:r w:rsidRPr="007C15CE">
        <w:rPr>
          <w:rStyle w:val="FootnoteReference"/>
        </w:rPr>
        <w:footnoteReference w:id="256"/>
      </w:r>
      <w:r w:rsidRPr="00CC332E">
        <w:t xml:space="preserve"> The AER has determined the appropriate labour cost and materia</w:t>
      </w:r>
      <w:r w:rsidR="00253F1D">
        <w:t>ls escalators set out in table C</w:t>
      </w:r>
      <w:r w:rsidRPr="00CC332E">
        <w:t>.1.</w:t>
      </w:r>
    </w:p>
    <w:p w:rsidR="00A0085E" w:rsidRPr="00DD7EFC" w:rsidRDefault="00A0085E" w:rsidP="00A0085E">
      <w:pPr>
        <w:pStyle w:val="AERtabletitle"/>
        <w:tabs>
          <w:tab w:val="clear" w:pos="357"/>
          <w:tab w:val="num" w:pos="1440"/>
        </w:tabs>
        <w:ind w:left="1440" w:hanging="1440"/>
      </w:pPr>
      <w:bookmarkStart w:id="34" w:name="_Ref334088478"/>
      <w:r w:rsidRPr="00DD7EFC">
        <w:t>AER determined real cost escalators (per cent)</w:t>
      </w:r>
      <w:bookmarkEnd w:id="34"/>
    </w:p>
    <w:p w:rsidR="00A0085E" w:rsidRDefault="00A0085E" w:rsidP="00A0085E"/>
    <w:tbl>
      <w:tblPr>
        <w:tblW w:w="0" w:type="auto"/>
        <w:tblBorders>
          <w:top w:val="single" w:sz="4" w:space="0" w:color="auto"/>
          <w:bottom w:val="single" w:sz="4" w:space="0" w:color="auto"/>
        </w:tblBorders>
        <w:tblLayout w:type="fixed"/>
        <w:tblLook w:val="0020" w:firstRow="1" w:lastRow="0" w:firstColumn="0" w:lastColumn="0" w:noHBand="0" w:noVBand="0"/>
      </w:tblPr>
      <w:tblGrid>
        <w:gridCol w:w="2149"/>
        <w:gridCol w:w="1063"/>
        <w:gridCol w:w="1063"/>
        <w:gridCol w:w="1063"/>
        <w:gridCol w:w="1063"/>
        <w:gridCol w:w="1063"/>
        <w:gridCol w:w="1064"/>
      </w:tblGrid>
      <w:tr w:rsidR="00A0085E" w:rsidRPr="00E576EC" w:rsidTr="00722096">
        <w:tc>
          <w:tcPr>
            <w:tcW w:w="2149" w:type="dxa"/>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bodytext"/>
            </w:pP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2012</w:t>
            </w: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2013</w:t>
            </w: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2014</w:t>
            </w: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2015</w:t>
            </w: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2016</w:t>
            </w:r>
          </w:p>
        </w:tc>
        <w:tc>
          <w:tcPr>
            <w:tcW w:w="1064" w:type="dxa"/>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2017</w:t>
            </w:r>
          </w:p>
        </w:tc>
      </w:tr>
      <w:tr w:rsidR="00A0085E" w:rsidTr="00722096">
        <w:tc>
          <w:tcPr>
            <w:tcW w:w="2149" w:type="dxa"/>
            <w:shd w:val="clear" w:color="auto" w:fill="auto"/>
            <w:noWrap/>
            <w:tcMar>
              <w:top w:w="0" w:type="dxa"/>
              <w:bottom w:w="0" w:type="dxa"/>
            </w:tcMar>
            <w:vAlign w:val="center"/>
          </w:tcPr>
          <w:p w:rsidR="00A0085E" w:rsidRPr="00B9528B" w:rsidRDefault="00A0085E" w:rsidP="00722096">
            <w:pPr>
              <w:pStyle w:val="AERtabletext"/>
            </w:pPr>
            <w:r w:rsidRPr="00B9528B">
              <w:t>Internal labour - specialist</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1.7</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1.1</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1.1</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1.2</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0.9</w:t>
            </w:r>
          </w:p>
        </w:tc>
        <w:tc>
          <w:tcPr>
            <w:tcW w:w="1064" w:type="dxa"/>
            <w:shd w:val="clear" w:color="auto" w:fill="auto"/>
            <w:noWrap/>
            <w:tcMar>
              <w:top w:w="0" w:type="dxa"/>
              <w:bottom w:w="0" w:type="dxa"/>
            </w:tcMar>
            <w:vAlign w:val="center"/>
          </w:tcPr>
          <w:p w:rsidR="00A0085E" w:rsidRPr="00B9528B" w:rsidRDefault="00A0085E" w:rsidP="00722096">
            <w:pPr>
              <w:pStyle w:val="AERtabletext-numbers"/>
            </w:pPr>
            <w:r w:rsidRPr="00B9528B">
              <w:t>1.1</w:t>
            </w:r>
          </w:p>
        </w:tc>
      </w:tr>
      <w:tr w:rsidR="00A0085E" w:rsidRPr="001A33C5" w:rsidTr="00722096">
        <w:tc>
          <w:tcPr>
            <w:tcW w:w="2149" w:type="dxa"/>
            <w:shd w:val="clear" w:color="auto" w:fill="F8B47C"/>
            <w:noWrap/>
            <w:tcMar>
              <w:top w:w="0" w:type="dxa"/>
              <w:bottom w:w="0" w:type="dxa"/>
            </w:tcMar>
            <w:vAlign w:val="center"/>
          </w:tcPr>
          <w:p w:rsidR="00A0085E" w:rsidRPr="00B9528B" w:rsidRDefault="00A0085E" w:rsidP="00722096">
            <w:pPr>
              <w:pStyle w:val="AERtabletext"/>
            </w:pPr>
            <w:r w:rsidRPr="00B9528B">
              <w:t>Internal labour - general</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rsidRPr="00B9528B">
              <w:t>1.7</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rsidRPr="00B9528B">
              <w:t>1.1</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rsidRPr="00B9528B">
              <w:t>1.1</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rsidRPr="00B9528B">
              <w:t>1.2</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rsidRPr="00B9528B">
              <w:t>0.9</w:t>
            </w:r>
          </w:p>
        </w:tc>
        <w:tc>
          <w:tcPr>
            <w:tcW w:w="1064" w:type="dxa"/>
            <w:shd w:val="clear" w:color="auto" w:fill="F8B47C"/>
            <w:noWrap/>
            <w:tcMar>
              <w:top w:w="0" w:type="dxa"/>
              <w:bottom w:w="0" w:type="dxa"/>
            </w:tcMar>
            <w:vAlign w:val="center"/>
          </w:tcPr>
          <w:p w:rsidR="00A0085E" w:rsidRPr="00B9528B" w:rsidRDefault="00A0085E" w:rsidP="00722096">
            <w:pPr>
              <w:pStyle w:val="AERtabletext-numbers"/>
            </w:pPr>
            <w:r w:rsidRPr="00B9528B">
              <w:t>1.1</w:t>
            </w:r>
          </w:p>
        </w:tc>
      </w:tr>
      <w:tr w:rsidR="00A0085E" w:rsidRPr="001A33C5" w:rsidTr="00722096">
        <w:tc>
          <w:tcPr>
            <w:tcW w:w="2149" w:type="dxa"/>
            <w:shd w:val="clear" w:color="auto" w:fill="auto"/>
            <w:noWrap/>
            <w:tcMar>
              <w:top w:w="0" w:type="dxa"/>
              <w:bottom w:w="0" w:type="dxa"/>
            </w:tcMar>
            <w:vAlign w:val="center"/>
          </w:tcPr>
          <w:p w:rsidR="00A0085E" w:rsidRPr="00B9528B" w:rsidRDefault="00A0085E" w:rsidP="00722096">
            <w:pPr>
              <w:pStyle w:val="AERtabletext"/>
            </w:pPr>
            <w:r w:rsidRPr="00B9528B">
              <w:t>Contractors</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1.3</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0.6</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0.8</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1.0</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rsidRPr="00B9528B">
              <w:t>0.4</w:t>
            </w:r>
          </w:p>
        </w:tc>
        <w:tc>
          <w:tcPr>
            <w:tcW w:w="1064" w:type="dxa"/>
            <w:shd w:val="clear" w:color="auto" w:fill="auto"/>
            <w:noWrap/>
            <w:tcMar>
              <w:top w:w="0" w:type="dxa"/>
              <w:bottom w:w="0" w:type="dxa"/>
            </w:tcMar>
            <w:vAlign w:val="center"/>
          </w:tcPr>
          <w:p w:rsidR="00A0085E" w:rsidRPr="00B9528B" w:rsidRDefault="00A0085E" w:rsidP="00722096">
            <w:pPr>
              <w:pStyle w:val="AERtabletext-numbers"/>
            </w:pPr>
            <w:r w:rsidRPr="00B9528B">
              <w:t>0.9</w:t>
            </w:r>
          </w:p>
        </w:tc>
      </w:tr>
    </w:tbl>
    <w:p w:rsidR="00A0085E" w:rsidRDefault="00A0085E" w:rsidP="00A0085E">
      <w:pPr>
        <w:pStyle w:val="AERtablesource"/>
      </w:pPr>
      <w:r w:rsidRPr="00DD7EFC">
        <w:t xml:space="preserve">Source: </w:t>
      </w:r>
      <w:r w:rsidRPr="00DD7EFC">
        <w:tab/>
        <w:t>AER analysis</w:t>
      </w:r>
      <w:r>
        <w:t>,</w:t>
      </w:r>
      <w:r w:rsidRPr="00DD7EFC">
        <w:t xml:space="preserve"> </w:t>
      </w:r>
      <w:r w:rsidRPr="00B9528B">
        <w:t xml:space="preserve">Deloitte Access Economics, </w:t>
      </w:r>
      <w:r w:rsidRPr="00B9528B">
        <w:rPr>
          <w:rStyle w:val="AERtextitalic"/>
        </w:rPr>
        <w:t>Forecast growth in labour costs in Victoria: Report prepared for the AER</w:t>
      </w:r>
      <w:r w:rsidRPr="00B9528B">
        <w:t>, 28 May 2012, p. 67</w:t>
      </w:r>
      <w:r>
        <w:t>.</w:t>
      </w:r>
    </w:p>
    <w:p w:rsidR="00A0085E" w:rsidRDefault="00A0085E" w:rsidP="00A0085E">
      <w:pPr>
        <w:pStyle w:val="AERheading2"/>
        <w:numPr>
          <w:ilvl w:val="0"/>
          <w:numId w:val="0"/>
        </w:numPr>
      </w:pPr>
      <w:bookmarkStart w:id="35" w:name="_Toc334539898"/>
      <w:bookmarkStart w:id="36" w:name="_Ref327861528"/>
      <w:r w:rsidRPr="00CC332E">
        <w:t>APA GasNet's proposal</w:t>
      </w:r>
      <w:bookmarkEnd w:id="35"/>
    </w:p>
    <w:p w:rsidR="00A0085E" w:rsidRPr="00CC332E" w:rsidRDefault="00A0085E" w:rsidP="00A0085E">
      <w:pPr>
        <w:pStyle w:val="AERbodytext"/>
      </w:pPr>
      <w:r w:rsidRPr="00CC332E">
        <w:t>APA GasNet proposed that real cost escalations be applied to its opex and capex forecasts in order to forecast real labour cost increases for both internal and contract labour. APA GasNet engaged BIS Shrapnel to forecast real chang</w:t>
      </w:r>
      <w:r>
        <w:t>es in labour costs for the 2013–</w:t>
      </w:r>
      <w:r w:rsidRPr="00CC332E">
        <w:t xml:space="preserve">17 access arrangement period. APA GasNet proposed three escalators: </w:t>
      </w:r>
    </w:p>
    <w:p w:rsidR="00A0085E" w:rsidRPr="00CC332E" w:rsidRDefault="00A0085E" w:rsidP="00A0085E">
      <w:pPr>
        <w:pStyle w:val="AERbulletlistfirststyle"/>
      </w:pPr>
      <w:r w:rsidRPr="00CC332E">
        <w:t>forecast growth in real adjusted average weekly ordinary time earnings (AWOTE) for the electricity, gas and water (EGW) industry for gas network related labour.</w:t>
      </w:r>
    </w:p>
    <w:p w:rsidR="00A0085E" w:rsidRPr="00CC332E" w:rsidRDefault="00A0085E" w:rsidP="00A0085E">
      <w:pPr>
        <w:pStyle w:val="AERbulletlistfirststyle"/>
      </w:pPr>
      <w:r w:rsidRPr="00CC332E">
        <w:t xml:space="preserve">forecast growth in real adjusted productivity weighted index AWOTE for </w:t>
      </w:r>
      <w:r>
        <w:t>p</w:t>
      </w:r>
      <w:r w:rsidRPr="00CC332E">
        <w:t>rofessional services general labour.</w:t>
      </w:r>
      <w:r>
        <w:rPr>
          <w:rStyle w:val="FootnoteReference"/>
        </w:rPr>
        <w:footnoteReference w:id="257"/>
      </w:r>
    </w:p>
    <w:p w:rsidR="00A0085E" w:rsidRPr="00CC332E" w:rsidRDefault="00A0085E" w:rsidP="00A0085E">
      <w:pPr>
        <w:pStyle w:val="AERbulletlistfirststyle"/>
      </w:pPr>
      <w:r w:rsidRPr="00CC332E">
        <w:t>forecast growth in real adjusted productivity weighted index AWOTE construction labour for outsourced labour.</w:t>
      </w:r>
      <w:r>
        <w:rPr>
          <w:rStyle w:val="FootnoteReference"/>
        </w:rPr>
        <w:footnoteReference w:id="258"/>
      </w:r>
    </w:p>
    <w:p w:rsidR="00A0085E" w:rsidRDefault="00A0085E" w:rsidP="00A0085E">
      <w:pPr>
        <w:pStyle w:val="AERtabletitle"/>
        <w:tabs>
          <w:tab w:val="clear" w:pos="357"/>
          <w:tab w:val="num" w:pos="1440"/>
        </w:tabs>
        <w:ind w:left="1440" w:hanging="1440"/>
      </w:pPr>
      <w:r>
        <w:t>APA GasN</w:t>
      </w:r>
      <w:r w:rsidRPr="007E311F">
        <w:t xml:space="preserve">et proposed real labour cost escalators (per cent) </w:t>
      </w:r>
      <w:bookmarkEnd w:id="36"/>
    </w:p>
    <w:tbl>
      <w:tblPr>
        <w:tblW w:w="0" w:type="auto"/>
        <w:tblBorders>
          <w:top w:val="single" w:sz="4" w:space="0" w:color="auto"/>
          <w:bottom w:val="single" w:sz="4" w:space="0" w:color="auto"/>
        </w:tblBorders>
        <w:tblLayout w:type="fixed"/>
        <w:tblLook w:val="0020" w:firstRow="1" w:lastRow="0" w:firstColumn="0" w:lastColumn="0" w:noHBand="0" w:noVBand="0"/>
      </w:tblPr>
      <w:tblGrid>
        <w:gridCol w:w="2149"/>
        <w:gridCol w:w="1063"/>
        <w:gridCol w:w="1063"/>
        <w:gridCol w:w="1063"/>
        <w:gridCol w:w="1063"/>
        <w:gridCol w:w="1063"/>
        <w:gridCol w:w="1064"/>
      </w:tblGrid>
      <w:tr w:rsidR="00A0085E" w:rsidRPr="00653D0C" w:rsidTr="00722096">
        <w:tc>
          <w:tcPr>
            <w:tcW w:w="2149" w:type="dxa"/>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bodytext"/>
            </w:pP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2012</w:t>
            </w: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2013</w:t>
            </w: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2014</w:t>
            </w: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2015</w:t>
            </w:r>
          </w:p>
        </w:tc>
        <w:tc>
          <w:tcPr>
            <w:tcW w:w="106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2016</w:t>
            </w:r>
          </w:p>
        </w:tc>
        <w:tc>
          <w:tcPr>
            <w:tcW w:w="1064" w:type="dxa"/>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A0085E" w:rsidRPr="00653D0C" w:rsidRDefault="00A0085E" w:rsidP="00722096">
            <w:pPr>
              <w:pStyle w:val="AERtabletextheadingright"/>
            </w:pPr>
            <w:r w:rsidRPr="00653D0C">
              <w:t>2017</w:t>
            </w:r>
          </w:p>
        </w:tc>
      </w:tr>
      <w:tr w:rsidR="00A0085E" w:rsidRPr="00B9528B" w:rsidTr="00722096">
        <w:tc>
          <w:tcPr>
            <w:tcW w:w="2149" w:type="dxa"/>
            <w:shd w:val="clear" w:color="auto" w:fill="auto"/>
            <w:noWrap/>
            <w:tcMar>
              <w:top w:w="0" w:type="dxa"/>
              <w:bottom w:w="0" w:type="dxa"/>
            </w:tcMar>
            <w:vAlign w:val="center"/>
          </w:tcPr>
          <w:p w:rsidR="00A0085E" w:rsidRPr="00B9528B" w:rsidRDefault="00A0085E" w:rsidP="00722096">
            <w:pPr>
              <w:pStyle w:val="AERtabletext"/>
            </w:pPr>
            <w:r>
              <w:t>EGW labour</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4.3</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–0.2</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7.4</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5.4</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1.3</w:t>
            </w:r>
          </w:p>
        </w:tc>
        <w:tc>
          <w:tcPr>
            <w:tcW w:w="1064" w:type="dxa"/>
            <w:shd w:val="clear" w:color="auto" w:fill="auto"/>
            <w:noWrap/>
            <w:tcMar>
              <w:top w:w="0" w:type="dxa"/>
              <w:bottom w:w="0" w:type="dxa"/>
            </w:tcMar>
            <w:vAlign w:val="center"/>
          </w:tcPr>
          <w:p w:rsidR="00A0085E" w:rsidRPr="00B9528B" w:rsidRDefault="00A0085E" w:rsidP="00722096">
            <w:pPr>
              <w:pStyle w:val="AERtabletext-numbers"/>
            </w:pPr>
            <w:r>
              <w:t>0.1</w:t>
            </w:r>
          </w:p>
        </w:tc>
      </w:tr>
      <w:tr w:rsidR="00A0085E" w:rsidRPr="00B9528B" w:rsidTr="00722096">
        <w:tc>
          <w:tcPr>
            <w:tcW w:w="2149" w:type="dxa"/>
            <w:shd w:val="clear" w:color="auto" w:fill="F8B47C"/>
            <w:noWrap/>
            <w:tcMar>
              <w:top w:w="0" w:type="dxa"/>
              <w:bottom w:w="0" w:type="dxa"/>
            </w:tcMar>
            <w:vAlign w:val="center"/>
          </w:tcPr>
          <w:p w:rsidR="00A0085E" w:rsidRPr="00B9528B" w:rsidRDefault="00A0085E" w:rsidP="00722096">
            <w:pPr>
              <w:pStyle w:val="AERtabletext"/>
            </w:pPr>
            <w:r>
              <w:t>General labour</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t>4.0</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t>0.6</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t>7.3</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t>4.8</w:t>
            </w:r>
          </w:p>
        </w:tc>
        <w:tc>
          <w:tcPr>
            <w:tcW w:w="1063" w:type="dxa"/>
            <w:shd w:val="clear" w:color="auto" w:fill="F8B47C"/>
            <w:noWrap/>
            <w:tcMar>
              <w:top w:w="0" w:type="dxa"/>
              <w:bottom w:w="0" w:type="dxa"/>
            </w:tcMar>
            <w:vAlign w:val="center"/>
          </w:tcPr>
          <w:p w:rsidR="00A0085E" w:rsidRPr="00B9528B" w:rsidRDefault="00A0085E" w:rsidP="00722096">
            <w:pPr>
              <w:pStyle w:val="AERtabletext-numbers"/>
            </w:pPr>
            <w:r>
              <w:t>1</w:t>
            </w:r>
          </w:p>
        </w:tc>
        <w:tc>
          <w:tcPr>
            <w:tcW w:w="1064" w:type="dxa"/>
            <w:shd w:val="clear" w:color="auto" w:fill="F8B47C"/>
            <w:noWrap/>
            <w:tcMar>
              <w:top w:w="0" w:type="dxa"/>
              <w:bottom w:w="0" w:type="dxa"/>
            </w:tcMar>
            <w:vAlign w:val="center"/>
          </w:tcPr>
          <w:p w:rsidR="00A0085E" w:rsidRPr="00B9528B" w:rsidRDefault="00A0085E" w:rsidP="00722096">
            <w:pPr>
              <w:pStyle w:val="AERtabletext-numbers"/>
            </w:pPr>
            <w:r>
              <w:t>0.6</w:t>
            </w:r>
          </w:p>
        </w:tc>
      </w:tr>
      <w:tr w:rsidR="00A0085E" w:rsidRPr="00B9528B" w:rsidTr="00722096">
        <w:tc>
          <w:tcPr>
            <w:tcW w:w="2149" w:type="dxa"/>
            <w:shd w:val="clear" w:color="auto" w:fill="auto"/>
            <w:noWrap/>
            <w:tcMar>
              <w:top w:w="0" w:type="dxa"/>
              <w:bottom w:w="0" w:type="dxa"/>
            </w:tcMar>
            <w:vAlign w:val="center"/>
          </w:tcPr>
          <w:p w:rsidR="00A0085E" w:rsidRPr="00B9528B" w:rsidRDefault="00A0085E" w:rsidP="00722096">
            <w:pPr>
              <w:pStyle w:val="AERtabletext"/>
            </w:pPr>
            <w:r>
              <w:t>Construction labour</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7.1</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4.5</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2.1</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1.1</w:t>
            </w:r>
          </w:p>
        </w:tc>
        <w:tc>
          <w:tcPr>
            <w:tcW w:w="1063" w:type="dxa"/>
            <w:shd w:val="clear" w:color="auto" w:fill="auto"/>
            <w:noWrap/>
            <w:tcMar>
              <w:top w:w="0" w:type="dxa"/>
              <w:bottom w:w="0" w:type="dxa"/>
            </w:tcMar>
            <w:vAlign w:val="center"/>
          </w:tcPr>
          <w:p w:rsidR="00A0085E" w:rsidRPr="00B9528B" w:rsidRDefault="00A0085E" w:rsidP="00722096">
            <w:pPr>
              <w:pStyle w:val="AERtabletext-numbers"/>
            </w:pPr>
            <w:r>
              <w:t>0.2</w:t>
            </w:r>
          </w:p>
        </w:tc>
        <w:tc>
          <w:tcPr>
            <w:tcW w:w="1064" w:type="dxa"/>
            <w:shd w:val="clear" w:color="auto" w:fill="auto"/>
            <w:noWrap/>
            <w:tcMar>
              <w:top w:w="0" w:type="dxa"/>
              <w:bottom w:w="0" w:type="dxa"/>
            </w:tcMar>
            <w:vAlign w:val="center"/>
          </w:tcPr>
          <w:p w:rsidR="00A0085E" w:rsidRPr="00B9528B" w:rsidRDefault="00A0085E" w:rsidP="00722096">
            <w:pPr>
              <w:pStyle w:val="AERtabletext-numbers"/>
            </w:pPr>
            <w:r>
              <w:t>2.1</w:t>
            </w:r>
          </w:p>
        </w:tc>
      </w:tr>
    </w:tbl>
    <w:p w:rsidR="00A0085E" w:rsidRDefault="00A0085E" w:rsidP="00A0085E">
      <w:pPr>
        <w:pStyle w:val="AERtablesource"/>
      </w:pPr>
      <w:r w:rsidRPr="007E311F">
        <w:t xml:space="preserve">Source: </w:t>
      </w:r>
      <w:r>
        <w:tab/>
      </w:r>
      <w:r w:rsidRPr="007E311F">
        <w:t>GasNet, RIN, Table 7.1</w:t>
      </w:r>
      <w:r>
        <w:t>.</w:t>
      </w:r>
    </w:p>
    <w:p w:rsidR="00A0085E" w:rsidRDefault="00A0085E" w:rsidP="00A0085E">
      <w:pPr>
        <w:pStyle w:val="AERbodytext"/>
      </w:pPr>
      <w:r w:rsidRPr="00CC332E">
        <w:t>APA GasNet has not claimed any network materials real cost escalation.</w:t>
      </w:r>
    </w:p>
    <w:p w:rsidR="00A0085E" w:rsidRPr="00CC332E" w:rsidRDefault="00A0085E" w:rsidP="00A0085E">
      <w:pPr>
        <w:pStyle w:val="AERheading2"/>
        <w:numPr>
          <w:ilvl w:val="0"/>
          <w:numId w:val="0"/>
        </w:numPr>
      </w:pPr>
      <w:bookmarkStart w:id="37" w:name="_Toc334539899"/>
      <w:r w:rsidRPr="00CC332E">
        <w:t>Assessment approach</w:t>
      </w:r>
      <w:bookmarkEnd w:id="37"/>
    </w:p>
    <w:p w:rsidR="00A0085E" w:rsidRPr="00CC332E" w:rsidRDefault="00A0085E" w:rsidP="00A0085E">
      <w:r w:rsidRPr="00CC332E">
        <w:t xml:space="preserve">The AER assessed </w:t>
      </w:r>
      <w:r>
        <w:t>APA GasNet's</w:t>
      </w:r>
      <w:r w:rsidRPr="00CC332E">
        <w:t xml:space="preserve"> proposed real cost escalators against the forecasts and estimates requirements in rule 74 of the NGR:</w:t>
      </w:r>
      <w:r w:rsidRPr="00CC332E">
        <w:rPr>
          <w:rStyle w:val="FootnoteReference"/>
        </w:rPr>
        <w:footnoteReference w:id="259"/>
      </w:r>
      <w:r w:rsidRPr="00CC332E">
        <w:t xml:space="preserve"> </w:t>
      </w:r>
    </w:p>
    <w:p w:rsidR="00A0085E" w:rsidRPr="00CC332E" w:rsidRDefault="00A0085E" w:rsidP="00A0085E">
      <w:pPr>
        <w:pStyle w:val="NER-RC-List-1-MNum"/>
        <w:rPr>
          <w:rStyle w:val="AERtextbold"/>
        </w:rPr>
      </w:pPr>
      <w:r w:rsidRPr="00CC332E">
        <w:rPr>
          <w:rStyle w:val="AERtextbold"/>
        </w:rPr>
        <w:t>74</w:t>
      </w:r>
      <w:r w:rsidRPr="00CC332E">
        <w:rPr>
          <w:rStyle w:val="AERtextbold"/>
        </w:rPr>
        <w:tab/>
        <w:t>Forecasts and estimates</w:t>
      </w:r>
    </w:p>
    <w:p w:rsidR="00A0085E" w:rsidRPr="00CC332E" w:rsidRDefault="00A0085E" w:rsidP="00A0085E">
      <w:pPr>
        <w:pStyle w:val="NER-RC-List-1-MNum"/>
      </w:pPr>
      <w:r w:rsidRPr="00CC332E">
        <w:t>(1)</w:t>
      </w:r>
      <w:r w:rsidRPr="00CC332E">
        <w:tab/>
        <w:t>Information in the nature of a forecast or estimate must be supported by a statement of the basis of the forecast or estimate.</w:t>
      </w:r>
    </w:p>
    <w:p w:rsidR="00A0085E" w:rsidRPr="00CC332E" w:rsidRDefault="00A0085E" w:rsidP="00A0085E">
      <w:pPr>
        <w:pStyle w:val="NER-RC-List-1-MNum"/>
        <w:rPr>
          <w:rStyle w:val="AERbody"/>
        </w:rPr>
      </w:pPr>
      <w:r w:rsidRPr="00CC332E">
        <w:rPr>
          <w:rStyle w:val="AERbody"/>
        </w:rPr>
        <w:t xml:space="preserve">(2) </w:t>
      </w:r>
      <w:r w:rsidRPr="00CC332E">
        <w:rPr>
          <w:rStyle w:val="AERbody"/>
        </w:rPr>
        <w:tab/>
        <w:t>A forecast or estimate:</w:t>
      </w:r>
    </w:p>
    <w:p w:rsidR="00A0085E" w:rsidRPr="00CC332E" w:rsidRDefault="00A0085E" w:rsidP="00A0085E">
      <w:pPr>
        <w:pStyle w:val="NER-RC-List-2-MNum"/>
        <w:rPr>
          <w:rStyle w:val="AERbody"/>
        </w:rPr>
      </w:pPr>
      <w:r w:rsidRPr="00CC332E">
        <w:rPr>
          <w:rStyle w:val="AERbody"/>
        </w:rPr>
        <w:t xml:space="preserve">(a) </w:t>
      </w:r>
      <w:r w:rsidRPr="00CC332E">
        <w:rPr>
          <w:rStyle w:val="AERbody"/>
        </w:rPr>
        <w:tab/>
        <w:t>must be arrived at on a reasonable basis; and</w:t>
      </w:r>
    </w:p>
    <w:p w:rsidR="00A0085E" w:rsidRPr="00CC332E" w:rsidRDefault="00A0085E" w:rsidP="00A0085E">
      <w:pPr>
        <w:pStyle w:val="NER-RC-List-2-MNum"/>
        <w:rPr>
          <w:rStyle w:val="AERbody"/>
        </w:rPr>
      </w:pPr>
      <w:r w:rsidRPr="00CC332E">
        <w:rPr>
          <w:rStyle w:val="AERbody"/>
        </w:rPr>
        <w:t xml:space="preserve">(b) </w:t>
      </w:r>
      <w:r w:rsidRPr="00CC332E">
        <w:rPr>
          <w:rStyle w:val="AERbody"/>
        </w:rPr>
        <w:tab/>
        <w:t>must represent the best forecast or estimate possible in the circumstances.</w:t>
      </w:r>
    </w:p>
    <w:p w:rsidR="00A0085E" w:rsidRDefault="00A0085E" w:rsidP="00A0085E">
      <w:pPr>
        <w:pStyle w:val="AERbodytext"/>
      </w:pPr>
      <w:r w:rsidRPr="00CC332E">
        <w:t>The AER has taken into consideration Professor Borland's report commissioned by Envestra, and BIS Shrapnel's report commissioned by APA GasNet. In forming its views the AER has also considered advice from</w:t>
      </w:r>
      <w:r>
        <w:t xml:space="preserve"> DAE</w:t>
      </w:r>
      <w:r w:rsidRPr="00CC332E">
        <w:t xml:space="preserve"> on labour cost escalators.</w:t>
      </w:r>
    </w:p>
    <w:p w:rsidR="00A0085E" w:rsidRDefault="00A0085E" w:rsidP="00A0085E">
      <w:pPr>
        <w:pStyle w:val="AERheading2"/>
        <w:numPr>
          <w:ilvl w:val="0"/>
          <w:numId w:val="0"/>
        </w:numPr>
      </w:pPr>
      <w:bookmarkStart w:id="38" w:name="_Toc334539900"/>
      <w:r w:rsidRPr="00CC332E">
        <w:t>Reasons for draft decision</w:t>
      </w:r>
      <w:bookmarkEnd w:id="38"/>
    </w:p>
    <w:p w:rsidR="00A0085E" w:rsidRPr="00CC332E" w:rsidRDefault="00A0085E" w:rsidP="00A0085E">
      <w:pPr>
        <w:pStyle w:val="AERbodytext"/>
      </w:pPr>
      <w:r w:rsidRPr="00CC332E">
        <w:t>The AER's draft decision is not to approve APA GasNet's proposed labour and materials cost escalators. The AER considers that applying APA GasNet's proposed escalators will not result in forecast opex and capex that are arrived at on a reasonable basis, or provide the best possible forecasts of opex and capex in the circumstances.</w:t>
      </w:r>
      <w:r w:rsidRPr="007C15CE">
        <w:rPr>
          <w:rStyle w:val="FootnoteReference"/>
        </w:rPr>
        <w:footnoteReference w:id="260"/>
      </w:r>
      <w:r w:rsidRPr="00CC332E">
        <w:t xml:space="preserve"> This is because:</w:t>
      </w:r>
    </w:p>
    <w:p w:rsidR="00A0085E" w:rsidRPr="00CC332E" w:rsidRDefault="00A0085E" w:rsidP="00A0085E">
      <w:pPr>
        <w:pStyle w:val="AERbulletlistfirststyle"/>
      </w:pPr>
      <w:r w:rsidRPr="00CC332E">
        <w:t xml:space="preserve">forecast movements in labour costs for the </w:t>
      </w:r>
      <w:r>
        <w:t>electricity, gas, water and waste services (</w:t>
      </w:r>
      <w:r w:rsidRPr="00CC332E">
        <w:t>EGWWS</w:t>
      </w:r>
      <w:r>
        <w:t>)</w:t>
      </w:r>
      <w:r w:rsidRPr="00CC332E">
        <w:t xml:space="preserve"> industry provide the best forecast of movements in all internal labour costs possible in the circumstances, rather than </w:t>
      </w:r>
      <w:r>
        <w:t>the property and business services (</w:t>
      </w:r>
      <w:r w:rsidRPr="00CC332E">
        <w:t>PBS</w:t>
      </w:r>
      <w:r>
        <w:t>)</w:t>
      </w:r>
      <w:r w:rsidRPr="00CC332E">
        <w:t xml:space="preserve"> industry for general labour and EGW industry for network labour </w:t>
      </w:r>
    </w:p>
    <w:p w:rsidR="00A0085E" w:rsidRPr="00CC332E" w:rsidRDefault="00A0085E" w:rsidP="00A0085E">
      <w:pPr>
        <w:pStyle w:val="AERbulletlistfirststyle"/>
      </w:pPr>
      <w:r w:rsidRPr="00CC332E">
        <w:t xml:space="preserve">the </w:t>
      </w:r>
      <w:r>
        <w:t>LPI</w:t>
      </w:r>
      <w:r w:rsidRPr="00CC332E">
        <w:t xml:space="preserve"> provides a better measure of labour cost changes compared to AWOTE.</w:t>
      </w:r>
    </w:p>
    <w:p w:rsidR="00A0085E" w:rsidRPr="00CC332E" w:rsidRDefault="00A0085E" w:rsidP="00A0085E">
      <w:pPr>
        <w:pStyle w:val="AERbulletlistfirststyle"/>
      </w:pPr>
      <w:r w:rsidRPr="00CC332E">
        <w:t xml:space="preserve">real labour cost escalation should not be productivity adjusted due to issues in measuring and forecasting productivity </w:t>
      </w:r>
    </w:p>
    <w:p w:rsidR="00A0085E" w:rsidRDefault="00A0085E" w:rsidP="00A0085E">
      <w:pPr>
        <w:pStyle w:val="AERbodytext"/>
      </w:pPr>
      <w:r w:rsidRPr="00CC332E">
        <w:t>The following sections discuss these issues in detail.</w:t>
      </w:r>
    </w:p>
    <w:p w:rsidR="00A0085E" w:rsidRDefault="00A0085E" w:rsidP="00A0085E">
      <w:pPr>
        <w:pStyle w:val="AERheading3"/>
        <w:numPr>
          <w:ilvl w:val="0"/>
          <w:numId w:val="0"/>
        </w:numPr>
      </w:pPr>
      <w:r w:rsidRPr="00CC332E">
        <w:t>Use of labour force industries</w:t>
      </w:r>
    </w:p>
    <w:p w:rsidR="00A0085E" w:rsidRPr="00CC332E" w:rsidRDefault="00A0085E" w:rsidP="00A0085E">
      <w:pPr>
        <w:pStyle w:val="AERbodytext"/>
      </w:pPr>
      <w:r w:rsidRPr="00CC332E">
        <w:t>The AER does not approve APA GasNet's proposed use of the EGW industry in relation to network related labour, and the PBS industry in relation to general labour, to estimate labour cost escalations. The AER does not consider that they are the best possible forecasts or estimates in the circumstances.</w:t>
      </w:r>
      <w:r w:rsidRPr="007C15CE">
        <w:rPr>
          <w:rStyle w:val="FootnoteReference"/>
        </w:rPr>
        <w:footnoteReference w:id="261"/>
      </w:r>
      <w:r w:rsidRPr="00CC332E">
        <w:t xml:space="preserve"> </w:t>
      </w:r>
    </w:p>
    <w:p w:rsidR="00A0085E" w:rsidRPr="00CC332E" w:rsidRDefault="00A0085E" w:rsidP="00A0085E">
      <w:pPr>
        <w:pStyle w:val="AERbodytext"/>
      </w:pPr>
      <w:r w:rsidRPr="00CC332E">
        <w:t>The AER considers that using forecast growth in the EGWWS industry to escalate both network related labour and general labour better reflects labour costs for all internal APA GasNet labour during the 2013</w:t>
      </w:r>
      <w:r>
        <w:t>–</w:t>
      </w:r>
      <w:r w:rsidRPr="00CC332E">
        <w:t>17 access arrangement period.</w:t>
      </w:r>
    </w:p>
    <w:p w:rsidR="00A0085E" w:rsidRPr="00CC332E" w:rsidRDefault="00A0085E" w:rsidP="00A0085E">
      <w:pPr>
        <w:pStyle w:val="AERbodytext"/>
      </w:pPr>
      <w:r w:rsidRPr="00CC332E">
        <w:t xml:space="preserve">The Australian Bureau of Statistics (ABS) has previously advised: </w:t>
      </w:r>
    </w:p>
    <w:p w:rsidR="00A0085E" w:rsidRPr="00CC332E" w:rsidRDefault="00A0085E" w:rsidP="00A0085E">
      <w:pPr>
        <w:pStyle w:val="AERquote"/>
      </w:pPr>
      <w:r w:rsidRPr="00CC332E">
        <w:t>... regardless of the type of job, if the job was selected from a business classified to the electricity, gas, water and waste services industry, the jobs pay movements contributes to this industry.</w:t>
      </w:r>
      <w:r w:rsidRPr="007C15CE">
        <w:rPr>
          <w:rStyle w:val="FootnoteReference"/>
        </w:rPr>
        <w:t xml:space="preserve"> </w:t>
      </w:r>
      <w:r w:rsidRPr="007C15CE">
        <w:rPr>
          <w:rStyle w:val="FootnoteReference"/>
        </w:rPr>
        <w:footnoteReference w:id="262"/>
      </w:r>
    </w:p>
    <w:p w:rsidR="00A0085E" w:rsidRPr="00CC332E" w:rsidRDefault="00A0085E" w:rsidP="00A0085E">
      <w:pPr>
        <w:pStyle w:val="AERbodytext"/>
      </w:pPr>
      <w:r w:rsidRPr="00CC332E">
        <w:t>The ABS takes into account the nature of the business, not the nature of the work undertaken, when allocating a job to an industry. The ABS labour price statistics for the EGWWS industry reflects both specialised gas distribution network related labour and general labour.</w:t>
      </w:r>
    </w:p>
    <w:p w:rsidR="00A0085E" w:rsidRPr="00DD7EFC" w:rsidRDefault="00A0085E" w:rsidP="00A0085E">
      <w:pPr>
        <w:pStyle w:val="AERbodytext"/>
      </w:pPr>
      <w:r w:rsidRPr="00DD7EFC">
        <w:t>Since late 2009 the ABS has reported AWOTE and LPI data under the ANZSIC</w:t>
      </w:r>
      <w:r>
        <w:rPr>
          <w:rStyle w:val="FootnoteReference"/>
        </w:rPr>
        <w:footnoteReference w:id="263"/>
      </w:r>
      <w:r w:rsidRPr="00DD7EFC">
        <w:t xml:space="preserve"> 2006 industry classification</w:t>
      </w:r>
      <w:r>
        <w:t xml:space="preserve">, where </w:t>
      </w:r>
      <w:r w:rsidRPr="00DD7EFC">
        <w:t>waste services have been included with the EGW industries</w:t>
      </w:r>
      <w:r>
        <w:t xml:space="preserve">, producing an EGWWS industry data series. This replaces </w:t>
      </w:r>
      <w:r w:rsidRPr="00DD7EFC">
        <w:t>the ANZSIC 1993 classification</w:t>
      </w:r>
      <w:r>
        <w:t xml:space="preserve"> which discontinues the publication of the EGW industry data series.</w:t>
      </w:r>
    </w:p>
    <w:p w:rsidR="00A0085E" w:rsidRPr="00CC332E" w:rsidRDefault="00A0085E" w:rsidP="00A0085E">
      <w:pPr>
        <w:pStyle w:val="AERbodytext"/>
      </w:pPr>
      <w:r>
        <w:t xml:space="preserve">BIS Shrapnel </w:t>
      </w:r>
      <w:r w:rsidRPr="00CC332E">
        <w:t xml:space="preserve">stated the inclusion of the waste services sub-sector in the classification will lead to lower wage growth outcomes for the combined EGWWS industry, which will no longer accurately reflect the occupations in the EGW industry. Consequently BIS Shrapnel estimated the waste services component and excluded it from both its historical data and forecasts, </w:t>
      </w:r>
      <w:r>
        <w:t>thus deriving an EGW estimate.</w:t>
      </w:r>
      <w:r w:rsidRPr="007C15CE">
        <w:rPr>
          <w:rStyle w:val="FootnoteReference"/>
        </w:rPr>
        <w:footnoteReference w:id="264"/>
      </w:r>
      <w:r w:rsidRPr="00CC332E">
        <w:t xml:space="preserve"> </w:t>
      </w:r>
    </w:p>
    <w:p w:rsidR="00A0085E" w:rsidRPr="00CC332E" w:rsidRDefault="00A0085E" w:rsidP="00A0085E">
      <w:pPr>
        <w:pStyle w:val="AERbodytext"/>
      </w:pPr>
      <w:r w:rsidRPr="00CC332E">
        <w:t>APA GasNet's proposed labour cost escalation rates are based on BIS Shrapnel forecasts for the EGW industry rather than the EGWWS industry used by the ABS.</w:t>
      </w:r>
    </w:p>
    <w:p w:rsidR="00A0085E" w:rsidRDefault="00A0085E" w:rsidP="00A0085E">
      <w:pPr>
        <w:pStyle w:val="AERbodytext"/>
      </w:pPr>
      <w:r w:rsidRPr="00DD7EFC">
        <w:t>BIS Shrapnel note that between 1998 and 2009 the LPI for the EGW industry grew by 4.3 per cent per annum as compared to 4.2 per cent for the EGWWS industry.</w:t>
      </w:r>
      <w:r>
        <w:rPr>
          <w:rStyle w:val="FootnoteReference"/>
        </w:rPr>
        <w:footnoteReference w:id="265"/>
      </w:r>
      <w:r w:rsidRPr="00DD7EFC">
        <w:t xml:space="preserve"> </w:t>
      </w:r>
    </w:p>
    <w:p w:rsidR="00A0085E" w:rsidRPr="00DD7EFC" w:rsidRDefault="00A0085E" w:rsidP="00A0085E">
      <w:pPr>
        <w:pStyle w:val="AERbodytext"/>
      </w:pPr>
      <w:r w:rsidRPr="00DD7EFC">
        <w:t xml:space="preserve">The AER does not consider that BIS Shrapnel's reasons for excluding the waste service component </w:t>
      </w:r>
      <w:r>
        <w:t>(</w:t>
      </w:r>
      <w:r w:rsidRPr="00DD7EFC">
        <w:t>that it would result in a lower wage growth</w:t>
      </w:r>
      <w:r>
        <w:t>)</w:t>
      </w:r>
      <w:r w:rsidRPr="00DD7EFC">
        <w:t xml:space="preserve"> are sufficient to adjust the EGWWS data. In the absence of any compelling evidence</w:t>
      </w:r>
      <w:r>
        <w:t xml:space="preserve"> of a difference between the EGW and EGWWS industries</w:t>
      </w:r>
      <w:r w:rsidRPr="00DD7EFC">
        <w:t xml:space="preserve">, the AER considers it is not necessary to remove the </w:t>
      </w:r>
      <w:r>
        <w:t xml:space="preserve">forecast </w:t>
      </w:r>
      <w:r w:rsidRPr="00DD7EFC">
        <w:t>waste services component from EGWWS data.</w:t>
      </w:r>
      <w:r>
        <w:t xml:space="preserve"> The</w:t>
      </w:r>
      <w:r w:rsidRPr="00DD7EFC">
        <w:t xml:space="preserve"> AER considers removing the waste services component from the data introduces a potential source of forecasting error since it is necessary to estimate the waste services components.</w:t>
      </w:r>
      <w:r>
        <w:t xml:space="preserve"> Further, there is likely to be forecasting error from applying the discontinued EGW industry data series which concluded in June 2009 when the ABS moved to the ANZSIC 2006 classification. This forecasting error will be magnified over time as the period between the last available EGW data (2009) and the forecast period increases.</w:t>
      </w:r>
    </w:p>
    <w:p w:rsidR="00A0085E" w:rsidRPr="00CC332E" w:rsidRDefault="00A0085E" w:rsidP="00A0085E">
      <w:pPr>
        <w:pStyle w:val="AERbodytext"/>
      </w:pPr>
      <w:r w:rsidRPr="00CC332E">
        <w:t>For these reasons, the AER considers that BIS Shrapnel's use of EGW and PBS  industries to escalate labour costs would not result in the best labour cost forecast or estimate possible in the circumstances.</w:t>
      </w:r>
      <w:r w:rsidRPr="007C15CE">
        <w:rPr>
          <w:rStyle w:val="FootnoteReference"/>
        </w:rPr>
        <w:footnoteReference w:id="266"/>
      </w:r>
    </w:p>
    <w:p w:rsidR="00A0085E" w:rsidRPr="00CC332E" w:rsidRDefault="00A0085E" w:rsidP="00A0085E">
      <w:pPr>
        <w:pStyle w:val="AERbodytext"/>
      </w:pPr>
      <w:r w:rsidRPr="00CC332E">
        <w:t>DAE has estimated labour costs using the ANZSIC 2006 classification for the EGWWS labour force industry to represent APA GasNet's internal labour force. The AER is of the view that applying forecasts based on the EGWWS industry rather than the EGW industry will result in the best forecast or estimate possible in the circumstances.</w:t>
      </w:r>
    </w:p>
    <w:p w:rsidR="00A0085E" w:rsidRDefault="00A0085E" w:rsidP="00A0085E">
      <w:pPr>
        <w:pStyle w:val="AERbodytext"/>
      </w:pPr>
      <w:r w:rsidRPr="00CC332E">
        <w:t>The AER has previously accepted the use of a single ABS labour force industry to represent the total workforce of a network service provider.</w:t>
      </w:r>
      <w:r w:rsidRPr="007C15CE">
        <w:rPr>
          <w:rStyle w:val="FootnoteReference"/>
        </w:rPr>
        <w:footnoteReference w:id="267"/>
      </w:r>
    </w:p>
    <w:p w:rsidR="00A0085E" w:rsidRDefault="00A0085E" w:rsidP="00A0085E">
      <w:pPr>
        <w:pStyle w:val="AERheading3"/>
        <w:numPr>
          <w:ilvl w:val="0"/>
          <w:numId w:val="0"/>
        </w:numPr>
      </w:pPr>
      <w:r w:rsidRPr="00CC332E">
        <w:t>The choice of labour price measure and use of productivity adjustments</w:t>
      </w:r>
    </w:p>
    <w:p w:rsidR="00A0085E" w:rsidRPr="00CC332E" w:rsidRDefault="00A0085E" w:rsidP="00A0085E">
      <w:pPr>
        <w:pStyle w:val="AERbodytext"/>
      </w:pPr>
      <w:r w:rsidRPr="00CC332E">
        <w:t xml:space="preserve">The AER does not approve APA GasNet's proposed use of forecast AWOTE growth rates adjusted for forecast labour productivity for the </w:t>
      </w:r>
      <w:r>
        <w:t>2013–17 access arrangement</w:t>
      </w:r>
      <w:r w:rsidRPr="00CC332E">
        <w:t xml:space="preserve"> period. The AER does not consider that it permits a forecast to be made on a reasonable basis, and the best possible forecast in the circumstances.</w:t>
      </w:r>
      <w:r>
        <w:rPr>
          <w:rStyle w:val="FootnoteReference"/>
        </w:rPr>
        <w:footnoteReference w:id="268"/>
      </w:r>
    </w:p>
    <w:p w:rsidR="00A0085E" w:rsidRPr="00CC332E" w:rsidRDefault="00A0085E" w:rsidP="00A0085E">
      <w:pPr>
        <w:pStyle w:val="AERbodytext"/>
      </w:pPr>
      <w:r w:rsidRPr="00CC332E">
        <w:t>The AER considers that LPI forecasts, unadjusted for productivity effects, permits the best possible forecast of labour cost movements in the circumstances because:</w:t>
      </w:r>
      <w:r>
        <w:rPr>
          <w:rStyle w:val="FootnoteReference"/>
        </w:rPr>
        <w:footnoteReference w:id="269"/>
      </w:r>
      <w:r w:rsidRPr="00CC332E">
        <w:t xml:space="preserve"> </w:t>
      </w:r>
    </w:p>
    <w:p w:rsidR="00A0085E" w:rsidRPr="00CC332E" w:rsidRDefault="00A0085E" w:rsidP="00A0085E">
      <w:pPr>
        <w:pStyle w:val="AERbulletlistfirststyle"/>
      </w:pPr>
      <w:r w:rsidRPr="00CC332E">
        <w:t>productivity measures for the EGWWS industry exhibit estimation bias for the reasons outlined in recent Productivity Commission (PC) analysis</w:t>
      </w:r>
      <w:r w:rsidRPr="00B733B2">
        <w:rPr>
          <w:rStyle w:val="FootnoteReference"/>
        </w:rPr>
        <w:footnoteReference w:id="270"/>
      </w:r>
    </w:p>
    <w:p w:rsidR="00A0085E" w:rsidRPr="00CC332E" w:rsidRDefault="00A0085E" w:rsidP="00A0085E">
      <w:pPr>
        <w:pStyle w:val="AERbulletlistfirststyle"/>
      </w:pPr>
      <w:r w:rsidRPr="00CC332E">
        <w:t>although productivity adjusted labour price movements provide the best estimate of labour cost movements, estimated productivity adjustments cannot be relied on due to the estimation bias in productivity measures</w:t>
      </w:r>
    </w:p>
    <w:p w:rsidR="00A0085E" w:rsidRPr="00CC332E" w:rsidRDefault="00A0085E" w:rsidP="00A0085E">
      <w:pPr>
        <w:pStyle w:val="AERbulletlistfirststyle"/>
      </w:pPr>
      <w:r w:rsidRPr="00CC332E">
        <w:t>the LPI contains less productivity effects than the AWOTE, where the AWOTE includes all productivity effects;</w:t>
      </w:r>
    </w:p>
    <w:p w:rsidR="00A0085E" w:rsidRPr="00CC332E" w:rsidRDefault="00A0085E" w:rsidP="00A0085E">
      <w:pPr>
        <w:pStyle w:val="AERbulletlistfirststyle"/>
      </w:pPr>
      <w:r w:rsidRPr="00CC332E">
        <w:t>although the AER considers that LPI forecasts, unadjusted for productivity effects, provide the best possible forecast of labour cost movements, the AER recognises that this will over compensate businesses to the extent that worker productivity gains over the forecast period are positive.</w:t>
      </w:r>
    </w:p>
    <w:p w:rsidR="00A0085E" w:rsidRPr="00CC332E" w:rsidRDefault="00A0085E" w:rsidP="00A0085E">
      <w:pPr>
        <w:pStyle w:val="AERbodytext"/>
      </w:pPr>
      <w:r w:rsidRPr="00CC332E">
        <w:t>Each of these issues is considered in the sections below.</w:t>
      </w:r>
    </w:p>
    <w:p w:rsidR="00A0085E" w:rsidRPr="00CC332E" w:rsidRDefault="00A0085E" w:rsidP="00A0085E">
      <w:pPr>
        <w:pStyle w:val="AERheading4"/>
      </w:pPr>
      <w:r w:rsidRPr="00CC332E">
        <w:t>Labour productivity adjustments</w:t>
      </w:r>
    </w:p>
    <w:p w:rsidR="00A0085E" w:rsidRPr="00CC332E" w:rsidRDefault="00A0085E" w:rsidP="00A0085E">
      <w:pPr>
        <w:pStyle w:val="AERbodytext"/>
      </w:pPr>
      <w:r w:rsidRPr="00CC332E">
        <w:t>Labour price changes are driven by both productivity effects and other effects. Productivity effects drive labour price changes since more productive labour receives higher wages.</w:t>
      </w:r>
      <w:r w:rsidRPr="00B733B2">
        <w:rPr>
          <w:rStyle w:val="FootnoteReference"/>
        </w:rPr>
        <w:footnoteReference w:id="271"/>
      </w:r>
      <w:r w:rsidRPr="00CC332E">
        <w:t xml:space="preserve"> Other effects include CPI increases and any price changes driven by labour market supply/demand imbalances. </w:t>
      </w:r>
    </w:p>
    <w:p w:rsidR="00A0085E" w:rsidRPr="00CC332E" w:rsidRDefault="00A0085E" w:rsidP="00A0085E">
      <w:pPr>
        <w:pStyle w:val="AERbodytext"/>
      </w:pPr>
      <w:r w:rsidRPr="00CC332E">
        <w:t>It is important to make the distinction between labour prices and labour costs. DAE stated:</w:t>
      </w:r>
    </w:p>
    <w:p w:rsidR="00A0085E" w:rsidRPr="00CC332E" w:rsidRDefault="00A0085E" w:rsidP="00A0085E">
      <w:pPr>
        <w:pStyle w:val="AERquote"/>
      </w:pPr>
      <w:r w:rsidRPr="00CC332E">
        <w:t>... labour costs will rise at a different rate [than labour prices] due to the effects of labour productivity growth. Effectively, labour productivity measures the number of units of output an individual employee can produce in a given time period. The more units of output each worker can produce, the fewer workers are required to create a given level of industry output. If productivity is rising, the total cost of labour (the price of each employee multiplied by the number of employees) will rise less rapidly than the individual employee's price.</w:t>
      </w:r>
      <w:r w:rsidRPr="00B733B2">
        <w:rPr>
          <w:rStyle w:val="FootnoteReference"/>
        </w:rPr>
        <w:footnoteReference w:id="272"/>
      </w:r>
    </w:p>
    <w:p w:rsidR="00A0085E" w:rsidRPr="00CC332E" w:rsidRDefault="00A0085E" w:rsidP="00A0085E">
      <w:pPr>
        <w:pStyle w:val="AERbodytext"/>
      </w:pPr>
      <w:r w:rsidRPr="00CC332E">
        <w:t>Broadly labour price changes can be described by three effects:</w:t>
      </w:r>
    </w:p>
    <w:p w:rsidR="00A0085E" w:rsidRPr="00CC332E" w:rsidRDefault="00A0085E" w:rsidP="00A0085E">
      <w:pPr>
        <w:pStyle w:val="AERnumberedlistfirststyle"/>
        <w:numPr>
          <w:ilvl w:val="0"/>
          <w:numId w:val="11"/>
        </w:numPr>
        <w:tabs>
          <w:tab w:val="clear" w:pos="357"/>
        </w:tabs>
        <w:ind w:left="360" w:hanging="360"/>
      </w:pPr>
      <w:r w:rsidRPr="00CC332E">
        <w:t>Composition productivity effects reflect increases in workforce productivity due to changes in the skill composition of the workforce. For example, an increase share of high skill workers will increase average workforce productivity and average wage rates per worker. However, because average workforce productivity has increased, fewer workers are required to produce the same amount of output, and any increase in labour costs will be less than the increase in the average labour price.</w:t>
      </w:r>
    </w:p>
    <w:p w:rsidR="00A0085E" w:rsidRPr="00CC332E" w:rsidRDefault="00A0085E" w:rsidP="00A0085E">
      <w:pPr>
        <w:pStyle w:val="AERnumberedlistfirststyle"/>
        <w:numPr>
          <w:ilvl w:val="0"/>
          <w:numId w:val="5"/>
        </w:numPr>
        <w:tabs>
          <w:tab w:val="clear" w:pos="357"/>
        </w:tabs>
        <w:ind w:left="360" w:hanging="360"/>
      </w:pPr>
      <w:r w:rsidRPr="00CC332E">
        <w:t>Worker productivity effects are increases in workforce productivity due to increases in the productivity of individual workers. For example, workers may become more productive from working with better capital equipment. Again, because average workforce productivity has increased fewer workers are required and any increase in labour costs will be less than the increase in the average labour price.</w:t>
      </w:r>
    </w:p>
    <w:p w:rsidR="00A0085E" w:rsidRPr="00CC332E" w:rsidRDefault="00A0085E" w:rsidP="00A0085E">
      <w:pPr>
        <w:pStyle w:val="AERnumberedlistfirststyle"/>
        <w:numPr>
          <w:ilvl w:val="0"/>
          <w:numId w:val="5"/>
        </w:numPr>
        <w:tabs>
          <w:tab w:val="clear" w:pos="357"/>
        </w:tabs>
        <w:ind w:left="360" w:hanging="360"/>
      </w:pPr>
      <w:r w:rsidRPr="00CC332E">
        <w:t xml:space="preserve">Other effects unrelated to productivity. For example, wage increases due to inflation or labour supply or demand imbalances. Because these effects are unrelated to productivity the same amount of labour is required to produce a given amount of output and the change in labour price results in a corresponding change in labour costs. </w:t>
      </w:r>
    </w:p>
    <w:p w:rsidR="00A0085E" w:rsidRPr="00CC332E" w:rsidRDefault="00A0085E" w:rsidP="00A0085E">
      <w:pPr>
        <w:pStyle w:val="AERbodytext"/>
      </w:pPr>
      <w:r w:rsidRPr="00CC332E">
        <w:t>Conceptually at least, either the AWOTE or LPI labour price measures can quantify the change in labour costs. However, it is important to use matching labour price and productivity measures.</w:t>
      </w:r>
      <w:r w:rsidRPr="00B733B2">
        <w:rPr>
          <w:rStyle w:val="FootnoteReference"/>
        </w:rPr>
        <w:footnoteReference w:id="273"/>
      </w:r>
      <w:r w:rsidRPr="00CC332E">
        <w:t xml:space="preserve"> The ABS publishes a number of productivity measures, including labour, capital and multifactor measures. The labour productivity measures are published annually for the market sector as a whole, as well as at the industry division level (for example, the electricity, gas and water industry). These measures indicate value added per hour worked. This conventional measure of labour productivity includes all productivity effects: composition productivity, worker productivity effects and other effects and as AWOTE includes all of these effects; it is the appropriate labour productivity measure for adjusting AWOTE. </w:t>
      </w:r>
    </w:p>
    <w:p w:rsidR="00A0085E" w:rsidRPr="00CC332E" w:rsidRDefault="00A0085E" w:rsidP="00A0085E">
      <w:pPr>
        <w:pStyle w:val="AERbodytext"/>
      </w:pPr>
      <w:r w:rsidRPr="00CC332E">
        <w:t>A quality adjusted measure of labour productivity which includes worker productivity effects and other effects is the appropriate measure to adjust the LPI. The ABS recently developed quality adjusted measures of labour input and labour productivity. It released estimates for 1982</w:t>
      </w:r>
      <w:r>
        <w:t>–</w:t>
      </w:r>
      <w:r w:rsidRPr="00CC332E">
        <w:t>83 to 1999</w:t>
      </w:r>
      <w:r>
        <w:t>–</w:t>
      </w:r>
      <w:r w:rsidRPr="00CC332E">
        <w:t>2000 in 2005, and has since published yearly statistics from 1994</w:t>
      </w:r>
      <w:r>
        <w:t>–</w:t>
      </w:r>
      <w:r w:rsidRPr="00CC332E">
        <w:t>95.</w:t>
      </w:r>
      <w:r w:rsidRPr="00B733B2">
        <w:rPr>
          <w:rStyle w:val="FootnoteReference"/>
        </w:rPr>
        <w:t xml:space="preserve"> </w:t>
      </w:r>
      <w:r w:rsidRPr="00B733B2">
        <w:rPr>
          <w:rStyle w:val="FootnoteReference"/>
        </w:rPr>
        <w:footnoteReference w:id="274"/>
      </w:r>
      <w:r w:rsidRPr="00CC332E">
        <w:t xml:space="preserve"> The measure of labour captures the change in the aggregate quality of labour due to compositional changes such as higher education, or longer work experience, so the effect is not ascribed to productivity. Generally, the quality adjusted labour productivity index increases at a slower rate than the conventional labour productivity index, because the conventional index includes compositional productivity effects that may reflect increased skill composition of the workforce. An increase in the skill composition of the workforce, which may manifest itself in an increase in the labour price, does not necessarily suggest a simultaneous increase in the labour cost. This is because an increase in the skill level may mean fewer workers such that labour costs may fall. </w:t>
      </w:r>
    </w:p>
    <w:p w:rsidR="00A0085E" w:rsidRPr="00CC332E" w:rsidRDefault="00A0085E" w:rsidP="00A0085E">
      <w:pPr>
        <w:pStyle w:val="AERbodytext"/>
      </w:pPr>
      <w:r w:rsidRPr="00CC332E">
        <w:t xml:space="preserve">The AER considers that APA GasNet should not be compensated for labour price changes driven by labour productivity effects. This is because labour price changes do not equate to labour cost changes. To the extent labour prices compensate workers for increased productivity, those price increases do not increase labour costs, since fewer workers are required to produce the same output. </w:t>
      </w:r>
    </w:p>
    <w:p w:rsidR="00A0085E" w:rsidRPr="00CC332E" w:rsidRDefault="00A0085E" w:rsidP="00A0085E">
      <w:pPr>
        <w:pStyle w:val="AERbodytext"/>
      </w:pPr>
      <w:r w:rsidRPr="00CC332E">
        <w:t>Further, the AER has previously stated that to the extent that labour prices are rising due to increased labour productivity (due to either compositional productivity or worker productivity), the increase in labour costs will be less than the increase in the labour price.</w:t>
      </w:r>
      <w:r w:rsidRPr="00B733B2">
        <w:rPr>
          <w:rStyle w:val="FootnoteReference"/>
        </w:rPr>
        <w:t xml:space="preserve"> </w:t>
      </w:r>
      <w:r w:rsidRPr="00B733B2">
        <w:rPr>
          <w:rStyle w:val="FootnoteReference"/>
        </w:rPr>
        <w:footnoteReference w:id="275"/>
      </w:r>
      <w:r w:rsidRPr="00CC332E">
        <w:t xml:space="preserve"> To determine the impact of labour price increases on the total labour cost to produce a constant level of output, the price impacts of labour productivity effects should be removed from the labour price measure used.</w:t>
      </w:r>
      <w:r w:rsidRPr="00B733B2">
        <w:rPr>
          <w:rStyle w:val="FootnoteReference"/>
        </w:rPr>
        <w:footnoteReference w:id="276"/>
      </w:r>
      <w:r>
        <w:t xml:space="preserve"> </w:t>
      </w:r>
      <w:r w:rsidRPr="00CC332E">
        <w:t>However, the PC has noted four broad issues which impact measurement of marginal factor productivity (MFP) growth in EGW industries:</w:t>
      </w:r>
    </w:p>
    <w:p w:rsidR="00A0085E" w:rsidRPr="007E3923" w:rsidRDefault="00A0085E" w:rsidP="00FA354C">
      <w:pPr>
        <w:pStyle w:val="AERnumberedlistfirststyle"/>
        <w:numPr>
          <w:ilvl w:val="0"/>
          <w:numId w:val="36"/>
        </w:numPr>
        <w:tabs>
          <w:tab w:val="clear" w:pos="357"/>
        </w:tabs>
      </w:pPr>
      <w:r>
        <w:t>cyclic</w:t>
      </w:r>
      <w:r w:rsidRPr="007E3923">
        <w:t>al investment—the lumpy nature of capital in relation to measured output</w:t>
      </w:r>
      <w:r w:rsidRPr="007E3923">
        <w:rPr>
          <w:rStyle w:val="FootnoteReference"/>
        </w:rPr>
        <w:footnoteReference w:id="277"/>
      </w:r>
    </w:p>
    <w:p w:rsidR="00A0085E" w:rsidRPr="007E3923" w:rsidRDefault="00A0085E" w:rsidP="00A0085E">
      <w:pPr>
        <w:pStyle w:val="AERnumberedlistfirststyle"/>
        <w:numPr>
          <w:ilvl w:val="0"/>
          <w:numId w:val="5"/>
        </w:numPr>
        <w:tabs>
          <w:tab w:val="clear" w:pos="357"/>
        </w:tabs>
        <w:ind w:left="360" w:hanging="360"/>
      </w:pPr>
      <w:r w:rsidRPr="00CC332E">
        <w:t>output measurement—difficulty in measuring output which can lead to unanticipated changes in MFP</w:t>
      </w:r>
      <w:r w:rsidRPr="007E3923">
        <w:rPr>
          <w:rStyle w:val="FootnoteReference"/>
        </w:rPr>
        <w:footnoteReference w:id="278"/>
      </w:r>
    </w:p>
    <w:p w:rsidR="00A0085E" w:rsidRPr="007E3923" w:rsidRDefault="00A0085E" w:rsidP="00A0085E">
      <w:pPr>
        <w:pStyle w:val="AERnumberedlistfirststyle"/>
        <w:numPr>
          <w:ilvl w:val="0"/>
          <w:numId w:val="5"/>
        </w:numPr>
        <w:tabs>
          <w:tab w:val="clear" w:pos="357"/>
        </w:tabs>
        <w:ind w:left="360" w:hanging="360"/>
      </w:pPr>
      <w:r w:rsidRPr="00CC332E">
        <w:t>shifts to higher cost technologies—investments as a result of climate-related issues increasing the cost per unit of output</w:t>
      </w:r>
      <w:r w:rsidRPr="007E3923">
        <w:rPr>
          <w:rStyle w:val="FootnoteReference"/>
        </w:rPr>
        <w:footnoteReference w:id="279"/>
      </w:r>
    </w:p>
    <w:p w:rsidR="00A0085E" w:rsidRPr="007E3923" w:rsidRDefault="00A0085E" w:rsidP="00A0085E">
      <w:pPr>
        <w:pStyle w:val="AERnumberedlistfirststyle"/>
        <w:numPr>
          <w:ilvl w:val="0"/>
          <w:numId w:val="5"/>
        </w:numPr>
        <w:tabs>
          <w:tab w:val="clear" w:pos="357"/>
        </w:tabs>
        <w:ind w:left="360" w:hanging="360"/>
      </w:pPr>
      <w:r w:rsidRPr="00CC332E">
        <w:t>unmeasured quality improvements—changes in government regulations mandating improvements in the network that are not directly measured, such as mandatory underground electricity cabling.</w:t>
      </w:r>
      <w:r w:rsidRPr="007E3923">
        <w:rPr>
          <w:rStyle w:val="FootnoteReference"/>
        </w:rPr>
        <w:t xml:space="preserve"> </w:t>
      </w:r>
      <w:r w:rsidRPr="007E3923">
        <w:rPr>
          <w:rStyle w:val="FootnoteReference"/>
        </w:rPr>
        <w:footnoteReference w:id="280"/>
      </w:r>
    </w:p>
    <w:p w:rsidR="00A0085E" w:rsidRPr="00CC332E" w:rsidRDefault="00A0085E" w:rsidP="00A0085E">
      <w:pPr>
        <w:pStyle w:val="AERbodytext"/>
      </w:pPr>
      <w:r w:rsidRPr="00CC332E">
        <w:t xml:space="preserve">The AER considers that the estimation issues identified by the PC contribute to the uncertainty in forecasting productivity adjustments. </w:t>
      </w:r>
    </w:p>
    <w:p w:rsidR="00A0085E" w:rsidRPr="00CC332E" w:rsidRDefault="00A0085E" w:rsidP="00A0085E">
      <w:pPr>
        <w:pStyle w:val="AERbodytext"/>
      </w:pPr>
      <w:r w:rsidRPr="00CC332E">
        <w:t>Productivity adjustments may also double-count other effects such as scale adjustments. Further, accurately forecasting labour productivity in the medium to long term is extremely difficult, leading to high risk of forecasting error.</w:t>
      </w:r>
      <w:r w:rsidRPr="00B733B2">
        <w:rPr>
          <w:rStyle w:val="FootnoteReference"/>
        </w:rPr>
        <w:t xml:space="preserve"> </w:t>
      </w:r>
      <w:r w:rsidRPr="00B733B2">
        <w:rPr>
          <w:rStyle w:val="FootnoteReference"/>
        </w:rPr>
        <w:footnoteReference w:id="281"/>
      </w:r>
    </w:p>
    <w:p w:rsidR="00A0085E" w:rsidRPr="00CC332E" w:rsidRDefault="00A0085E" w:rsidP="00A0085E">
      <w:pPr>
        <w:pStyle w:val="AERbodytext"/>
      </w:pPr>
      <w:r w:rsidRPr="00CC332E">
        <w:t>APA GasNet has applied a productivity adjusted AWOTE estimated by BIS Shrapnel. BIS Shrapnel forecasts weak productivity growth over the next six years due to constrained demand and output growth.</w:t>
      </w:r>
      <w:r>
        <w:rPr>
          <w:rStyle w:val="FootnoteReference"/>
        </w:rPr>
        <w:footnoteReference w:id="282"/>
      </w:r>
      <w:r w:rsidRPr="00CC332E">
        <w:t xml:space="preserve"> The AER considers that BIS Shrapnel's productivity forecasts do not take into account the factors described by the PC listed above. </w:t>
      </w:r>
    </w:p>
    <w:p w:rsidR="00A0085E" w:rsidRPr="00CC332E" w:rsidRDefault="00A0085E" w:rsidP="00A0085E">
      <w:pPr>
        <w:pStyle w:val="AERbodytext"/>
      </w:pPr>
      <w:r w:rsidRPr="00CC332E">
        <w:t>Envestra sought advice from Professor Jeff Borland on whether the AWOTE or the LPI should be used for the purposes of real labour cost escalation for the 2013</w:t>
      </w:r>
      <w:r>
        <w:t>–</w:t>
      </w:r>
      <w:r w:rsidRPr="00CC332E">
        <w:t>17 access arrangement period.</w:t>
      </w:r>
    </w:p>
    <w:p w:rsidR="00A0085E" w:rsidRPr="00CC332E" w:rsidRDefault="00A0085E" w:rsidP="00A0085E">
      <w:pPr>
        <w:pStyle w:val="AERbodytext"/>
      </w:pPr>
      <w:r w:rsidRPr="00CC332E">
        <w:t>Professor Borland stated that the productivity adjusted LPI underestimates changes to labour costs by an amount equal to the change in the skill composition of the workforce.</w:t>
      </w:r>
      <w:r w:rsidRPr="00A37CE4">
        <w:rPr>
          <w:rStyle w:val="FootnoteReference"/>
        </w:rPr>
        <w:t xml:space="preserve"> </w:t>
      </w:r>
      <w:r w:rsidRPr="00A37CE4">
        <w:rPr>
          <w:rStyle w:val="FootnoteReference"/>
        </w:rPr>
        <w:footnoteReference w:id="283"/>
      </w:r>
      <w:r w:rsidRPr="00CC332E">
        <w:t xml:space="preserve"> The AER agrees with this view if the conventional labour productivity measure is used to adjust the LPI.</w:t>
      </w:r>
    </w:p>
    <w:p w:rsidR="00A0085E" w:rsidRPr="00CC332E" w:rsidRDefault="00A0085E" w:rsidP="00A0085E">
      <w:pPr>
        <w:pStyle w:val="AERbodytext"/>
      </w:pPr>
      <w:r w:rsidRPr="00CC332E">
        <w:t xml:space="preserve">In response to Professor Borland, DAE stated </w:t>
      </w:r>
      <w:r>
        <w:t xml:space="preserve">its </w:t>
      </w:r>
      <w:r w:rsidRPr="00CC332E">
        <w:t>forecasts of LPI and productivity implicitly assume a zero value for composition productivity. If the compositional productivity adjustment is different from zero, this result would be deducted from both LPI growth and productivity growth resulting in a net effect of zero.</w:t>
      </w:r>
      <w:r w:rsidRPr="00A37CE4">
        <w:rPr>
          <w:rStyle w:val="FootnoteReference"/>
        </w:rPr>
        <w:footnoteReference w:id="284"/>
      </w:r>
    </w:p>
    <w:p w:rsidR="00A0085E" w:rsidRPr="00CC332E" w:rsidRDefault="00A0085E" w:rsidP="00A0085E">
      <w:pPr>
        <w:pStyle w:val="AERbodytext"/>
      </w:pPr>
      <w:r w:rsidRPr="00CC332E">
        <w:t>Professor Borland further notes in his empirical analysis that</w:t>
      </w:r>
      <w:r>
        <w:t>,</w:t>
      </w:r>
      <w:r w:rsidRPr="00CC332E">
        <w:t xml:space="preserve"> over the long run</w:t>
      </w:r>
      <w:r>
        <w:t>,</w:t>
      </w:r>
      <w:r w:rsidRPr="00CC332E">
        <w:t xml:space="preserve"> changes in labour costs is equal to changes in other productivity effects such as CPI.</w:t>
      </w:r>
      <w:r w:rsidRPr="00A37CE4">
        <w:rPr>
          <w:rStyle w:val="FootnoteReference"/>
        </w:rPr>
        <w:footnoteReference w:id="285"/>
      </w:r>
      <w:r w:rsidRPr="00CC332E">
        <w:t xml:space="preserve"> </w:t>
      </w:r>
    </w:p>
    <w:p w:rsidR="00A0085E" w:rsidRPr="00CC332E" w:rsidRDefault="00A0085E" w:rsidP="00A0085E">
      <w:pPr>
        <w:pStyle w:val="AERbodytext"/>
      </w:pPr>
      <w:r w:rsidRPr="00CC332E">
        <w:t xml:space="preserve">The AER considers that in theory productivity adjustments should be applied to real cost escalations if productivity adjustments are not undertaken elsewhere in opex and capex forecasts. </w:t>
      </w:r>
    </w:p>
    <w:p w:rsidR="00A0085E" w:rsidRPr="00CC332E" w:rsidRDefault="00A0085E" w:rsidP="00A0085E">
      <w:pPr>
        <w:pStyle w:val="AERbodytext"/>
      </w:pPr>
      <w:r w:rsidRPr="00CC332E">
        <w:t>However, the AER notes the high degree of difficulty in estimating both quality adjusted labour productivity and conventional labour productivity as evidenced by the conflicting productivity estimates from BIS Shrapnel and DAE and the analysis conducted by the PC. Thus, while the AER expects worker productivity to improve over the long run, due to estimation difficulties, it has not sought to address this effect, at this stage, in APA GasNet's forecasts of labour costs.</w:t>
      </w:r>
    </w:p>
    <w:p w:rsidR="00A0085E" w:rsidRPr="00CC332E" w:rsidRDefault="00A0085E" w:rsidP="00A0085E">
      <w:pPr>
        <w:pStyle w:val="AERheading4"/>
      </w:pPr>
      <w:r w:rsidRPr="00CC332E">
        <w:t>Choice of labour price measure</w:t>
      </w:r>
    </w:p>
    <w:p w:rsidR="00A0085E" w:rsidRPr="00CC332E" w:rsidRDefault="00A0085E" w:rsidP="00A0085E">
      <w:pPr>
        <w:pStyle w:val="AERbodytext"/>
      </w:pPr>
      <w:r w:rsidRPr="00CC332E">
        <w:t>Given the difficulty in measuring and forecasting labour productivity movements, the AER considers that productivity adjustments should not be applied to APA GasNet's labour cost escalations. The AER notes that currently unadjusted labour forecasts of the AWOTE and LPI are above inflation. This approach will allow APA GasNet to benefit from changes in labour productivity effects. In light of the difficulties in estimating productivity, the AER considers an unadjusted LPI is the best forecast in the circumstances</w:t>
      </w:r>
      <w:r w:rsidRPr="00A37CE4">
        <w:rPr>
          <w:rStyle w:val="FootnoteReference"/>
        </w:rPr>
        <w:footnoteReference w:id="286"/>
      </w:r>
      <w:r w:rsidRPr="00CC332E">
        <w:t xml:space="preserve"> although this figure is upwardly biased by including labour productivity improvements.</w:t>
      </w:r>
    </w:p>
    <w:p w:rsidR="00A0085E" w:rsidRPr="00CC332E" w:rsidRDefault="00A0085E" w:rsidP="00A0085E">
      <w:pPr>
        <w:pStyle w:val="AERbodytext"/>
      </w:pPr>
      <w:r w:rsidRPr="00CC332E">
        <w:t>APA GasNet proposed the use of forecast movements in productivity adjusted AWOTE, provided by BIS Shrapnel, to escalate its labour costs for anticipated real labour price increases.</w:t>
      </w:r>
    </w:p>
    <w:p w:rsidR="00A0085E" w:rsidRPr="00CC332E" w:rsidRDefault="00A0085E" w:rsidP="00A0085E">
      <w:pPr>
        <w:pStyle w:val="AERbodytext"/>
      </w:pPr>
      <w:r w:rsidRPr="00CC332E">
        <w:t>AWOTE measures average employee earnings from working the standard number of hours per week. It is not strictly a price index (that measures the pure price effect) because the composition of labour is not held constant. It captures composition productivity effects, worker productivity effects and other effects. In contrast the LPI is a Laspeyres type price index. As a Laspeyres type price index the LPI measures the change in labour costs with the quantity and quality of work performed held constant.</w:t>
      </w:r>
      <w:r w:rsidRPr="00A37CE4">
        <w:rPr>
          <w:rStyle w:val="FootnoteReference"/>
        </w:rPr>
        <w:t xml:space="preserve"> </w:t>
      </w:r>
      <w:r w:rsidRPr="00A37CE4">
        <w:rPr>
          <w:rStyle w:val="FootnoteReference"/>
        </w:rPr>
        <w:footnoteReference w:id="287"/>
      </w:r>
      <w:r>
        <w:t xml:space="preserve"> </w:t>
      </w:r>
      <w:r w:rsidRPr="00CC332E">
        <w:t>It measures the pure price effect, showing how much the same quantity of labour costs in the current period, relative to the base period. The weights used are for the base period and are updated annually to represent job distribution.</w:t>
      </w:r>
      <w:r w:rsidRPr="00A37CE4">
        <w:rPr>
          <w:rStyle w:val="FootnoteReference"/>
        </w:rPr>
        <w:footnoteReference w:id="288"/>
      </w:r>
    </w:p>
    <w:p w:rsidR="00A0085E" w:rsidRPr="00CC332E" w:rsidRDefault="00A0085E" w:rsidP="00A0085E">
      <w:pPr>
        <w:pStyle w:val="AERbodytext"/>
      </w:pPr>
      <w:r w:rsidRPr="00CC332E">
        <w:t>Conceptually at least, either labour price measure can quantify the change in labour costs, provided a correctly matched productivity measure is used.</w:t>
      </w:r>
      <w:r w:rsidRPr="00A37CE4">
        <w:rPr>
          <w:rStyle w:val="FootnoteReference"/>
        </w:rPr>
        <w:footnoteReference w:id="289"/>
      </w:r>
    </w:p>
    <w:p w:rsidR="00A0085E" w:rsidRPr="00CC332E" w:rsidRDefault="00A0085E" w:rsidP="00A0085E">
      <w:pPr>
        <w:pStyle w:val="AERbodytext"/>
      </w:pPr>
      <w:r w:rsidRPr="00CC332E">
        <w:t>BIS Shrapnel considers the LPI measures underlying wage inflation but does not measure variations in the quality or quantity of work performed. The AWOTE measures both the change in the cost of labour and skill level changes within an industry. For this reason BIS Shrapnel prefers the use of AWOTE over the LPI.</w:t>
      </w:r>
      <w:r w:rsidRPr="000721FD">
        <w:rPr>
          <w:rStyle w:val="FootnoteReference"/>
        </w:rPr>
        <w:footnoteReference w:id="290"/>
      </w:r>
    </w:p>
    <w:p w:rsidR="00A0085E" w:rsidRPr="00CC332E" w:rsidRDefault="00A0085E" w:rsidP="00A0085E">
      <w:pPr>
        <w:pStyle w:val="AERbodytext"/>
      </w:pPr>
      <w:r w:rsidRPr="00CC332E">
        <w:t>DAE noted that there are drawbacks to both the LPI and AWOTE measures. However it considered LPI to be a better measure than AWOTE, because compositional changes such as the pace of recruitment and retirement and the changed relativities in the employment of men and women can distort AWOTE as a proxy for changes in the price of labour.</w:t>
      </w:r>
      <w:r w:rsidRPr="000721FD">
        <w:rPr>
          <w:rStyle w:val="FootnoteReference"/>
        </w:rPr>
        <w:t xml:space="preserve"> </w:t>
      </w:r>
      <w:r w:rsidRPr="000721FD">
        <w:rPr>
          <w:rStyle w:val="FootnoteReference"/>
        </w:rPr>
        <w:footnoteReference w:id="291"/>
      </w:r>
    </w:p>
    <w:p w:rsidR="00A0085E" w:rsidRPr="00CC332E" w:rsidRDefault="00A0085E" w:rsidP="00A0085E">
      <w:pPr>
        <w:pStyle w:val="AERbodytext"/>
      </w:pPr>
      <w:r w:rsidRPr="00CC332E">
        <w:t>DAE further notes the advantages of the LPI over the AWOTE as a measure of labour price changes will increase as the ABS commences publishing the AWOTE on a six monthly basis and ceases publishing all AWOTE by state by industry information.</w:t>
      </w:r>
      <w:r w:rsidRPr="000721FD">
        <w:rPr>
          <w:rStyle w:val="FootnoteReference"/>
        </w:rPr>
        <w:t xml:space="preserve"> </w:t>
      </w:r>
      <w:r w:rsidRPr="000721FD">
        <w:rPr>
          <w:rStyle w:val="FootnoteReference"/>
        </w:rPr>
        <w:footnoteReference w:id="292"/>
      </w:r>
    </w:p>
    <w:p w:rsidR="00A0085E" w:rsidRPr="00CC332E" w:rsidRDefault="00A0085E" w:rsidP="00A0085E">
      <w:pPr>
        <w:pStyle w:val="AERbodytext"/>
      </w:pPr>
      <w:r w:rsidRPr="00CC332E">
        <w:t xml:space="preserve">However, the AER notes that using the LPI has its own difficulties because of the limited availability of quality adjusted labour productivity index data. The ABS publishes unadjusted labour productivity for the EGWWS industry but its quality adjusted labour productivity index is available only at the overall market sector level. </w:t>
      </w:r>
    </w:p>
    <w:p w:rsidR="00A0085E" w:rsidRPr="00CC332E" w:rsidRDefault="00A0085E" w:rsidP="00A0085E">
      <w:pPr>
        <w:pStyle w:val="AERbodytext"/>
      </w:pPr>
      <w:r w:rsidRPr="00CC332E">
        <w:t>The ABS also considers the LPI to be their preferred indicator of changes in the price of labour because average weekly earnings (AWE) estimates are affected by changes in both the price of labour and changes in the composition of the labour market.</w:t>
      </w:r>
      <w:r w:rsidRPr="000721FD">
        <w:rPr>
          <w:rStyle w:val="FootnoteReference"/>
        </w:rPr>
        <w:t xml:space="preserve"> </w:t>
      </w:r>
      <w:r w:rsidRPr="000721FD">
        <w:rPr>
          <w:rStyle w:val="FootnoteReference"/>
        </w:rPr>
        <w:footnoteReference w:id="293"/>
      </w:r>
    </w:p>
    <w:p w:rsidR="00A0085E" w:rsidRPr="00CC332E" w:rsidRDefault="00A0085E" w:rsidP="00A0085E">
      <w:pPr>
        <w:pStyle w:val="AERbodytext"/>
      </w:pPr>
      <w:r w:rsidRPr="00CC332E">
        <w:t>The AER considers the problems with using AWOTE are greater than those with using the LPI. This is because the higher volatility of the AWOTE, and the inclusion of the composition productivity effects, makes AWOTE unreliable for forecasting labour costs for the utilities industry in comparison with the more stab</w:t>
      </w:r>
      <w:r w:rsidR="00253F1D">
        <w:t>le LPI time series (see figure C</w:t>
      </w:r>
      <w:r w:rsidRPr="00CC332E">
        <w:t>.1).</w:t>
      </w:r>
    </w:p>
    <w:p w:rsidR="00A0085E" w:rsidRPr="00CC332E" w:rsidRDefault="00A0085E" w:rsidP="00A0085E">
      <w:pPr>
        <w:pStyle w:val="AERbodytext"/>
      </w:pPr>
      <w:r w:rsidRPr="00CC332E">
        <w:t xml:space="preserve">The LPI unadjusted for labour productivity, which includes worker productivity effects, will more closely represent the true change in labour costs than the unadjusted AWOTE which includes both worker and composition productivity effects. </w:t>
      </w:r>
    </w:p>
    <w:p w:rsidR="00A0085E" w:rsidRPr="00CC332E" w:rsidRDefault="00A0085E" w:rsidP="00A0085E">
      <w:pPr>
        <w:pStyle w:val="AERbodytext"/>
      </w:pPr>
      <w:r w:rsidRPr="00CC332E">
        <w:t>The AER considers that any labour cost increases associated with compositional change should be offset by productivity benefits. To estimate the efficient labour cost, it is appropriate to hold the labour force composition stable over the forecast period and allow APA GasNet to retain any efficiency benefits of workforce compositional change.</w:t>
      </w:r>
    </w:p>
    <w:p w:rsidR="00A0085E" w:rsidRPr="00DD7EFC" w:rsidRDefault="00A0085E" w:rsidP="007F33DC">
      <w:pPr>
        <w:pStyle w:val="AERfigureheading"/>
        <w:numPr>
          <w:ilvl w:val="3"/>
          <w:numId w:val="37"/>
        </w:numPr>
        <w:tabs>
          <w:tab w:val="clear" w:pos="357"/>
          <w:tab w:val="num" w:pos="1440"/>
        </w:tabs>
        <w:ind w:left="1418" w:hanging="1418"/>
      </w:pPr>
      <w:bookmarkStart w:id="39" w:name="_Ref332711281"/>
      <w:r w:rsidRPr="00DD7EFC">
        <w:t>Annual growth in LPI and AWOTE, EGWWS industry, Australia (per cent)</w:t>
      </w:r>
      <w:bookmarkEnd w:id="39"/>
    </w:p>
    <w:p w:rsidR="00A0085E" w:rsidRPr="00DD7EFC" w:rsidRDefault="00AD4FF6" w:rsidP="00A0085E">
      <w:pPr>
        <w:pStyle w:val="AERbodytext"/>
      </w:pPr>
      <w:r>
        <w:rPr>
          <w:noProof/>
          <w:lang w:eastAsia="en-AU"/>
        </w:rPr>
        <w:drawing>
          <wp:inline distT="0" distB="0" distL="0" distR="0">
            <wp:extent cx="5257800" cy="3600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57800" cy="3600450"/>
                    </a:xfrm>
                    <a:prstGeom prst="rect">
                      <a:avLst/>
                    </a:prstGeom>
                    <a:noFill/>
                    <a:ln>
                      <a:noFill/>
                    </a:ln>
                  </pic:spPr>
                </pic:pic>
              </a:graphicData>
            </a:graphic>
          </wp:inline>
        </w:drawing>
      </w:r>
    </w:p>
    <w:p w:rsidR="00A0085E" w:rsidRDefault="00A0085E" w:rsidP="00A0085E">
      <w:pPr>
        <w:pStyle w:val="AERtablesource"/>
      </w:pPr>
      <w:r w:rsidRPr="00DD7EFC">
        <w:t>Source:</w:t>
      </w:r>
      <w:r w:rsidRPr="00DD7EFC">
        <w:tab/>
        <w:t>ABS, catalogue 6302.0, table H; ABS, catalogue 6345.0, table 9b; AER analysis</w:t>
      </w:r>
      <w:r>
        <w:t>.</w:t>
      </w:r>
    </w:p>
    <w:p w:rsidR="00A0085E" w:rsidRPr="00EE6592" w:rsidRDefault="00A0085E" w:rsidP="00A0085E">
      <w:pPr>
        <w:pStyle w:val="AERbodytext"/>
      </w:pPr>
      <w:r w:rsidRPr="00EE6592">
        <w:t xml:space="preserve">The AER notes that the inclusion of labour productivity effects will provide an upwardly biased forecast of labour cost movements if APA GasNet has positive labour productivity over the forecast period. </w:t>
      </w:r>
    </w:p>
    <w:p w:rsidR="00A0085E" w:rsidRPr="00EE6592" w:rsidRDefault="00A0085E" w:rsidP="00A0085E">
      <w:pPr>
        <w:pStyle w:val="AERheading4"/>
      </w:pPr>
      <w:r w:rsidRPr="00EE6592">
        <w:t>Choice of LPI forecasts</w:t>
      </w:r>
    </w:p>
    <w:p w:rsidR="00A0085E" w:rsidRPr="00EE6592" w:rsidRDefault="00A0085E" w:rsidP="00A0085E">
      <w:pPr>
        <w:pStyle w:val="AERbodytext"/>
      </w:pPr>
      <w:r w:rsidRPr="00EE6592">
        <w:t>BIS Shrapnel estimated APA GasNet's forecast movements in both the LPI and AWOTE. DAE analysis has shown BIS Shrapnel's forecasts of LPI have consistently been higher than the actual LPI and DAEs forecasts have been too low.</w:t>
      </w:r>
      <w:r w:rsidRPr="000721FD">
        <w:rPr>
          <w:rStyle w:val="FootnoteReference"/>
        </w:rPr>
        <w:t xml:space="preserve"> </w:t>
      </w:r>
      <w:r w:rsidRPr="000721FD">
        <w:rPr>
          <w:rStyle w:val="FootnoteReference"/>
        </w:rPr>
        <w:footnoteReference w:id="294"/>
      </w:r>
      <w:r>
        <w:t xml:space="preserve"> BIS Shrapnel's </w:t>
      </w:r>
      <w:r w:rsidRPr="00510C39">
        <w:t xml:space="preserve">LPI forecasts, unadjusted for productivity, </w:t>
      </w:r>
      <w:r>
        <w:t xml:space="preserve">are higher than those forecast by </w:t>
      </w:r>
      <w:r w:rsidRPr="00510C39">
        <w:t>DAE</w:t>
      </w:r>
      <w:r>
        <w:t>, consistent with this analysis (</w:t>
      </w:r>
      <w:r w:rsidR="008D01F7">
        <w:fldChar w:fldCharType="begin"/>
      </w:r>
      <w:r>
        <w:instrText xml:space="preserve"> REF  _Ref332714913 \* Lower \h \r </w:instrText>
      </w:r>
      <w:r w:rsidR="008D01F7">
        <w:fldChar w:fldCharType="separate"/>
      </w:r>
      <w:r w:rsidR="004B191F">
        <w:t>figure c.2</w:t>
      </w:r>
      <w:r w:rsidR="008D01F7">
        <w:fldChar w:fldCharType="end"/>
      </w:r>
      <w:r>
        <w:t>)</w:t>
      </w:r>
    </w:p>
    <w:p w:rsidR="00A0085E" w:rsidRPr="00EE6592" w:rsidRDefault="00A0085E" w:rsidP="00A0085E">
      <w:pPr>
        <w:pStyle w:val="AERbodytext"/>
      </w:pPr>
      <w:r w:rsidRPr="00EE6592">
        <w:t>APA GasNet has proposed that if the AER were to reject the use of BIS Shrapnel's forecast AWOTE then the AER should apply BIS Shrapnel's LPI forecasts.</w:t>
      </w:r>
      <w:r w:rsidRPr="000721FD">
        <w:rPr>
          <w:rStyle w:val="FootnoteReference"/>
        </w:rPr>
        <w:t xml:space="preserve"> </w:t>
      </w:r>
      <w:r w:rsidRPr="000721FD">
        <w:rPr>
          <w:rStyle w:val="FootnoteReference"/>
        </w:rPr>
        <w:footnoteReference w:id="295"/>
      </w:r>
    </w:p>
    <w:p w:rsidR="00A0085E" w:rsidRPr="00EE6592" w:rsidRDefault="00A0085E" w:rsidP="00A0085E">
      <w:pPr>
        <w:pStyle w:val="AERbodytext"/>
      </w:pPr>
      <w:r w:rsidRPr="00EE6592">
        <w:t>The AER considers on balance the downward bias in the difference between DAEs forecast LPI and actual LPI is less than the magnitude of DAEs forecast of quality adjusted labour productivity. That is, productivity adjustments are likely to outweigh any potential downward bias in DAEs forecasts Therefore the AER considers the LPI estimated by DAE represents the best forecast possible in the circumstances.</w:t>
      </w:r>
      <w:r>
        <w:rPr>
          <w:rStyle w:val="FootnoteReference"/>
        </w:rPr>
        <w:footnoteReference w:id="296"/>
      </w:r>
    </w:p>
    <w:p w:rsidR="00A0085E" w:rsidRDefault="00A0085E" w:rsidP="00A0085E">
      <w:pPr>
        <w:pStyle w:val="AERfigureheading"/>
        <w:tabs>
          <w:tab w:val="clear" w:pos="357"/>
          <w:tab w:val="num" w:pos="1440"/>
        </w:tabs>
        <w:ind w:left="1440" w:hanging="1440"/>
      </w:pPr>
      <w:bookmarkStart w:id="40" w:name="_Ref332714913"/>
      <w:r w:rsidRPr="00DD7EFC">
        <w:t>Real LPI forecasts (per cent)</w:t>
      </w:r>
      <w:bookmarkEnd w:id="40"/>
    </w:p>
    <w:p w:rsidR="00A0085E" w:rsidRPr="00DD7EFC" w:rsidRDefault="00AD4FF6" w:rsidP="00A0085E">
      <w:pPr>
        <w:pStyle w:val="AERbodytext"/>
      </w:pPr>
      <w:r>
        <w:rPr>
          <w:noProof/>
          <w:lang w:eastAsia="en-AU"/>
        </w:rPr>
        <w:drawing>
          <wp:inline distT="0" distB="0" distL="0" distR="0">
            <wp:extent cx="5949950" cy="4070350"/>
            <wp:effectExtent l="0" t="0" r="0" b="6350"/>
            <wp:docPr id="1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A0085E" w:rsidRDefault="00A0085E" w:rsidP="00A0085E">
      <w:pPr>
        <w:pStyle w:val="AERtablesource"/>
      </w:pPr>
      <w:r w:rsidRPr="00DD7EFC">
        <w:t>Source:</w:t>
      </w:r>
      <w:r w:rsidRPr="00DD7EFC">
        <w:tab/>
        <w:t>BIS Shrapnel, Real Cost Escalation Forecasts to 2017—</w:t>
      </w:r>
      <w:r>
        <w:t>Australia and Victoria</w:t>
      </w:r>
      <w:r w:rsidRPr="00DD7EFC">
        <w:t xml:space="preserve">, </w:t>
      </w:r>
      <w:r>
        <w:t>March 2012</w:t>
      </w:r>
      <w:r w:rsidRPr="00DD7EFC">
        <w:t>; Deloitte Access Economics, Forecast growth in labour costs in Victoria, 28 May 2012</w:t>
      </w:r>
      <w:r>
        <w:t>.</w:t>
      </w:r>
    </w:p>
    <w:p w:rsidR="00A0085E" w:rsidRDefault="00A0085E" w:rsidP="00A0085E">
      <w:pPr>
        <w:pStyle w:val="AERbodytext"/>
      </w:pPr>
      <w:r w:rsidRPr="00EE6592">
        <w:t>The AER undertook its own analysis and compared both BIS Shrapnel's and DAEs forecasts of LPI movements for the Australian economy (</w:t>
      </w:r>
      <w:r w:rsidR="008D01F7">
        <w:fldChar w:fldCharType="begin"/>
      </w:r>
      <w:r>
        <w:instrText xml:space="preserve"> REF  _Ref332714957 \* Lower \h \r </w:instrText>
      </w:r>
      <w:r w:rsidR="008D01F7">
        <w:fldChar w:fldCharType="separate"/>
      </w:r>
      <w:r w:rsidR="004B191F">
        <w:t>table c.3</w:t>
      </w:r>
      <w:r w:rsidR="008D01F7">
        <w:fldChar w:fldCharType="end"/>
      </w:r>
      <w:r w:rsidRPr="00EE6592">
        <w:t>). For the forecast series commencing 2006 to 2011 included in the analysis</w:t>
      </w:r>
      <w:r>
        <w:t>,</w:t>
      </w:r>
      <w:r w:rsidRPr="00EE6592">
        <w:t xml:space="preserve"> the average of DAEs and BIS Shrapnel's forecasts had the lowest mean absolute error on three occasions, DAEs forecasts on two and BIS Shrapnel's once. This result is consistent with a significant body of literature concluding forecast accuracy can be improved by combining multiple individual forecasts.</w:t>
      </w:r>
      <w:r w:rsidRPr="008F158A">
        <w:rPr>
          <w:rStyle w:val="FootnoteReference"/>
        </w:rPr>
        <w:footnoteReference w:id="297"/>
      </w:r>
      <w:r w:rsidRPr="00EE6592">
        <w:t xml:space="preserve"> It is also consistent with DAEs finding that its forecasts were too pessimistic but BIS Shrapnel's were too optimistic. The AER did not have the necessary data to undertake the same analysis for Victoria</w:t>
      </w:r>
    </w:p>
    <w:p w:rsidR="00A0085E" w:rsidRPr="00EE6592" w:rsidRDefault="00A0085E" w:rsidP="00A0085E">
      <w:pPr>
        <w:pStyle w:val="AERtabletitle"/>
        <w:tabs>
          <w:tab w:val="clear" w:pos="357"/>
          <w:tab w:val="num" w:pos="1440"/>
        </w:tabs>
        <w:ind w:left="1440" w:hanging="1440"/>
      </w:pPr>
      <w:bookmarkStart w:id="41" w:name="_Ref332714957"/>
      <w:r w:rsidRPr="00EE6592">
        <w:t>Comparison of past LPI forecast</w:t>
      </w:r>
      <w:bookmarkEnd w:id="41"/>
    </w:p>
    <w:tbl>
      <w:tblPr>
        <w:tblW w:w="0" w:type="auto"/>
        <w:tblInd w:w="108" w:type="dxa"/>
        <w:tblBorders>
          <w:top w:val="single" w:sz="4" w:space="0" w:color="auto"/>
          <w:bottom w:val="single" w:sz="4" w:space="0" w:color="auto"/>
        </w:tblBorders>
        <w:tblLayout w:type="fixed"/>
        <w:tblLook w:val="01E0" w:firstRow="1" w:lastRow="1" w:firstColumn="1" w:lastColumn="1" w:noHBand="0" w:noVBand="0"/>
      </w:tblPr>
      <w:tblGrid>
        <w:gridCol w:w="2127"/>
        <w:gridCol w:w="283"/>
        <w:gridCol w:w="567"/>
        <w:gridCol w:w="992"/>
        <w:gridCol w:w="993"/>
        <w:gridCol w:w="992"/>
        <w:gridCol w:w="992"/>
        <w:gridCol w:w="1418"/>
      </w:tblGrid>
      <w:tr w:rsidR="00A0085E" w:rsidRPr="007F6F65" w:rsidTr="00722096">
        <w:tc>
          <w:tcPr>
            <w:tcW w:w="2127" w:type="dxa"/>
            <w:tcBorders>
              <w:top w:val="single" w:sz="4" w:space="0" w:color="auto"/>
              <w:left w:val="single" w:sz="4" w:space="0" w:color="auto"/>
              <w:bottom w:val="single" w:sz="4" w:space="0" w:color="auto"/>
              <w:right w:val="nil"/>
              <w:tl2br w:val="nil"/>
              <w:tr2bl w:val="nil"/>
            </w:tcBorders>
            <w:shd w:val="clear" w:color="auto" w:fill="F2750E"/>
            <w:noWrap/>
            <w:tcMar>
              <w:top w:w="0" w:type="dxa"/>
              <w:bottom w:w="0" w:type="dxa"/>
            </w:tcMar>
            <w:vAlign w:val="center"/>
          </w:tcPr>
          <w:p w:rsidR="00A0085E" w:rsidRPr="00EE6592" w:rsidRDefault="00A0085E" w:rsidP="00722096">
            <w:pPr>
              <w:pStyle w:val="AERtabletextheading"/>
            </w:pPr>
            <w:r w:rsidRPr="00EE6592">
              <w:t>Forecast</w:t>
            </w:r>
          </w:p>
        </w:tc>
        <w:tc>
          <w:tcPr>
            <w:tcW w:w="850" w:type="dxa"/>
            <w:gridSpan w:val="2"/>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EE6592" w:rsidRDefault="00A0085E" w:rsidP="00722096">
            <w:pPr>
              <w:pStyle w:val="AERtabletextheading"/>
            </w:pPr>
            <w:r w:rsidRPr="00EE6592">
              <w:t>2006-07</w:t>
            </w:r>
          </w:p>
        </w:tc>
        <w:tc>
          <w:tcPr>
            <w:tcW w:w="992"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EE6592" w:rsidRDefault="00A0085E" w:rsidP="00722096">
            <w:pPr>
              <w:pStyle w:val="AERtabletextheading"/>
            </w:pPr>
            <w:r w:rsidRPr="00EE6592">
              <w:t>2007-08</w:t>
            </w:r>
          </w:p>
        </w:tc>
        <w:tc>
          <w:tcPr>
            <w:tcW w:w="993"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EE6592" w:rsidRDefault="00A0085E" w:rsidP="00722096">
            <w:pPr>
              <w:pStyle w:val="AERtabletextheading"/>
            </w:pPr>
            <w:r w:rsidRPr="00EE6592">
              <w:t>2008-09</w:t>
            </w:r>
          </w:p>
        </w:tc>
        <w:tc>
          <w:tcPr>
            <w:tcW w:w="992"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EE6592" w:rsidRDefault="00A0085E" w:rsidP="00722096">
            <w:pPr>
              <w:pStyle w:val="AERtabletextheading"/>
            </w:pPr>
            <w:r w:rsidRPr="00EE6592">
              <w:t>2009-10</w:t>
            </w:r>
          </w:p>
        </w:tc>
        <w:tc>
          <w:tcPr>
            <w:tcW w:w="992" w:type="dxa"/>
            <w:tcBorders>
              <w:top w:val="single" w:sz="4" w:space="0" w:color="auto"/>
              <w:left w:val="nil"/>
              <w:bottom w:val="single" w:sz="4" w:space="0" w:color="auto"/>
              <w:right w:val="nil"/>
              <w:tl2br w:val="nil"/>
              <w:tr2bl w:val="nil"/>
            </w:tcBorders>
            <w:shd w:val="clear" w:color="auto" w:fill="F2750E"/>
            <w:noWrap/>
            <w:tcMar>
              <w:top w:w="0" w:type="dxa"/>
              <w:bottom w:w="0" w:type="dxa"/>
            </w:tcMar>
            <w:vAlign w:val="center"/>
          </w:tcPr>
          <w:p w:rsidR="00A0085E" w:rsidRPr="00EE6592" w:rsidRDefault="00A0085E" w:rsidP="00722096">
            <w:pPr>
              <w:pStyle w:val="AERtabletextheading"/>
            </w:pPr>
            <w:r w:rsidRPr="00EE6592">
              <w:t>2010-11</w:t>
            </w:r>
          </w:p>
        </w:tc>
        <w:tc>
          <w:tcPr>
            <w:tcW w:w="1418" w:type="dxa"/>
            <w:tcBorders>
              <w:top w:val="single" w:sz="4" w:space="0" w:color="auto"/>
              <w:left w:val="nil"/>
              <w:bottom w:val="single" w:sz="4" w:space="0" w:color="auto"/>
              <w:right w:val="single" w:sz="4" w:space="0" w:color="auto"/>
              <w:tl2br w:val="nil"/>
              <w:tr2bl w:val="nil"/>
            </w:tcBorders>
            <w:shd w:val="clear" w:color="auto" w:fill="F2750E"/>
            <w:noWrap/>
            <w:tcMar>
              <w:top w:w="0" w:type="dxa"/>
              <w:bottom w:w="0" w:type="dxa"/>
            </w:tcMar>
            <w:vAlign w:val="center"/>
          </w:tcPr>
          <w:p w:rsidR="00A0085E" w:rsidRPr="00EE6592" w:rsidRDefault="00A0085E" w:rsidP="00722096">
            <w:pPr>
              <w:pStyle w:val="AERtabletextheading"/>
            </w:pPr>
            <w:r w:rsidRPr="00EE6592">
              <w:t>Mean absolute error</w:t>
            </w:r>
          </w:p>
        </w:tc>
      </w:tr>
      <w:tr w:rsidR="00A0085E" w:rsidRPr="007F6F65" w:rsidTr="00722096">
        <w:tc>
          <w:tcPr>
            <w:tcW w:w="8364" w:type="dxa"/>
            <w:gridSpan w:val="8"/>
            <w:shd w:val="clear" w:color="auto" w:fill="auto"/>
            <w:noWrap/>
            <w:tcMar>
              <w:top w:w="0" w:type="dxa"/>
              <w:bottom w:w="0" w:type="dxa"/>
            </w:tcMar>
            <w:vAlign w:val="center"/>
          </w:tcPr>
          <w:p w:rsidR="00A0085E" w:rsidRPr="00EE6592" w:rsidRDefault="00A0085E" w:rsidP="00722096">
            <w:pPr>
              <w:pStyle w:val="AERtabletext-numbers"/>
            </w:pPr>
            <w:r w:rsidRPr="00EE6592">
              <w:t>Utilities</w:t>
            </w:r>
          </w:p>
        </w:tc>
      </w:tr>
      <w:tr w:rsidR="00A0085E" w:rsidRPr="00630383" w:rsidTr="00722096">
        <w:tc>
          <w:tcPr>
            <w:tcW w:w="2410" w:type="dxa"/>
            <w:gridSpan w:val="2"/>
            <w:shd w:val="clear" w:color="auto" w:fill="F8B47C"/>
            <w:noWrap/>
            <w:tcMar>
              <w:top w:w="0" w:type="dxa"/>
              <w:bottom w:w="0" w:type="dxa"/>
            </w:tcMar>
            <w:vAlign w:val="center"/>
          </w:tcPr>
          <w:p w:rsidR="00A0085E" w:rsidRPr="00EE6592" w:rsidRDefault="00A0085E" w:rsidP="00722096">
            <w:pPr>
              <w:pStyle w:val="AERtabletext"/>
            </w:pPr>
            <w:r w:rsidRPr="00EE6592">
              <w:t>Actual</w:t>
            </w:r>
          </w:p>
        </w:tc>
        <w:tc>
          <w:tcPr>
            <w:tcW w:w="567" w:type="dxa"/>
            <w:shd w:val="clear" w:color="auto" w:fill="F8B47C"/>
            <w:noWrap/>
            <w:tcMar>
              <w:top w:w="0" w:type="dxa"/>
              <w:bottom w:w="0" w:type="dxa"/>
            </w:tcMar>
            <w:vAlign w:val="center"/>
          </w:tcPr>
          <w:p w:rsidR="00A0085E" w:rsidRPr="00EE6592" w:rsidRDefault="00A0085E" w:rsidP="00722096">
            <w:pPr>
              <w:pStyle w:val="AERtabletext-numbers"/>
            </w:pPr>
            <w:r w:rsidRPr="00EE6592">
              <w:t>5.0</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4.1</w:t>
            </w:r>
          </w:p>
        </w:tc>
        <w:tc>
          <w:tcPr>
            <w:tcW w:w="993" w:type="dxa"/>
            <w:shd w:val="clear" w:color="auto" w:fill="F8B47C"/>
            <w:noWrap/>
            <w:tcMar>
              <w:top w:w="0" w:type="dxa"/>
              <w:bottom w:w="0" w:type="dxa"/>
            </w:tcMar>
            <w:vAlign w:val="center"/>
          </w:tcPr>
          <w:p w:rsidR="00A0085E" w:rsidRPr="00EE6592" w:rsidRDefault="00A0085E" w:rsidP="00722096">
            <w:pPr>
              <w:pStyle w:val="AERtabletext-numbers"/>
            </w:pPr>
            <w:r w:rsidRPr="00EE6592">
              <w:t>4.5</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4.3</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4.2</w:t>
            </w:r>
          </w:p>
        </w:tc>
        <w:tc>
          <w:tcPr>
            <w:tcW w:w="1418" w:type="dxa"/>
            <w:shd w:val="clear" w:color="auto" w:fill="F8B47C"/>
            <w:noWrap/>
            <w:tcMar>
              <w:top w:w="0" w:type="dxa"/>
              <w:bottom w:w="0" w:type="dxa"/>
            </w:tcMar>
            <w:vAlign w:val="center"/>
          </w:tcPr>
          <w:p w:rsidR="00A0085E" w:rsidRPr="00EE6592" w:rsidRDefault="00A0085E" w:rsidP="00722096">
            <w:pPr>
              <w:pStyle w:val="AERtabletext-numbers"/>
            </w:pPr>
          </w:p>
        </w:tc>
      </w:tr>
      <w:tr w:rsidR="00A0085E" w:rsidRPr="007F6F65" w:rsidTr="00722096">
        <w:tc>
          <w:tcPr>
            <w:tcW w:w="2410" w:type="dxa"/>
            <w:gridSpan w:val="2"/>
            <w:shd w:val="clear" w:color="auto" w:fill="auto"/>
            <w:noWrap/>
            <w:tcMar>
              <w:top w:w="0" w:type="dxa"/>
              <w:bottom w:w="0" w:type="dxa"/>
            </w:tcMar>
            <w:vAlign w:val="center"/>
          </w:tcPr>
          <w:p w:rsidR="00A0085E" w:rsidRPr="00EE6592" w:rsidRDefault="00A0085E" w:rsidP="00722096">
            <w:pPr>
              <w:pStyle w:val="AERtabletext"/>
            </w:pPr>
            <w:r w:rsidRPr="00EE6592">
              <w:t>BIS Shrapnel (March 2007)</w:t>
            </w:r>
          </w:p>
        </w:tc>
        <w:tc>
          <w:tcPr>
            <w:tcW w:w="567" w:type="dxa"/>
            <w:shd w:val="clear" w:color="auto" w:fill="auto"/>
            <w:noWrap/>
            <w:tcMar>
              <w:top w:w="0" w:type="dxa"/>
              <w:bottom w:w="0" w:type="dxa"/>
            </w:tcMar>
            <w:vAlign w:val="center"/>
          </w:tcPr>
          <w:p w:rsidR="00A0085E" w:rsidRPr="00EE6592" w:rsidRDefault="00A0085E" w:rsidP="00722096">
            <w:pPr>
              <w:pStyle w:val="AERtabletext-numbers"/>
            </w:pPr>
            <w:r w:rsidRPr="00EE6592">
              <w:t>5.8</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5.8</w:t>
            </w:r>
          </w:p>
        </w:tc>
        <w:tc>
          <w:tcPr>
            <w:tcW w:w="993" w:type="dxa"/>
            <w:shd w:val="clear" w:color="auto" w:fill="auto"/>
            <w:noWrap/>
            <w:tcMar>
              <w:top w:w="0" w:type="dxa"/>
              <w:bottom w:w="0" w:type="dxa"/>
            </w:tcMar>
            <w:vAlign w:val="center"/>
          </w:tcPr>
          <w:p w:rsidR="00A0085E" w:rsidRPr="00EE6592" w:rsidRDefault="00A0085E" w:rsidP="00722096">
            <w:pPr>
              <w:pStyle w:val="AERtabletext-numbers"/>
            </w:pPr>
            <w:r w:rsidRPr="00EE6592">
              <w:t>5.2</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4.5</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4.7</w:t>
            </w:r>
          </w:p>
        </w:tc>
        <w:tc>
          <w:tcPr>
            <w:tcW w:w="1418" w:type="dxa"/>
            <w:shd w:val="clear" w:color="auto" w:fill="auto"/>
            <w:noWrap/>
            <w:tcMar>
              <w:top w:w="0" w:type="dxa"/>
              <w:bottom w:w="0" w:type="dxa"/>
            </w:tcMar>
            <w:vAlign w:val="center"/>
          </w:tcPr>
          <w:p w:rsidR="00A0085E" w:rsidRPr="00EE6592" w:rsidRDefault="00A0085E" w:rsidP="00722096">
            <w:pPr>
              <w:pStyle w:val="AERtabletext-numbers"/>
            </w:pPr>
            <w:r w:rsidRPr="00EE6592">
              <w:t>0.78</w:t>
            </w:r>
          </w:p>
        </w:tc>
      </w:tr>
      <w:tr w:rsidR="00A0085E" w:rsidRPr="007F6F65" w:rsidTr="00722096">
        <w:tc>
          <w:tcPr>
            <w:tcW w:w="2410" w:type="dxa"/>
            <w:gridSpan w:val="2"/>
            <w:shd w:val="clear" w:color="auto" w:fill="F8B47C"/>
            <w:noWrap/>
            <w:tcMar>
              <w:top w:w="0" w:type="dxa"/>
              <w:bottom w:w="0" w:type="dxa"/>
            </w:tcMar>
            <w:vAlign w:val="center"/>
          </w:tcPr>
          <w:p w:rsidR="00A0085E" w:rsidRPr="00EE6592" w:rsidRDefault="00A0085E" w:rsidP="00722096">
            <w:pPr>
              <w:pStyle w:val="AERtabletext"/>
            </w:pPr>
            <w:r w:rsidRPr="00EE6592">
              <w:t>DAE (April 2007)</w:t>
            </w:r>
          </w:p>
        </w:tc>
        <w:tc>
          <w:tcPr>
            <w:tcW w:w="567" w:type="dxa"/>
            <w:shd w:val="clear" w:color="auto" w:fill="F8B47C"/>
            <w:noWrap/>
            <w:tcMar>
              <w:top w:w="0" w:type="dxa"/>
              <w:bottom w:w="0" w:type="dxa"/>
            </w:tcMar>
            <w:vAlign w:val="center"/>
          </w:tcPr>
          <w:p w:rsidR="00A0085E" w:rsidRPr="00EE6592" w:rsidRDefault="00A0085E" w:rsidP="00722096">
            <w:pPr>
              <w:pStyle w:val="AERtabletext-numbers"/>
            </w:pPr>
            <w:r w:rsidRPr="00EE6592">
              <w:t>5.6</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5.7</w:t>
            </w:r>
          </w:p>
        </w:tc>
        <w:tc>
          <w:tcPr>
            <w:tcW w:w="993" w:type="dxa"/>
            <w:shd w:val="clear" w:color="auto" w:fill="F8B47C"/>
            <w:noWrap/>
            <w:tcMar>
              <w:top w:w="0" w:type="dxa"/>
              <w:bottom w:w="0" w:type="dxa"/>
            </w:tcMar>
            <w:vAlign w:val="center"/>
          </w:tcPr>
          <w:p w:rsidR="00A0085E" w:rsidRPr="00EE6592" w:rsidRDefault="00A0085E" w:rsidP="00722096">
            <w:pPr>
              <w:pStyle w:val="AERtabletext-numbers"/>
            </w:pPr>
            <w:r w:rsidRPr="00EE6592">
              <w:t>5.1</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3.6</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3.9</w:t>
            </w:r>
          </w:p>
        </w:tc>
        <w:tc>
          <w:tcPr>
            <w:tcW w:w="1418" w:type="dxa"/>
            <w:shd w:val="clear" w:color="auto" w:fill="F8B47C"/>
            <w:noWrap/>
            <w:tcMar>
              <w:top w:w="0" w:type="dxa"/>
              <w:bottom w:w="0" w:type="dxa"/>
            </w:tcMar>
            <w:vAlign w:val="center"/>
          </w:tcPr>
          <w:p w:rsidR="00A0085E" w:rsidRPr="00EE6592" w:rsidRDefault="00A0085E" w:rsidP="00722096">
            <w:pPr>
              <w:pStyle w:val="AERtabletext-numbers"/>
            </w:pPr>
            <w:r w:rsidRPr="00EE6592">
              <w:t>0.76</w:t>
            </w:r>
          </w:p>
        </w:tc>
      </w:tr>
      <w:tr w:rsidR="00A0085E" w:rsidRPr="007F6F65" w:rsidTr="00722096">
        <w:tc>
          <w:tcPr>
            <w:tcW w:w="2410" w:type="dxa"/>
            <w:gridSpan w:val="2"/>
            <w:shd w:val="clear" w:color="auto" w:fill="auto"/>
            <w:noWrap/>
            <w:tcMar>
              <w:top w:w="0" w:type="dxa"/>
              <w:bottom w:w="0" w:type="dxa"/>
            </w:tcMar>
            <w:vAlign w:val="center"/>
          </w:tcPr>
          <w:p w:rsidR="00A0085E" w:rsidRPr="00EE6592" w:rsidRDefault="00A0085E" w:rsidP="00722096">
            <w:pPr>
              <w:pStyle w:val="AERtabletext"/>
            </w:pPr>
            <w:r w:rsidRPr="00EE6592">
              <w:t>BIS Shrapnel (April 2009)</w:t>
            </w:r>
          </w:p>
        </w:tc>
        <w:tc>
          <w:tcPr>
            <w:tcW w:w="567" w:type="dxa"/>
            <w:shd w:val="clear" w:color="auto" w:fill="auto"/>
            <w:noWrap/>
            <w:tcMar>
              <w:top w:w="0" w:type="dxa"/>
              <w:bottom w:w="0" w:type="dxa"/>
            </w:tcMar>
            <w:vAlign w:val="center"/>
          </w:tcPr>
          <w:p w:rsidR="00A0085E" w:rsidRPr="00EE6592" w:rsidRDefault="00A0085E" w:rsidP="00722096">
            <w:pPr>
              <w:pStyle w:val="AERtabletext-numbers"/>
            </w:pPr>
          </w:p>
        </w:tc>
        <w:tc>
          <w:tcPr>
            <w:tcW w:w="992" w:type="dxa"/>
            <w:shd w:val="clear" w:color="auto" w:fill="auto"/>
            <w:noWrap/>
            <w:tcMar>
              <w:top w:w="0" w:type="dxa"/>
              <w:bottom w:w="0" w:type="dxa"/>
            </w:tcMar>
            <w:vAlign w:val="center"/>
          </w:tcPr>
          <w:p w:rsidR="00A0085E" w:rsidRPr="00EE6592" w:rsidRDefault="00A0085E" w:rsidP="00722096">
            <w:pPr>
              <w:pStyle w:val="AERtabletext-numbers"/>
            </w:pPr>
          </w:p>
        </w:tc>
        <w:tc>
          <w:tcPr>
            <w:tcW w:w="993" w:type="dxa"/>
            <w:shd w:val="clear" w:color="auto" w:fill="auto"/>
            <w:noWrap/>
            <w:tcMar>
              <w:top w:w="0" w:type="dxa"/>
              <w:bottom w:w="0" w:type="dxa"/>
            </w:tcMar>
            <w:vAlign w:val="center"/>
          </w:tcPr>
          <w:p w:rsidR="00A0085E" w:rsidRPr="00EE6592" w:rsidRDefault="00A0085E" w:rsidP="00722096">
            <w:pPr>
              <w:pStyle w:val="AERtabletext-numbers"/>
            </w:pPr>
            <w:r w:rsidRPr="00EE6592">
              <w:t>4.8</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4.7</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4.4</w:t>
            </w:r>
          </w:p>
        </w:tc>
        <w:tc>
          <w:tcPr>
            <w:tcW w:w="1418" w:type="dxa"/>
            <w:shd w:val="clear" w:color="auto" w:fill="auto"/>
            <w:noWrap/>
            <w:tcMar>
              <w:top w:w="0" w:type="dxa"/>
              <w:bottom w:w="0" w:type="dxa"/>
            </w:tcMar>
            <w:vAlign w:val="center"/>
          </w:tcPr>
          <w:p w:rsidR="00A0085E" w:rsidRPr="00EE6592" w:rsidRDefault="00A0085E" w:rsidP="00722096">
            <w:pPr>
              <w:pStyle w:val="AERtabletext-numbers"/>
            </w:pPr>
            <w:r w:rsidRPr="00EE6592">
              <w:t>0.30</w:t>
            </w:r>
          </w:p>
        </w:tc>
      </w:tr>
      <w:tr w:rsidR="00A0085E" w:rsidRPr="007F6F65" w:rsidTr="00722096">
        <w:tc>
          <w:tcPr>
            <w:tcW w:w="2410" w:type="dxa"/>
            <w:gridSpan w:val="2"/>
            <w:shd w:val="clear" w:color="auto" w:fill="F8B47C"/>
            <w:noWrap/>
            <w:tcMar>
              <w:top w:w="0" w:type="dxa"/>
              <w:bottom w:w="0" w:type="dxa"/>
            </w:tcMar>
            <w:vAlign w:val="center"/>
          </w:tcPr>
          <w:p w:rsidR="00A0085E" w:rsidRPr="00EE6592" w:rsidRDefault="00A0085E" w:rsidP="00722096">
            <w:pPr>
              <w:pStyle w:val="AERtabletext"/>
            </w:pPr>
            <w:r w:rsidRPr="00EE6592">
              <w:t>DAE (September 2009)</w:t>
            </w:r>
          </w:p>
        </w:tc>
        <w:tc>
          <w:tcPr>
            <w:tcW w:w="567" w:type="dxa"/>
            <w:shd w:val="clear" w:color="auto" w:fill="F8B47C"/>
            <w:noWrap/>
            <w:tcMar>
              <w:top w:w="0" w:type="dxa"/>
              <w:bottom w:w="0" w:type="dxa"/>
            </w:tcMar>
            <w:vAlign w:val="center"/>
          </w:tcPr>
          <w:p w:rsidR="00A0085E" w:rsidRPr="00EE6592" w:rsidRDefault="00A0085E" w:rsidP="00722096">
            <w:pPr>
              <w:pStyle w:val="AERtabletext-numbers"/>
            </w:pPr>
          </w:p>
        </w:tc>
        <w:tc>
          <w:tcPr>
            <w:tcW w:w="992" w:type="dxa"/>
            <w:shd w:val="clear" w:color="auto" w:fill="F8B47C"/>
            <w:noWrap/>
            <w:tcMar>
              <w:top w:w="0" w:type="dxa"/>
              <w:bottom w:w="0" w:type="dxa"/>
            </w:tcMar>
            <w:vAlign w:val="center"/>
          </w:tcPr>
          <w:p w:rsidR="00A0085E" w:rsidRPr="00EE6592" w:rsidRDefault="00A0085E" w:rsidP="00722096">
            <w:pPr>
              <w:pStyle w:val="AERtabletext-numbers"/>
            </w:pPr>
          </w:p>
        </w:tc>
        <w:tc>
          <w:tcPr>
            <w:tcW w:w="993" w:type="dxa"/>
            <w:shd w:val="clear" w:color="auto" w:fill="F8B47C"/>
            <w:noWrap/>
            <w:tcMar>
              <w:top w:w="0" w:type="dxa"/>
              <w:bottom w:w="0" w:type="dxa"/>
            </w:tcMar>
            <w:vAlign w:val="center"/>
          </w:tcPr>
          <w:p w:rsidR="00A0085E" w:rsidRPr="00EE6592" w:rsidRDefault="00A0085E" w:rsidP="00722096">
            <w:pPr>
              <w:pStyle w:val="AERtabletext-numbers"/>
            </w:pPr>
            <w:r w:rsidRPr="00EE6592">
              <w:t>4.5</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3.5</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3.4</w:t>
            </w:r>
          </w:p>
        </w:tc>
        <w:tc>
          <w:tcPr>
            <w:tcW w:w="1418" w:type="dxa"/>
            <w:shd w:val="clear" w:color="auto" w:fill="F8B47C"/>
            <w:noWrap/>
            <w:tcMar>
              <w:top w:w="0" w:type="dxa"/>
              <w:bottom w:w="0" w:type="dxa"/>
            </w:tcMar>
            <w:vAlign w:val="center"/>
          </w:tcPr>
          <w:p w:rsidR="00A0085E" w:rsidRPr="00EE6592" w:rsidRDefault="00A0085E" w:rsidP="00722096">
            <w:pPr>
              <w:pStyle w:val="AERtabletext-numbers"/>
            </w:pPr>
            <w:r w:rsidRPr="00EE6592">
              <w:t>0.53</w:t>
            </w:r>
          </w:p>
        </w:tc>
      </w:tr>
      <w:tr w:rsidR="00A0085E" w:rsidRPr="007F6F65" w:rsidTr="00722096">
        <w:tc>
          <w:tcPr>
            <w:tcW w:w="2410" w:type="dxa"/>
            <w:gridSpan w:val="2"/>
            <w:shd w:val="clear" w:color="auto" w:fill="auto"/>
            <w:noWrap/>
            <w:tcMar>
              <w:top w:w="0" w:type="dxa"/>
              <w:bottom w:w="0" w:type="dxa"/>
            </w:tcMar>
            <w:vAlign w:val="center"/>
          </w:tcPr>
          <w:p w:rsidR="00A0085E" w:rsidRPr="00EE6592" w:rsidRDefault="00A0085E" w:rsidP="00722096">
            <w:pPr>
              <w:pStyle w:val="AERtabletext"/>
            </w:pPr>
            <w:r w:rsidRPr="00EE6592">
              <w:t>BIS Shrapnel (December 2009)</w:t>
            </w:r>
          </w:p>
        </w:tc>
        <w:tc>
          <w:tcPr>
            <w:tcW w:w="567" w:type="dxa"/>
            <w:shd w:val="clear" w:color="auto" w:fill="auto"/>
            <w:noWrap/>
            <w:tcMar>
              <w:top w:w="0" w:type="dxa"/>
              <w:bottom w:w="0" w:type="dxa"/>
            </w:tcMar>
            <w:vAlign w:val="center"/>
          </w:tcPr>
          <w:p w:rsidR="00A0085E" w:rsidRPr="00EE6592" w:rsidRDefault="00A0085E" w:rsidP="00722096">
            <w:pPr>
              <w:pStyle w:val="AERtabletext-numbers"/>
            </w:pPr>
          </w:p>
        </w:tc>
        <w:tc>
          <w:tcPr>
            <w:tcW w:w="992" w:type="dxa"/>
            <w:shd w:val="clear" w:color="auto" w:fill="auto"/>
            <w:noWrap/>
            <w:tcMar>
              <w:top w:w="0" w:type="dxa"/>
              <w:bottom w:w="0" w:type="dxa"/>
            </w:tcMar>
            <w:vAlign w:val="center"/>
          </w:tcPr>
          <w:p w:rsidR="00A0085E" w:rsidRPr="00EE6592" w:rsidRDefault="00A0085E" w:rsidP="00722096">
            <w:pPr>
              <w:pStyle w:val="AERtabletext-numbers"/>
            </w:pPr>
          </w:p>
        </w:tc>
        <w:tc>
          <w:tcPr>
            <w:tcW w:w="993" w:type="dxa"/>
            <w:shd w:val="clear" w:color="auto" w:fill="auto"/>
            <w:noWrap/>
            <w:tcMar>
              <w:top w:w="0" w:type="dxa"/>
              <w:bottom w:w="0" w:type="dxa"/>
            </w:tcMar>
            <w:vAlign w:val="center"/>
          </w:tcPr>
          <w:p w:rsidR="00A0085E" w:rsidRPr="00EE6592" w:rsidRDefault="00A0085E" w:rsidP="00722096">
            <w:pPr>
              <w:pStyle w:val="AERtabletext-numbers"/>
            </w:pP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4.3</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4.2</w:t>
            </w:r>
          </w:p>
        </w:tc>
        <w:tc>
          <w:tcPr>
            <w:tcW w:w="1418" w:type="dxa"/>
            <w:shd w:val="clear" w:color="auto" w:fill="auto"/>
            <w:noWrap/>
            <w:tcMar>
              <w:top w:w="0" w:type="dxa"/>
              <w:bottom w:w="0" w:type="dxa"/>
            </w:tcMar>
            <w:vAlign w:val="center"/>
          </w:tcPr>
          <w:p w:rsidR="00A0085E" w:rsidRPr="00EE6592" w:rsidRDefault="00A0085E" w:rsidP="00722096">
            <w:pPr>
              <w:pStyle w:val="AERtabletext-numbers"/>
            </w:pPr>
            <w:r w:rsidRPr="00EE6592">
              <w:t>0.00</w:t>
            </w:r>
          </w:p>
        </w:tc>
      </w:tr>
      <w:tr w:rsidR="00A0085E" w:rsidRPr="007F6F65" w:rsidTr="00722096">
        <w:tc>
          <w:tcPr>
            <w:tcW w:w="2410" w:type="dxa"/>
            <w:gridSpan w:val="2"/>
            <w:shd w:val="clear" w:color="auto" w:fill="F8B47C"/>
            <w:noWrap/>
            <w:tcMar>
              <w:top w:w="0" w:type="dxa"/>
              <w:bottom w:w="0" w:type="dxa"/>
            </w:tcMar>
            <w:vAlign w:val="center"/>
          </w:tcPr>
          <w:p w:rsidR="00A0085E" w:rsidRPr="00EE6592" w:rsidRDefault="00A0085E" w:rsidP="00722096">
            <w:pPr>
              <w:pStyle w:val="AERtabletext"/>
            </w:pPr>
            <w:r w:rsidRPr="00EE6592">
              <w:t>DAE (March 2010)</w:t>
            </w:r>
          </w:p>
        </w:tc>
        <w:tc>
          <w:tcPr>
            <w:tcW w:w="567" w:type="dxa"/>
            <w:shd w:val="clear" w:color="auto" w:fill="F8B47C"/>
            <w:noWrap/>
            <w:tcMar>
              <w:top w:w="0" w:type="dxa"/>
              <w:bottom w:w="0" w:type="dxa"/>
            </w:tcMar>
            <w:vAlign w:val="center"/>
          </w:tcPr>
          <w:p w:rsidR="00A0085E" w:rsidRPr="00EE6592" w:rsidRDefault="00A0085E" w:rsidP="00722096">
            <w:pPr>
              <w:pStyle w:val="AERtabletext-numbers"/>
            </w:pPr>
          </w:p>
        </w:tc>
        <w:tc>
          <w:tcPr>
            <w:tcW w:w="992" w:type="dxa"/>
            <w:shd w:val="clear" w:color="auto" w:fill="F8B47C"/>
            <w:noWrap/>
            <w:tcMar>
              <w:top w:w="0" w:type="dxa"/>
              <w:bottom w:w="0" w:type="dxa"/>
            </w:tcMar>
            <w:vAlign w:val="center"/>
          </w:tcPr>
          <w:p w:rsidR="00A0085E" w:rsidRPr="00EE6592" w:rsidRDefault="00A0085E" w:rsidP="00722096">
            <w:pPr>
              <w:pStyle w:val="AERtabletext-numbers"/>
            </w:pPr>
          </w:p>
        </w:tc>
        <w:tc>
          <w:tcPr>
            <w:tcW w:w="993" w:type="dxa"/>
            <w:shd w:val="clear" w:color="auto" w:fill="F8B47C"/>
            <w:noWrap/>
            <w:tcMar>
              <w:top w:w="0" w:type="dxa"/>
              <w:bottom w:w="0" w:type="dxa"/>
            </w:tcMar>
            <w:vAlign w:val="center"/>
          </w:tcPr>
          <w:p w:rsidR="00A0085E" w:rsidRPr="00EE6592" w:rsidRDefault="00A0085E" w:rsidP="00722096">
            <w:pPr>
              <w:pStyle w:val="AERtabletext-numbers"/>
            </w:pP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4.0</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3.9</w:t>
            </w:r>
          </w:p>
        </w:tc>
        <w:tc>
          <w:tcPr>
            <w:tcW w:w="1418" w:type="dxa"/>
            <w:shd w:val="clear" w:color="auto" w:fill="F8B47C"/>
            <w:noWrap/>
            <w:tcMar>
              <w:top w:w="0" w:type="dxa"/>
              <w:bottom w:w="0" w:type="dxa"/>
            </w:tcMar>
            <w:vAlign w:val="center"/>
          </w:tcPr>
          <w:p w:rsidR="00A0085E" w:rsidRPr="00EE6592" w:rsidRDefault="00A0085E" w:rsidP="00722096">
            <w:pPr>
              <w:pStyle w:val="AERtabletext-numbers"/>
            </w:pPr>
            <w:r w:rsidRPr="00EE6592">
              <w:t>0.30</w:t>
            </w:r>
          </w:p>
        </w:tc>
      </w:tr>
      <w:tr w:rsidR="00A0085E" w:rsidRPr="007F6F65" w:rsidDel="00410A36" w:rsidTr="00722096">
        <w:tc>
          <w:tcPr>
            <w:tcW w:w="8364" w:type="dxa"/>
            <w:gridSpan w:val="8"/>
            <w:shd w:val="clear" w:color="auto" w:fill="auto"/>
            <w:noWrap/>
            <w:tcMar>
              <w:top w:w="0" w:type="dxa"/>
              <w:bottom w:w="0" w:type="dxa"/>
            </w:tcMar>
            <w:vAlign w:val="center"/>
          </w:tcPr>
          <w:p w:rsidR="00A0085E" w:rsidRPr="00EE6592" w:rsidDel="00410A36" w:rsidRDefault="00A0085E" w:rsidP="00722096">
            <w:pPr>
              <w:pStyle w:val="AERtabletext-numbers"/>
            </w:pPr>
            <w:r w:rsidRPr="00EE6592">
              <w:t>All industries</w:t>
            </w:r>
          </w:p>
        </w:tc>
      </w:tr>
      <w:tr w:rsidR="00A0085E" w:rsidRPr="00630383" w:rsidTr="00722096">
        <w:tc>
          <w:tcPr>
            <w:tcW w:w="2410" w:type="dxa"/>
            <w:gridSpan w:val="2"/>
            <w:shd w:val="clear" w:color="auto" w:fill="F8B47C"/>
            <w:noWrap/>
            <w:tcMar>
              <w:top w:w="0" w:type="dxa"/>
              <w:bottom w:w="0" w:type="dxa"/>
            </w:tcMar>
            <w:vAlign w:val="center"/>
          </w:tcPr>
          <w:p w:rsidR="00A0085E" w:rsidRPr="00EE6592" w:rsidRDefault="00A0085E" w:rsidP="00722096">
            <w:pPr>
              <w:pStyle w:val="AERtabletext"/>
            </w:pPr>
            <w:r w:rsidRPr="00EE6592">
              <w:t>Actual</w:t>
            </w:r>
          </w:p>
        </w:tc>
        <w:tc>
          <w:tcPr>
            <w:tcW w:w="567" w:type="dxa"/>
            <w:shd w:val="clear" w:color="auto" w:fill="F8B47C"/>
            <w:noWrap/>
            <w:tcMar>
              <w:top w:w="0" w:type="dxa"/>
              <w:bottom w:w="0" w:type="dxa"/>
            </w:tcMar>
            <w:vAlign w:val="center"/>
          </w:tcPr>
          <w:p w:rsidR="00A0085E" w:rsidRPr="00EE6592" w:rsidRDefault="00A0085E" w:rsidP="00722096">
            <w:pPr>
              <w:pStyle w:val="AERtabletext-numbers"/>
            </w:pPr>
            <w:r w:rsidRPr="00EE6592">
              <w:t>3.9</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4.1</w:t>
            </w:r>
          </w:p>
        </w:tc>
        <w:tc>
          <w:tcPr>
            <w:tcW w:w="993" w:type="dxa"/>
            <w:shd w:val="clear" w:color="auto" w:fill="F8B47C"/>
            <w:noWrap/>
            <w:tcMar>
              <w:top w:w="0" w:type="dxa"/>
              <w:bottom w:w="0" w:type="dxa"/>
            </w:tcMar>
            <w:vAlign w:val="center"/>
          </w:tcPr>
          <w:p w:rsidR="00A0085E" w:rsidRPr="00EE6592" w:rsidRDefault="00A0085E" w:rsidP="00722096">
            <w:pPr>
              <w:pStyle w:val="AERtabletext-numbers"/>
            </w:pPr>
            <w:r w:rsidRPr="00EE6592">
              <w:t>4.1</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3.1</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3.8</w:t>
            </w:r>
          </w:p>
        </w:tc>
        <w:tc>
          <w:tcPr>
            <w:tcW w:w="1418" w:type="dxa"/>
            <w:shd w:val="clear" w:color="auto" w:fill="F8B47C"/>
            <w:noWrap/>
            <w:tcMar>
              <w:top w:w="0" w:type="dxa"/>
              <w:bottom w:w="0" w:type="dxa"/>
            </w:tcMar>
            <w:vAlign w:val="center"/>
          </w:tcPr>
          <w:p w:rsidR="00A0085E" w:rsidRPr="00EE6592" w:rsidRDefault="00A0085E" w:rsidP="00722096">
            <w:pPr>
              <w:pStyle w:val="AERtabletext-numbers"/>
            </w:pPr>
          </w:p>
        </w:tc>
      </w:tr>
      <w:tr w:rsidR="00A0085E" w:rsidRPr="007F6F65" w:rsidTr="00722096">
        <w:tc>
          <w:tcPr>
            <w:tcW w:w="2410" w:type="dxa"/>
            <w:gridSpan w:val="2"/>
            <w:shd w:val="clear" w:color="auto" w:fill="auto"/>
            <w:noWrap/>
            <w:tcMar>
              <w:top w:w="0" w:type="dxa"/>
              <w:bottom w:w="0" w:type="dxa"/>
            </w:tcMar>
            <w:vAlign w:val="center"/>
          </w:tcPr>
          <w:p w:rsidR="00A0085E" w:rsidRPr="00EE6592" w:rsidRDefault="00A0085E" w:rsidP="00722096">
            <w:pPr>
              <w:pStyle w:val="AERtabletext"/>
            </w:pPr>
            <w:r w:rsidRPr="00EE6592">
              <w:t>BIS Shrapnel (March 2007)</w:t>
            </w:r>
          </w:p>
        </w:tc>
        <w:tc>
          <w:tcPr>
            <w:tcW w:w="567" w:type="dxa"/>
            <w:shd w:val="clear" w:color="auto" w:fill="auto"/>
            <w:noWrap/>
            <w:tcMar>
              <w:top w:w="0" w:type="dxa"/>
              <w:bottom w:w="0" w:type="dxa"/>
            </w:tcMar>
            <w:vAlign w:val="center"/>
          </w:tcPr>
          <w:p w:rsidR="00A0085E" w:rsidRPr="00EE6592" w:rsidRDefault="00A0085E" w:rsidP="00722096">
            <w:pPr>
              <w:pStyle w:val="AERtabletext-numbers"/>
            </w:pPr>
            <w:r w:rsidRPr="00EE6592">
              <w:t>4.2</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4.5</w:t>
            </w:r>
          </w:p>
        </w:tc>
        <w:tc>
          <w:tcPr>
            <w:tcW w:w="993" w:type="dxa"/>
            <w:shd w:val="clear" w:color="auto" w:fill="auto"/>
            <w:noWrap/>
            <w:tcMar>
              <w:top w:w="0" w:type="dxa"/>
              <w:bottom w:w="0" w:type="dxa"/>
            </w:tcMar>
            <w:vAlign w:val="center"/>
          </w:tcPr>
          <w:p w:rsidR="00A0085E" w:rsidRPr="00EE6592" w:rsidRDefault="00A0085E" w:rsidP="00722096">
            <w:pPr>
              <w:pStyle w:val="AERtabletext-numbers"/>
            </w:pPr>
            <w:r w:rsidRPr="00EE6592">
              <w:t>3.8</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3.7</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4.2</w:t>
            </w:r>
          </w:p>
        </w:tc>
        <w:tc>
          <w:tcPr>
            <w:tcW w:w="1418" w:type="dxa"/>
            <w:shd w:val="clear" w:color="auto" w:fill="auto"/>
            <w:noWrap/>
            <w:tcMar>
              <w:top w:w="0" w:type="dxa"/>
              <w:bottom w:w="0" w:type="dxa"/>
            </w:tcMar>
            <w:vAlign w:val="center"/>
          </w:tcPr>
          <w:p w:rsidR="00A0085E" w:rsidRPr="00EE6592" w:rsidRDefault="00A0085E" w:rsidP="00722096">
            <w:pPr>
              <w:pStyle w:val="AERtabletext-numbers"/>
            </w:pPr>
            <w:r w:rsidRPr="00EE6592">
              <w:t>0.40</w:t>
            </w:r>
          </w:p>
        </w:tc>
      </w:tr>
      <w:tr w:rsidR="00A0085E" w:rsidRPr="007F6F65" w:rsidTr="00722096">
        <w:tc>
          <w:tcPr>
            <w:tcW w:w="2410" w:type="dxa"/>
            <w:gridSpan w:val="2"/>
            <w:shd w:val="clear" w:color="auto" w:fill="F8B47C"/>
            <w:noWrap/>
            <w:tcMar>
              <w:top w:w="0" w:type="dxa"/>
              <w:bottom w:w="0" w:type="dxa"/>
            </w:tcMar>
            <w:vAlign w:val="center"/>
          </w:tcPr>
          <w:p w:rsidR="00A0085E" w:rsidRPr="00EE6592" w:rsidRDefault="00A0085E" w:rsidP="00722096">
            <w:pPr>
              <w:pStyle w:val="AERtabletext"/>
            </w:pPr>
            <w:r w:rsidRPr="00EE6592">
              <w:t>DAE (April 2007)</w:t>
            </w:r>
          </w:p>
        </w:tc>
        <w:tc>
          <w:tcPr>
            <w:tcW w:w="567" w:type="dxa"/>
            <w:shd w:val="clear" w:color="auto" w:fill="F8B47C"/>
            <w:noWrap/>
            <w:tcMar>
              <w:top w:w="0" w:type="dxa"/>
              <w:bottom w:w="0" w:type="dxa"/>
            </w:tcMar>
            <w:vAlign w:val="center"/>
          </w:tcPr>
          <w:p w:rsidR="00A0085E" w:rsidRPr="00EE6592" w:rsidRDefault="00A0085E" w:rsidP="00722096">
            <w:pPr>
              <w:pStyle w:val="AERtabletext-numbers"/>
            </w:pPr>
            <w:r w:rsidRPr="00EE6592">
              <w:t>4.1</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4.6</w:t>
            </w:r>
          </w:p>
        </w:tc>
        <w:tc>
          <w:tcPr>
            <w:tcW w:w="993" w:type="dxa"/>
            <w:shd w:val="clear" w:color="auto" w:fill="F8B47C"/>
            <w:noWrap/>
            <w:tcMar>
              <w:top w:w="0" w:type="dxa"/>
              <w:bottom w:w="0" w:type="dxa"/>
            </w:tcMar>
            <w:vAlign w:val="center"/>
          </w:tcPr>
          <w:p w:rsidR="00A0085E" w:rsidRPr="00EE6592" w:rsidRDefault="00A0085E" w:rsidP="00722096">
            <w:pPr>
              <w:pStyle w:val="AERtabletext-numbers"/>
            </w:pPr>
            <w:r w:rsidRPr="00EE6592">
              <w:t>4.4</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4.0</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4.3</w:t>
            </w:r>
          </w:p>
        </w:tc>
        <w:tc>
          <w:tcPr>
            <w:tcW w:w="1418" w:type="dxa"/>
            <w:shd w:val="clear" w:color="auto" w:fill="F8B47C"/>
            <w:noWrap/>
            <w:tcMar>
              <w:top w:w="0" w:type="dxa"/>
              <w:bottom w:w="0" w:type="dxa"/>
            </w:tcMar>
            <w:vAlign w:val="center"/>
          </w:tcPr>
          <w:p w:rsidR="00A0085E" w:rsidRPr="00EE6592" w:rsidRDefault="00A0085E" w:rsidP="00722096">
            <w:pPr>
              <w:pStyle w:val="AERtabletext-numbers"/>
            </w:pPr>
            <w:r w:rsidRPr="00EE6592">
              <w:t>0.48</w:t>
            </w:r>
          </w:p>
        </w:tc>
      </w:tr>
      <w:tr w:rsidR="00A0085E" w:rsidRPr="007F6F65" w:rsidTr="00722096">
        <w:tc>
          <w:tcPr>
            <w:tcW w:w="2410" w:type="dxa"/>
            <w:gridSpan w:val="2"/>
            <w:shd w:val="clear" w:color="auto" w:fill="auto"/>
            <w:noWrap/>
            <w:tcMar>
              <w:top w:w="0" w:type="dxa"/>
              <w:bottom w:w="0" w:type="dxa"/>
            </w:tcMar>
            <w:vAlign w:val="center"/>
          </w:tcPr>
          <w:p w:rsidR="00A0085E" w:rsidRPr="00EE6592" w:rsidRDefault="00A0085E" w:rsidP="00722096">
            <w:pPr>
              <w:pStyle w:val="AERtabletext"/>
            </w:pPr>
            <w:r w:rsidRPr="00EE6592">
              <w:t>BIS Shrapnel (April 2009)</w:t>
            </w:r>
          </w:p>
        </w:tc>
        <w:tc>
          <w:tcPr>
            <w:tcW w:w="567" w:type="dxa"/>
            <w:shd w:val="clear" w:color="auto" w:fill="auto"/>
            <w:noWrap/>
            <w:tcMar>
              <w:top w:w="0" w:type="dxa"/>
              <w:bottom w:w="0" w:type="dxa"/>
            </w:tcMar>
            <w:vAlign w:val="center"/>
          </w:tcPr>
          <w:p w:rsidR="00A0085E" w:rsidRPr="00EE6592" w:rsidRDefault="00A0085E" w:rsidP="00722096">
            <w:pPr>
              <w:pStyle w:val="AERtabletext-numbers"/>
            </w:pPr>
          </w:p>
        </w:tc>
        <w:tc>
          <w:tcPr>
            <w:tcW w:w="992" w:type="dxa"/>
            <w:shd w:val="clear" w:color="auto" w:fill="auto"/>
            <w:noWrap/>
            <w:tcMar>
              <w:top w:w="0" w:type="dxa"/>
              <w:bottom w:w="0" w:type="dxa"/>
            </w:tcMar>
            <w:vAlign w:val="center"/>
          </w:tcPr>
          <w:p w:rsidR="00A0085E" w:rsidRPr="00EE6592" w:rsidRDefault="00A0085E" w:rsidP="00722096">
            <w:pPr>
              <w:pStyle w:val="AERtabletext-numbers"/>
            </w:pPr>
          </w:p>
        </w:tc>
        <w:tc>
          <w:tcPr>
            <w:tcW w:w="993" w:type="dxa"/>
            <w:shd w:val="clear" w:color="auto" w:fill="auto"/>
            <w:noWrap/>
            <w:tcMar>
              <w:top w:w="0" w:type="dxa"/>
              <w:bottom w:w="0" w:type="dxa"/>
            </w:tcMar>
            <w:vAlign w:val="center"/>
          </w:tcPr>
          <w:p w:rsidR="00A0085E" w:rsidRPr="00EE6592" w:rsidRDefault="00A0085E" w:rsidP="00722096">
            <w:pPr>
              <w:pStyle w:val="AERtabletext-numbers"/>
            </w:pPr>
            <w:r w:rsidRPr="00EE6592">
              <w:t>4.1</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3.3</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3.1</w:t>
            </w:r>
          </w:p>
        </w:tc>
        <w:tc>
          <w:tcPr>
            <w:tcW w:w="1418" w:type="dxa"/>
            <w:shd w:val="clear" w:color="auto" w:fill="auto"/>
            <w:noWrap/>
            <w:tcMar>
              <w:top w:w="0" w:type="dxa"/>
              <w:bottom w:w="0" w:type="dxa"/>
            </w:tcMar>
            <w:vAlign w:val="center"/>
          </w:tcPr>
          <w:p w:rsidR="00A0085E" w:rsidRPr="00EE6592" w:rsidRDefault="00A0085E" w:rsidP="00722096">
            <w:pPr>
              <w:pStyle w:val="AERtabletext-numbers"/>
            </w:pPr>
            <w:r w:rsidRPr="00EE6592">
              <w:t>0.30</w:t>
            </w:r>
          </w:p>
        </w:tc>
      </w:tr>
      <w:tr w:rsidR="00A0085E" w:rsidRPr="007F6F65" w:rsidTr="00722096">
        <w:tc>
          <w:tcPr>
            <w:tcW w:w="2410" w:type="dxa"/>
            <w:gridSpan w:val="2"/>
            <w:shd w:val="clear" w:color="auto" w:fill="F8B47C"/>
            <w:noWrap/>
            <w:tcMar>
              <w:top w:w="0" w:type="dxa"/>
              <w:bottom w:w="0" w:type="dxa"/>
            </w:tcMar>
            <w:vAlign w:val="center"/>
          </w:tcPr>
          <w:p w:rsidR="00A0085E" w:rsidRPr="00EE6592" w:rsidRDefault="00A0085E" w:rsidP="00722096">
            <w:pPr>
              <w:pStyle w:val="AERtabletext"/>
            </w:pPr>
            <w:r w:rsidRPr="00EE6592">
              <w:t>DAE (September 2009)</w:t>
            </w:r>
          </w:p>
        </w:tc>
        <w:tc>
          <w:tcPr>
            <w:tcW w:w="567" w:type="dxa"/>
            <w:shd w:val="clear" w:color="auto" w:fill="F8B47C"/>
            <w:noWrap/>
            <w:tcMar>
              <w:top w:w="0" w:type="dxa"/>
              <w:bottom w:w="0" w:type="dxa"/>
            </w:tcMar>
            <w:vAlign w:val="center"/>
          </w:tcPr>
          <w:p w:rsidR="00A0085E" w:rsidRPr="00EE6592" w:rsidRDefault="00A0085E" w:rsidP="00722096">
            <w:pPr>
              <w:pStyle w:val="AERtabletext-numbers"/>
            </w:pPr>
          </w:p>
        </w:tc>
        <w:tc>
          <w:tcPr>
            <w:tcW w:w="992" w:type="dxa"/>
            <w:shd w:val="clear" w:color="auto" w:fill="F8B47C"/>
            <w:noWrap/>
            <w:tcMar>
              <w:top w:w="0" w:type="dxa"/>
              <w:bottom w:w="0" w:type="dxa"/>
            </w:tcMar>
            <w:vAlign w:val="center"/>
          </w:tcPr>
          <w:p w:rsidR="00A0085E" w:rsidRPr="00EE6592" w:rsidRDefault="00A0085E" w:rsidP="00722096">
            <w:pPr>
              <w:pStyle w:val="AERtabletext-numbers"/>
            </w:pPr>
          </w:p>
        </w:tc>
        <w:tc>
          <w:tcPr>
            <w:tcW w:w="993" w:type="dxa"/>
            <w:shd w:val="clear" w:color="auto" w:fill="F8B47C"/>
            <w:noWrap/>
            <w:tcMar>
              <w:top w:w="0" w:type="dxa"/>
              <w:bottom w:w="0" w:type="dxa"/>
            </w:tcMar>
            <w:vAlign w:val="center"/>
          </w:tcPr>
          <w:p w:rsidR="00A0085E" w:rsidRPr="00EE6592" w:rsidRDefault="00A0085E" w:rsidP="00722096">
            <w:pPr>
              <w:pStyle w:val="AERtabletext-numbers"/>
            </w:pPr>
            <w:r w:rsidRPr="00EE6592">
              <w:t>4.1</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3.5</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3.9</w:t>
            </w:r>
          </w:p>
        </w:tc>
        <w:tc>
          <w:tcPr>
            <w:tcW w:w="1418" w:type="dxa"/>
            <w:shd w:val="clear" w:color="auto" w:fill="F8B47C"/>
            <w:noWrap/>
            <w:tcMar>
              <w:top w:w="0" w:type="dxa"/>
              <w:bottom w:w="0" w:type="dxa"/>
            </w:tcMar>
            <w:vAlign w:val="center"/>
          </w:tcPr>
          <w:p w:rsidR="00A0085E" w:rsidRPr="00EE6592" w:rsidRDefault="00A0085E" w:rsidP="00722096">
            <w:pPr>
              <w:pStyle w:val="AERtabletext-numbers"/>
            </w:pPr>
            <w:r w:rsidRPr="00EE6592">
              <w:t>0.17</w:t>
            </w:r>
          </w:p>
        </w:tc>
      </w:tr>
      <w:tr w:rsidR="00A0085E" w:rsidRPr="007F6F65" w:rsidTr="00722096">
        <w:tc>
          <w:tcPr>
            <w:tcW w:w="2410" w:type="dxa"/>
            <w:gridSpan w:val="2"/>
            <w:shd w:val="clear" w:color="auto" w:fill="auto"/>
            <w:noWrap/>
            <w:tcMar>
              <w:top w:w="0" w:type="dxa"/>
              <w:bottom w:w="0" w:type="dxa"/>
            </w:tcMar>
            <w:vAlign w:val="center"/>
          </w:tcPr>
          <w:p w:rsidR="00A0085E" w:rsidRPr="00EE6592" w:rsidRDefault="00A0085E" w:rsidP="00722096">
            <w:pPr>
              <w:pStyle w:val="AERtabletext"/>
            </w:pPr>
            <w:r w:rsidRPr="00EE6592">
              <w:t>BIS Shrapnel (December 2009)</w:t>
            </w:r>
          </w:p>
        </w:tc>
        <w:tc>
          <w:tcPr>
            <w:tcW w:w="567" w:type="dxa"/>
            <w:shd w:val="clear" w:color="auto" w:fill="auto"/>
            <w:noWrap/>
            <w:tcMar>
              <w:top w:w="0" w:type="dxa"/>
              <w:bottom w:w="0" w:type="dxa"/>
            </w:tcMar>
            <w:vAlign w:val="center"/>
          </w:tcPr>
          <w:p w:rsidR="00A0085E" w:rsidRPr="00EE6592" w:rsidRDefault="00A0085E" w:rsidP="00722096">
            <w:pPr>
              <w:pStyle w:val="AERtabletext-numbers"/>
            </w:pPr>
          </w:p>
        </w:tc>
        <w:tc>
          <w:tcPr>
            <w:tcW w:w="992" w:type="dxa"/>
            <w:shd w:val="clear" w:color="auto" w:fill="auto"/>
            <w:noWrap/>
            <w:tcMar>
              <w:top w:w="0" w:type="dxa"/>
              <w:bottom w:w="0" w:type="dxa"/>
            </w:tcMar>
            <w:vAlign w:val="center"/>
          </w:tcPr>
          <w:p w:rsidR="00A0085E" w:rsidRPr="00EE6592" w:rsidRDefault="00A0085E" w:rsidP="00722096">
            <w:pPr>
              <w:pStyle w:val="AERtabletext-numbers"/>
            </w:pPr>
          </w:p>
        </w:tc>
        <w:tc>
          <w:tcPr>
            <w:tcW w:w="993" w:type="dxa"/>
            <w:shd w:val="clear" w:color="auto" w:fill="auto"/>
            <w:noWrap/>
            <w:tcMar>
              <w:top w:w="0" w:type="dxa"/>
              <w:bottom w:w="0" w:type="dxa"/>
            </w:tcMar>
            <w:vAlign w:val="center"/>
          </w:tcPr>
          <w:p w:rsidR="00A0085E" w:rsidRPr="00EE6592" w:rsidRDefault="00A0085E" w:rsidP="00722096">
            <w:pPr>
              <w:pStyle w:val="AERtabletext-numbers"/>
            </w:pP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3.1</w:t>
            </w:r>
          </w:p>
        </w:tc>
        <w:tc>
          <w:tcPr>
            <w:tcW w:w="992" w:type="dxa"/>
            <w:shd w:val="clear" w:color="auto" w:fill="auto"/>
            <w:noWrap/>
            <w:tcMar>
              <w:top w:w="0" w:type="dxa"/>
              <w:bottom w:w="0" w:type="dxa"/>
            </w:tcMar>
            <w:vAlign w:val="center"/>
          </w:tcPr>
          <w:p w:rsidR="00A0085E" w:rsidRPr="00EE6592" w:rsidRDefault="00A0085E" w:rsidP="00722096">
            <w:pPr>
              <w:pStyle w:val="AERtabletext-numbers"/>
            </w:pPr>
            <w:r w:rsidRPr="00EE6592">
              <w:t>3.3</w:t>
            </w:r>
          </w:p>
        </w:tc>
        <w:tc>
          <w:tcPr>
            <w:tcW w:w="1418" w:type="dxa"/>
            <w:shd w:val="clear" w:color="auto" w:fill="auto"/>
            <w:noWrap/>
            <w:tcMar>
              <w:top w:w="0" w:type="dxa"/>
              <w:bottom w:w="0" w:type="dxa"/>
            </w:tcMar>
            <w:vAlign w:val="center"/>
          </w:tcPr>
          <w:p w:rsidR="00A0085E" w:rsidRPr="00EE6592" w:rsidRDefault="00A0085E" w:rsidP="00722096">
            <w:pPr>
              <w:pStyle w:val="AERtabletext-numbers"/>
            </w:pPr>
            <w:r w:rsidRPr="00EE6592">
              <w:t>0.25</w:t>
            </w:r>
          </w:p>
        </w:tc>
      </w:tr>
      <w:tr w:rsidR="00A0085E" w:rsidRPr="007F6F65" w:rsidTr="00722096">
        <w:tc>
          <w:tcPr>
            <w:tcW w:w="2127" w:type="dxa"/>
            <w:shd w:val="clear" w:color="auto" w:fill="F8B47C"/>
            <w:noWrap/>
            <w:tcMar>
              <w:top w:w="0" w:type="dxa"/>
              <w:bottom w:w="0" w:type="dxa"/>
            </w:tcMar>
            <w:vAlign w:val="center"/>
          </w:tcPr>
          <w:p w:rsidR="00A0085E" w:rsidRPr="00EE6592" w:rsidRDefault="00A0085E" w:rsidP="00722096">
            <w:pPr>
              <w:pStyle w:val="AERtabletext"/>
            </w:pPr>
            <w:r w:rsidRPr="00EE6592">
              <w:t>DAE (March 2010)</w:t>
            </w:r>
          </w:p>
        </w:tc>
        <w:tc>
          <w:tcPr>
            <w:tcW w:w="850" w:type="dxa"/>
            <w:gridSpan w:val="2"/>
            <w:shd w:val="clear" w:color="auto" w:fill="F8B47C"/>
            <w:noWrap/>
            <w:tcMar>
              <w:top w:w="0" w:type="dxa"/>
              <w:bottom w:w="0" w:type="dxa"/>
            </w:tcMar>
            <w:vAlign w:val="center"/>
          </w:tcPr>
          <w:p w:rsidR="00A0085E" w:rsidRPr="00EE6592" w:rsidRDefault="00A0085E" w:rsidP="00722096">
            <w:pPr>
              <w:pStyle w:val="AERtabletext-numbers"/>
            </w:pPr>
          </w:p>
        </w:tc>
        <w:tc>
          <w:tcPr>
            <w:tcW w:w="992" w:type="dxa"/>
            <w:shd w:val="clear" w:color="auto" w:fill="F8B47C"/>
            <w:noWrap/>
            <w:tcMar>
              <w:top w:w="0" w:type="dxa"/>
              <w:bottom w:w="0" w:type="dxa"/>
            </w:tcMar>
            <w:vAlign w:val="center"/>
          </w:tcPr>
          <w:p w:rsidR="00A0085E" w:rsidRPr="00EE6592" w:rsidRDefault="00A0085E" w:rsidP="00722096">
            <w:pPr>
              <w:pStyle w:val="AERtabletext-numbers"/>
            </w:pPr>
          </w:p>
        </w:tc>
        <w:tc>
          <w:tcPr>
            <w:tcW w:w="993" w:type="dxa"/>
            <w:shd w:val="clear" w:color="auto" w:fill="F8B47C"/>
            <w:noWrap/>
            <w:tcMar>
              <w:top w:w="0" w:type="dxa"/>
              <w:bottom w:w="0" w:type="dxa"/>
            </w:tcMar>
            <w:vAlign w:val="center"/>
          </w:tcPr>
          <w:p w:rsidR="00A0085E" w:rsidRPr="00EE6592" w:rsidRDefault="00A0085E" w:rsidP="00722096">
            <w:pPr>
              <w:pStyle w:val="AERtabletext-numbers"/>
            </w:pP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3.2</w:t>
            </w:r>
          </w:p>
        </w:tc>
        <w:tc>
          <w:tcPr>
            <w:tcW w:w="992" w:type="dxa"/>
            <w:shd w:val="clear" w:color="auto" w:fill="F8B47C"/>
            <w:noWrap/>
            <w:tcMar>
              <w:top w:w="0" w:type="dxa"/>
              <w:bottom w:w="0" w:type="dxa"/>
            </w:tcMar>
            <w:vAlign w:val="center"/>
          </w:tcPr>
          <w:p w:rsidR="00A0085E" w:rsidRPr="00EE6592" w:rsidRDefault="00A0085E" w:rsidP="00722096">
            <w:pPr>
              <w:pStyle w:val="AERtabletext-numbers"/>
            </w:pPr>
            <w:r w:rsidRPr="00EE6592">
              <w:t>3.7</w:t>
            </w:r>
          </w:p>
        </w:tc>
        <w:tc>
          <w:tcPr>
            <w:tcW w:w="1418" w:type="dxa"/>
            <w:shd w:val="clear" w:color="auto" w:fill="F8B47C"/>
            <w:noWrap/>
            <w:tcMar>
              <w:top w:w="0" w:type="dxa"/>
              <w:bottom w:w="0" w:type="dxa"/>
            </w:tcMar>
            <w:vAlign w:val="center"/>
          </w:tcPr>
          <w:p w:rsidR="00A0085E" w:rsidRPr="00EE6592" w:rsidRDefault="00A0085E" w:rsidP="00722096">
            <w:pPr>
              <w:pStyle w:val="AERtabletext-numbers"/>
            </w:pPr>
            <w:r w:rsidRPr="00EE6592">
              <w:t>0.10</w:t>
            </w:r>
          </w:p>
        </w:tc>
      </w:tr>
    </w:tbl>
    <w:p w:rsidR="00A0085E" w:rsidRDefault="00A0085E" w:rsidP="00A0085E">
      <w:pPr>
        <w:pStyle w:val="AERtablesource"/>
      </w:pPr>
      <w:r w:rsidRPr="00EE6592">
        <w:t>Source:</w:t>
      </w:r>
      <w:r w:rsidRPr="00EE6592">
        <w:tab/>
        <w:t>AER analysis; BIS Shrapnel, Labour cost escalation forecasts to 2016–17—Australia and Queensland, January 2012, table 6.1</w:t>
      </w:r>
      <w:r>
        <w:t>.</w:t>
      </w:r>
    </w:p>
    <w:p w:rsidR="00A0085E" w:rsidRPr="00DD7EFC" w:rsidRDefault="00A0085E" w:rsidP="00A0085E">
      <w:pPr>
        <w:pStyle w:val="AERbodytext"/>
      </w:pPr>
      <w:r w:rsidRPr="005A5803">
        <w:t>The AER notes BIS Shrapnel's forecast real productivity adjusted LPI exhibits a high level of volatility.</w:t>
      </w:r>
      <w:r>
        <w:t xml:space="preserve"> The</w:t>
      </w:r>
      <w:r w:rsidRPr="00DD7EFC">
        <w:t xml:space="preserve"> AER considers BIS Shrapnel's labour productivity adjusted forecasts will overstate labour cost movements. </w:t>
      </w:r>
      <w:r>
        <w:t xml:space="preserve">These forecasts exhibit a strong increase </w:t>
      </w:r>
      <w:r w:rsidRPr="00DD7EFC">
        <w:t>in 2014 which is driven by BIS Shrapnel's forecast steep decline in labour productivity</w:t>
      </w:r>
      <w:r>
        <w:t xml:space="preserve"> (</w:t>
      </w:r>
      <w:r w:rsidR="008D01F7">
        <w:fldChar w:fldCharType="begin"/>
      </w:r>
      <w:r>
        <w:instrText xml:space="preserve"> REF  _Ref332714925 \* Lower \h \r </w:instrText>
      </w:r>
      <w:r w:rsidR="008D01F7">
        <w:fldChar w:fldCharType="separate"/>
      </w:r>
      <w:r w:rsidR="004B191F">
        <w:t>figure c.3</w:t>
      </w:r>
      <w:r w:rsidR="008D01F7">
        <w:fldChar w:fldCharType="end"/>
      </w:r>
      <w:r>
        <w:t>)</w:t>
      </w:r>
      <w:r w:rsidRPr="00DD7EFC">
        <w:t>.</w:t>
      </w:r>
      <w:r>
        <w:t xml:space="preserve"> Given the issues raised by the Productivity Commission regarding measured productivity in the EGWWS industry the AER is not satisfied </w:t>
      </w:r>
      <w:r w:rsidRPr="005A5803">
        <w:t>BIS Shrapnel's forecast real productivity adjusted LPI</w:t>
      </w:r>
      <w:r>
        <w:t xml:space="preserve"> will accurately reflect APA GasNet's labour costs in the 2013–17 access arrangement period.</w:t>
      </w:r>
    </w:p>
    <w:p w:rsidR="00A0085E" w:rsidRPr="00333DF0" w:rsidRDefault="00A0085E" w:rsidP="00A0085E">
      <w:pPr>
        <w:pStyle w:val="AERbodytext"/>
      </w:pPr>
    </w:p>
    <w:p w:rsidR="00A0085E" w:rsidRPr="00DD7EFC" w:rsidRDefault="00A0085E" w:rsidP="00A0085E">
      <w:pPr>
        <w:pStyle w:val="AERfigureheading"/>
        <w:tabs>
          <w:tab w:val="clear" w:pos="357"/>
          <w:tab w:val="num" w:pos="1440"/>
        </w:tabs>
        <w:ind w:left="1440" w:hanging="1440"/>
      </w:pPr>
      <w:bookmarkStart w:id="42" w:name="_Ref332714925"/>
      <w:r w:rsidRPr="00DD7EFC">
        <w:t>Real productivity adjusted LPI forecasts (per cent)</w:t>
      </w:r>
      <w:bookmarkEnd w:id="42"/>
    </w:p>
    <w:p w:rsidR="00A0085E" w:rsidRDefault="00AD4FF6" w:rsidP="00A0085E">
      <w:pPr>
        <w:pStyle w:val="AERbodytext"/>
      </w:pPr>
      <w:r>
        <w:rPr>
          <w:noProof/>
          <w:lang w:eastAsia="en-AU"/>
        </w:rPr>
        <w:drawing>
          <wp:inline distT="0" distB="0" distL="0" distR="0">
            <wp:extent cx="5949950" cy="3467100"/>
            <wp:effectExtent l="0" t="0" r="0" b="0"/>
            <wp:docPr id="14"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A0085E" w:rsidRDefault="00A0085E" w:rsidP="00A0085E">
      <w:pPr>
        <w:pStyle w:val="AERtablesource"/>
      </w:pPr>
      <w:r>
        <w:t xml:space="preserve">Source: </w:t>
      </w:r>
      <w:r>
        <w:tab/>
      </w:r>
      <w:r w:rsidRPr="00DD7EFC">
        <w:t>BIS Shrapnel, Real Cost Escalation Forecasts to 2017—</w:t>
      </w:r>
      <w:r>
        <w:t>Australia and Victoria</w:t>
      </w:r>
      <w:r w:rsidRPr="00DD7EFC">
        <w:t xml:space="preserve">, </w:t>
      </w:r>
      <w:r>
        <w:t>March 2012</w:t>
      </w:r>
      <w:r w:rsidRPr="00DD7EFC">
        <w:t>; Deloitte Access Economics, Forecast growth in labour costs in Victoria, 28 May 2012</w:t>
      </w:r>
      <w:r>
        <w:t>.</w:t>
      </w:r>
    </w:p>
    <w:p w:rsidR="00A0085E" w:rsidRPr="00DD7EFC" w:rsidRDefault="00A0085E" w:rsidP="00A0085E">
      <w:pPr>
        <w:pStyle w:val="AERheading2"/>
        <w:numPr>
          <w:ilvl w:val="0"/>
          <w:numId w:val="0"/>
        </w:numPr>
      </w:pPr>
      <w:bookmarkStart w:id="43" w:name="_Toc334539901"/>
      <w:r w:rsidRPr="00DD7EFC">
        <w:t>Revisions</w:t>
      </w:r>
      <w:bookmarkEnd w:id="43"/>
    </w:p>
    <w:p w:rsidR="00A0085E" w:rsidRDefault="00A0085E" w:rsidP="00A0085E">
      <w:pPr>
        <w:pStyle w:val="AERbodytext"/>
      </w:pPr>
      <w:r w:rsidRPr="00DD7EFC">
        <w:t xml:space="preserve">The AER requires the following revisions to make the </w:t>
      </w:r>
      <w:r>
        <w:t>A</w:t>
      </w:r>
      <w:r w:rsidRPr="00DD7EFC">
        <w:t>ccess arrangement proposal acceptable:</w:t>
      </w:r>
    </w:p>
    <w:p w:rsidR="00925135" w:rsidRPr="00925135" w:rsidRDefault="004B191F" w:rsidP="004B191F">
      <w:pPr>
        <w:pStyle w:val="AERrevisionbox"/>
      </w:pPr>
      <w:r>
        <w:rPr>
          <w:rStyle w:val="AERtextbold"/>
        </w:rPr>
        <w:t>Revision C</w:t>
      </w:r>
      <w:r w:rsidR="00A0085E" w:rsidRPr="00766115">
        <w:rPr>
          <w:rStyle w:val="AERtextbold"/>
        </w:rPr>
        <w:t>.1</w:t>
      </w:r>
      <w:r w:rsidR="00A0085E" w:rsidRPr="00DD7EFC">
        <w:t xml:space="preserve">: </w:t>
      </w:r>
      <w:r w:rsidR="00A0085E">
        <w:t xml:space="preserve">Opex and capex forecasts should be amended to reflect the labour </w:t>
      </w:r>
      <w:r w:rsidR="00802FA7">
        <w:t xml:space="preserve">cost </w:t>
      </w:r>
      <w:r w:rsidR="00A0085E">
        <w:t xml:space="preserve">forecasts </w:t>
      </w:r>
      <w:r w:rsidR="00A0085E" w:rsidRPr="00DD7EFC">
        <w:t xml:space="preserve">set out in </w:t>
      </w:r>
      <w:r w:rsidR="008D01F7">
        <w:fldChar w:fldCharType="begin"/>
      </w:r>
      <w:r w:rsidR="00A0085E">
        <w:instrText xml:space="preserve"> REF  _Ref334088478 \* Lower \h \r </w:instrText>
      </w:r>
      <w:r w:rsidR="008D01F7">
        <w:fldChar w:fldCharType="separate"/>
      </w:r>
      <w:r>
        <w:t>table c.1</w:t>
      </w:r>
      <w:r w:rsidR="008D01F7">
        <w:fldChar w:fldCharType="end"/>
      </w:r>
      <w:r w:rsidR="00A0085E" w:rsidRPr="00DD7EFC">
        <w:t>.</w:t>
      </w:r>
    </w:p>
    <w:sectPr w:rsidR="00925135" w:rsidRPr="00925135" w:rsidSect="00DD323A">
      <w:footerReference w:type="default" r:id="rId35"/>
      <w:pgSz w:w="11906" w:h="16838" w:code="9"/>
      <w:pgMar w:top="1440" w:right="1797" w:bottom="1440" w:left="1797"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23D4" w:rsidRDefault="000623D4" w:rsidP="00BB640B">
      <w:r>
        <w:separator/>
      </w:r>
    </w:p>
    <w:p w:rsidR="000623D4" w:rsidRDefault="000623D4"/>
    <w:p w:rsidR="000623D4" w:rsidRDefault="000623D4"/>
  </w:endnote>
  <w:endnote w:type="continuationSeparator" w:id="0">
    <w:p w:rsidR="000623D4" w:rsidRDefault="000623D4" w:rsidP="00BB640B">
      <w:r>
        <w:continuationSeparator/>
      </w:r>
    </w:p>
    <w:p w:rsidR="000623D4" w:rsidRDefault="000623D4"/>
    <w:p w:rsidR="000623D4" w:rsidRDefault="000623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Gautami">
    <w:panose1 w:val="020B0502040204020203"/>
    <w:charset w:val="00"/>
    <w:family w:val="swiss"/>
    <w:pitch w:val="variable"/>
    <w:sig w:usb0="002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8D01F7" w:rsidP="001A7245">
    <w:r>
      <w:rPr>
        <w:rStyle w:val="PageNumber"/>
      </w:rPr>
      <w:fldChar w:fldCharType="begin"/>
    </w:r>
    <w:r w:rsidR="000623D4">
      <w:rPr>
        <w:rStyle w:val="PageNumber"/>
      </w:rPr>
      <w:instrText xml:space="preserve"> PAGE </w:instrText>
    </w:r>
    <w:r>
      <w:rPr>
        <w:rStyle w:val="PageNumber"/>
      </w:rPr>
      <w:fldChar w:fldCharType="separate"/>
    </w:r>
    <w:r w:rsidR="000623D4" w:rsidRPr="001A7245">
      <w:rPr>
        <w:rStyle w:val="PageNumber"/>
      </w:rPr>
      <w:t>2</w:t>
    </w:r>
    <w:r>
      <w:rPr>
        <w:rStyle w:val="PageNumber"/>
      </w:rPr>
      <w:fldChar w:fldCharType="end"/>
    </w:r>
    <w:r w:rsidR="000623D4">
      <w:rPr>
        <w:rStyle w:val="PageNumber"/>
      </w:rPr>
      <w:tab/>
    </w:r>
    <w:r w:rsidR="000623D4" w:rsidRPr="001A7245">
      <w:t>Chapter Heading</w:t>
    </w:r>
    <w:r w:rsidR="000623D4">
      <w:t xml:space="preserve"> | Aer Determination Heading</w:t>
    </w:r>
  </w:p>
  <w:p w:rsidR="000623D4" w:rsidRDefault="000623D4"/>
  <w:p w:rsidR="000623D4" w:rsidRDefault="000623D4"/>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rsidP="00722096">
    <w:pPr>
      <w:tabs>
        <w:tab w:val="left" w:pos="8100"/>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8D01F7" w:rsidP="001A7245">
    <w:r>
      <w:rPr>
        <w:rStyle w:val="PageNumber"/>
      </w:rPr>
      <w:fldChar w:fldCharType="begin"/>
    </w:r>
    <w:r w:rsidR="000623D4">
      <w:rPr>
        <w:rStyle w:val="PageNumber"/>
      </w:rPr>
      <w:instrText xml:space="preserve"> PAGE </w:instrText>
    </w:r>
    <w:r>
      <w:rPr>
        <w:rStyle w:val="PageNumber"/>
      </w:rPr>
      <w:fldChar w:fldCharType="separate"/>
    </w:r>
    <w:r w:rsidR="000623D4" w:rsidRPr="001A7245">
      <w:rPr>
        <w:rStyle w:val="PageNumber"/>
      </w:rPr>
      <w:t>2</w:t>
    </w:r>
    <w:r>
      <w:rPr>
        <w:rStyle w:val="PageNumber"/>
      </w:rPr>
      <w:fldChar w:fldCharType="end"/>
    </w:r>
    <w:r w:rsidR="000623D4">
      <w:rPr>
        <w:rStyle w:val="PageNumber"/>
      </w:rPr>
      <w:tab/>
    </w:r>
    <w:r w:rsidR="000623D4" w:rsidRPr="001A7245">
      <w:t>Chapter Heading</w:t>
    </w:r>
    <w:r w:rsidR="000623D4">
      <w:t xml:space="preserve"> | Aer Determination Heading</w:t>
    </w:r>
  </w:p>
  <w:p w:rsidR="000623D4" w:rsidRDefault="000623D4"/>
  <w:p w:rsidR="000623D4" w:rsidRDefault="000623D4"/>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rsidP="007B1CCA">
    <w:pPr>
      <w:tabs>
        <w:tab w:val="right" w:pos="9072"/>
      </w:tabs>
    </w:pPr>
    <w:r>
      <w:t>AER draft decision |</w:t>
    </w:r>
    <w:r w:rsidRPr="00280F6E">
      <w:t xml:space="preserve"> APA GasNet 2013–17 | Draft decision appendices</w:t>
    </w:r>
    <w:r>
      <w:tab/>
    </w:r>
    <w:r w:rsidR="008D01F7">
      <w:rPr>
        <w:rStyle w:val="PageNumber"/>
      </w:rPr>
      <w:fldChar w:fldCharType="begin"/>
    </w:r>
    <w:r>
      <w:rPr>
        <w:rStyle w:val="PageNumber"/>
      </w:rPr>
      <w:instrText xml:space="preserve"> PAGE </w:instrText>
    </w:r>
    <w:r w:rsidR="008D01F7">
      <w:rPr>
        <w:rStyle w:val="PageNumber"/>
      </w:rPr>
      <w:fldChar w:fldCharType="separate"/>
    </w:r>
    <w:r w:rsidR="00AD4FF6">
      <w:rPr>
        <w:rStyle w:val="PageNumber"/>
        <w:noProof/>
      </w:rPr>
      <w:t>i</w:t>
    </w:r>
    <w:r w:rsidR="008D01F7">
      <w:rPr>
        <w:rStyle w:val="PageNumber"/>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rsidP="007B1CCA">
    <w:pPr>
      <w:tabs>
        <w:tab w:val="right" w:pos="9072"/>
      </w:tabs>
    </w:pPr>
    <w:r>
      <w:t>AER draft decision |</w:t>
    </w:r>
    <w:r w:rsidRPr="001A7245">
      <w:t xml:space="preserve"> </w:t>
    </w:r>
    <w:r>
      <w:t>APA GasNet 2013–17 | Draft decision appendices</w:t>
    </w:r>
    <w:r>
      <w:tab/>
    </w:r>
    <w:r w:rsidR="008D01F7">
      <w:rPr>
        <w:rStyle w:val="PageNumber"/>
      </w:rPr>
      <w:fldChar w:fldCharType="begin"/>
    </w:r>
    <w:r>
      <w:rPr>
        <w:rStyle w:val="PageNumber"/>
      </w:rPr>
      <w:instrText xml:space="preserve"> PAGE </w:instrText>
    </w:r>
    <w:r w:rsidR="008D01F7">
      <w:rPr>
        <w:rStyle w:val="PageNumber"/>
      </w:rPr>
      <w:fldChar w:fldCharType="separate"/>
    </w:r>
    <w:r w:rsidR="00AD4FF6">
      <w:rPr>
        <w:rStyle w:val="PageNumber"/>
        <w:noProof/>
      </w:rPr>
      <w:t>118</w:t>
    </w:r>
    <w:r w:rsidR="008D01F7">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23D4" w:rsidRDefault="000623D4" w:rsidP="00BB640B">
      <w:r>
        <w:separator/>
      </w:r>
    </w:p>
    <w:p w:rsidR="000623D4" w:rsidRDefault="000623D4"/>
    <w:p w:rsidR="000623D4" w:rsidRDefault="000623D4"/>
  </w:footnote>
  <w:footnote w:type="continuationSeparator" w:id="0">
    <w:p w:rsidR="000623D4" w:rsidRDefault="000623D4" w:rsidP="00BB640B">
      <w:r>
        <w:continuationSeparator/>
      </w:r>
    </w:p>
    <w:p w:rsidR="000623D4" w:rsidRDefault="000623D4"/>
    <w:p w:rsidR="000623D4" w:rsidRDefault="000623D4"/>
  </w:footnote>
  <w:footnote w:id="1">
    <w:p w:rsidR="000623D4" w:rsidRDefault="000623D4" w:rsidP="0086144D">
      <w:pPr>
        <w:pStyle w:val="FootnoteText"/>
      </w:pPr>
      <w:r>
        <w:rPr>
          <w:rStyle w:val="FootnoteReference"/>
        </w:rPr>
        <w:footnoteRef/>
      </w:r>
      <w:r>
        <w:t xml:space="preserve"> </w:t>
      </w:r>
      <w:r>
        <w:tab/>
        <w:t>NGR, r. 87(1).</w:t>
      </w:r>
    </w:p>
  </w:footnote>
  <w:footnote w:id="2">
    <w:p w:rsidR="000623D4" w:rsidRDefault="000623D4">
      <w:pPr>
        <w:pStyle w:val="FootnoteText"/>
      </w:pPr>
      <w:r>
        <w:rPr>
          <w:rStyle w:val="FootnoteReference"/>
        </w:rPr>
        <w:footnoteRef/>
      </w:r>
      <w:r>
        <w:t xml:space="preserve"> </w:t>
      </w:r>
      <w:r>
        <w:tab/>
        <w:t xml:space="preserve">APA GasNet, </w:t>
      </w:r>
      <w:r w:rsidRPr="001C56BE">
        <w:rPr>
          <w:rStyle w:val="AERtextitalic"/>
        </w:rPr>
        <w:t>Access Arrangement Submission</w:t>
      </w:r>
      <w:r>
        <w:rPr>
          <w:rStyle w:val="AERtextitalic"/>
        </w:rPr>
        <w:t>—</w:t>
      </w:r>
      <w:r w:rsidRPr="001C56BE">
        <w:rPr>
          <w:rStyle w:val="AERtextitalic"/>
        </w:rPr>
        <w:t>Confidential</w:t>
      </w:r>
      <w:r>
        <w:rPr>
          <w:rStyle w:val="AERtextitalic"/>
        </w:rPr>
        <w:t xml:space="preserve"> a</w:t>
      </w:r>
      <w:r w:rsidRPr="001C56BE">
        <w:rPr>
          <w:rStyle w:val="AERtextitalic"/>
        </w:rPr>
        <w:t>ppendix D-6</w:t>
      </w:r>
      <w:r>
        <w:t xml:space="preserve">, March 2012, p. 288. </w:t>
      </w:r>
      <w:r w:rsidRPr="00C75FA4">
        <w:t>APA</w:t>
      </w:r>
      <w:r>
        <w:t> </w:t>
      </w:r>
      <w:r w:rsidRPr="00C75FA4">
        <w:t xml:space="preserve">GasNet subsequently </w:t>
      </w:r>
      <w:r>
        <w:t xml:space="preserve">informed the AER that the material in appendix D-6 </w:t>
      </w:r>
      <w:r w:rsidRPr="00C75FA4">
        <w:t>is not confidential</w:t>
      </w:r>
      <w:r>
        <w:t xml:space="preserve">. APA GasNet, </w:t>
      </w:r>
      <w:r w:rsidRPr="001C56BE">
        <w:rPr>
          <w:rStyle w:val="AERtextitalic"/>
        </w:rPr>
        <w:t>Information Request</w:t>
      </w:r>
      <w:r>
        <w:rPr>
          <w:rStyle w:val="AERtextitalic"/>
        </w:rPr>
        <w:t>—</w:t>
      </w:r>
      <w:r w:rsidRPr="001C56BE">
        <w:rPr>
          <w:rStyle w:val="AERtextitalic"/>
        </w:rPr>
        <w:t>Disclosure of Confidential Information No. 5,</w:t>
      </w:r>
      <w:r>
        <w:t xml:space="preserve"> August 2012.</w:t>
      </w:r>
    </w:p>
  </w:footnote>
  <w:footnote w:id="3">
    <w:p w:rsidR="000623D4" w:rsidRDefault="000623D4">
      <w:pPr>
        <w:pStyle w:val="FootnoteText"/>
      </w:pPr>
      <w:r>
        <w:rPr>
          <w:rStyle w:val="FootnoteReference"/>
        </w:rPr>
        <w:footnoteRef/>
      </w:r>
      <w:r>
        <w:t xml:space="preserve"> </w:t>
      </w:r>
      <w:r>
        <w:tab/>
        <w:t xml:space="preserve">On </w:t>
      </w:r>
      <w:r w:rsidRPr="0010364E">
        <w:t>15 August 2012</w:t>
      </w:r>
      <w:r>
        <w:t>, the AER sent APA GasNet a letter</w:t>
      </w:r>
      <w:r w:rsidRPr="0010364E">
        <w:t xml:space="preserve"> requesting an averaging period be provided </w:t>
      </w:r>
      <w:r>
        <w:t>consistent with this method.</w:t>
      </w:r>
      <w:r w:rsidRPr="0010364E">
        <w:t xml:space="preserve"> </w:t>
      </w:r>
      <w:r>
        <w:t xml:space="preserve">AER, </w:t>
      </w:r>
      <w:r w:rsidRPr="001C56BE">
        <w:rPr>
          <w:rStyle w:val="AERtextitalic"/>
        </w:rPr>
        <w:t>Letter to APA GasNet</w:t>
      </w:r>
      <w:r>
        <w:t>, 15 August 2012.</w:t>
      </w:r>
    </w:p>
  </w:footnote>
  <w:footnote w:id="4">
    <w:p w:rsidR="000623D4" w:rsidRDefault="000623D4">
      <w:pPr>
        <w:pStyle w:val="FootnoteText"/>
      </w:pPr>
      <w:r>
        <w:rPr>
          <w:rStyle w:val="FootnoteReference"/>
        </w:rPr>
        <w:footnoteRef/>
      </w:r>
      <w:r>
        <w:t xml:space="preserve"> </w:t>
      </w:r>
      <w:r>
        <w:tab/>
        <w:t xml:space="preserve">See for example: AER, </w:t>
      </w:r>
      <w:r w:rsidRPr="00ED7626">
        <w:rPr>
          <w:rStyle w:val="AERtextitalic"/>
        </w:rPr>
        <w:t>Letter to SP AusNet</w:t>
      </w:r>
      <w:r>
        <w:t xml:space="preserve">, 16 April 2012.  </w:t>
      </w:r>
    </w:p>
  </w:footnote>
  <w:footnote w:id="5">
    <w:p w:rsidR="000623D4" w:rsidRDefault="000623D4">
      <w:pPr>
        <w:pStyle w:val="FootnoteText"/>
      </w:pPr>
      <w:r>
        <w:rPr>
          <w:rStyle w:val="FootnoteReference"/>
        </w:rPr>
        <w:footnoteRef/>
      </w:r>
      <w:r>
        <w:t xml:space="preserve"> </w:t>
      </w:r>
      <w:r>
        <w:tab/>
        <w:t xml:space="preserve">Email to AER, </w:t>
      </w:r>
      <w:r w:rsidRPr="009E2335">
        <w:rPr>
          <w:rStyle w:val="AERtextitalic"/>
        </w:rPr>
        <w:t>VTSAA - Nomination of the Averaging Period - DRP and RFR</w:t>
      </w:r>
      <w:r>
        <w:t xml:space="preserve">, 29 August 2012.  </w:t>
      </w:r>
    </w:p>
  </w:footnote>
  <w:footnote w:id="6">
    <w:p w:rsidR="000623D4" w:rsidRDefault="000623D4">
      <w:pPr>
        <w:pStyle w:val="FootnoteText"/>
      </w:pPr>
      <w:r>
        <w:rPr>
          <w:rStyle w:val="FootnoteReference"/>
        </w:rPr>
        <w:footnoteRef/>
      </w:r>
      <w:r>
        <w:t xml:space="preserve"> </w:t>
      </w:r>
      <w:r>
        <w:tab/>
        <w:t xml:space="preserve">Email to AER, </w:t>
      </w:r>
      <w:r w:rsidRPr="00981C92">
        <w:rPr>
          <w:rStyle w:val="AERtextitalic"/>
        </w:rPr>
        <w:t>VTSAA - Nomination of the Averaging Period - DRP and RFR</w:t>
      </w:r>
      <w:r>
        <w:t xml:space="preserve">, 29 August 2012.  </w:t>
      </w:r>
    </w:p>
  </w:footnote>
  <w:footnote w:id="7">
    <w:p w:rsidR="000623D4" w:rsidRDefault="000623D4">
      <w:pPr>
        <w:pStyle w:val="FootnoteText"/>
      </w:pPr>
      <w:r>
        <w:rPr>
          <w:rStyle w:val="FootnoteReference"/>
        </w:rPr>
        <w:footnoteRef/>
      </w:r>
      <w:r>
        <w:t xml:space="preserve"> </w:t>
      </w:r>
      <w:r>
        <w:tab/>
        <w:t xml:space="preserve">Email to APA GasNet, </w:t>
      </w:r>
      <w:r w:rsidRPr="00981C92">
        <w:rPr>
          <w:rStyle w:val="AERtextitalic"/>
        </w:rPr>
        <w:t>RE: VTSAA - Nomination of the Averaging Period - DRP and RFR,</w:t>
      </w:r>
      <w:r>
        <w:t xml:space="preserve"> 29 August 2012.</w:t>
      </w:r>
    </w:p>
  </w:footnote>
  <w:footnote w:id="8">
    <w:p w:rsidR="000623D4" w:rsidRDefault="000623D4">
      <w:pPr>
        <w:pStyle w:val="FootnoteText"/>
      </w:pPr>
      <w:r>
        <w:rPr>
          <w:rStyle w:val="FootnoteReference"/>
        </w:rPr>
        <w:footnoteRef/>
      </w:r>
      <w:r>
        <w:t xml:space="preserve"> </w:t>
      </w:r>
      <w:r>
        <w:tab/>
        <w:t xml:space="preserve">APA GasNet, </w:t>
      </w:r>
      <w:r w:rsidRPr="001C56BE">
        <w:rPr>
          <w:rStyle w:val="AERtextitalic"/>
        </w:rPr>
        <w:t>Letter to the AER</w:t>
      </w:r>
      <w:r>
        <w:t>, 30 August 2012.</w:t>
      </w:r>
    </w:p>
  </w:footnote>
  <w:footnote w:id="9">
    <w:p w:rsidR="000623D4" w:rsidRDefault="000623D4">
      <w:pPr>
        <w:pStyle w:val="FootnoteText"/>
      </w:pPr>
      <w:r>
        <w:rPr>
          <w:rStyle w:val="FootnoteReference"/>
        </w:rPr>
        <w:footnoteRef/>
      </w:r>
      <w:r>
        <w:t xml:space="preserve"> </w:t>
      </w:r>
      <w:r>
        <w:tab/>
        <w:t xml:space="preserve">APA GasNet, </w:t>
      </w:r>
      <w:r w:rsidRPr="001C56BE">
        <w:rPr>
          <w:rStyle w:val="AERtextitalic"/>
        </w:rPr>
        <w:t>Letter to the AER</w:t>
      </w:r>
      <w:r>
        <w:t>, 30 August 2012.</w:t>
      </w:r>
    </w:p>
  </w:footnote>
  <w:footnote w:id="10">
    <w:p w:rsidR="000623D4" w:rsidRDefault="000623D4">
      <w:pPr>
        <w:pStyle w:val="FootnoteText"/>
      </w:pPr>
      <w:r>
        <w:rPr>
          <w:rStyle w:val="FootnoteReference"/>
        </w:rPr>
        <w:footnoteRef/>
      </w:r>
      <w:r>
        <w:t xml:space="preserve"> </w:t>
      </w:r>
      <w:r>
        <w:tab/>
        <w:t xml:space="preserve">APA GasNet, </w:t>
      </w:r>
      <w:r w:rsidRPr="001C56BE">
        <w:rPr>
          <w:rStyle w:val="AERtextitalic"/>
        </w:rPr>
        <w:t>Letter to the AER</w:t>
      </w:r>
      <w:r>
        <w:t>, 30 August 2012.</w:t>
      </w:r>
    </w:p>
  </w:footnote>
  <w:footnote w:id="11">
    <w:p w:rsidR="000623D4" w:rsidRDefault="000623D4">
      <w:pPr>
        <w:pStyle w:val="FootnoteText"/>
      </w:pPr>
      <w:r>
        <w:rPr>
          <w:rStyle w:val="FootnoteReference"/>
        </w:rPr>
        <w:footnoteRef/>
      </w:r>
      <w:r>
        <w:t xml:space="preserve"> </w:t>
      </w:r>
      <w:r>
        <w:tab/>
        <w:t xml:space="preserve">Lally, M., </w:t>
      </w:r>
      <w:r w:rsidRPr="00F86054">
        <w:rPr>
          <w:rStyle w:val="AERtextitalic"/>
        </w:rPr>
        <w:t>Expert Report of Martin Thomas Lally</w:t>
      </w:r>
      <w:r>
        <w:t>, February 2011, pp. 9-10. Lally's comments in this report were made about a specific approach proposed in the relevant determination but are consistent with the approach taken by the AER in this decision.</w:t>
      </w:r>
    </w:p>
  </w:footnote>
  <w:footnote w:id="12">
    <w:p w:rsidR="000623D4" w:rsidRDefault="000623D4">
      <w:pPr>
        <w:pStyle w:val="FootnoteText"/>
      </w:pPr>
      <w:r>
        <w:rPr>
          <w:rStyle w:val="FootnoteReference"/>
        </w:rPr>
        <w:footnoteRef/>
      </w:r>
      <w:r>
        <w:t xml:space="preserve"> </w:t>
      </w:r>
      <w:r>
        <w:tab/>
      </w:r>
      <w:r w:rsidRPr="00B86DE2">
        <w:t>The absence of either an averaging period or a process of nomination from Envestra’s, Multinet’s and SP AusNet’s proposals was significant enough for the AER to</w:t>
      </w:r>
      <w:r>
        <w:t xml:space="preserve"> find their proposals deficient (see for example AER, </w:t>
      </w:r>
      <w:r>
        <w:rPr>
          <w:rStyle w:val="AERtextitalic"/>
        </w:rPr>
        <w:t>Letter to SP Au</w:t>
      </w:r>
      <w:r w:rsidRPr="00981C92">
        <w:rPr>
          <w:rStyle w:val="AERtextitalic"/>
        </w:rPr>
        <w:t>sNet</w:t>
      </w:r>
      <w:r>
        <w:t>, 16 April 2012).</w:t>
      </w:r>
      <w:r w:rsidRPr="00B86DE2">
        <w:t xml:space="preserve"> Those examples illustrate that the AER considers maintaining the integrity of APA GasNet’s proposed nomination process is important.</w:t>
      </w:r>
      <w:r>
        <w:t xml:space="preserve"> Further, t</w:t>
      </w:r>
      <w:r w:rsidRPr="00C079C5">
        <w:t>he AER is required to consider submissions made within the time allowed by the AER for the making of submissions, which expir</w:t>
      </w:r>
      <w:r>
        <w:t>ed on 18 June 2012</w:t>
      </w:r>
      <w:r w:rsidRPr="00C079C5">
        <w:t>.  APA GasNet did not make any such submission regarding the averaging period.</w:t>
      </w:r>
    </w:p>
  </w:footnote>
  <w:footnote w:id="13">
    <w:p w:rsidR="000623D4" w:rsidRDefault="000623D4">
      <w:pPr>
        <w:pStyle w:val="FootnoteText"/>
      </w:pPr>
      <w:r>
        <w:rPr>
          <w:rStyle w:val="FootnoteReference"/>
        </w:rPr>
        <w:footnoteRef/>
      </w:r>
      <w:r>
        <w:t xml:space="preserve"> </w:t>
      </w:r>
      <w:r>
        <w:tab/>
        <w:t xml:space="preserve">SP AusNet, </w:t>
      </w:r>
      <w:r w:rsidRPr="00981C92">
        <w:rPr>
          <w:rStyle w:val="AERtextitalic"/>
        </w:rPr>
        <w:t>Letter to the AER,</w:t>
      </w:r>
      <w:r>
        <w:t xml:space="preserve"> 29 August 2012.</w:t>
      </w:r>
    </w:p>
  </w:footnote>
  <w:footnote w:id="14">
    <w:p w:rsidR="000623D4" w:rsidRDefault="000623D4" w:rsidP="0086144D">
      <w:pPr>
        <w:pStyle w:val="FootnoteText"/>
      </w:pPr>
      <w:r>
        <w:rPr>
          <w:rStyle w:val="FootnoteReference"/>
        </w:rPr>
        <w:footnoteRef/>
      </w:r>
      <w:r>
        <w:t xml:space="preserve"> </w:t>
      </w:r>
      <w:r>
        <w:tab/>
        <w:t xml:space="preserve">CEG, </w:t>
      </w:r>
      <w:r w:rsidRPr="00510FB0">
        <w:rPr>
          <w:rStyle w:val="AERtextitalic"/>
        </w:rPr>
        <w:t>Internal consistency of risk free rate and MRP in the CAPM</w:t>
      </w:r>
      <w:r>
        <w:t xml:space="preserve">: </w:t>
      </w:r>
      <w:r w:rsidRPr="00642117">
        <w:rPr>
          <w:rStyle w:val="AERtextitalic"/>
        </w:rPr>
        <w:t>Prepared for Envestra, SP AusNet, Multinet and APA</w:t>
      </w:r>
      <w:r>
        <w:t xml:space="preserve">, March 2012, pp. 20–32 (CEG, </w:t>
      </w:r>
      <w:r w:rsidRPr="00642117">
        <w:rPr>
          <w:rStyle w:val="AERtextitalic"/>
        </w:rPr>
        <w:t>Risk free rate and MRP in the CAPM</w:t>
      </w:r>
      <w:r>
        <w:t>, March 2012)</w:t>
      </w:r>
    </w:p>
  </w:footnote>
  <w:footnote w:id="15">
    <w:p w:rsidR="000623D4" w:rsidRDefault="000623D4" w:rsidP="0086144D">
      <w:pPr>
        <w:pStyle w:val="FootnoteText"/>
      </w:pPr>
      <w:r>
        <w:rPr>
          <w:rStyle w:val="FootnoteReference"/>
        </w:rPr>
        <w:footnoteRef/>
      </w:r>
      <w:r>
        <w:t xml:space="preserve"> </w:t>
      </w:r>
      <w:r>
        <w:tab/>
        <w:t xml:space="preserve">Caballero, R. and Kurlat, P., </w:t>
      </w:r>
      <w:r w:rsidRPr="00642117">
        <w:rPr>
          <w:rStyle w:val="AERtextitalic"/>
        </w:rPr>
        <w:t>MIT Department of Economics Working Paper No. 08-21,</w:t>
      </w:r>
      <w:r>
        <w:t xml:space="preserve"> </w:t>
      </w:r>
      <w:r w:rsidRPr="00510FB0">
        <w:rPr>
          <w:rStyle w:val="AERtextitalic"/>
        </w:rPr>
        <w:t>Flight to Quality and Bailouts: Policy Remarks and a Literature Review</w:t>
      </w:r>
      <w:r>
        <w:t>, 9 October 2008, p. 1.</w:t>
      </w:r>
    </w:p>
  </w:footnote>
  <w:footnote w:id="16">
    <w:p w:rsidR="000623D4" w:rsidRDefault="000623D4" w:rsidP="0086144D">
      <w:pPr>
        <w:pStyle w:val="FootnoteText"/>
      </w:pPr>
      <w:r>
        <w:rPr>
          <w:rStyle w:val="FootnoteReference"/>
        </w:rPr>
        <w:footnoteRef/>
      </w:r>
      <w:r>
        <w:t xml:space="preserve"> </w:t>
      </w:r>
      <w:r>
        <w:tab/>
        <w:t xml:space="preserve">Glenn Stevens, </w:t>
      </w:r>
      <w:r w:rsidRPr="00510FB0">
        <w:rPr>
          <w:rStyle w:val="AERtextitalic"/>
        </w:rPr>
        <w:t>Opening Statement to the House of Representatives - Hansard script</w:t>
      </w:r>
      <w:r>
        <w:t xml:space="preserve">, 24 August 2012, p. 2. </w:t>
      </w:r>
    </w:p>
  </w:footnote>
  <w:footnote w:id="17">
    <w:p w:rsidR="000623D4" w:rsidRDefault="000623D4" w:rsidP="0086144D">
      <w:pPr>
        <w:pStyle w:val="FootnoteText"/>
      </w:pPr>
      <w:r>
        <w:rPr>
          <w:rStyle w:val="FootnoteReference"/>
        </w:rPr>
        <w:footnoteRef/>
      </w:r>
      <w:r>
        <w:t xml:space="preserve"> </w:t>
      </w:r>
      <w:r>
        <w:tab/>
        <w:t xml:space="preserve">Caballero, R. and Kurlat, P., </w:t>
      </w:r>
      <w:r w:rsidRPr="00F70B1E">
        <w:rPr>
          <w:rStyle w:val="AERtextitalic"/>
        </w:rPr>
        <w:t>MIT Department of Ec</w:t>
      </w:r>
      <w:r>
        <w:rPr>
          <w:rStyle w:val="AERtextitalic"/>
        </w:rPr>
        <w:t>onomics Working Paper No. 08-21:</w:t>
      </w:r>
      <w:r>
        <w:t xml:space="preserve"> </w:t>
      </w:r>
      <w:r w:rsidRPr="00510FB0">
        <w:rPr>
          <w:rStyle w:val="AERtextitalic"/>
        </w:rPr>
        <w:t>Flight to Quality and Bailouts: Policy Remarks and a Literature Review</w:t>
      </w:r>
      <w:r>
        <w:t xml:space="preserve">, 9 October 2008, p. 2. </w:t>
      </w:r>
    </w:p>
  </w:footnote>
  <w:footnote w:id="18">
    <w:p w:rsidR="000623D4" w:rsidRDefault="000623D4" w:rsidP="0086144D">
      <w:pPr>
        <w:pStyle w:val="FootnoteText"/>
      </w:pPr>
      <w:r>
        <w:rPr>
          <w:rStyle w:val="FootnoteReference"/>
        </w:rPr>
        <w:footnoteRef/>
      </w:r>
      <w:r>
        <w:t xml:space="preserve"> </w:t>
      </w:r>
      <w:r>
        <w:tab/>
        <w:t xml:space="preserve">Discussed further in section 4.3.2. </w:t>
      </w:r>
    </w:p>
  </w:footnote>
  <w:footnote w:id="19">
    <w:p w:rsidR="000623D4" w:rsidRDefault="000623D4" w:rsidP="0086144D">
      <w:pPr>
        <w:pStyle w:val="FootnoteText"/>
      </w:pPr>
      <w:r>
        <w:rPr>
          <w:rStyle w:val="FootnoteReference"/>
        </w:rPr>
        <w:footnoteRef/>
      </w:r>
      <w:r>
        <w:t xml:space="preserve"> </w:t>
      </w:r>
      <w:r>
        <w:tab/>
      </w:r>
      <w:r w:rsidRPr="00AC391C">
        <w:t xml:space="preserve">Reserve Bank of Australia, </w:t>
      </w:r>
      <w:r w:rsidRPr="00642117">
        <w:rPr>
          <w:rStyle w:val="AERtextitalic"/>
        </w:rPr>
        <w:t>Letter to the ACCC: The Commonwealth Government Securities Market</w:t>
      </w:r>
      <w:r w:rsidRPr="00AC391C">
        <w:t>, 16 July</w:t>
      </w:r>
      <w:r>
        <w:t> </w:t>
      </w:r>
      <w:r w:rsidRPr="00AC391C">
        <w:t>2012</w:t>
      </w:r>
      <w:r>
        <w:t>, p. 1 (</w:t>
      </w:r>
      <w:r w:rsidRPr="00AC391C">
        <w:t xml:space="preserve">RBA, </w:t>
      </w:r>
      <w:r w:rsidRPr="00642117">
        <w:rPr>
          <w:rStyle w:val="AERtextitalic"/>
        </w:rPr>
        <w:t>Letter regarding the CGS market</w:t>
      </w:r>
      <w:r w:rsidRPr="00AC391C">
        <w:t>, July 2012</w:t>
      </w:r>
      <w:r>
        <w:t>).</w:t>
      </w:r>
    </w:p>
  </w:footnote>
  <w:footnote w:id="20">
    <w:p w:rsidR="000623D4" w:rsidRDefault="000623D4" w:rsidP="0086144D">
      <w:pPr>
        <w:pStyle w:val="FootnoteText"/>
      </w:pPr>
      <w:r>
        <w:rPr>
          <w:rStyle w:val="FootnoteReference"/>
        </w:rPr>
        <w:footnoteRef/>
      </w:r>
      <w:r>
        <w:t xml:space="preserve"> </w:t>
      </w:r>
      <w:r>
        <w:tab/>
      </w:r>
      <w:r w:rsidRPr="00AC391C">
        <w:t xml:space="preserve">RBA, </w:t>
      </w:r>
      <w:r w:rsidRPr="00AC391C">
        <w:rPr>
          <w:rStyle w:val="AERtextitalic"/>
        </w:rPr>
        <w:t>Letter regarding the CGS market</w:t>
      </w:r>
      <w:r w:rsidRPr="00AC391C">
        <w:t>, July 2012</w:t>
      </w:r>
      <w:r>
        <w:t xml:space="preserve">, p. 1.  </w:t>
      </w:r>
    </w:p>
  </w:footnote>
  <w:footnote w:id="21">
    <w:p w:rsidR="000623D4" w:rsidRDefault="000623D4" w:rsidP="0086144D">
      <w:pPr>
        <w:pStyle w:val="FootnoteText"/>
      </w:pPr>
      <w:r>
        <w:rPr>
          <w:rStyle w:val="FootnoteReference"/>
        </w:rPr>
        <w:footnoteRef/>
      </w:r>
      <w:r>
        <w:t xml:space="preserve"> </w:t>
      </w:r>
      <w:r>
        <w:tab/>
        <w:t xml:space="preserve">Australian Treasury and Australian Office of Financial Management, </w:t>
      </w:r>
      <w:r w:rsidRPr="00642117">
        <w:rPr>
          <w:rStyle w:val="AERtextitalic"/>
        </w:rPr>
        <w:t>Letter to the ACCC:</w:t>
      </w:r>
      <w:r>
        <w:t xml:space="preserve"> </w:t>
      </w:r>
      <w:r w:rsidRPr="00510FB0">
        <w:rPr>
          <w:rStyle w:val="AERtextitalic"/>
        </w:rPr>
        <w:t>The Commonwealth Government Securities Market</w:t>
      </w:r>
      <w:r>
        <w:t>, 18 July 2012, p. 2 (</w:t>
      </w:r>
      <w:r w:rsidRPr="00FF51E5">
        <w:t xml:space="preserve">Treasury and AOFM, </w:t>
      </w:r>
      <w:r w:rsidRPr="00642117">
        <w:rPr>
          <w:rStyle w:val="AERtextitalic"/>
        </w:rPr>
        <w:t>Letter regarding the CGS Market</w:t>
      </w:r>
      <w:r w:rsidRPr="00FF51E5">
        <w:t>, July</w:t>
      </w:r>
      <w:r>
        <w:t> </w:t>
      </w:r>
      <w:r w:rsidRPr="00FF51E5">
        <w:t>2012</w:t>
      </w:r>
      <w:r>
        <w:t>).</w:t>
      </w:r>
    </w:p>
  </w:footnote>
  <w:footnote w:id="22">
    <w:p w:rsidR="000623D4" w:rsidRDefault="000623D4" w:rsidP="0086144D">
      <w:pPr>
        <w:pStyle w:val="FootnoteText"/>
      </w:pPr>
      <w:r>
        <w:rPr>
          <w:rStyle w:val="FootnoteReference"/>
        </w:rPr>
        <w:footnoteRef/>
      </w:r>
      <w:r>
        <w:t xml:space="preserve"> </w:t>
      </w:r>
      <w:r>
        <w:tab/>
      </w:r>
      <w:r w:rsidRPr="00FF51E5">
        <w:t xml:space="preserve">AER, </w:t>
      </w:r>
      <w:r w:rsidRPr="00642117">
        <w:rPr>
          <w:rStyle w:val="AERtextitalic"/>
        </w:rPr>
        <w:t>Final decision: Electricity transmission and distribution network service providers: Review of the weighted average cost of capital (WACC) parameters</w:t>
      </w:r>
      <w:r w:rsidRPr="00FF51E5">
        <w:t>, 1 May 2009</w:t>
      </w:r>
      <w:r>
        <w:t xml:space="preserve">, p. 101 (AER, </w:t>
      </w:r>
      <w:r w:rsidRPr="00510FB0">
        <w:rPr>
          <w:rStyle w:val="AERtextitalic"/>
        </w:rPr>
        <w:t>Final Decision</w:t>
      </w:r>
      <w:r>
        <w:rPr>
          <w:rStyle w:val="AERtextitalic"/>
        </w:rPr>
        <w:t>: WACC Review</w:t>
      </w:r>
      <w:r>
        <w:t xml:space="preserve">, May 2009). </w:t>
      </w:r>
    </w:p>
  </w:footnote>
  <w:footnote w:id="23">
    <w:p w:rsidR="000623D4" w:rsidRDefault="000623D4" w:rsidP="0086144D">
      <w:pPr>
        <w:pStyle w:val="FootnoteText"/>
      </w:pPr>
      <w:r>
        <w:rPr>
          <w:rStyle w:val="FootnoteReference"/>
        </w:rPr>
        <w:footnoteRef/>
      </w:r>
      <w:r>
        <w:t xml:space="preserve"> </w:t>
      </w:r>
      <w:r>
        <w:tab/>
        <w:t xml:space="preserve">Joint Industry Associations (Energy Networks Association, The Australian Pipeline Industry Association Ltd and Grid Australia), </w:t>
      </w:r>
      <w:r w:rsidRPr="00642117">
        <w:rPr>
          <w:rStyle w:val="AERtextitalic"/>
        </w:rPr>
        <w:t>Network industry submission: AER Issues Paper, Review of the Weighted Average Cost of Capital (WACC) parameters for electricity transmission and distribution</w:t>
      </w:r>
      <w:r>
        <w:t>, 24 September 2008, p. 28 (see also pp. 22, 24, 160, 174).</w:t>
      </w:r>
    </w:p>
  </w:footnote>
  <w:footnote w:id="24">
    <w:p w:rsidR="000623D4" w:rsidRDefault="000623D4" w:rsidP="0086144D">
      <w:pPr>
        <w:pStyle w:val="FootnoteText"/>
      </w:pPr>
      <w:r>
        <w:rPr>
          <w:rStyle w:val="FootnoteReference"/>
        </w:rPr>
        <w:footnoteRef/>
      </w:r>
      <w:r>
        <w:t xml:space="preserve"> </w:t>
      </w:r>
      <w:r>
        <w:tab/>
        <w:t xml:space="preserve">G. Debelle (Assistant Governor, Financial Markets, RBA), </w:t>
      </w:r>
      <w:r w:rsidRPr="00642117">
        <w:rPr>
          <w:rStyle w:val="AERtextitalic"/>
        </w:rPr>
        <w:t>Speech to the APRA Basel III Implementation Workshop 2011:</w:t>
      </w:r>
      <w:r>
        <w:t xml:space="preserve"> </w:t>
      </w:r>
      <w:r w:rsidRPr="00510FB0">
        <w:rPr>
          <w:rStyle w:val="AERtextitalic"/>
        </w:rPr>
        <w:t>The Committed Liquidity Facility</w:t>
      </w:r>
      <w:r>
        <w:t>, 23 November 2011, p. 1 (</w:t>
      </w:r>
      <w:r w:rsidRPr="00B64731">
        <w:t xml:space="preserve">Debelle, </w:t>
      </w:r>
      <w:r w:rsidRPr="00642117">
        <w:rPr>
          <w:rStyle w:val="AERtextitalic"/>
        </w:rPr>
        <w:t>Speech on the committed liquidity facility</w:t>
      </w:r>
      <w:r w:rsidRPr="00B64731">
        <w:t>, November 2011</w:t>
      </w:r>
      <w:r>
        <w:t>)</w:t>
      </w:r>
    </w:p>
  </w:footnote>
  <w:footnote w:id="25">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March 2012, pp. 30-32.</w:t>
      </w:r>
    </w:p>
  </w:footnote>
  <w:footnote w:id="26">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March 2012, pp. 30-32.</w:t>
      </w:r>
    </w:p>
  </w:footnote>
  <w:footnote w:id="27">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March 2012, p. 32.</w:t>
      </w:r>
    </w:p>
  </w:footnote>
  <w:footnote w:id="28">
    <w:p w:rsidR="000623D4" w:rsidRDefault="000623D4" w:rsidP="0086144D">
      <w:pPr>
        <w:pStyle w:val="FootnoteText"/>
      </w:pPr>
      <w:r>
        <w:rPr>
          <w:rStyle w:val="FootnoteReference"/>
        </w:rPr>
        <w:footnoteRef/>
      </w:r>
      <w:r>
        <w:t xml:space="preserve"> </w:t>
      </w:r>
      <w:r>
        <w:tab/>
        <w:t xml:space="preserve">RBA, </w:t>
      </w:r>
      <w:r w:rsidRPr="007F7686">
        <w:rPr>
          <w:rStyle w:val="AERtextitalic"/>
        </w:rPr>
        <w:t>Letter regarding the CGS market</w:t>
      </w:r>
      <w:r>
        <w:t xml:space="preserve">, July 2012, p. 1.  </w:t>
      </w:r>
    </w:p>
  </w:footnote>
  <w:footnote w:id="29">
    <w:p w:rsidR="000623D4" w:rsidRDefault="000623D4" w:rsidP="0086144D">
      <w:pPr>
        <w:pStyle w:val="FootnoteText"/>
      </w:pPr>
      <w:r>
        <w:rPr>
          <w:rStyle w:val="FootnoteReference"/>
        </w:rPr>
        <w:footnoteRef/>
      </w:r>
      <w:r>
        <w:t xml:space="preserve"> </w:t>
      </w:r>
      <w:r>
        <w:tab/>
      </w:r>
      <w:r w:rsidRPr="00B64731">
        <w:t xml:space="preserve">Debelle, </w:t>
      </w:r>
      <w:r w:rsidRPr="00B64731">
        <w:rPr>
          <w:rStyle w:val="AERtextitalic"/>
        </w:rPr>
        <w:t>Speech on the committed liquidity facility</w:t>
      </w:r>
      <w:r w:rsidRPr="00B64731">
        <w:t>, November 2011</w:t>
      </w:r>
      <w:r>
        <w:t xml:space="preserve">, p. 2.  </w:t>
      </w:r>
    </w:p>
  </w:footnote>
  <w:footnote w:id="30">
    <w:p w:rsidR="000623D4" w:rsidRDefault="000623D4" w:rsidP="0086144D">
      <w:pPr>
        <w:pStyle w:val="FootnoteText"/>
      </w:pPr>
      <w:r>
        <w:rPr>
          <w:rStyle w:val="FootnoteReference"/>
        </w:rPr>
        <w:footnoteRef/>
      </w:r>
      <w:r>
        <w:t xml:space="preserve"> </w:t>
      </w:r>
      <w:r>
        <w:tab/>
        <w:t xml:space="preserve">RBA, </w:t>
      </w:r>
      <w:r w:rsidRPr="00510FB0">
        <w:rPr>
          <w:rStyle w:val="AERtextitalic"/>
        </w:rPr>
        <w:t>Letter to the AER</w:t>
      </w:r>
      <w:r>
        <w:t xml:space="preserve">, August 2007, p. 1; Australian Treasury, </w:t>
      </w:r>
      <w:r w:rsidRPr="00510FB0">
        <w:rPr>
          <w:rStyle w:val="AERtextitalic"/>
        </w:rPr>
        <w:t>The Treasury Bond yield as a proxy for the CAPM risk-free rate</w:t>
      </w:r>
      <w:r>
        <w:t xml:space="preserve">, August 2007, p. 1. </w:t>
      </w:r>
    </w:p>
  </w:footnote>
  <w:footnote w:id="31">
    <w:p w:rsidR="000623D4" w:rsidRDefault="000623D4" w:rsidP="0086144D">
      <w:pPr>
        <w:pStyle w:val="FootnoteText"/>
      </w:pPr>
      <w:r>
        <w:rPr>
          <w:rStyle w:val="FootnoteReference"/>
        </w:rPr>
        <w:footnoteRef/>
      </w:r>
      <w:r>
        <w:t xml:space="preserve"> </w:t>
      </w:r>
      <w:r>
        <w:tab/>
      </w:r>
      <w:r w:rsidRPr="00444CB0">
        <w:t xml:space="preserve">Initially stated in </w:t>
      </w:r>
      <w:r>
        <w:t>20</w:t>
      </w:r>
      <w:r w:rsidRPr="00444CB0">
        <w:t xml:space="preserve">02–03 Budget &lt;www.budget.gov.au/2003-04/bp1/html/bst7.htm&gt;; reaffirmed in </w:t>
      </w:r>
      <w:r>
        <w:t>20</w:t>
      </w:r>
      <w:r w:rsidRPr="00444CB0">
        <w:t>11–12 budget. &lt;www.budget.gov.au/2011-12/content/bp1/html/bp1_bst7-03.htm&gt;</w:t>
      </w:r>
      <w:r>
        <w:t>.</w:t>
      </w:r>
    </w:p>
  </w:footnote>
  <w:footnote w:id="32">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March 2012, p. 29.</w:t>
      </w:r>
    </w:p>
  </w:footnote>
  <w:footnote w:id="33">
    <w:p w:rsidR="000623D4" w:rsidRDefault="000623D4" w:rsidP="0086144D">
      <w:pPr>
        <w:pStyle w:val="FootnoteText"/>
      </w:pPr>
      <w:r>
        <w:rPr>
          <w:rStyle w:val="FootnoteReference"/>
        </w:rPr>
        <w:footnoteRef/>
      </w:r>
      <w:r>
        <w:t xml:space="preserve"> </w:t>
      </w:r>
      <w:r>
        <w:tab/>
      </w:r>
      <w:r w:rsidRPr="00FF51E5">
        <w:t xml:space="preserve">Treasury and AOFM, </w:t>
      </w:r>
      <w:r w:rsidRPr="00FF51E5">
        <w:rPr>
          <w:rStyle w:val="AERtextitalic"/>
        </w:rPr>
        <w:t>Letter regarding the CGS Market</w:t>
      </w:r>
      <w:r w:rsidRPr="00FF51E5">
        <w:t>, July 2012</w:t>
      </w:r>
      <w:r>
        <w:t>, p. 2.</w:t>
      </w:r>
    </w:p>
  </w:footnote>
  <w:footnote w:id="34">
    <w:p w:rsidR="000623D4" w:rsidRDefault="000623D4" w:rsidP="0086144D">
      <w:pPr>
        <w:pStyle w:val="FootnoteText"/>
      </w:pPr>
      <w:r>
        <w:rPr>
          <w:rStyle w:val="FootnoteReference"/>
        </w:rPr>
        <w:footnoteRef/>
      </w:r>
      <w:r>
        <w:t xml:space="preserve">  </w:t>
      </w:r>
      <w:r>
        <w:tab/>
      </w:r>
      <w:r w:rsidRPr="00FF51E5">
        <w:t xml:space="preserve">Treasury and AOFM, </w:t>
      </w:r>
      <w:r w:rsidRPr="00FF51E5">
        <w:rPr>
          <w:rStyle w:val="AERtextitalic"/>
        </w:rPr>
        <w:t>Letter regarding the CGS Market</w:t>
      </w:r>
      <w:r w:rsidRPr="00FF51E5">
        <w:t>, July 2012</w:t>
      </w:r>
      <w:r>
        <w:t>, p. 2.</w:t>
      </w:r>
    </w:p>
  </w:footnote>
  <w:footnote w:id="35">
    <w:p w:rsidR="000623D4" w:rsidRDefault="000623D4" w:rsidP="0086144D">
      <w:pPr>
        <w:pStyle w:val="FootnoteText"/>
      </w:pPr>
      <w:r>
        <w:rPr>
          <w:rStyle w:val="FootnoteReference"/>
        </w:rPr>
        <w:footnoteRef/>
      </w:r>
      <w:r>
        <w:t xml:space="preserve"> </w:t>
      </w:r>
      <w:r>
        <w:tab/>
      </w:r>
      <w:r w:rsidRPr="00AC391C">
        <w:t xml:space="preserve">RBA, </w:t>
      </w:r>
      <w:r w:rsidRPr="00AC391C">
        <w:rPr>
          <w:rStyle w:val="AERtextitalic"/>
        </w:rPr>
        <w:t>Letter regarding the CGS market</w:t>
      </w:r>
      <w:r w:rsidRPr="00AC391C">
        <w:t>, July 2012</w:t>
      </w:r>
      <w:r>
        <w:t xml:space="preserve">, p. 1. </w:t>
      </w:r>
    </w:p>
  </w:footnote>
  <w:footnote w:id="36">
    <w:p w:rsidR="000623D4" w:rsidRDefault="000623D4" w:rsidP="0086144D">
      <w:pPr>
        <w:pStyle w:val="FootnoteText"/>
      </w:pPr>
      <w:r>
        <w:rPr>
          <w:rStyle w:val="FootnoteReference"/>
        </w:rPr>
        <w:footnoteRef/>
      </w:r>
      <w:r>
        <w:t xml:space="preserve"> </w:t>
      </w:r>
      <w:r>
        <w:tab/>
      </w:r>
      <w:r w:rsidRPr="00FF51E5">
        <w:t xml:space="preserve">Treasury and AOFM, </w:t>
      </w:r>
      <w:r w:rsidRPr="00FF51E5">
        <w:rPr>
          <w:rStyle w:val="AERtextitalic"/>
        </w:rPr>
        <w:t>Letter regarding the CGS Market</w:t>
      </w:r>
      <w:r w:rsidRPr="00FF51E5">
        <w:t>, July 2012</w:t>
      </w:r>
      <w:r>
        <w:t>, p. 2.</w:t>
      </w:r>
    </w:p>
  </w:footnote>
  <w:footnote w:id="37">
    <w:p w:rsidR="000623D4" w:rsidRDefault="000623D4" w:rsidP="0086144D">
      <w:pPr>
        <w:pStyle w:val="FootnoteText"/>
      </w:pPr>
      <w:r>
        <w:rPr>
          <w:rStyle w:val="FootnoteReference"/>
        </w:rPr>
        <w:footnoteRef/>
      </w:r>
      <w:r>
        <w:t xml:space="preserve"> </w:t>
      </w:r>
      <w:r>
        <w:tab/>
        <w:t xml:space="preserve">Lancaster and Dowling, </w:t>
      </w:r>
      <w:r w:rsidRPr="00642117">
        <w:rPr>
          <w:rStyle w:val="AERtextitalic"/>
        </w:rPr>
        <w:t>The Australian Semi-government Bond Market</w:t>
      </w:r>
      <w:r>
        <w:t xml:space="preserve">, RBA bulletin, September Quarter 2011, p. 54. </w:t>
      </w:r>
    </w:p>
  </w:footnote>
  <w:footnote w:id="38">
    <w:p w:rsidR="000623D4" w:rsidRDefault="000623D4" w:rsidP="0086144D">
      <w:pPr>
        <w:pStyle w:val="FootnoteText"/>
      </w:pPr>
      <w:r>
        <w:rPr>
          <w:rStyle w:val="FootnoteReference"/>
        </w:rPr>
        <w:footnoteRef/>
      </w:r>
      <w:r>
        <w:t xml:space="preserve"> </w:t>
      </w:r>
      <w:r>
        <w:tab/>
      </w:r>
      <w:r w:rsidRPr="00FF51E5">
        <w:t xml:space="preserve">Treasury and AOFM, </w:t>
      </w:r>
      <w:r w:rsidRPr="00FF51E5">
        <w:rPr>
          <w:rStyle w:val="AERtextitalic"/>
        </w:rPr>
        <w:t>Letter regarding the CGS Market</w:t>
      </w:r>
      <w:r w:rsidRPr="00FF51E5">
        <w:t>, July 2012</w:t>
      </w:r>
      <w:r>
        <w:t>, p. 2.</w:t>
      </w:r>
    </w:p>
  </w:footnote>
  <w:footnote w:id="39">
    <w:p w:rsidR="000623D4" w:rsidRDefault="000623D4" w:rsidP="0086144D">
      <w:pPr>
        <w:pStyle w:val="FootnoteText"/>
      </w:pPr>
      <w:r>
        <w:rPr>
          <w:rStyle w:val="FootnoteReference"/>
        </w:rPr>
        <w:footnoteRef/>
      </w:r>
      <w:r>
        <w:t xml:space="preserve"> </w:t>
      </w:r>
      <w:r>
        <w:tab/>
      </w:r>
      <w:r w:rsidRPr="00FF51E5">
        <w:t xml:space="preserve">Treasury and AOFM, </w:t>
      </w:r>
      <w:r w:rsidRPr="00FF51E5">
        <w:rPr>
          <w:rStyle w:val="AERtextitalic"/>
        </w:rPr>
        <w:t>Letter regarding the CGS Market</w:t>
      </w:r>
      <w:r w:rsidRPr="00FF51E5">
        <w:t>, July 2012</w:t>
      </w:r>
      <w:r>
        <w:t>, p. 2.</w:t>
      </w:r>
    </w:p>
  </w:footnote>
  <w:footnote w:id="40">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xml:space="preserve">, March 2012, pp. 21-25.  </w:t>
      </w:r>
    </w:p>
  </w:footnote>
  <w:footnote w:id="41">
    <w:p w:rsidR="000623D4" w:rsidRDefault="000623D4" w:rsidP="0086144D">
      <w:pPr>
        <w:pStyle w:val="FootnoteText"/>
      </w:pPr>
      <w:r>
        <w:rPr>
          <w:rStyle w:val="FootnoteReference"/>
        </w:rPr>
        <w:footnoteRef/>
      </w:r>
      <w:r>
        <w:t xml:space="preserve"> </w:t>
      </w:r>
      <w:r>
        <w:tab/>
        <w:t>Discussed further in section 4.3.2.</w:t>
      </w:r>
    </w:p>
  </w:footnote>
  <w:footnote w:id="42">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xml:space="preserve"> March 2012, p. i. </w:t>
      </w:r>
    </w:p>
  </w:footnote>
  <w:footnote w:id="43">
    <w:p w:rsidR="000623D4" w:rsidRPr="00B968D8" w:rsidRDefault="000623D4" w:rsidP="0086144D">
      <w:pPr>
        <w:pStyle w:val="FootnoteText"/>
        <w:rPr>
          <w:rStyle w:val="AERtexthighlight"/>
        </w:rPr>
      </w:pPr>
      <w:r>
        <w:rPr>
          <w:rStyle w:val="FootnoteReference"/>
        </w:rPr>
        <w:footnoteRef/>
      </w:r>
      <w:r>
        <w:t xml:space="preserve"> </w:t>
      </w:r>
      <w:r>
        <w:tab/>
        <w:t xml:space="preserve">CEG, </w:t>
      </w:r>
      <w:r>
        <w:rPr>
          <w:rStyle w:val="AERtextitalic"/>
        </w:rPr>
        <w:t>R</w:t>
      </w:r>
      <w:r w:rsidRPr="00B968D8">
        <w:rPr>
          <w:rStyle w:val="AERtextitalic"/>
        </w:rPr>
        <w:t>isk free rate and MRP in the CAPM</w:t>
      </w:r>
      <w:r>
        <w:t xml:space="preserve">, March 2012, p. 4. </w:t>
      </w:r>
    </w:p>
  </w:footnote>
  <w:footnote w:id="44">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xml:space="preserve">, March 2012, p. 41–47. </w:t>
      </w:r>
    </w:p>
  </w:footnote>
  <w:footnote w:id="45">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xml:space="preserve">, March 2012, p. 45–46. </w:t>
      </w:r>
    </w:p>
  </w:footnote>
  <w:footnote w:id="46">
    <w:p w:rsidR="000623D4" w:rsidRDefault="000623D4" w:rsidP="0086144D">
      <w:pPr>
        <w:pStyle w:val="FootnoteText"/>
      </w:pPr>
      <w:r>
        <w:rPr>
          <w:rStyle w:val="FootnoteReference"/>
        </w:rPr>
        <w:footnoteRef/>
      </w:r>
      <w:r>
        <w:t xml:space="preserve"> </w:t>
      </w:r>
      <w:r>
        <w:tab/>
        <w:t>Envestra</w:t>
      </w:r>
      <w:r w:rsidRPr="00510FB0">
        <w:rPr>
          <w:rStyle w:val="AERtextitalic"/>
        </w:rPr>
        <w:t xml:space="preserve">, Access </w:t>
      </w:r>
      <w:r>
        <w:rPr>
          <w:rStyle w:val="AERtextitalic"/>
        </w:rPr>
        <w:t>a</w:t>
      </w:r>
      <w:r w:rsidRPr="00510FB0">
        <w:rPr>
          <w:rStyle w:val="AERtextitalic"/>
        </w:rPr>
        <w:t xml:space="preserve">rrangement </w:t>
      </w:r>
      <w:r>
        <w:rPr>
          <w:rStyle w:val="AERtextitalic"/>
        </w:rPr>
        <w:t>i</w:t>
      </w:r>
      <w:r w:rsidRPr="00510FB0">
        <w:rPr>
          <w:rStyle w:val="AERtextitalic"/>
        </w:rPr>
        <w:t>nformation,</w:t>
      </w:r>
      <w:r>
        <w:t xml:space="preserve"> 30 March 2012, p. 156; SP AusNet, </w:t>
      </w:r>
      <w:r w:rsidRPr="00510FB0">
        <w:rPr>
          <w:rStyle w:val="AERtextitalic"/>
        </w:rPr>
        <w:t xml:space="preserve">Access </w:t>
      </w:r>
      <w:r>
        <w:rPr>
          <w:rStyle w:val="AERtextitalic"/>
        </w:rPr>
        <w:t>a</w:t>
      </w:r>
      <w:r w:rsidRPr="00510FB0">
        <w:rPr>
          <w:rStyle w:val="AERtextitalic"/>
        </w:rPr>
        <w:t xml:space="preserve">rrangement </w:t>
      </w:r>
      <w:r>
        <w:rPr>
          <w:rStyle w:val="AERtextitalic"/>
        </w:rPr>
        <w:t>i</w:t>
      </w:r>
      <w:r w:rsidRPr="00510FB0">
        <w:rPr>
          <w:rStyle w:val="AERtextitalic"/>
        </w:rPr>
        <w:t>nformation</w:t>
      </w:r>
      <w:r>
        <w:t xml:space="preserve">, 30 March 2012, p. 189 ; Multinet, </w:t>
      </w:r>
      <w:r w:rsidRPr="00510FB0">
        <w:rPr>
          <w:rStyle w:val="AERtextitalic"/>
        </w:rPr>
        <w:t xml:space="preserve">Access </w:t>
      </w:r>
      <w:r>
        <w:rPr>
          <w:rStyle w:val="AERtextitalic"/>
        </w:rPr>
        <w:t>a</w:t>
      </w:r>
      <w:r w:rsidRPr="00510FB0">
        <w:rPr>
          <w:rStyle w:val="AERtextitalic"/>
        </w:rPr>
        <w:t xml:space="preserve">rrangement </w:t>
      </w:r>
      <w:r>
        <w:rPr>
          <w:rStyle w:val="AERtextitalic"/>
        </w:rPr>
        <w:t>i</w:t>
      </w:r>
      <w:r w:rsidRPr="00510FB0">
        <w:rPr>
          <w:rStyle w:val="AERtextitalic"/>
        </w:rPr>
        <w:t>nformation</w:t>
      </w:r>
      <w:r>
        <w:t xml:space="preserve">, 30 March 2012, p. 154; APA GasNet, </w:t>
      </w:r>
      <w:r w:rsidRPr="00510FB0">
        <w:rPr>
          <w:rStyle w:val="AERtextitalic"/>
        </w:rPr>
        <w:t xml:space="preserve">Access </w:t>
      </w:r>
      <w:r>
        <w:rPr>
          <w:rStyle w:val="AERtextitalic"/>
        </w:rPr>
        <w:t>a</w:t>
      </w:r>
      <w:r w:rsidRPr="00510FB0">
        <w:rPr>
          <w:rStyle w:val="AERtextitalic"/>
        </w:rPr>
        <w:t xml:space="preserve">rrangement </w:t>
      </w:r>
      <w:r>
        <w:rPr>
          <w:rStyle w:val="AERtextitalic"/>
        </w:rPr>
        <w:t>submission</w:t>
      </w:r>
      <w:r w:rsidRPr="00510FB0">
        <w:rPr>
          <w:rStyle w:val="AERtextitalic"/>
        </w:rPr>
        <w:t>,</w:t>
      </w:r>
      <w:r>
        <w:t xml:space="preserve"> 31 March 2012, p. 132–133.  </w:t>
      </w:r>
    </w:p>
  </w:footnote>
  <w:footnote w:id="47">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xml:space="preserve">, March 2012, p. i. </w:t>
      </w:r>
    </w:p>
  </w:footnote>
  <w:footnote w:id="48">
    <w:p w:rsidR="000623D4" w:rsidRDefault="000623D4" w:rsidP="0086144D">
      <w:pPr>
        <w:pStyle w:val="FootnoteText"/>
      </w:pPr>
      <w:r>
        <w:rPr>
          <w:rStyle w:val="FootnoteReference"/>
        </w:rPr>
        <w:footnoteRef/>
      </w:r>
      <w:r>
        <w:t xml:space="preserve"> </w:t>
      </w:r>
      <w:r>
        <w:tab/>
        <w:t xml:space="preserve">M. Lally, </w:t>
      </w:r>
      <w:r w:rsidRPr="00510FB0">
        <w:rPr>
          <w:rStyle w:val="AERtextitalic"/>
        </w:rPr>
        <w:t>The risk free rate and the present value principle</w:t>
      </w:r>
      <w:r>
        <w:t xml:space="preserve">, 22 August 2012, p. 3 (Lally, </w:t>
      </w:r>
      <w:r w:rsidRPr="00642117">
        <w:rPr>
          <w:rStyle w:val="AERtextitalic"/>
        </w:rPr>
        <w:t>Risk free rate and present value</w:t>
      </w:r>
      <w:r>
        <w:t>, August 2012)</w:t>
      </w:r>
    </w:p>
  </w:footnote>
  <w:footnote w:id="49">
    <w:p w:rsidR="000623D4" w:rsidRDefault="000623D4" w:rsidP="0086144D">
      <w:pPr>
        <w:pStyle w:val="FootnoteText"/>
      </w:pPr>
      <w:r>
        <w:rPr>
          <w:rStyle w:val="FootnoteReference"/>
        </w:rPr>
        <w:footnoteRef/>
      </w:r>
      <w:r>
        <w:t xml:space="preserve"> </w:t>
      </w:r>
      <w:r>
        <w:tab/>
        <w:t xml:space="preserve">Lally, </w:t>
      </w:r>
      <w:r>
        <w:rPr>
          <w:rStyle w:val="AERtextitalic"/>
        </w:rPr>
        <w:t>R</w:t>
      </w:r>
      <w:r w:rsidRPr="00510FB0">
        <w:rPr>
          <w:rStyle w:val="AERtextitalic"/>
        </w:rPr>
        <w:t>isk free rate and present value</w:t>
      </w:r>
      <w:r>
        <w:t>, August 2012, p. 7.</w:t>
      </w:r>
    </w:p>
  </w:footnote>
  <w:footnote w:id="50">
    <w:p w:rsidR="000623D4" w:rsidRDefault="000623D4" w:rsidP="0086144D">
      <w:pPr>
        <w:pStyle w:val="FootnoteText"/>
      </w:pPr>
      <w:r>
        <w:rPr>
          <w:rStyle w:val="FootnoteReference"/>
        </w:rPr>
        <w:footnoteRef/>
      </w:r>
      <w:r>
        <w:t xml:space="preserve"> </w:t>
      </w:r>
      <w:r>
        <w:tab/>
        <w:t xml:space="preserve">RBA, </w:t>
      </w:r>
      <w:r w:rsidRPr="00510FB0">
        <w:rPr>
          <w:rStyle w:val="AERtextitalic"/>
        </w:rPr>
        <w:t>Capital market Yields - Government Bonds - Monthly - F2</w:t>
      </w:r>
      <w:r>
        <w:t xml:space="preserve">, available at </w:t>
      </w:r>
    </w:p>
    <w:p w:rsidR="000623D4" w:rsidRDefault="000623D4" w:rsidP="0086144D">
      <w:pPr>
        <w:pStyle w:val="FootnoteText"/>
      </w:pPr>
      <w:r>
        <w:tab/>
        <w:t>&lt;</w:t>
      </w:r>
      <w:hyperlink r:id="rId1" w:history="1">
        <w:r w:rsidRPr="00774598">
          <w:rPr>
            <w:rStyle w:val="Hyperlink"/>
          </w:rPr>
          <w:t>http://www.rba.gov.au/statistics/tables/index.html</w:t>
        </w:r>
      </w:hyperlink>
      <w:r>
        <w:t xml:space="preserve">&gt;, accessed 15 August 2012.  </w:t>
      </w:r>
    </w:p>
  </w:footnote>
  <w:footnote w:id="51">
    <w:p w:rsidR="000623D4" w:rsidRDefault="000623D4" w:rsidP="0086144D">
      <w:pPr>
        <w:pStyle w:val="FootnoteText"/>
      </w:pPr>
      <w:r>
        <w:rPr>
          <w:rStyle w:val="FootnoteReference"/>
        </w:rPr>
        <w:footnoteRef/>
      </w:r>
      <w:r>
        <w:t xml:space="preserve"> </w:t>
      </w:r>
      <w:r>
        <w:tab/>
        <w:t xml:space="preserve">CEG, </w:t>
      </w:r>
      <w:r>
        <w:rPr>
          <w:rStyle w:val="AERtextitalic"/>
        </w:rPr>
        <w:t>R</w:t>
      </w:r>
      <w:r w:rsidRPr="00A602DF">
        <w:rPr>
          <w:rStyle w:val="AERtextitalic"/>
        </w:rPr>
        <w:t>isk free rate and MRP in the CAPM</w:t>
      </w:r>
      <w:r>
        <w:t xml:space="preserve">, March 2012, p. 45. </w:t>
      </w:r>
    </w:p>
  </w:footnote>
  <w:footnote w:id="52">
    <w:p w:rsidR="000623D4" w:rsidRDefault="000623D4" w:rsidP="0086144D">
      <w:pPr>
        <w:pStyle w:val="FootnoteText"/>
      </w:pPr>
      <w:r>
        <w:rPr>
          <w:rStyle w:val="FootnoteReference"/>
        </w:rPr>
        <w:footnoteRef/>
      </w:r>
      <w:r>
        <w:t xml:space="preserve"> </w:t>
      </w:r>
      <w:r>
        <w:tab/>
        <w:t xml:space="preserve">CEG, </w:t>
      </w:r>
      <w:r>
        <w:rPr>
          <w:rStyle w:val="AERtextitalic"/>
        </w:rPr>
        <w:t>R</w:t>
      </w:r>
      <w:r w:rsidRPr="00A602DF">
        <w:rPr>
          <w:rStyle w:val="AERtextitalic"/>
        </w:rPr>
        <w:t>isk free rate and MRP in the CAPM</w:t>
      </w:r>
      <w:r>
        <w:t xml:space="preserve">, March 2012, pp. 16, 45. </w:t>
      </w:r>
    </w:p>
  </w:footnote>
  <w:footnote w:id="53">
    <w:p w:rsidR="000623D4" w:rsidRDefault="000623D4" w:rsidP="0086144D">
      <w:pPr>
        <w:pStyle w:val="FootnoteText"/>
      </w:pPr>
      <w:r>
        <w:rPr>
          <w:rStyle w:val="FootnoteReference"/>
        </w:rPr>
        <w:footnoteRef/>
      </w:r>
      <w:r>
        <w:t xml:space="preserve"> </w:t>
      </w:r>
      <w:r>
        <w:tab/>
        <w:t xml:space="preserve">'A change in expected inflation will cause the same change in the nominal interest rate.' R. Brealey, S. Myers, G. Partington, and D. Robinson, </w:t>
      </w:r>
      <w:r w:rsidRPr="00510FB0">
        <w:rPr>
          <w:rStyle w:val="AERtextitalic"/>
        </w:rPr>
        <w:t>Principles of Corporate Finance</w:t>
      </w:r>
      <w:r>
        <w:t xml:space="preserve">, McGraw-Hill Australia: First Australian Edition, 2007, p. 691. </w:t>
      </w:r>
    </w:p>
  </w:footnote>
  <w:footnote w:id="54">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xml:space="preserve"> March 2012, p. 45. </w:t>
      </w:r>
    </w:p>
  </w:footnote>
  <w:footnote w:id="55">
    <w:p w:rsidR="000623D4" w:rsidRDefault="000623D4" w:rsidP="0086144D">
      <w:pPr>
        <w:pStyle w:val="FootnoteText"/>
      </w:pPr>
      <w:r>
        <w:rPr>
          <w:rStyle w:val="FootnoteReference"/>
        </w:rPr>
        <w:footnoteRef/>
      </w:r>
      <w:r>
        <w:t xml:space="preserve"> </w:t>
      </w:r>
      <w:r>
        <w:tab/>
      </w:r>
      <w:r w:rsidRPr="00AC391C">
        <w:t xml:space="preserve">RBA, </w:t>
      </w:r>
      <w:r w:rsidRPr="00AC391C">
        <w:rPr>
          <w:rStyle w:val="AERtextitalic"/>
        </w:rPr>
        <w:t>Letter regarding the CGS market</w:t>
      </w:r>
      <w:r w:rsidRPr="00AC391C">
        <w:t>, July 2012</w:t>
      </w:r>
      <w:r>
        <w:t xml:space="preserve">, p. 1. </w:t>
      </w:r>
    </w:p>
  </w:footnote>
  <w:footnote w:id="56">
    <w:p w:rsidR="000623D4" w:rsidRDefault="000623D4" w:rsidP="0086144D">
      <w:pPr>
        <w:pStyle w:val="FootnoteText"/>
      </w:pPr>
      <w:r>
        <w:rPr>
          <w:rStyle w:val="FootnoteReference"/>
        </w:rPr>
        <w:footnoteRef/>
      </w:r>
      <w:r>
        <w:t xml:space="preserve"> </w:t>
      </w:r>
      <w:r>
        <w:tab/>
        <w:t xml:space="preserve">Discussed further in section 4.3.2. </w:t>
      </w:r>
    </w:p>
  </w:footnote>
  <w:footnote w:id="57">
    <w:p w:rsidR="000623D4" w:rsidRDefault="000623D4" w:rsidP="0086144D">
      <w:pPr>
        <w:pStyle w:val="FootnoteText"/>
      </w:pPr>
      <w:r>
        <w:rPr>
          <w:rStyle w:val="FootnoteReference"/>
        </w:rPr>
        <w:footnoteRef/>
      </w:r>
      <w:r>
        <w:t xml:space="preserve"> </w:t>
      </w:r>
      <w:r>
        <w:tab/>
        <w:t xml:space="preserve">Australian Competition Tribunal, </w:t>
      </w:r>
      <w:r w:rsidRPr="00510FB0">
        <w:rPr>
          <w:rStyle w:val="AERtextitalic"/>
        </w:rPr>
        <w:t>Application by DBNGP(WA) Transmission Pty Ltd (No 3) [2012] ACompT 14</w:t>
      </w:r>
      <w:r>
        <w:t>, 26 July 2012, paragraph 149.</w:t>
      </w:r>
    </w:p>
  </w:footnote>
  <w:footnote w:id="58">
    <w:p w:rsidR="000623D4" w:rsidRDefault="000623D4" w:rsidP="0086144D">
      <w:pPr>
        <w:pStyle w:val="FootnoteText"/>
      </w:pPr>
      <w:r>
        <w:rPr>
          <w:rStyle w:val="FootnoteReference"/>
        </w:rPr>
        <w:footnoteRef/>
      </w:r>
      <w:r>
        <w:t xml:space="preserve"> </w:t>
      </w:r>
      <w:r>
        <w:tab/>
        <w:t xml:space="preserve">AER, </w:t>
      </w:r>
      <w:r w:rsidRPr="00510FB0">
        <w:rPr>
          <w:rStyle w:val="AERtextitalic"/>
        </w:rPr>
        <w:t>Final Decision</w:t>
      </w:r>
      <w:r>
        <w:rPr>
          <w:rStyle w:val="AERtextitalic"/>
        </w:rPr>
        <w:t>: WACC Review</w:t>
      </w:r>
      <w:r>
        <w:t xml:space="preserve">, May 2009, pp. 148–149. </w:t>
      </w:r>
    </w:p>
  </w:footnote>
  <w:footnote w:id="59">
    <w:p w:rsidR="000623D4" w:rsidRDefault="000623D4" w:rsidP="0086144D">
      <w:pPr>
        <w:pStyle w:val="FootnoteText"/>
      </w:pPr>
      <w:r>
        <w:rPr>
          <w:rStyle w:val="FootnoteReference"/>
        </w:rPr>
        <w:footnoteRef/>
      </w:r>
      <w:r>
        <w:tab/>
        <w:t xml:space="preserve">Lally, </w:t>
      </w:r>
      <w:r>
        <w:rPr>
          <w:rStyle w:val="AERtextitalic"/>
        </w:rPr>
        <w:t>R</w:t>
      </w:r>
      <w:r w:rsidRPr="00510FB0">
        <w:rPr>
          <w:rStyle w:val="AERtextitalic"/>
        </w:rPr>
        <w:t>isk free rate and present value</w:t>
      </w:r>
      <w:r>
        <w:t>, August 2012, p. 16.</w:t>
      </w:r>
    </w:p>
  </w:footnote>
  <w:footnote w:id="60">
    <w:p w:rsidR="000623D4" w:rsidRDefault="000623D4" w:rsidP="0086144D">
      <w:pPr>
        <w:pStyle w:val="FootnoteText"/>
      </w:pPr>
      <w:r>
        <w:rPr>
          <w:rStyle w:val="FootnoteReference"/>
        </w:rPr>
        <w:footnoteRef/>
      </w:r>
      <w:r>
        <w:t xml:space="preserve"> </w:t>
      </w:r>
      <w:r>
        <w:tab/>
        <w:t xml:space="preserve">K. Davis, </w:t>
      </w:r>
      <w:r w:rsidRPr="00510FB0">
        <w:rPr>
          <w:rStyle w:val="AERtextitalic"/>
        </w:rPr>
        <w:t>Determining debt costs in access pricing</w:t>
      </w:r>
      <w:r>
        <w:t xml:space="preserve">, </w:t>
      </w:r>
      <w:r w:rsidRPr="00510FB0">
        <w:rPr>
          <w:rStyle w:val="AERtextitalic"/>
        </w:rPr>
        <w:t>a report to IPART,</w:t>
      </w:r>
      <w:r>
        <w:t xml:space="preserve"> February 2011, p. 1. </w:t>
      </w:r>
    </w:p>
  </w:footnote>
  <w:footnote w:id="61">
    <w:p w:rsidR="000623D4" w:rsidRDefault="000623D4" w:rsidP="0086144D">
      <w:pPr>
        <w:pStyle w:val="FootnoteText"/>
      </w:pPr>
      <w:r>
        <w:rPr>
          <w:rStyle w:val="FootnoteReference"/>
        </w:rPr>
        <w:footnoteRef/>
      </w:r>
      <w:r>
        <w:t xml:space="preserve"> </w:t>
      </w:r>
      <w:r>
        <w:tab/>
        <w:t xml:space="preserve">A. Damodaran, </w:t>
      </w:r>
      <w:r w:rsidRPr="00510FB0">
        <w:rPr>
          <w:rStyle w:val="AERtextitalic"/>
        </w:rPr>
        <w:t>What is the riskfree rate? A search for the Basic Building Block,</w:t>
      </w:r>
      <w:r>
        <w:t xml:space="preserve"> December 2008, pp. 6–7.                                                                                                        </w:t>
      </w:r>
    </w:p>
  </w:footnote>
  <w:footnote w:id="62">
    <w:p w:rsidR="000623D4" w:rsidRDefault="000623D4" w:rsidP="0086144D">
      <w:pPr>
        <w:pStyle w:val="FootnoteText"/>
      </w:pPr>
      <w:r>
        <w:rPr>
          <w:rStyle w:val="FootnoteReference"/>
        </w:rPr>
        <w:footnoteRef/>
      </w:r>
      <w:r>
        <w:t xml:space="preserve"> </w:t>
      </w:r>
      <w:r>
        <w:tab/>
        <w:t xml:space="preserve">AER, </w:t>
      </w:r>
      <w:r w:rsidRPr="00510FB0">
        <w:rPr>
          <w:rStyle w:val="AERtextitalic"/>
        </w:rPr>
        <w:t>Final Decision</w:t>
      </w:r>
      <w:r>
        <w:rPr>
          <w:rStyle w:val="AERtextitalic"/>
        </w:rPr>
        <w:t>: WACC Review</w:t>
      </w:r>
      <w:r>
        <w:t xml:space="preserve">, May 2009, pp. 156–166. </w:t>
      </w:r>
    </w:p>
  </w:footnote>
  <w:footnote w:id="63">
    <w:p w:rsidR="000623D4" w:rsidRDefault="000623D4" w:rsidP="0086144D">
      <w:pPr>
        <w:pStyle w:val="FootnoteText"/>
      </w:pPr>
      <w:r>
        <w:rPr>
          <w:rStyle w:val="FootnoteReference"/>
        </w:rPr>
        <w:footnoteRef/>
      </w:r>
      <w:r>
        <w:t xml:space="preserve"> </w:t>
      </w:r>
      <w:r>
        <w:tab/>
        <w:t xml:space="preserve">AER, </w:t>
      </w:r>
      <w:r w:rsidRPr="00510FB0">
        <w:rPr>
          <w:rStyle w:val="AERtextitalic"/>
        </w:rPr>
        <w:t>Final Decision</w:t>
      </w:r>
      <w:r>
        <w:rPr>
          <w:rStyle w:val="AERtextitalic"/>
        </w:rPr>
        <w:t>: WACC Review</w:t>
      </w:r>
      <w:r>
        <w:t>, May 2009, p. 168.</w:t>
      </w:r>
    </w:p>
  </w:footnote>
  <w:footnote w:id="64">
    <w:p w:rsidR="000623D4" w:rsidRDefault="000623D4" w:rsidP="0086144D">
      <w:pPr>
        <w:pStyle w:val="FootnoteText"/>
      </w:pPr>
      <w:r>
        <w:rPr>
          <w:rStyle w:val="FootnoteReference"/>
        </w:rPr>
        <w:footnoteRef/>
      </w:r>
      <w:r>
        <w:t xml:space="preserve"> </w:t>
      </w:r>
      <w:r>
        <w:tab/>
        <w:t xml:space="preserve">ERA, </w:t>
      </w:r>
      <w:r w:rsidRPr="00510FB0">
        <w:rPr>
          <w:rStyle w:val="AERtextitalic"/>
        </w:rPr>
        <w:t>Final Decision on Proposed Revisions to the Access Arrangement for the Dampier to Bunbury Natural Gas Pipeline</w:t>
      </w:r>
      <w:r w:rsidRPr="00642117">
        <w:rPr>
          <w:rStyle w:val="AERtextitalic"/>
        </w:rPr>
        <w:t>, Submitted by DBNGP (WA) Transmission Pty Ltd</w:t>
      </w:r>
      <w:r>
        <w:t xml:space="preserve">, 31 October 2011, pp. 126–130 (ERA, </w:t>
      </w:r>
      <w:r w:rsidRPr="00642117">
        <w:rPr>
          <w:rStyle w:val="AERtextitalic"/>
        </w:rPr>
        <w:t>Final decision: DBNGP access arrangement</w:t>
      </w:r>
      <w:r>
        <w:t>, October 2011).</w:t>
      </w:r>
    </w:p>
  </w:footnote>
  <w:footnote w:id="65">
    <w:p w:rsidR="000623D4" w:rsidRDefault="000623D4" w:rsidP="0086144D">
      <w:pPr>
        <w:pStyle w:val="FootnoteText"/>
      </w:pPr>
      <w:r>
        <w:rPr>
          <w:rStyle w:val="FootnoteReference"/>
        </w:rPr>
        <w:footnoteRef/>
      </w:r>
      <w:r>
        <w:t xml:space="preserve"> </w:t>
      </w:r>
      <w:r>
        <w:tab/>
      </w:r>
      <w:r w:rsidRPr="00364405">
        <w:t xml:space="preserve">Australian Competition Tribunal, </w:t>
      </w:r>
      <w:r w:rsidRPr="00364405">
        <w:rPr>
          <w:rStyle w:val="AERtextitalic"/>
        </w:rPr>
        <w:t>Application by DBNGP(WA) Transmission Pty Ltd (No 3) [2012] ACompT 14</w:t>
      </w:r>
      <w:r>
        <w:t>, 26 July 2012, paragraph 131.</w:t>
      </w:r>
    </w:p>
  </w:footnote>
  <w:footnote w:id="66">
    <w:p w:rsidR="000623D4" w:rsidRDefault="000623D4" w:rsidP="0086144D">
      <w:pPr>
        <w:pStyle w:val="FootnoteText"/>
      </w:pPr>
      <w:r>
        <w:rPr>
          <w:rStyle w:val="FootnoteReference"/>
        </w:rPr>
        <w:footnoteRef/>
      </w:r>
      <w:r>
        <w:t xml:space="preserve"> </w:t>
      </w:r>
      <w:r>
        <w:tab/>
      </w:r>
      <w:r w:rsidRPr="00364405">
        <w:t xml:space="preserve">Australian Competition Tribunal, </w:t>
      </w:r>
      <w:r w:rsidRPr="00364405">
        <w:rPr>
          <w:rStyle w:val="AERtextitalic"/>
        </w:rPr>
        <w:t>Application by DBNGP(WA) Transmission Pty Ltd (No 3) [2012] ACompT 14</w:t>
      </w:r>
      <w:r w:rsidRPr="00364405">
        <w:t xml:space="preserve">, 26 July 2012, paragraph </w:t>
      </w:r>
      <w:r>
        <w:t>132.</w:t>
      </w:r>
    </w:p>
  </w:footnote>
  <w:footnote w:id="67">
    <w:p w:rsidR="000623D4" w:rsidRDefault="000623D4" w:rsidP="0086144D">
      <w:pPr>
        <w:pStyle w:val="FootnoteText"/>
      </w:pPr>
      <w:r>
        <w:rPr>
          <w:rStyle w:val="FootnoteReference"/>
        </w:rPr>
        <w:footnoteRef/>
      </w:r>
      <w:r>
        <w:t xml:space="preserve"> </w:t>
      </w:r>
      <w:r>
        <w:tab/>
        <w:t xml:space="preserve">CEG, </w:t>
      </w:r>
      <w:r>
        <w:rPr>
          <w:rStyle w:val="AERtextitalic"/>
        </w:rPr>
        <w:t>R</w:t>
      </w:r>
      <w:r w:rsidRPr="00510FB0">
        <w:rPr>
          <w:rStyle w:val="AERtextitalic"/>
        </w:rPr>
        <w:t>isk free rate and MRP in the CAPM</w:t>
      </w:r>
      <w:r>
        <w:t xml:space="preserve">, March 2012, p. v. Source document is Australian Competition Tribunal, </w:t>
      </w:r>
      <w:r w:rsidRPr="00510FB0">
        <w:rPr>
          <w:rStyle w:val="AERtextitalic"/>
        </w:rPr>
        <w:t xml:space="preserve">Application by EnergyAustralia and Others </w:t>
      </w:r>
      <w:r>
        <w:rPr>
          <w:rStyle w:val="AERtextitalic"/>
        </w:rPr>
        <w:t xml:space="preserve">(includes corrigendum dated 1 December 2009) </w:t>
      </w:r>
      <w:r w:rsidRPr="00510FB0">
        <w:rPr>
          <w:rStyle w:val="AERtextitalic"/>
        </w:rPr>
        <w:t>[2009] ACompT 8</w:t>
      </w:r>
      <w:r>
        <w:rPr>
          <w:rStyle w:val="AERtextitalic"/>
        </w:rPr>
        <w:t>,</w:t>
      </w:r>
      <w:r w:rsidRPr="00642117">
        <w:t xml:space="preserve"> 12 November 2009.</w:t>
      </w:r>
    </w:p>
  </w:footnote>
  <w:footnote w:id="68">
    <w:p w:rsidR="000623D4" w:rsidRDefault="000623D4" w:rsidP="0086144D">
      <w:pPr>
        <w:pStyle w:val="FootnoteText"/>
      </w:pPr>
      <w:r>
        <w:rPr>
          <w:rStyle w:val="FootnoteReference"/>
        </w:rPr>
        <w:footnoteRef/>
      </w:r>
      <w:r>
        <w:t xml:space="preserve"> </w:t>
      </w:r>
      <w:r>
        <w:tab/>
        <w:t xml:space="preserve">Australian Competition Tribunal, </w:t>
      </w:r>
      <w:r w:rsidRPr="00510FB0">
        <w:rPr>
          <w:rStyle w:val="AERtextitalic"/>
        </w:rPr>
        <w:t>Application by Energex Limited (Gamma) (No 5) [2011] ACompT</w:t>
      </w:r>
      <w:r>
        <w:t xml:space="preserve"> 9, 12 May 2011. </w:t>
      </w:r>
    </w:p>
  </w:footnote>
  <w:footnote w:id="69">
    <w:p w:rsidR="000623D4" w:rsidRDefault="000623D4" w:rsidP="0086144D">
      <w:pPr>
        <w:pStyle w:val="FootnoteText"/>
      </w:pPr>
      <w:r>
        <w:rPr>
          <w:rStyle w:val="FootnoteReference"/>
        </w:rPr>
        <w:footnoteRef/>
      </w:r>
      <w:r>
        <w:t xml:space="preserve"> </w:t>
      </w:r>
      <w:r>
        <w:tab/>
        <w:t xml:space="preserve">Australian Competition Tribunal, </w:t>
      </w:r>
      <w:r w:rsidRPr="00642117">
        <w:rPr>
          <w:rStyle w:val="AERtextitalic"/>
        </w:rPr>
        <w:t>Application by Envestra Ltd (No 2) [2012] ACompT 3</w:t>
      </w:r>
      <w:r>
        <w:t xml:space="preserve">, 11 January 2012. Also, in the Victorian electricity distribution determination, the AER accepted Jemena Electricity Network's proposed averaging period, despite it being inconsistent with the SRI methodology. This was on the basis of the Tribunal's decision in the EnergyAustralia matter. The AER stated at the time that it was still examining the full implications of the Tribunal's decision and its relationship to the requirements of the SRI as well as to the broader NER framework. AER, </w:t>
      </w:r>
      <w:r w:rsidRPr="00642117">
        <w:rPr>
          <w:rStyle w:val="AERtextitalic"/>
        </w:rPr>
        <w:t xml:space="preserve">Final decision: </w:t>
      </w:r>
      <w:r w:rsidRPr="00B818E5">
        <w:rPr>
          <w:rStyle w:val="AERtextitalic"/>
        </w:rPr>
        <w:t>Victorian</w:t>
      </w:r>
      <w:r w:rsidRPr="00510FB0">
        <w:rPr>
          <w:rStyle w:val="AERtextitalic"/>
        </w:rPr>
        <w:t xml:space="preserve"> electricity </w:t>
      </w:r>
      <w:r>
        <w:rPr>
          <w:rStyle w:val="AERtextitalic"/>
        </w:rPr>
        <w:t xml:space="preserve">distribution </w:t>
      </w:r>
      <w:r w:rsidRPr="00510FB0">
        <w:rPr>
          <w:rStyle w:val="AERtextitalic"/>
        </w:rPr>
        <w:t>network service providers</w:t>
      </w:r>
      <w:r>
        <w:rPr>
          <w:rStyle w:val="AERtextitalic"/>
        </w:rPr>
        <w:t>:</w:t>
      </w:r>
      <w:r w:rsidRPr="00510FB0">
        <w:rPr>
          <w:rStyle w:val="AERtextitalic"/>
        </w:rPr>
        <w:t xml:space="preserve"> </w:t>
      </w:r>
      <w:r>
        <w:rPr>
          <w:rStyle w:val="AERtextitalic"/>
        </w:rPr>
        <w:t>D</w:t>
      </w:r>
      <w:r w:rsidRPr="00510FB0">
        <w:rPr>
          <w:rStyle w:val="AERtextitalic"/>
        </w:rPr>
        <w:t>istribution determination 2011</w:t>
      </w:r>
      <w:r>
        <w:rPr>
          <w:rStyle w:val="AERtextitalic"/>
        </w:rPr>
        <w:t>–</w:t>
      </w:r>
      <w:r w:rsidRPr="00510FB0">
        <w:rPr>
          <w:rStyle w:val="AERtextitalic"/>
        </w:rPr>
        <w:t>15</w:t>
      </w:r>
      <w:r>
        <w:t xml:space="preserve">, October 2010, pp. 477–478 (AER, </w:t>
      </w:r>
      <w:r w:rsidRPr="00642117">
        <w:rPr>
          <w:rStyle w:val="AERtextitalic"/>
        </w:rPr>
        <w:t>Final decision: Victorian distribution determination</w:t>
      </w:r>
      <w:r>
        <w:t xml:space="preserve">, October 2010). </w:t>
      </w:r>
    </w:p>
  </w:footnote>
  <w:footnote w:id="70">
    <w:p w:rsidR="000623D4" w:rsidRDefault="000623D4" w:rsidP="0086144D">
      <w:pPr>
        <w:pStyle w:val="FootnoteText"/>
      </w:pPr>
      <w:r>
        <w:rPr>
          <w:rStyle w:val="FootnoteReference"/>
        </w:rPr>
        <w:footnoteRef/>
      </w:r>
      <w:r>
        <w:t xml:space="preserve"> </w:t>
      </w:r>
      <w:r>
        <w:tab/>
        <w:t xml:space="preserve">Australian Competition Tribunal, </w:t>
      </w:r>
      <w:r w:rsidRPr="00510FB0">
        <w:rPr>
          <w:rStyle w:val="AERtextitalic"/>
        </w:rPr>
        <w:t>Application by Telstra Corporation Limited A</w:t>
      </w:r>
      <w:r>
        <w:rPr>
          <w:rStyle w:val="AERtextitalic"/>
        </w:rPr>
        <w:t>BN 33 051 775 556 [2010] ACompT </w:t>
      </w:r>
      <w:r w:rsidRPr="00510FB0">
        <w:rPr>
          <w:rStyle w:val="AERtextitalic"/>
        </w:rPr>
        <w:t>1</w:t>
      </w:r>
      <w:r>
        <w:rPr>
          <w:rStyle w:val="AERtextitalic"/>
        </w:rPr>
        <w:t xml:space="preserve">, </w:t>
      </w:r>
      <w:r>
        <w:t>10 May 2010.</w:t>
      </w:r>
    </w:p>
  </w:footnote>
  <w:footnote w:id="71">
    <w:p w:rsidR="000623D4" w:rsidRDefault="000623D4" w:rsidP="0086144D">
      <w:pPr>
        <w:pStyle w:val="FootnoteText"/>
      </w:pPr>
      <w:r>
        <w:rPr>
          <w:rStyle w:val="FootnoteReference"/>
        </w:rPr>
        <w:footnoteRef/>
      </w:r>
      <w:r>
        <w:t xml:space="preserve"> </w:t>
      </w:r>
      <w:r>
        <w:tab/>
        <w:t>NER, transitional chapter 6, clause 6.5.2(b)</w:t>
      </w:r>
    </w:p>
  </w:footnote>
  <w:footnote w:id="72">
    <w:p w:rsidR="000623D4" w:rsidRDefault="000623D4" w:rsidP="0086144D">
      <w:pPr>
        <w:pStyle w:val="FootnoteText"/>
      </w:pPr>
      <w:r>
        <w:rPr>
          <w:rStyle w:val="FootnoteReference"/>
        </w:rPr>
        <w:footnoteRef/>
      </w:r>
      <w:r>
        <w:t xml:space="preserve"> </w:t>
      </w:r>
      <w:r>
        <w:tab/>
        <w:t xml:space="preserve">Some support for the conclusion that they did can be found at paragraph 73(d)(1) where the Tribunal stated that a principle assisting it in the determination of the issue was '...whether the period proposed is likely to result in an unbiased risk free rate, given that the equity beta and the market risk premium are deemed to be 1.0 [sic] and 6.0 per cent respectively'. Australian Competition Tribunal, </w:t>
      </w:r>
      <w:r w:rsidRPr="00510FB0">
        <w:rPr>
          <w:rStyle w:val="AERtextitalic"/>
        </w:rPr>
        <w:t xml:space="preserve">Application by EnergyAustralia and Others </w:t>
      </w:r>
      <w:r>
        <w:rPr>
          <w:rStyle w:val="AERtextitalic"/>
        </w:rPr>
        <w:t xml:space="preserve">(includes corrigendum dated 1 December 2009) </w:t>
      </w:r>
      <w:r w:rsidRPr="00510FB0">
        <w:rPr>
          <w:rStyle w:val="AERtextitalic"/>
        </w:rPr>
        <w:t>[2009] ACompT 8</w:t>
      </w:r>
      <w:r>
        <w:rPr>
          <w:rStyle w:val="AERtextitalic"/>
        </w:rPr>
        <w:t>,</w:t>
      </w:r>
      <w:r w:rsidRPr="0063331B">
        <w:rPr>
          <w:rStyle w:val="AERtextitalic"/>
        </w:rPr>
        <w:t xml:space="preserve"> 12 November 2009.</w:t>
      </w:r>
    </w:p>
  </w:footnote>
  <w:footnote w:id="73">
    <w:p w:rsidR="000623D4" w:rsidRDefault="000623D4" w:rsidP="0086144D">
      <w:pPr>
        <w:pStyle w:val="FootnoteText"/>
      </w:pPr>
      <w:r>
        <w:rPr>
          <w:rStyle w:val="FootnoteReference"/>
        </w:rPr>
        <w:footnoteRef/>
      </w:r>
      <w:r>
        <w:t xml:space="preserve"> </w:t>
      </w:r>
      <w:r>
        <w:tab/>
        <w:t xml:space="preserve">Federal Court of Australia, </w:t>
      </w:r>
      <w:r w:rsidRPr="00510FB0">
        <w:rPr>
          <w:rStyle w:val="AERtextitalic"/>
        </w:rPr>
        <w:t>ActewAGL Distribution v The Australian Energy Regulator [2011] FCA 639</w:t>
      </w:r>
      <w:r>
        <w:t xml:space="preserve">, 8 June 2011, paragraph 148. </w:t>
      </w:r>
    </w:p>
  </w:footnote>
  <w:footnote w:id="74">
    <w:p w:rsidR="000623D4" w:rsidRDefault="000623D4" w:rsidP="0086144D">
      <w:pPr>
        <w:pStyle w:val="FootnoteText"/>
      </w:pPr>
      <w:r>
        <w:rPr>
          <w:rStyle w:val="FootnoteReference"/>
        </w:rPr>
        <w:footnoteRef/>
      </w:r>
      <w:r>
        <w:t xml:space="preserve"> </w:t>
      </w:r>
      <w:r>
        <w:tab/>
        <w:t xml:space="preserve">Australian Competition Tribunal, </w:t>
      </w:r>
      <w:r w:rsidRPr="00510FB0">
        <w:rPr>
          <w:rStyle w:val="AERtextitalic"/>
        </w:rPr>
        <w:t>Application by EnergyAustralia and Others (includes corrigendum dated 1</w:t>
      </w:r>
      <w:r>
        <w:rPr>
          <w:rStyle w:val="AERtextitalic"/>
        </w:rPr>
        <w:t> </w:t>
      </w:r>
      <w:r w:rsidRPr="00510FB0">
        <w:rPr>
          <w:rStyle w:val="AERtextitalic"/>
        </w:rPr>
        <w:t>December 2009) [2009] ACompT 8,</w:t>
      </w:r>
      <w:r>
        <w:t xml:space="preserve"> 12 November 2009, paragraph 94. </w:t>
      </w:r>
    </w:p>
  </w:footnote>
  <w:footnote w:id="75">
    <w:p w:rsidR="000623D4" w:rsidRDefault="000623D4" w:rsidP="0086144D">
      <w:pPr>
        <w:pStyle w:val="FootnoteText"/>
      </w:pPr>
      <w:r>
        <w:rPr>
          <w:rStyle w:val="FootnoteReference"/>
        </w:rPr>
        <w:footnoteRef/>
      </w:r>
      <w:r>
        <w:t xml:space="preserve"> </w:t>
      </w:r>
      <w:r>
        <w:tab/>
        <w:t xml:space="preserve">Federal Court of Australia, </w:t>
      </w:r>
      <w:r w:rsidRPr="00510FB0">
        <w:rPr>
          <w:rStyle w:val="AERtextitalic"/>
        </w:rPr>
        <w:t>ActewAGL Distribution v The Australian energy Regulator [2011] FCA 639</w:t>
      </w:r>
      <w:r>
        <w:t xml:space="preserve">, 8 June 2011, paragraph 145. </w:t>
      </w:r>
    </w:p>
  </w:footnote>
  <w:footnote w:id="76">
    <w:p w:rsidR="000623D4" w:rsidRDefault="000623D4" w:rsidP="0086144D">
      <w:pPr>
        <w:pStyle w:val="FootnoteText"/>
      </w:pPr>
      <w:r>
        <w:rPr>
          <w:rStyle w:val="FootnoteReference"/>
        </w:rPr>
        <w:footnoteRef/>
      </w:r>
      <w:r>
        <w:t xml:space="preserve"> </w:t>
      </w:r>
      <w:r>
        <w:tab/>
        <w:t>NGR, r. 40(3).</w:t>
      </w:r>
    </w:p>
  </w:footnote>
  <w:footnote w:id="77">
    <w:p w:rsidR="000623D4" w:rsidRDefault="000623D4" w:rsidP="0086144D">
      <w:pPr>
        <w:pStyle w:val="FootnoteText"/>
      </w:pPr>
      <w:r>
        <w:rPr>
          <w:rStyle w:val="FootnoteReference"/>
        </w:rPr>
        <w:footnoteRef/>
      </w:r>
      <w:r>
        <w:t xml:space="preserve"> </w:t>
      </w:r>
      <w:r>
        <w:tab/>
        <w:t xml:space="preserve">The AER referenced the following three reports in support of this statement: M. Lally, </w:t>
      </w:r>
      <w:r w:rsidRPr="00510FB0">
        <w:rPr>
          <w:rStyle w:val="AERtextitalic"/>
        </w:rPr>
        <w:t>Determining the risk free rate for regulated companies</w:t>
      </w:r>
      <w:r>
        <w:t xml:space="preserve">, August 2002; K. Davis, </w:t>
      </w:r>
      <w:r w:rsidRPr="00510FB0">
        <w:rPr>
          <w:rStyle w:val="AERtextitalic"/>
        </w:rPr>
        <w:t>Report on the risk free interest rate and equity and debt beta determination in the WACC</w:t>
      </w:r>
      <w:r>
        <w:t xml:space="preserve">, 28 August 2003; M. Lally, </w:t>
      </w:r>
      <w:r w:rsidRPr="00510FB0">
        <w:rPr>
          <w:rStyle w:val="AERtextitalic"/>
        </w:rPr>
        <w:t>The cost of capital for regulated utilities</w:t>
      </w:r>
      <w:r w:rsidRPr="00510FB0">
        <w:rPr>
          <w:rStyle w:val="AERtextitalic"/>
          <w:rFonts w:hint="eastAsia"/>
        </w:rPr>
        <w:t>—</w:t>
      </w:r>
      <w:r w:rsidRPr="00510FB0">
        <w:rPr>
          <w:rStyle w:val="AERtextitalic"/>
        </w:rPr>
        <w:t>Report prepared for the QCA</w:t>
      </w:r>
      <w:r>
        <w:t xml:space="preserve">, 26 February 2004 (Lally, </w:t>
      </w:r>
      <w:r w:rsidRPr="00642117">
        <w:rPr>
          <w:rStyle w:val="AERtextitalic"/>
        </w:rPr>
        <w:t>Cost of capital for regulated utilities</w:t>
      </w:r>
      <w:r>
        <w:t xml:space="preserve">, February 2004). </w:t>
      </w:r>
    </w:p>
  </w:footnote>
  <w:footnote w:id="78">
    <w:p w:rsidR="000623D4" w:rsidRDefault="000623D4" w:rsidP="0086144D">
      <w:pPr>
        <w:pStyle w:val="FootnoteText"/>
      </w:pPr>
      <w:r>
        <w:rPr>
          <w:rStyle w:val="FootnoteReference"/>
        </w:rPr>
        <w:footnoteRef/>
      </w:r>
      <w:r>
        <w:t xml:space="preserve"> </w:t>
      </w:r>
      <w:r>
        <w:tab/>
        <w:t xml:space="preserve">Australian Competition Tribunal, </w:t>
      </w:r>
      <w:r w:rsidRPr="00510FB0">
        <w:rPr>
          <w:rStyle w:val="AERtextitalic"/>
        </w:rPr>
        <w:t>Application by EnergyAustralia and Others (includes corrigendum dated 1</w:t>
      </w:r>
      <w:r>
        <w:rPr>
          <w:rStyle w:val="AERtextitalic"/>
        </w:rPr>
        <w:t> </w:t>
      </w:r>
      <w:r w:rsidRPr="00510FB0">
        <w:rPr>
          <w:rStyle w:val="AERtextitalic"/>
        </w:rPr>
        <w:t>December 2009) [2009]</w:t>
      </w:r>
      <w:r>
        <w:t xml:space="preserve"> ACompT 8, 12 November 2009.</w:t>
      </w:r>
    </w:p>
  </w:footnote>
  <w:footnote w:id="79">
    <w:p w:rsidR="000623D4" w:rsidRDefault="000623D4" w:rsidP="0086144D">
      <w:pPr>
        <w:pStyle w:val="FootnoteText"/>
      </w:pPr>
      <w:r>
        <w:rPr>
          <w:rStyle w:val="FootnoteReference"/>
        </w:rPr>
        <w:footnoteRef/>
      </w:r>
      <w:r>
        <w:t xml:space="preserve"> </w:t>
      </w:r>
      <w:r>
        <w:tab/>
        <w:t xml:space="preserve">The term of the risk free rate was deemed to be 10 years in the transitional chapter 6 clause 6.5.2 that applied in the EnergyAustralia matter. </w:t>
      </w:r>
    </w:p>
  </w:footnote>
  <w:footnote w:id="80">
    <w:p w:rsidR="000623D4" w:rsidRDefault="000623D4" w:rsidP="0086144D">
      <w:pPr>
        <w:pStyle w:val="FootnoteText"/>
      </w:pPr>
      <w:r>
        <w:rPr>
          <w:rStyle w:val="FootnoteReference"/>
        </w:rPr>
        <w:footnoteRef/>
      </w:r>
      <w:r>
        <w:t xml:space="preserve"> </w:t>
      </w:r>
      <w:r>
        <w:tab/>
        <w:t xml:space="preserve">Federal Court of Australia, </w:t>
      </w:r>
      <w:r w:rsidRPr="00510FB0">
        <w:rPr>
          <w:rStyle w:val="AERtextitalic"/>
        </w:rPr>
        <w:t>ActewAGL Distribution v The Australian Energy Regulator [2011] FCA 639,</w:t>
      </w:r>
      <w:r>
        <w:t xml:space="preserve"> 8 June 2011, paragraph 113. </w:t>
      </w:r>
    </w:p>
  </w:footnote>
  <w:footnote w:id="81">
    <w:p w:rsidR="000623D4" w:rsidRDefault="000623D4" w:rsidP="0086144D">
      <w:pPr>
        <w:pStyle w:val="FootnoteText"/>
      </w:pPr>
      <w:r>
        <w:rPr>
          <w:rStyle w:val="FootnoteReference"/>
        </w:rPr>
        <w:footnoteRef/>
      </w:r>
      <w:r>
        <w:t xml:space="preserve"> </w:t>
      </w:r>
      <w:r>
        <w:tab/>
        <w:t xml:space="preserve">Federal Court of Australia, </w:t>
      </w:r>
      <w:r w:rsidRPr="00510FB0">
        <w:rPr>
          <w:rStyle w:val="AERtextitalic"/>
        </w:rPr>
        <w:t>ActewAGL Distribution v The Australian Energy Regulator [2011] FCA 639</w:t>
      </w:r>
      <w:r>
        <w:t xml:space="preserve">, 8 June 2011, paragraphs 22 and 28. </w:t>
      </w:r>
    </w:p>
  </w:footnote>
  <w:footnote w:id="82">
    <w:p w:rsidR="000623D4" w:rsidRDefault="000623D4" w:rsidP="0086144D">
      <w:pPr>
        <w:pStyle w:val="FootnoteText"/>
      </w:pPr>
      <w:r>
        <w:rPr>
          <w:rStyle w:val="FootnoteReference"/>
        </w:rPr>
        <w:footnoteRef/>
      </w:r>
      <w:r>
        <w:t xml:space="preserve"> </w:t>
      </w:r>
      <w:r>
        <w:tab/>
        <w:t xml:space="preserve">For example, if the Tribunal's interpretation is correct, it seems that the AER misinterpreted clause 6.5.2(a). If so, it seems likely that the Federal Court would have made a similar finding. However, it did not. The AER acknowledges that the Federal Court did not address this issue in detail. </w:t>
      </w:r>
    </w:p>
  </w:footnote>
  <w:footnote w:id="83">
    <w:p w:rsidR="000623D4" w:rsidRDefault="000623D4" w:rsidP="0086144D">
      <w:pPr>
        <w:pStyle w:val="FootnoteText"/>
      </w:pPr>
      <w:r>
        <w:rPr>
          <w:rStyle w:val="FootnoteReference"/>
        </w:rPr>
        <w:footnoteRef/>
      </w:r>
      <w:r>
        <w:t xml:space="preserve"> </w:t>
      </w:r>
      <w:r>
        <w:tab/>
        <w:t xml:space="preserve">Australian Competition Tribunal, </w:t>
      </w:r>
      <w:r w:rsidRPr="00510FB0">
        <w:rPr>
          <w:rStyle w:val="AERtextitalic"/>
        </w:rPr>
        <w:t>Application by EnergyAustralia and Others (includes corrigendum dated 1</w:t>
      </w:r>
      <w:r>
        <w:rPr>
          <w:rStyle w:val="AERtextitalic"/>
        </w:rPr>
        <w:t> </w:t>
      </w:r>
      <w:r w:rsidRPr="00510FB0">
        <w:rPr>
          <w:rStyle w:val="AERtextitalic"/>
        </w:rPr>
        <w:t>December 2009) [2009] ACompT 8</w:t>
      </w:r>
      <w:r>
        <w:t xml:space="preserve">, 12 November 2009, paragraph 94. </w:t>
      </w:r>
    </w:p>
  </w:footnote>
  <w:footnote w:id="84">
    <w:p w:rsidR="000623D4" w:rsidRDefault="000623D4" w:rsidP="0086144D">
      <w:pPr>
        <w:pStyle w:val="FootnoteText"/>
      </w:pPr>
      <w:r>
        <w:rPr>
          <w:rStyle w:val="FootnoteReference"/>
        </w:rPr>
        <w:footnoteRef/>
      </w:r>
      <w:r>
        <w:t xml:space="preserve"> </w:t>
      </w:r>
      <w:r>
        <w:tab/>
        <w:t xml:space="preserve">Federal Court of Australia, </w:t>
      </w:r>
      <w:r w:rsidRPr="00D0769C">
        <w:rPr>
          <w:rStyle w:val="AERtextitalic"/>
        </w:rPr>
        <w:t>ActewAGL Distribution v The Australian Energy Regulator [2011] FCA 639,</w:t>
      </w:r>
      <w:r>
        <w:t xml:space="preserve"> 8 June 2011, paragraph 145.</w:t>
      </w:r>
    </w:p>
  </w:footnote>
  <w:footnote w:id="85">
    <w:p w:rsidR="000623D4" w:rsidRDefault="000623D4" w:rsidP="0086144D">
      <w:pPr>
        <w:pStyle w:val="FootnoteText"/>
      </w:pPr>
      <w:r>
        <w:rPr>
          <w:rStyle w:val="FootnoteReference"/>
        </w:rPr>
        <w:footnoteRef/>
      </w:r>
      <w:r>
        <w:t xml:space="preserve"> </w:t>
      </w:r>
      <w:r>
        <w:tab/>
        <w:t xml:space="preserve">Lally advised this is because the 'expectations hypothesis' is not a satisfactory characterisation of the term structure of interest rates. Lally went on to explain that even if the expectations hypothesis held, the use of forward interest rates to assess two different averaging periods is still a flawed approach. M. Lally, </w:t>
      </w:r>
      <w:r w:rsidRPr="00510FB0">
        <w:rPr>
          <w:rStyle w:val="AERtextitalic"/>
        </w:rPr>
        <w:t>Expert report of Martin Thomas Lally</w:t>
      </w:r>
      <w:r>
        <w:t xml:space="preserve">, 13 February 2011, p. 15 (Lally, </w:t>
      </w:r>
      <w:r w:rsidRPr="00642117">
        <w:rPr>
          <w:rStyle w:val="AERtextitalic"/>
        </w:rPr>
        <w:t>Expert report</w:t>
      </w:r>
      <w:r>
        <w:t xml:space="preserve">, February 2011). </w:t>
      </w:r>
    </w:p>
  </w:footnote>
  <w:footnote w:id="86">
    <w:p w:rsidR="000623D4" w:rsidRDefault="000623D4" w:rsidP="0086144D">
      <w:pPr>
        <w:pStyle w:val="FootnoteText"/>
      </w:pPr>
      <w:r>
        <w:rPr>
          <w:rStyle w:val="FootnoteReference"/>
        </w:rPr>
        <w:footnoteRef/>
      </w:r>
      <w:r>
        <w:t xml:space="preserve"> </w:t>
      </w:r>
      <w:r>
        <w:tab/>
        <w:t xml:space="preserve">Lally, </w:t>
      </w:r>
      <w:r w:rsidRPr="00D0769C">
        <w:rPr>
          <w:rStyle w:val="AERtextitalic"/>
        </w:rPr>
        <w:t>Expert report</w:t>
      </w:r>
      <w:r>
        <w:t>, February 2011, p. 15.</w:t>
      </w:r>
    </w:p>
  </w:footnote>
  <w:footnote w:id="87">
    <w:p w:rsidR="000623D4" w:rsidRDefault="000623D4" w:rsidP="0086144D">
      <w:pPr>
        <w:pStyle w:val="FootnoteText"/>
      </w:pPr>
      <w:r>
        <w:rPr>
          <w:rStyle w:val="FootnoteReference"/>
        </w:rPr>
        <w:footnoteRef/>
      </w:r>
      <w:r>
        <w:t xml:space="preserve"> </w:t>
      </w:r>
      <w:r>
        <w:tab/>
        <w:t xml:space="preserve">Australian Competition Tribunal, </w:t>
      </w:r>
      <w:r w:rsidRPr="00C544F2">
        <w:rPr>
          <w:rStyle w:val="AERtextitalic"/>
        </w:rPr>
        <w:t>Application by EnergyAustralia and Others (includes corrigendum dated 1 December 2009) [2009] ACompT 8</w:t>
      </w:r>
      <w:r>
        <w:t xml:space="preserve">, 12 November 2009, paragraph 145. </w:t>
      </w:r>
    </w:p>
  </w:footnote>
  <w:footnote w:id="88">
    <w:p w:rsidR="000623D4" w:rsidRDefault="000623D4" w:rsidP="0086144D">
      <w:pPr>
        <w:pStyle w:val="FootnoteText"/>
      </w:pPr>
      <w:r>
        <w:rPr>
          <w:rStyle w:val="FootnoteReference"/>
        </w:rPr>
        <w:footnoteRef/>
      </w:r>
      <w:r>
        <w:t xml:space="preserve"> </w:t>
      </w:r>
      <w:r>
        <w:tab/>
      </w:r>
      <w:r w:rsidRPr="00565D00">
        <w:t xml:space="preserve">Australian Competition Tribunal, </w:t>
      </w:r>
      <w:r w:rsidRPr="00DE3B30">
        <w:rPr>
          <w:rStyle w:val="AERtextitalic"/>
        </w:rPr>
        <w:t>Application by</w:t>
      </w:r>
      <w:r>
        <w:t xml:space="preserve"> </w:t>
      </w:r>
      <w:r w:rsidRPr="00565D00">
        <w:rPr>
          <w:rStyle w:val="AERtextitalic"/>
        </w:rPr>
        <w:t>Telstra Corporation Limited ABN 33 051 775 556 [2010] ACompT</w:t>
      </w:r>
      <w:r>
        <w:rPr>
          <w:rStyle w:val="AERtextitalic"/>
        </w:rPr>
        <w:t> </w:t>
      </w:r>
      <w:r w:rsidRPr="00565D00">
        <w:rPr>
          <w:rStyle w:val="AERtextitalic"/>
        </w:rPr>
        <w:t>1</w:t>
      </w:r>
      <w:r>
        <w:t>, 10 May 2010, paragraph 364</w:t>
      </w:r>
      <w:r w:rsidRPr="00565D00">
        <w:t>.</w:t>
      </w:r>
    </w:p>
  </w:footnote>
  <w:footnote w:id="89">
    <w:p w:rsidR="000623D4" w:rsidRDefault="000623D4" w:rsidP="0086144D">
      <w:pPr>
        <w:pStyle w:val="FootnoteText"/>
      </w:pPr>
      <w:r>
        <w:rPr>
          <w:rStyle w:val="FootnoteReference"/>
        </w:rPr>
        <w:footnoteRef/>
      </w:r>
      <w:r>
        <w:t xml:space="preserve"> </w:t>
      </w:r>
      <w:r>
        <w:tab/>
      </w:r>
      <w:r w:rsidRPr="00565D00">
        <w:t xml:space="preserve">Australian Competition Tribunal, </w:t>
      </w:r>
      <w:r w:rsidRPr="00642117">
        <w:rPr>
          <w:rStyle w:val="AERtextitalic"/>
        </w:rPr>
        <w:t>Application by</w:t>
      </w:r>
      <w:r>
        <w:t xml:space="preserve"> </w:t>
      </w:r>
      <w:r w:rsidRPr="00565D00">
        <w:rPr>
          <w:rStyle w:val="AERtextitalic"/>
        </w:rPr>
        <w:t>Telstra Corporation Limited ABN 33 051 775 556 [2010] ACompT</w:t>
      </w:r>
      <w:r>
        <w:rPr>
          <w:rStyle w:val="AERtextitalic"/>
        </w:rPr>
        <w:t> </w:t>
      </w:r>
      <w:r w:rsidRPr="00565D00">
        <w:rPr>
          <w:rStyle w:val="AERtextitalic"/>
        </w:rPr>
        <w:t>1</w:t>
      </w:r>
      <w:r w:rsidRPr="00565D00">
        <w:t>, 10 May 2010, paragraph</w:t>
      </w:r>
      <w:r>
        <w:t>s</w:t>
      </w:r>
      <w:r w:rsidRPr="00565D00">
        <w:t xml:space="preserve"> </w:t>
      </w:r>
      <w:r>
        <w:t>415–</w:t>
      </w:r>
      <w:r w:rsidRPr="00565D00">
        <w:t>417.</w:t>
      </w:r>
    </w:p>
  </w:footnote>
  <w:footnote w:id="90">
    <w:p w:rsidR="000623D4" w:rsidRDefault="000623D4" w:rsidP="0086144D">
      <w:pPr>
        <w:pStyle w:val="FootnoteText"/>
      </w:pPr>
      <w:r>
        <w:rPr>
          <w:rStyle w:val="FootnoteReference"/>
        </w:rPr>
        <w:footnoteRef/>
      </w:r>
      <w:r>
        <w:t xml:space="preserve"> </w:t>
      </w:r>
      <w:r>
        <w:tab/>
      </w:r>
      <w:r w:rsidRPr="00565D00">
        <w:t xml:space="preserve">Australian Competition Tribunal, </w:t>
      </w:r>
      <w:r w:rsidRPr="00DE3B30">
        <w:rPr>
          <w:rStyle w:val="AERtextitalic"/>
        </w:rPr>
        <w:t>Application by</w:t>
      </w:r>
      <w:r>
        <w:t xml:space="preserve"> </w:t>
      </w:r>
      <w:r w:rsidRPr="00565D00">
        <w:rPr>
          <w:rStyle w:val="AERtextitalic"/>
        </w:rPr>
        <w:t>Telstra Corporation Limited ABN 33 051 775 556 [2010] ACompT</w:t>
      </w:r>
      <w:r>
        <w:rPr>
          <w:rStyle w:val="AERtextitalic"/>
        </w:rPr>
        <w:t> </w:t>
      </w:r>
      <w:r w:rsidRPr="00565D00">
        <w:rPr>
          <w:rStyle w:val="AERtextitalic"/>
        </w:rPr>
        <w:t>1</w:t>
      </w:r>
      <w:r>
        <w:t>, 10 May 2010, paragraph 418</w:t>
      </w:r>
      <w:r w:rsidRPr="00565D00">
        <w:t>.</w:t>
      </w:r>
    </w:p>
  </w:footnote>
  <w:footnote w:id="91">
    <w:p w:rsidR="000623D4" w:rsidRDefault="000623D4" w:rsidP="0086144D">
      <w:pPr>
        <w:pStyle w:val="FootnoteText"/>
      </w:pPr>
      <w:r>
        <w:rPr>
          <w:rStyle w:val="FootnoteReference"/>
        </w:rPr>
        <w:footnoteRef/>
      </w:r>
      <w:r>
        <w:t xml:space="preserve"> </w:t>
      </w:r>
      <w:r>
        <w:tab/>
        <w:t xml:space="preserve">In a recent determination process Aurora Energy Pty Ltd submitted that the Tribunal's comments at paragraph 422 supported a departure from a short tem average approach. The AER does not take the same interpretation of those comments. Further discussion can be found in the Aurora final determination. AER, </w:t>
      </w:r>
      <w:r w:rsidRPr="00510FB0">
        <w:rPr>
          <w:rStyle w:val="AERtextitalic"/>
        </w:rPr>
        <w:t>Final distribution determination</w:t>
      </w:r>
      <w:r>
        <w:rPr>
          <w:rStyle w:val="AERtextitalic"/>
        </w:rPr>
        <w:t>:</w:t>
      </w:r>
      <w:r w:rsidRPr="00510FB0">
        <w:rPr>
          <w:rStyle w:val="AERtextitalic"/>
        </w:rPr>
        <w:t xml:space="preserve"> Aurora Energy Pty Ltd 2012</w:t>
      </w:r>
      <w:r>
        <w:rPr>
          <w:rStyle w:val="AERtextitalic"/>
        </w:rPr>
        <w:t>–</w:t>
      </w:r>
      <w:r w:rsidRPr="00510FB0">
        <w:rPr>
          <w:rStyle w:val="AERtextitalic"/>
        </w:rPr>
        <w:t>13 to 2016</w:t>
      </w:r>
      <w:r>
        <w:rPr>
          <w:rStyle w:val="AERtextitalic"/>
        </w:rPr>
        <w:t>–</w:t>
      </w:r>
      <w:r w:rsidRPr="00510FB0">
        <w:rPr>
          <w:rStyle w:val="AERtextitalic"/>
        </w:rPr>
        <w:t>17</w:t>
      </w:r>
      <w:r w:rsidRPr="00642117">
        <w:rPr>
          <w:rStyle w:val="AERtextitalic"/>
        </w:rPr>
        <w:t>, Appendi</w:t>
      </w:r>
      <w:r>
        <w:rPr>
          <w:rStyle w:val="AERtextitalic"/>
        </w:rPr>
        <w:t>c</w:t>
      </w:r>
      <w:r w:rsidRPr="00642117">
        <w:rPr>
          <w:rStyle w:val="AERtextitalic"/>
        </w:rPr>
        <w:t>es,</w:t>
      </w:r>
      <w:r>
        <w:t xml:space="preserve"> April 2012, pp. 11–13 (section A.1.4).</w:t>
      </w:r>
    </w:p>
  </w:footnote>
  <w:footnote w:id="92">
    <w:p w:rsidR="000623D4" w:rsidRDefault="000623D4" w:rsidP="0086144D">
      <w:pPr>
        <w:pStyle w:val="FootnoteText"/>
      </w:pPr>
      <w:r>
        <w:rPr>
          <w:rStyle w:val="FootnoteReference"/>
        </w:rPr>
        <w:footnoteRef/>
      </w:r>
      <w:r>
        <w:t xml:space="preserve"> </w:t>
      </w:r>
      <w:r>
        <w:tab/>
        <w:t xml:space="preserve">E. </w:t>
      </w:r>
      <w:r w:rsidRPr="00AB1D5B">
        <w:t xml:space="preserve">Elton, </w:t>
      </w:r>
      <w:r>
        <w:t xml:space="preserve">M. Gruber, S. Brown and W. Goetzmann, </w:t>
      </w:r>
      <w:r w:rsidRPr="00642117">
        <w:rPr>
          <w:rStyle w:val="AERtextitalic"/>
        </w:rPr>
        <w:t>Modern Portfolio Theory and Investment Analysis</w:t>
      </w:r>
      <w:r w:rsidRPr="00AB1D5B">
        <w:t xml:space="preserve">, </w:t>
      </w:r>
      <w:r>
        <w:t xml:space="preserve">Wiley: Eighth </w:t>
      </w:r>
      <w:r w:rsidRPr="00AB1D5B">
        <w:t>ed</w:t>
      </w:r>
      <w:r>
        <w:t>ition,</w:t>
      </w:r>
      <w:r w:rsidRPr="00AB1D5B">
        <w:t xml:space="preserve"> 2010, pp. 516</w:t>
      </w:r>
      <w:r>
        <w:t>–</w:t>
      </w:r>
      <w:r w:rsidRPr="00AB1D5B">
        <w:t>521.</w:t>
      </w:r>
    </w:p>
  </w:footnote>
  <w:footnote w:id="93">
    <w:p w:rsidR="000623D4" w:rsidRDefault="000623D4" w:rsidP="0086144D">
      <w:pPr>
        <w:pStyle w:val="FootnoteText"/>
      </w:pPr>
      <w:r>
        <w:rPr>
          <w:rStyle w:val="FootnoteReference"/>
        </w:rPr>
        <w:footnoteRef/>
      </w:r>
      <w:r>
        <w:t xml:space="preserve"> </w:t>
      </w:r>
      <w:r>
        <w:tab/>
      </w:r>
      <w:r w:rsidRPr="00EC6661">
        <w:t xml:space="preserve">G. Peirson, R. Brown, S. Easton and P. Howard, </w:t>
      </w:r>
      <w:r w:rsidRPr="00642117">
        <w:rPr>
          <w:rStyle w:val="AERtextitalic"/>
        </w:rPr>
        <w:t>Business Finance</w:t>
      </w:r>
      <w:r w:rsidRPr="00EC6661">
        <w:t>, McGraw-Hill: Eighth edition, 2003, p. 103.</w:t>
      </w:r>
    </w:p>
  </w:footnote>
  <w:footnote w:id="94">
    <w:p w:rsidR="000623D4" w:rsidRDefault="000623D4" w:rsidP="0086144D">
      <w:pPr>
        <w:pStyle w:val="FootnoteText"/>
      </w:pPr>
      <w:r>
        <w:rPr>
          <w:rStyle w:val="FootnoteReference"/>
        </w:rPr>
        <w:footnoteRef/>
      </w:r>
      <w:r>
        <w:t xml:space="preserve"> </w:t>
      </w:r>
      <w:r>
        <w:tab/>
        <w:t xml:space="preserve">T. Brailsford, R. Heaney, and C. Bilson, </w:t>
      </w:r>
      <w:r w:rsidRPr="00510FB0">
        <w:rPr>
          <w:rStyle w:val="AERtextitalic"/>
        </w:rPr>
        <w:t>Investments: concepts and applications</w:t>
      </w:r>
      <w:r>
        <w:t xml:space="preserve">, Nelson Australia Pty Ltd: Third edition, 2007, p. 155 (Brailsford et al, </w:t>
      </w:r>
      <w:r w:rsidRPr="00642117">
        <w:rPr>
          <w:rStyle w:val="AERtextitalic"/>
        </w:rPr>
        <w:t>Investments: concepts and applications</w:t>
      </w:r>
      <w:r>
        <w:t>, 2007).</w:t>
      </w:r>
    </w:p>
  </w:footnote>
  <w:footnote w:id="95">
    <w:p w:rsidR="000623D4" w:rsidRDefault="000623D4" w:rsidP="0086144D">
      <w:pPr>
        <w:pStyle w:val="FootnoteText"/>
      </w:pPr>
      <w:r>
        <w:rPr>
          <w:rStyle w:val="FootnoteReference"/>
        </w:rPr>
        <w:footnoteRef/>
      </w:r>
      <w:r>
        <w:t xml:space="preserve"> </w:t>
      </w:r>
      <w:r>
        <w:tab/>
        <w:t xml:space="preserve">T. Brailsford, R. Heaney, and C. Bilson, </w:t>
      </w:r>
      <w:r w:rsidRPr="00510FB0">
        <w:rPr>
          <w:rStyle w:val="AERtextitalic"/>
        </w:rPr>
        <w:t>Investments: concepts and applications</w:t>
      </w:r>
      <w:r>
        <w:t xml:space="preserve">, Nelson Australia Pty Ltd: Third edition, 2007, p. 156. </w:t>
      </w:r>
    </w:p>
  </w:footnote>
  <w:footnote w:id="96">
    <w:p w:rsidR="000623D4" w:rsidRDefault="000623D4" w:rsidP="0086144D">
      <w:pPr>
        <w:pStyle w:val="FootnoteText"/>
      </w:pPr>
      <w:r>
        <w:rPr>
          <w:rStyle w:val="FootnoteReference"/>
        </w:rPr>
        <w:footnoteRef/>
      </w:r>
      <w:r>
        <w:t xml:space="preserve"> </w:t>
      </w:r>
      <w:r>
        <w:tab/>
      </w:r>
      <w:r w:rsidRPr="00AB1D5B">
        <w:t xml:space="preserve">These concerns have been raised by Lally when considering the use of forward interest rates to predict future interest rates. Lally, </w:t>
      </w:r>
      <w:r w:rsidRPr="00510FB0">
        <w:rPr>
          <w:rStyle w:val="AERtextitalic"/>
        </w:rPr>
        <w:t>Expert report</w:t>
      </w:r>
      <w:r w:rsidRPr="00AB1D5B">
        <w:t>, February 201</w:t>
      </w:r>
      <w:r>
        <w:t>1</w:t>
      </w:r>
      <w:r w:rsidRPr="00AB1D5B">
        <w:t>, p. 15</w:t>
      </w:r>
      <w:r>
        <w:t>–</w:t>
      </w:r>
      <w:r w:rsidRPr="00AB1D5B">
        <w:t>17.</w:t>
      </w:r>
    </w:p>
  </w:footnote>
  <w:footnote w:id="97">
    <w:p w:rsidR="000623D4" w:rsidRPr="00781820" w:rsidRDefault="000623D4" w:rsidP="0086144D">
      <w:pPr>
        <w:pStyle w:val="FootnoteText"/>
        <w:rPr>
          <w:rStyle w:val="FootnoteReference"/>
        </w:rPr>
      </w:pPr>
      <w:r w:rsidRPr="00781820">
        <w:rPr>
          <w:rStyle w:val="FootnoteReference"/>
        </w:rPr>
        <w:footnoteRef/>
      </w:r>
      <w:r w:rsidRPr="00781820">
        <w:t xml:space="preserve"> </w:t>
      </w:r>
      <w:r w:rsidRPr="00781820">
        <w:tab/>
      </w:r>
      <w:r>
        <w:t xml:space="preserve">J. Handley, </w:t>
      </w:r>
      <w:r w:rsidRPr="007062F1">
        <w:rPr>
          <w:i/>
        </w:rPr>
        <w:t>An estimate of the historical equity risk premium for the period 1883 to 2011</w:t>
      </w:r>
      <w:r>
        <w:t>, April 2012, p. 6. Estimates are based on an assumed value of imputation credits of 0.35.</w:t>
      </w:r>
    </w:p>
  </w:footnote>
  <w:footnote w:id="98">
    <w:p w:rsidR="000623D4" w:rsidRPr="008B5B46" w:rsidRDefault="000623D4" w:rsidP="0086144D">
      <w:pPr>
        <w:pStyle w:val="FootnoteText"/>
      </w:pPr>
      <w:r>
        <w:rPr>
          <w:rStyle w:val="FootnoteReference"/>
        </w:rPr>
        <w:footnoteRef/>
      </w:r>
      <w:r>
        <w:t xml:space="preserve"> </w:t>
      </w:r>
      <w:r>
        <w:tab/>
      </w:r>
      <w:r w:rsidRPr="008B5B46">
        <w:t xml:space="preserve">For example, if an index starts at 100, falls to 80 and then increases again to 100, the arithmetic average return is 2.5 per cent (the average of the initial 20 per cent fall and subsequent 25 per cent rise) and the geometric average return is zero (because the value of the index at the end of the </w:t>
      </w:r>
      <w:r>
        <w:t>second period</w:t>
      </w:r>
      <w:r w:rsidRPr="008B5B46">
        <w:t xml:space="preserve"> is the same as at the beginning</w:t>
      </w:r>
      <w:r>
        <w:t xml:space="preserve"> of the first period</w:t>
      </w:r>
      <w:r w:rsidRPr="008B5B46">
        <w:t>).</w:t>
      </w:r>
    </w:p>
  </w:footnote>
  <w:footnote w:id="99">
    <w:p w:rsidR="000623D4" w:rsidRDefault="000623D4" w:rsidP="0086144D">
      <w:pPr>
        <w:pStyle w:val="FootnoteText"/>
      </w:pPr>
      <w:r>
        <w:rPr>
          <w:rStyle w:val="FootnoteReference"/>
        </w:rPr>
        <w:footnoteRef/>
      </w:r>
      <w:r>
        <w:t xml:space="preserve"> </w:t>
      </w:r>
      <w:r>
        <w:tab/>
        <w:t xml:space="preserve">See: </w:t>
      </w:r>
      <w:r w:rsidRPr="00801AF9">
        <w:t xml:space="preserve">AER, </w:t>
      </w:r>
      <w:r w:rsidRPr="00642117">
        <w:rPr>
          <w:rStyle w:val="AERtextitalic"/>
        </w:rPr>
        <w:t>Final decision: Envestra Ltd access arrangement proposal for the SA gas network 2011</w:t>
      </w:r>
      <w:r w:rsidRPr="00642117">
        <w:rPr>
          <w:rStyle w:val="AERtextitalic"/>
          <w:rFonts w:hint="eastAsia"/>
        </w:rPr>
        <w:t>–</w:t>
      </w:r>
      <w:r w:rsidRPr="00642117">
        <w:rPr>
          <w:rStyle w:val="AERtextitalic"/>
        </w:rPr>
        <w:t>2016</w:t>
      </w:r>
      <w:r w:rsidRPr="00801AF9">
        <w:t xml:space="preserve">, June 2011 </w:t>
      </w:r>
      <w:r>
        <w:t xml:space="preserve"> p. 191 (AER, </w:t>
      </w:r>
      <w:r w:rsidRPr="00642117">
        <w:rPr>
          <w:rStyle w:val="AERtextitalic"/>
        </w:rPr>
        <w:t>Final decision: Envestra access arrangement SA</w:t>
      </w:r>
      <w:r>
        <w:t xml:space="preserve">, June 2011); </w:t>
      </w:r>
      <w:r w:rsidRPr="00801AF9">
        <w:t xml:space="preserve">AER, </w:t>
      </w:r>
      <w:r w:rsidRPr="00642117">
        <w:rPr>
          <w:rStyle w:val="AERtextitalic"/>
        </w:rPr>
        <w:t>Final decision: Envestra Ltd access arrangement proposal for the Qld gas network 2011</w:t>
      </w:r>
      <w:r w:rsidRPr="00642117">
        <w:rPr>
          <w:rStyle w:val="AERtextitalic"/>
          <w:rFonts w:hint="eastAsia"/>
        </w:rPr>
        <w:t>–</w:t>
      </w:r>
      <w:r w:rsidRPr="00642117">
        <w:rPr>
          <w:rStyle w:val="AERtextitalic"/>
        </w:rPr>
        <w:t>2016</w:t>
      </w:r>
      <w:r w:rsidRPr="00801AF9">
        <w:t>, June 2011</w:t>
      </w:r>
      <w:r>
        <w:t xml:space="preserve">, p. 179 (AER, </w:t>
      </w:r>
      <w:r w:rsidRPr="00642117">
        <w:rPr>
          <w:rStyle w:val="AERtextitalic"/>
        </w:rPr>
        <w:t>Final decision: Envestra access arrangement Qld</w:t>
      </w:r>
      <w:r>
        <w:t xml:space="preserve">, June 2011); </w:t>
      </w:r>
      <w:r w:rsidRPr="00801AF9">
        <w:t xml:space="preserve">AER, </w:t>
      </w:r>
      <w:r w:rsidRPr="00642117">
        <w:rPr>
          <w:rStyle w:val="AERtextitalic"/>
        </w:rPr>
        <w:t>Final distribution determination, Aurora Energy Pty Ltd 2012</w:t>
      </w:r>
      <w:r w:rsidRPr="00642117">
        <w:rPr>
          <w:rStyle w:val="AERtextitalic"/>
          <w:rFonts w:hint="eastAsia"/>
        </w:rPr>
        <w:t>–</w:t>
      </w:r>
      <w:r w:rsidRPr="00642117">
        <w:rPr>
          <w:rStyle w:val="AERtextitalic"/>
        </w:rPr>
        <w:t>13 to 2016</w:t>
      </w:r>
      <w:r w:rsidRPr="00642117">
        <w:rPr>
          <w:rStyle w:val="AERtextitalic"/>
          <w:rFonts w:hint="eastAsia"/>
        </w:rPr>
        <w:t>–</w:t>
      </w:r>
      <w:r w:rsidRPr="00642117">
        <w:rPr>
          <w:rStyle w:val="AERtextitalic"/>
        </w:rPr>
        <w:t>17</w:t>
      </w:r>
      <w:r w:rsidRPr="00801AF9">
        <w:t>, April 2012</w:t>
      </w:r>
      <w:r>
        <w:t xml:space="preserve">, p. 145 (AER, </w:t>
      </w:r>
      <w:r w:rsidRPr="00642117">
        <w:rPr>
          <w:rStyle w:val="AERtextitalic"/>
        </w:rPr>
        <w:t>Final decision: Aurora distribution determination</w:t>
      </w:r>
      <w:r>
        <w:t xml:space="preserve">, April 2012); AER, </w:t>
      </w:r>
      <w:r>
        <w:rPr>
          <w:rStyle w:val="AERtextitalic"/>
        </w:rPr>
        <w:t>F</w:t>
      </w:r>
      <w:r w:rsidRPr="00510FB0">
        <w:rPr>
          <w:rStyle w:val="AERtextitalic"/>
        </w:rPr>
        <w:t>inal decision</w:t>
      </w:r>
      <w:r>
        <w:rPr>
          <w:rStyle w:val="AERtextitalic"/>
        </w:rPr>
        <w:t>: APTPPL access arrangement</w:t>
      </w:r>
      <w:r>
        <w:t xml:space="preserve">, August 2012, p. 69. </w:t>
      </w:r>
    </w:p>
  </w:footnote>
  <w:footnote w:id="100">
    <w:p w:rsidR="000623D4" w:rsidRDefault="000623D4" w:rsidP="0086144D">
      <w:pPr>
        <w:pStyle w:val="FootnoteText"/>
      </w:pPr>
      <w:r>
        <w:rPr>
          <w:rStyle w:val="FootnoteReference"/>
        </w:rPr>
        <w:footnoteRef/>
      </w:r>
      <w:r>
        <w:t xml:space="preserve"> </w:t>
      </w:r>
      <w:r>
        <w:tab/>
        <w:t xml:space="preserve">See </w:t>
      </w:r>
      <w:r w:rsidRPr="00801AF9">
        <w:t xml:space="preserve">Australian Competition Tribunal, </w:t>
      </w:r>
      <w:r w:rsidRPr="00642117">
        <w:rPr>
          <w:rStyle w:val="AERtextitalic"/>
        </w:rPr>
        <w:t>Application by Envestra Ltd (No 2) [2012] ACompT</w:t>
      </w:r>
      <w:r w:rsidRPr="00642117">
        <w:rPr>
          <w:rStyle w:val="AERtextitalic"/>
          <w:rFonts w:hint="eastAsia"/>
        </w:rPr>
        <w:t> </w:t>
      </w:r>
      <w:r w:rsidRPr="00642117">
        <w:rPr>
          <w:rStyle w:val="AERtextitalic"/>
        </w:rPr>
        <w:t>3</w:t>
      </w:r>
      <w:r>
        <w:t xml:space="preserve">, 11 January 2012 and Australian Competition Tribunal, </w:t>
      </w:r>
      <w:r w:rsidRPr="00642117">
        <w:rPr>
          <w:rStyle w:val="AERtextitalic"/>
        </w:rPr>
        <w:t>Application by Envestra Ltd (No 2) [2012] ACompT</w:t>
      </w:r>
      <w:r w:rsidRPr="00642117">
        <w:rPr>
          <w:rStyle w:val="AERtextitalic"/>
          <w:rFonts w:hint="eastAsia"/>
        </w:rPr>
        <w:t> </w:t>
      </w:r>
      <w:r w:rsidRPr="00642117">
        <w:rPr>
          <w:rStyle w:val="AERtextitalic"/>
        </w:rPr>
        <w:t>4</w:t>
      </w:r>
      <w:r>
        <w:t>, 11 January 2012.</w:t>
      </w:r>
    </w:p>
  </w:footnote>
  <w:footnote w:id="101">
    <w:p w:rsidR="000623D4" w:rsidRDefault="000623D4" w:rsidP="0086144D">
      <w:pPr>
        <w:pStyle w:val="FootnoteText"/>
      </w:pPr>
      <w:r>
        <w:rPr>
          <w:rStyle w:val="FootnoteReference"/>
        </w:rPr>
        <w:footnoteRef/>
      </w:r>
      <w:r>
        <w:t xml:space="preserve"> </w:t>
      </w:r>
      <w:r>
        <w:tab/>
        <w:t xml:space="preserve">Corrs Chambers Westgarth, </w:t>
      </w:r>
      <w:r w:rsidRPr="00741BD8">
        <w:rPr>
          <w:i/>
        </w:rPr>
        <w:t>Appendix B</w:t>
      </w:r>
      <w:r>
        <w:t>—</w:t>
      </w:r>
      <w:r w:rsidRPr="00741BD8">
        <w:rPr>
          <w:i/>
        </w:rPr>
        <w:t>market risk premium, the Australian Energy Regulator’s submissions</w:t>
      </w:r>
      <w:r>
        <w:t>, 11 November 2011, pp. 17–18.</w:t>
      </w:r>
    </w:p>
  </w:footnote>
  <w:footnote w:id="102">
    <w:p w:rsidR="000623D4" w:rsidRPr="00521146" w:rsidRDefault="000623D4" w:rsidP="0086144D">
      <w:pPr>
        <w:pStyle w:val="FootnoteText"/>
      </w:pPr>
      <w:r>
        <w:rPr>
          <w:rStyle w:val="FootnoteReference"/>
        </w:rPr>
        <w:footnoteRef/>
      </w:r>
      <w:r>
        <w:t xml:space="preserve"> </w:t>
      </w:r>
      <w:r>
        <w:tab/>
        <w:t xml:space="preserve">Australian Competition Tribunal, </w:t>
      </w:r>
      <w:r w:rsidRPr="00CE5EC2">
        <w:rPr>
          <w:i/>
        </w:rPr>
        <w:t>Application by Envestra Ltd (No 2) [2012] ACompT</w:t>
      </w:r>
      <w:r>
        <w:t> </w:t>
      </w:r>
      <w:r w:rsidRPr="00CE5EC2">
        <w:rPr>
          <w:i/>
        </w:rPr>
        <w:t>3</w:t>
      </w:r>
      <w:r w:rsidRPr="00CE5EC2">
        <w:t>, 11 January 2012</w:t>
      </w:r>
      <w:r>
        <w:t>, paragraph 157.</w:t>
      </w:r>
    </w:p>
  </w:footnote>
  <w:footnote w:id="103">
    <w:p w:rsidR="000623D4" w:rsidRDefault="000623D4" w:rsidP="0086144D">
      <w:pPr>
        <w:pStyle w:val="FootnoteText"/>
      </w:pPr>
      <w:r>
        <w:rPr>
          <w:rStyle w:val="FootnoteReference"/>
        </w:rPr>
        <w:footnoteRef/>
      </w:r>
      <w:r>
        <w:t xml:space="preserve"> </w:t>
      </w:r>
      <w:r>
        <w:tab/>
        <w:t xml:space="preserve">SFG, </w:t>
      </w:r>
      <w:r w:rsidRPr="00642117">
        <w:rPr>
          <w:rStyle w:val="AERtextitalic"/>
        </w:rPr>
        <w:t>Market risk premium, Report for APT Petroleum Pipelines Ltd</w:t>
      </w:r>
      <w:r>
        <w:t xml:space="preserve">, 11 October 2011, p. 16 (SFG, </w:t>
      </w:r>
      <w:r w:rsidRPr="00642117">
        <w:rPr>
          <w:rStyle w:val="AERtextitalic"/>
        </w:rPr>
        <w:t>MRP for APTPPL</w:t>
      </w:r>
      <w:r>
        <w:t>, October 2011).</w:t>
      </w:r>
    </w:p>
  </w:footnote>
  <w:footnote w:id="104">
    <w:p w:rsidR="000623D4" w:rsidRDefault="000623D4" w:rsidP="0086144D">
      <w:pPr>
        <w:pStyle w:val="FootnoteText"/>
      </w:pPr>
      <w:r>
        <w:rPr>
          <w:rStyle w:val="FootnoteReference"/>
        </w:rPr>
        <w:footnoteRef/>
      </w:r>
      <w:r>
        <w:t xml:space="preserve"> </w:t>
      </w:r>
      <w:r>
        <w:tab/>
        <w:t xml:space="preserve">In the Harvard case study, it assumes the probability of distribution is known. Since there is no uncertainty about the arithmetic mean of the return, the probably of measuring the MRP as discussed in the MRP section largely goes away. See further discussion at: M. McKenzie and G. Partington, </w:t>
      </w:r>
      <w:r w:rsidRPr="00642117">
        <w:rPr>
          <w:rStyle w:val="AERtextitalic"/>
        </w:rPr>
        <w:t>Report to the AER,</w:t>
      </w:r>
      <w:r>
        <w:t xml:space="preserve"> </w:t>
      </w:r>
      <w:r w:rsidRPr="00356AA5">
        <w:rPr>
          <w:i/>
        </w:rPr>
        <w:t>Supplementary report on the equity market risk premium</w:t>
      </w:r>
      <w:r>
        <w:t xml:space="preserve">, 22 February 2012, pp. 5–6 (McKenzie and Partington, </w:t>
      </w:r>
      <w:r>
        <w:rPr>
          <w:rStyle w:val="AERtextitalic"/>
        </w:rPr>
        <w:t>Supplementary report on the MRP</w:t>
      </w:r>
      <w:r>
        <w:t>, February 2012).</w:t>
      </w:r>
    </w:p>
  </w:footnote>
  <w:footnote w:id="105">
    <w:p w:rsidR="000623D4" w:rsidRDefault="000623D4" w:rsidP="0086144D">
      <w:pPr>
        <w:pStyle w:val="FootnoteText"/>
      </w:pPr>
      <w:r>
        <w:rPr>
          <w:rStyle w:val="FootnoteReference"/>
        </w:rPr>
        <w:footnoteRef/>
      </w:r>
      <w:r>
        <w:t xml:space="preserve"> </w:t>
      </w:r>
      <w:r>
        <w:tab/>
        <w:t xml:space="preserve">SFG, </w:t>
      </w:r>
      <w:r w:rsidRPr="00642117">
        <w:rPr>
          <w:rStyle w:val="AERtextitalic"/>
        </w:rPr>
        <w:t>MRP for APTPPL</w:t>
      </w:r>
      <w:r>
        <w:t>, October 2011, p.1 8.</w:t>
      </w:r>
    </w:p>
  </w:footnote>
  <w:footnote w:id="106">
    <w:p w:rsidR="000623D4" w:rsidRDefault="000623D4" w:rsidP="0086144D">
      <w:pPr>
        <w:pStyle w:val="FootnoteText"/>
      </w:pPr>
      <w:r>
        <w:rPr>
          <w:rStyle w:val="FootnoteReference"/>
        </w:rPr>
        <w:footnoteRef/>
      </w:r>
      <w:r>
        <w:t xml:space="preserve"> </w:t>
      </w:r>
      <w:r>
        <w:tab/>
        <w:t xml:space="preserve">Australian Competition Tribunal, </w:t>
      </w:r>
      <w:r w:rsidRPr="00642117">
        <w:rPr>
          <w:rStyle w:val="AERtextitalic"/>
        </w:rPr>
        <w:t>Application by Envestra Ltd (No 2) [2012] ACompT</w:t>
      </w:r>
      <w:r w:rsidRPr="00642117">
        <w:rPr>
          <w:rStyle w:val="AERtextitalic"/>
          <w:rFonts w:hint="eastAsia"/>
        </w:rPr>
        <w:t> </w:t>
      </w:r>
      <w:r w:rsidRPr="00642117">
        <w:rPr>
          <w:rStyle w:val="AERtextitalic"/>
        </w:rPr>
        <w:t>3</w:t>
      </w:r>
      <w:r>
        <w:t>, 11 January 2012, paragraph 157.</w:t>
      </w:r>
    </w:p>
  </w:footnote>
  <w:footnote w:id="107">
    <w:p w:rsidR="000623D4" w:rsidRDefault="000623D4" w:rsidP="0086144D">
      <w:pPr>
        <w:pStyle w:val="FootnoteText"/>
      </w:pPr>
      <w:r>
        <w:rPr>
          <w:rStyle w:val="FootnoteReference"/>
        </w:rPr>
        <w:footnoteRef/>
      </w:r>
      <w:r>
        <w:t xml:space="preserve"> </w:t>
      </w:r>
      <w:r>
        <w:tab/>
        <w:t xml:space="preserve">McKenzie, and Partington, </w:t>
      </w:r>
      <w:r w:rsidRPr="00642117">
        <w:rPr>
          <w:rStyle w:val="AERtextitalic"/>
        </w:rPr>
        <w:t xml:space="preserve">Supplementary report on the </w:t>
      </w:r>
      <w:r>
        <w:rPr>
          <w:rStyle w:val="AERtextitalic"/>
        </w:rPr>
        <w:t>MRP</w:t>
      </w:r>
      <w:r>
        <w:t>, February 2012, pp. 5–7.</w:t>
      </w:r>
    </w:p>
  </w:footnote>
  <w:footnote w:id="108">
    <w:p w:rsidR="000623D4" w:rsidRDefault="000623D4" w:rsidP="0086144D">
      <w:pPr>
        <w:pStyle w:val="FootnoteText"/>
      </w:pPr>
      <w:r>
        <w:rPr>
          <w:rStyle w:val="FootnoteReference"/>
        </w:rPr>
        <w:footnoteRef/>
      </w:r>
      <w:r>
        <w:t xml:space="preserve"> </w:t>
      </w:r>
      <w:r>
        <w:tab/>
        <w:t xml:space="preserve">NERA, </w:t>
      </w:r>
      <w:r w:rsidRPr="003810BC">
        <w:t>Prevailing conditions and the market risk premium</w:t>
      </w:r>
      <w:r w:rsidRPr="00642117">
        <w:rPr>
          <w:rStyle w:val="AERtextitalic"/>
        </w:rPr>
        <w:t>: A report for APA Group, Envestra, Multinet and SP AusNet</w:t>
      </w:r>
      <w:r w:rsidRPr="003810BC">
        <w:t xml:space="preserve">, </w:t>
      </w:r>
      <w:r>
        <w:t xml:space="preserve">March 2012, pp. 49–50 (NERA, </w:t>
      </w:r>
      <w:r w:rsidRPr="00642117">
        <w:rPr>
          <w:rStyle w:val="AERtextitalic"/>
        </w:rPr>
        <w:t>Prevailing conditions and the MRP</w:t>
      </w:r>
      <w:r>
        <w:t>, March 2012).</w:t>
      </w:r>
    </w:p>
  </w:footnote>
  <w:footnote w:id="109">
    <w:p w:rsidR="000623D4" w:rsidRPr="006A4C24" w:rsidRDefault="000623D4" w:rsidP="0086144D">
      <w:pPr>
        <w:pStyle w:val="FootnoteText"/>
      </w:pPr>
      <w:r>
        <w:rPr>
          <w:rStyle w:val="FootnoteReference"/>
        </w:rPr>
        <w:footnoteRef/>
      </w:r>
      <w:r>
        <w:t xml:space="preserve"> </w:t>
      </w:r>
      <w:r>
        <w:tab/>
        <w:t xml:space="preserve">M. Lally, </w:t>
      </w:r>
      <w:r w:rsidRPr="00642117">
        <w:rPr>
          <w:rStyle w:val="AERtextitalic"/>
        </w:rPr>
        <w:t>The</w:t>
      </w:r>
      <w:r>
        <w:t xml:space="preserve"> </w:t>
      </w:r>
      <w:r w:rsidRPr="00642117">
        <w:rPr>
          <w:rStyle w:val="AERtextitalic"/>
        </w:rPr>
        <w:t>c</w:t>
      </w:r>
      <w:r>
        <w:rPr>
          <w:i/>
        </w:rPr>
        <w:t xml:space="preserve">ost of equity and </w:t>
      </w:r>
      <w:r w:rsidRPr="00642117">
        <w:rPr>
          <w:rStyle w:val="AERtextitalic"/>
        </w:rPr>
        <w:t xml:space="preserve">the </w:t>
      </w:r>
      <w:r>
        <w:rPr>
          <w:i/>
        </w:rPr>
        <w:t xml:space="preserve">market risk premium, </w:t>
      </w:r>
      <w:r>
        <w:t xml:space="preserve">25 July 2012, pp. 3–15 (Lally, </w:t>
      </w:r>
      <w:r w:rsidRPr="00642117">
        <w:rPr>
          <w:rStyle w:val="AERtextitalic"/>
        </w:rPr>
        <w:t>Cost of equity and the MRP</w:t>
      </w:r>
      <w:r>
        <w:t>, July 2012).</w:t>
      </w:r>
    </w:p>
  </w:footnote>
  <w:footnote w:id="110">
    <w:p w:rsidR="000623D4" w:rsidRDefault="000623D4" w:rsidP="0086144D">
      <w:pPr>
        <w:pStyle w:val="FootnoteText"/>
      </w:pPr>
      <w:r>
        <w:rPr>
          <w:rStyle w:val="FootnoteReference"/>
        </w:rPr>
        <w:footnoteRef/>
      </w:r>
      <w:r>
        <w:t xml:space="preserve"> </w:t>
      </w:r>
      <w:r>
        <w:tab/>
        <w:t xml:space="preserve">The AER’s consideration was discussed in detail in AER, </w:t>
      </w:r>
      <w:r w:rsidRPr="00642117">
        <w:rPr>
          <w:rStyle w:val="AERtextitalic"/>
        </w:rPr>
        <w:t xml:space="preserve">Draft decision, APT Petroleum Pipeline Pty Limited access arrangement proposal for the Roma to Brisbane Pipeline 12 April 2012 </w:t>
      </w:r>
      <w:r w:rsidRPr="00642117">
        <w:rPr>
          <w:rStyle w:val="AERtextitalic"/>
          <w:rFonts w:hint="eastAsia"/>
        </w:rPr>
        <w:t>–</w:t>
      </w:r>
      <w:r w:rsidRPr="00642117">
        <w:rPr>
          <w:rStyle w:val="AERtextitalic"/>
        </w:rPr>
        <w:t xml:space="preserve"> 30 June 2017</w:t>
      </w:r>
      <w:r>
        <w:t>, April 2012, pp. 295–296.</w:t>
      </w:r>
    </w:p>
  </w:footnote>
  <w:footnote w:id="111">
    <w:p w:rsidR="000623D4" w:rsidRDefault="000623D4" w:rsidP="0086144D">
      <w:pPr>
        <w:pStyle w:val="FootnoteText"/>
      </w:pPr>
      <w:r>
        <w:rPr>
          <w:rStyle w:val="FootnoteReference"/>
        </w:rPr>
        <w:footnoteRef/>
      </w:r>
      <w:r>
        <w:t xml:space="preserve"> </w:t>
      </w:r>
      <w:r>
        <w:tab/>
        <w:t>McKenzie, and Partington</w:t>
      </w:r>
      <w:r w:rsidRPr="006375C9">
        <w:t xml:space="preserve">, </w:t>
      </w:r>
      <w:r w:rsidRPr="00202858">
        <w:rPr>
          <w:i/>
        </w:rPr>
        <w:t xml:space="preserve">Supplementary report on the </w:t>
      </w:r>
      <w:r w:rsidRPr="00642117">
        <w:rPr>
          <w:rStyle w:val="AERtextitalic"/>
        </w:rPr>
        <w:t>MRP</w:t>
      </w:r>
      <w:r w:rsidRPr="006375C9">
        <w:t>, February 2012</w:t>
      </w:r>
      <w:r>
        <w:t>, pp. 7–9.</w:t>
      </w:r>
    </w:p>
  </w:footnote>
  <w:footnote w:id="112">
    <w:p w:rsidR="000623D4" w:rsidRDefault="000623D4" w:rsidP="0086144D">
      <w:pPr>
        <w:pStyle w:val="FootnoteText"/>
      </w:pPr>
      <w:r>
        <w:rPr>
          <w:rStyle w:val="FootnoteReference"/>
        </w:rPr>
        <w:footnoteRef/>
      </w:r>
      <w:r>
        <w:t xml:space="preserve"> </w:t>
      </w:r>
      <w:r>
        <w:tab/>
        <w:t xml:space="preserve">Australian Competition Tribunal, </w:t>
      </w:r>
      <w:r w:rsidRPr="00202858">
        <w:rPr>
          <w:i/>
        </w:rPr>
        <w:t>Application by Envestra Limited (No 2) [2012] ACompT</w:t>
      </w:r>
      <w:r>
        <w:t> </w:t>
      </w:r>
      <w:r w:rsidRPr="00202858">
        <w:rPr>
          <w:i/>
        </w:rPr>
        <w:t>3</w:t>
      </w:r>
      <w:r>
        <w:t xml:space="preserve">, </w:t>
      </w:r>
      <w:r w:rsidRPr="00296AA8">
        <w:t>11 January 2012</w:t>
      </w:r>
      <w:r>
        <w:t>, paragraphs 165–166.</w:t>
      </w:r>
    </w:p>
  </w:footnote>
  <w:footnote w:id="113">
    <w:p w:rsidR="000623D4" w:rsidRDefault="000623D4" w:rsidP="0086144D">
      <w:pPr>
        <w:pStyle w:val="FootnoteText"/>
      </w:pPr>
      <w:r>
        <w:rPr>
          <w:rStyle w:val="FootnoteReference"/>
        </w:rPr>
        <w:footnoteRef/>
      </w:r>
      <w:r>
        <w:t xml:space="preserve"> </w:t>
      </w:r>
      <w:r>
        <w:tab/>
        <w:t xml:space="preserve">NERA Economic Consulting, </w:t>
      </w:r>
      <w:r w:rsidRPr="00642117">
        <w:rPr>
          <w:rStyle w:val="AERtextitalic"/>
        </w:rPr>
        <w:t>The market risk premium: A report for CitiPower, Jemena, Powercor, SP</w:t>
      </w:r>
      <w:r w:rsidRPr="00642117">
        <w:rPr>
          <w:rStyle w:val="AERtextitalic"/>
          <w:rFonts w:hint="eastAsia"/>
        </w:rPr>
        <w:t> </w:t>
      </w:r>
      <w:r w:rsidRPr="00642117">
        <w:rPr>
          <w:rStyle w:val="AERtextitalic"/>
        </w:rPr>
        <w:t>AusNet and United Energy</w:t>
      </w:r>
      <w:r>
        <w:t xml:space="preserve">, February 2012 (NERA, </w:t>
      </w:r>
      <w:r w:rsidRPr="00642117">
        <w:rPr>
          <w:rStyle w:val="AERtextitalic"/>
        </w:rPr>
        <w:t>MRP for the Vic electricity DNSPs</w:t>
      </w:r>
      <w:r>
        <w:t>, February 2012), p. 31.</w:t>
      </w:r>
    </w:p>
  </w:footnote>
  <w:footnote w:id="114">
    <w:p w:rsidR="000623D4" w:rsidRDefault="000623D4" w:rsidP="0086144D">
      <w:pPr>
        <w:pStyle w:val="FootnoteText"/>
      </w:pPr>
      <w:r>
        <w:rPr>
          <w:rStyle w:val="FootnoteReference"/>
        </w:rPr>
        <w:footnoteRef/>
      </w:r>
      <w:r>
        <w:t xml:space="preserve"> </w:t>
      </w:r>
      <w:r>
        <w:tab/>
        <w:t>McKenzie and Partington</w:t>
      </w:r>
      <w:r w:rsidRPr="006375C9">
        <w:t xml:space="preserve">, </w:t>
      </w:r>
      <w:r w:rsidRPr="00202858">
        <w:rPr>
          <w:i/>
        </w:rPr>
        <w:t xml:space="preserve">Supplementary report on the </w:t>
      </w:r>
      <w:r w:rsidRPr="00642117">
        <w:rPr>
          <w:rStyle w:val="AERtextitalic"/>
        </w:rPr>
        <w:t>MRP</w:t>
      </w:r>
      <w:r w:rsidRPr="006375C9">
        <w:t>, February 2012</w:t>
      </w:r>
      <w:r>
        <w:t>, p. 17.</w:t>
      </w:r>
    </w:p>
  </w:footnote>
  <w:footnote w:id="115">
    <w:p w:rsidR="000623D4" w:rsidRDefault="000623D4" w:rsidP="0086144D">
      <w:pPr>
        <w:pStyle w:val="FootnoteText"/>
      </w:pPr>
      <w:r>
        <w:rPr>
          <w:rStyle w:val="FootnoteReference"/>
        </w:rPr>
        <w:footnoteRef/>
      </w:r>
      <w:r>
        <w:t xml:space="preserve"> </w:t>
      </w:r>
      <w:r>
        <w:tab/>
        <w:t xml:space="preserve">M. McKenzie, and G. Partington, </w:t>
      </w:r>
      <w:r w:rsidRPr="00F80E5A">
        <w:t>Report to the AER: Review of regime switching framework and critique of survey evidence, 7 September 2012</w:t>
      </w:r>
      <w:r>
        <w:t xml:space="preserve">, p. 27  (McKenzie and Partington, </w:t>
      </w:r>
      <w:r w:rsidRPr="005A1390">
        <w:rPr>
          <w:rStyle w:val="AERtextitalic"/>
        </w:rPr>
        <w:t>MRP: regime switching framework and survey evidence</w:t>
      </w:r>
      <w:r>
        <w:t>, September 2012, p.27)</w:t>
      </w:r>
    </w:p>
  </w:footnote>
  <w:footnote w:id="116">
    <w:p w:rsidR="000623D4" w:rsidRDefault="000623D4" w:rsidP="0086144D">
      <w:pPr>
        <w:pStyle w:val="FootnoteText"/>
      </w:pPr>
      <w:r>
        <w:rPr>
          <w:rStyle w:val="FootnoteReference"/>
        </w:rPr>
        <w:footnoteRef/>
      </w:r>
      <w:r>
        <w:t xml:space="preserve"> </w:t>
      </w:r>
      <w:r>
        <w:tab/>
        <w:t>McKenzie and Partington</w:t>
      </w:r>
      <w:r w:rsidRPr="006375C9">
        <w:t xml:space="preserve">, </w:t>
      </w:r>
      <w:r w:rsidRPr="00202858">
        <w:rPr>
          <w:i/>
        </w:rPr>
        <w:t xml:space="preserve">Supplementary report on the </w:t>
      </w:r>
      <w:r>
        <w:t>MRP</w:t>
      </w:r>
      <w:r w:rsidRPr="006375C9">
        <w:t>, February 2012</w:t>
      </w:r>
      <w:r>
        <w:t>, pp. 17–18.</w:t>
      </w:r>
    </w:p>
  </w:footnote>
  <w:footnote w:id="117">
    <w:p w:rsidR="000623D4" w:rsidRDefault="000623D4" w:rsidP="0086144D">
      <w:pPr>
        <w:pStyle w:val="FootnoteText"/>
      </w:pPr>
      <w:r>
        <w:rPr>
          <w:rStyle w:val="FootnoteReference"/>
        </w:rPr>
        <w:footnoteRef/>
      </w:r>
      <w:r>
        <w:t xml:space="preserve"> </w:t>
      </w:r>
      <w:r>
        <w:tab/>
        <w:t>McKenzie and Partington</w:t>
      </w:r>
      <w:r w:rsidRPr="006375C9">
        <w:t xml:space="preserve">, </w:t>
      </w:r>
      <w:r w:rsidRPr="00202858">
        <w:rPr>
          <w:i/>
        </w:rPr>
        <w:t xml:space="preserve">Supplementary report on the </w:t>
      </w:r>
      <w:r>
        <w:t>MRP</w:t>
      </w:r>
      <w:r w:rsidRPr="006375C9">
        <w:t>,</w:t>
      </w:r>
      <w:r w:rsidRPr="005A1A4B">
        <w:t xml:space="preserve"> </w:t>
      </w:r>
      <w:r w:rsidRPr="006375C9">
        <w:t>February 2012</w:t>
      </w:r>
      <w:r>
        <w:t>, pp. 17–18.</w:t>
      </w:r>
    </w:p>
  </w:footnote>
  <w:footnote w:id="118">
    <w:p w:rsidR="000623D4" w:rsidRDefault="000623D4" w:rsidP="0086144D">
      <w:pPr>
        <w:pStyle w:val="FootnoteText"/>
      </w:pPr>
      <w:r>
        <w:rPr>
          <w:rStyle w:val="FootnoteReference"/>
        </w:rPr>
        <w:footnoteRef/>
      </w:r>
      <w:r>
        <w:t xml:space="preserve"> </w:t>
      </w:r>
      <w:r>
        <w:tab/>
        <w:t>Truong, Partington and Peat (2008) and Asher (2011) were published in academic journals. Fernandez surveys are repeated over time. KPMG (2005), Capital Research (2006) and Bishop (2009) are neither of these.</w:t>
      </w:r>
    </w:p>
  </w:footnote>
  <w:footnote w:id="119">
    <w:p w:rsidR="000623D4" w:rsidRDefault="000623D4" w:rsidP="0086144D">
      <w:pPr>
        <w:pStyle w:val="FootnoteText"/>
      </w:pPr>
      <w:r>
        <w:rPr>
          <w:rStyle w:val="FootnoteReference"/>
        </w:rPr>
        <w:footnoteRef/>
      </w:r>
      <w:r>
        <w:t xml:space="preserve"> </w:t>
      </w:r>
      <w:r>
        <w:tab/>
        <w:t xml:space="preserve">McKenzie and Partington, </w:t>
      </w:r>
      <w:r w:rsidRPr="00642117">
        <w:rPr>
          <w:rStyle w:val="AERtextitalic"/>
        </w:rPr>
        <w:t>MRP:</w:t>
      </w:r>
      <w:r>
        <w:t xml:space="preserve"> </w:t>
      </w:r>
      <w:r>
        <w:rPr>
          <w:i/>
        </w:rPr>
        <w:t xml:space="preserve">regime switching framework and survey evidence, </w:t>
      </w:r>
      <w:r>
        <w:t>September 2012, p. 28.</w:t>
      </w:r>
    </w:p>
  </w:footnote>
  <w:footnote w:id="120">
    <w:p w:rsidR="000623D4" w:rsidRDefault="000623D4" w:rsidP="0086144D">
      <w:pPr>
        <w:pStyle w:val="FootnoteText"/>
      </w:pPr>
      <w:r>
        <w:rPr>
          <w:rStyle w:val="FootnoteReference"/>
        </w:rPr>
        <w:footnoteRef/>
      </w:r>
      <w:r>
        <w:t xml:space="preserve"> </w:t>
      </w:r>
      <w:r>
        <w:tab/>
        <w:t>McKenzie and Partington</w:t>
      </w:r>
      <w:r w:rsidRPr="006375C9">
        <w:t xml:space="preserve">, </w:t>
      </w:r>
      <w:r w:rsidRPr="0014706F">
        <w:rPr>
          <w:i/>
        </w:rPr>
        <w:t>Supplementary report on the MRP, February 2012</w:t>
      </w:r>
      <w:r>
        <w:t>, pp. 17–18.</w:t>
      </w:r>
    </w:p>
  </w:footnote>
  <w:footnote w:id="121">
    <w:p w:rsidR="000623D4" w:rsidRDefault="000623D4" w:rsidP="0086144D">
      <w:pPr>
        <w:pStyle w:val="FootnoteText"/>
      </w:pPr>
      <w:r>
        <w:rPr>
          <w:rStyle w:val="FootnoteReference"/>
        </w:rPr>
        <w:footnoteRef/>
      </w:r>
      <w:r>
        <w:t xml:space="preserve"> </w:t>
      </w:r>
      <w:r>
        <w:tab/>
        <w:t>McKenzie and Partington</w:t>
      </w:r>
      <w:r w:rsidRPr="006375C9">
        <w:t xml:space="preserve">, </w:t>
      </w:r>
      <w:r w:rsidRPr="0014706F">
        <w:rPr>
          <w:i/>
        </w:rPr>
        <w:t>Supplementary report on the MRP, February 2012</w:t>
      </w:r>
      <w:r>
        <w:t>, pp. 18–19.</w:t>
      </w:r>
    </w:p>
  </w:footnote>
  <w:footnote w:id="122">
    <w:p w:rsidR="000623D4" w:rsidRDefault="000623D4" w:rsidP="0086144D">
      <w:pPr>
        <w:pStyle w:val="FootnoteText"/>
      </w:pPr>
      <w:r>
        <w:rPr>
          <w:rStyle w:val="FootnoteReference"/>
        </w:rPr>
        <w:footnoteRef/>
      </w:r>
      <w:r>
        <w:t xml:space="preserve"> </w:t>
      </w:r>
      <w:r>
        <w:tab/>
        <w:t>McKenzie and Partington</w:t>
      </w:r>
      <w:r w:rsidRPr="006375C9">
        <w:t xml:space="preserve">, </w:t>
      </w:r>
      <w:r w:rsidRPr="0014706F">
        <w:rPr>
          <w:i/>
        </w:rPr>
        <w:t>Supplementary report on the MRP,</w:t>
      </w:r>
      <w:r>
        <w:rPr>
          <w:i/>
        </w:rPr>
        <w:t xml:space="preserve"> </w:t>
      </w:r>
      <w:r w:rsidRPr="006375C9">
        <w:t>February 2012</w:t>
      </w:r>
      <w:r>
        <w:t>, p. 20.</w:t>
      </w:r>
    </w:p>
  </w:footnote>
  <w:footnote w:id="123">
    <w:p w:rsidR="000623D4" w:rsidRPr="00270FC5" w:rsidRDefault="000623D4" w:rsidP="0086144D">
      <w:pPr>
        <w:pStyle w:val="FootnoteText"/>
      </w:pPr>
      <w:r>
        <w:rPr>
          <w:rStyle w:val="FootnoteReference"/>
        </w:rPr>
        <w:footnoteRef/>
      </w:r>
      <w:r>
        <w:t xml:space="preserve"> </w:t>
      </w:r>
      <w:r>
        <w:tab/>
        <w:t>Corporate finance texts have noted '[t]</w:t>
      </w:r>
      <w:r w:rsidRPr="00B1391D">
        <w:t>he simple constant-growth DCF [discounted cash flows] formula is a</w:t>
      </w:r>
      <w:r>
        <w:t>n extremely useful rule of thumb' but '[n]aiv</w:t>
      </w:r>
      <w:r w:rsidRPr="00B1391D">
        <w:t>e trust in the formula has led many financial analysts to silly conclusions</w:t>
      </w:r>
      <w:r>
        <w:t xml:space="preserve">'. R. </w:t>
      </w:r>
      <w:r w:rsidRPr="00B1391D">
        <w:t xml:space="preserve">Brealey, </w:t>
      </w:r>
      <w:r>
        <w:t xml:space="preserve">S. </w:t>
      </w:r>
      <w:r w:rsidRPr="00B1391D">
        <w:t xml:space="preserve">Myers and </w:t>
      </w:r>
      <w:r>
        <w:t xml:space="preserve">F. </w:t>
      </w:r>
      <w:r w:rsidRPr="00B1391D">
        <w:t xml:space="preserve">Allen, </w:t>
      </w:r>
      <w:r w:rsidRPr="00B1391D">
        <w:rPr>
          <w:i/>
        </w:rPr>
        <w:t>Principles of Corporate Finance</w:t>
      </w:r>
      <w:r>
        <w:rPr>
          <w:i/>
        </w:rPr>
        <w:t>,</w:t>
      </w:r>
      <w:r>
        <w:t xml:space="preserve"> McGraw-Hill Boston: 9th International Edition, 2008</w:t>
      </w:r>
      <w:r w:rsidRPr="00B1391D">
        <w:t>, p.</w:t>
      </w:r>
      <w:r>
        <w:t> </w:t>
      </w:r>
      <w:r w:rsidRPr="00B1391D">
        <w:t>95</w:t>
      </w:r>
      <w:r>
        <w:t>.</w:t>
      </w:r>
    </w:p>
  </w:footnote>
  <w:footnote w:id="124">
    <w:p w:rsidR="000623D4" w:rsidRPr="008F287A" w:rsidRDefault="000623D4" w:rsidP="0086144D">
      <w:pPr>
        <w:pStyle w:val="FootnoteText"/>
        <w:rPr>
          <w:rStyle w:val="FootnoteReference"/>
        </w:rPr>
      </w:pPr>
      <w:r>
        <w:rPr>
          <w:rStyle w:val="FootnoteReference"/>
        </w:rPr>
        <w:footnoteRef/>
      </w:r>
      <w:r>
        <w:t xml:space="preserve"> </w:t>
      </w:r>
      <w:r>
        <w:tab/>
        <w:t xml:space="preserve">M. </w:t>
      </w:r>
      <w:r w:rsidRPr="008F287A">
        <w:t xml:space="preserve">McKenzie and G. Partington, </w:t>
      </w:r>
      <w:r w:rsidRPr="00642117">
        <w:rPr>
          <w:rStyle w:val="AERtextitalic"/>
        </w:rPr>
        <w:t>Report to Corrs Chambers Westgarth: Equity market risk premium</w:t>
      </w:r>
      <w:r w:rsidRPr="008F287A">
        <w:t>, 21</w:t>
      </w:r>
      <w:r>
        <w:t> </w:t>
      </w:r>
      <w:r w:rsidRPr="008F287A">
        <w:t>December 2011, p.</w:t>
      </w:r>
      <w:r>
        <w:t> </w:t>
      </w:r>
      <w:r w:rsidRPr="008F287A">
        <w:t>25</w:t>
      </w:r>
      <w:r>
        <w:t xml:space="preserve"> (McKenzie and Partington, </w:t>
      </w:r>
      <w:r w:rsidRPr="00642117">
        <w:rPr>
          <w:rStyle w:val="AERtextitalic"/>
        </w:rPr>
        <w:t>Equity market risk premium</w:t>
      </w:r>
      <w:r>
        <w:t>, December 2011)</w:t>
      </w:r>
      <w:r w:rsidRPr="008F287A">
        <w:t>.</w:t>
      </w:r>
    </w:p>
  </w:footnote>
  <w:footnote w:id="125">
    <w:p w:rsidR="000623D4" w:rsidRDefault="000623D4" w:rsidP="0086144D">
      <w:pPr>
        <w:pStyle w:val="FootnoteText"/>
      </w:pPr>
      <w:r>
        <w:rPr>
          <w:rStyle w:val="FootnoteReference"/>
        </w:rPr>
        <w:footnoteRef/>
      </w:r>
      <w:r>
        <w:t xml:space="preserve"> </w:t>
      </w:r>
      <w:r>
        <w:tab/>
        <w:t xml:space="preserve">Lally, </w:t>
      </w:r>
      <w:r w:rsidRPr="0090024B">
        <w:rPr>
          <w:rStyle w:val="AERtextitalic"/>
        </w:rPr>
        <w:t xml:space="preserve">Cost of equity and the </w:t>
      </w:r>
      <w:r>
        <w:rPr>
          <w:rStyle w:val="AERtextitalic"/>
        </w:rPr>
        <w:t>MRP</w:t>
      </w:r>
      <w:r>
        <w:t>, July 2012, pp. 11–18.</w:t>
      </w:r>
    </w:p>
  </w:footnote>
  <w:footnote w:id="126">
    <w:p w:rsidR="000623D4" w:rsidRDefault="000623D4" w:rsidP="0086144D">
      <w:pPr>
        <w:pStyle w:val="FootnoteText"/>
      </w:pPr>
      <w:r>
        <w:rPr>
          <w:rStyle w:val="FootnoteReference"/>
        </w:rPr>
        <w:footnoteRef/>
      </w:r>
      <w:r>
        <w:t xml:space="preserve"> </w:t>
      </w:r>
      <w:r>
        <w:tab/>
        <w:t xml:space="preserve">AER, </w:t>
      </w:r>
      <w:r w:rsidRPr="00642117">
        <w:rPr>
          <w:rStyle w:val="AERtextitalic"/>
        </w:rPr>
        <w:t xml:space="preserve">Final decision: </w:t>
      </w:r>
      <w:r w:rsidRPr="0032130B">
        <w:rPr>
          <w:rStyle w:val="AERtextitalic"/>
        </w:rPr>
        <w:t>WACC review</w:t>
      </w:r>
      <w:r>
        <w:t>, May 2009, p. 220.</w:t>
      </w:r>
    </w:p>
  </w:footnote>
  <w:footnote w:id="127">
    <w:p w:rsidR="000623D4" w:rsidRDefault="000623D4" w:rsidP="0086144D">
      <w:pPr>
        <w:pStyle w:val="FootnoteText"/>
      </w:pPr>
      <w:r>
        <w:rPr>
          <w:rStyle w:val="FootnoteReference"/>
        </w:rPr>
        <w:footnoteRef/>
      </w:r>
      <w:r>
        <w:t xml:space="preserve"> </w:t>
      </w:r>
      <w:r>
        <w:tab/>
        <w:t xml:space="preserve">AER, </w:t>
      </w:r>
      <w:r w:rsidRPr="00642117">
        <w:rPr>
          <w:rStyle w:val="AERtextitalic"/>
        </w:rPr>
        <w:t xml:space="preserve">Final decision: </w:t>
      </w:r>
      <w:r w:rsidRPr="0032130B">
        <w:rPr>
          <w:rStyle w:val="AERtextitalic"/>
        </w:rPr>
        <w:t>WACC review</w:t>
      </w:r>
      <w:r>
        <w:t>, May 2009, pp. 218–219.</w:t>
      </w:r>
    </w:p>
  </w:footnote>
  <w:footnote w:id="128">
    <w:p w:rsidR="000623D4" w:rsidRDefault="000623D4" w:rsidP="0086144D">
      <w:pPr>
        <w:pStyle w:val="FootnoteText"/>
      </w:pPr>
      <w:r>
        <w:rPr>
          <w:rStyle w:val="FootnoteReference"/>
        </w:rPr>
        <w:footnoteRef/>
      </w:r>
      <w:r>
        <w:t xml:space="preserve"> </w:t>
      </w:r>
      <w:r>
        <w:tab/>
        <w:t xml:space="preserve">CEG, </w:t>
      </w:r>
      <w:r w:rsidRPr="00642117">
        <w:rPr>
          <w:rStyle w:val="AERtextitalic"/>
        </w:rPr>
        <w:t>Risk free rate and MRP in the CAPM</w:t>
      </w:r>
      <w:r w:rsidRPr="00833666">
        <w:t xml:space="preserve">, </w:t>
      </w:r>
      <w:r>
        <w:t>March 2012, p. 38.</w:t>
      </w:r>
    </w:p>
  </w:footnote>
  <w:footnote w:id="129">
    <w:p w:rsidR="000623D4" w:rsidRDefault="000623D4" w:rsidP="0086144D">
      <w:pPr>
        <w:pStyle w:val="FootnoteText"/>
      </w:pPr>
      <w:r>
        <w:rPr>
          <w:rStyle w:val="FootnoteReference"/>
        </w:rPr>
        <w:footnoteRef/>
      </w:r>
      <w:r>
        <w:t xml:space="preserve"> </w:t>
      </w:r>
      <w:r>
        <w:tab/>
        <w:t xml:space="preserve">The AER understands that the US might have better quality data for DGM analysis. </w:t>
      </w:r>
    </w:p>
  </w:footnote>
  <w:footnote w:id="130">
    <w:p w:rsidR="000623D4" w:rsidRPr="00B16514" w:rsidRDefault="000623D4" w:rsidP="0086144D">
      <w:pPr>
        <w:pStyle w:val="FootnoteText"/>
      </w:pPr>
      <w:r>
        <w:rPr>
          <w:rStyle w:val="FootnoteReference"/>
        </w:rPr>
        <w:footnoteRef/>
      </w:r>
      <w:r>
        <w:t xml:space="preserve"> </w:t>
      </w:r>
      <w:r>
        <w:tab/>
        <w:t xml:space="preserve">BHP Billiton, </w:t>
      </w:r>
      <w:r>
        <w:rPr>
          <w:rStyle w:val="AERtextitalic"/>
        </w:rPr>
        <w:t>Submission to the AER: APA GasN</w:t>
      </w:r>
      <w:r w:rsidRPr="00642117">
        <w:rPr>
          <w:rStyle w:val="AERtextitalic"/>
        </w:rPr>
        <w:t>et access arrangement proposal</w:t>
      </w:r>
      <w:r>
        <w:t>,</w:t>
      </w:r>
      <w:r>
        <w:rPr>
          <w:i/>
        </w:rPr>
        <w:t xml:space="preserve"> </w:t>
      </w:r>
      <w:r>
        <w:t xml:space="preserve">29 June 2012, pp. 13–14; </w:t>
      </w:r>
      <w:r w:rsidRPr="008F287A">
        <w:t>McKenzie and Partington</w:t>
      </w:r>
      <w:r>
        <w:t>,</w:t>
      </w:r>
      <w:r w:rsidRPr="008F287A">
        <w:t xml:space="preserve"> </w:t>
      </w:r>
      <w:r w:rsidRPr="00285BC7">
        <w:t>Equity market risk premium</w:t>
      </w:r>
      <w:r w:rsidRPr="008F287A">
        <w:t>, December 2011, p</w:t>
      </w:r>
      <w:r>
        <w:t xml:space="preserve">p. 23–27; Lally, </w:t>
      </w:r>
      <w:r w:rsidRPr="00285BC7">
        <w:t xml:space="preserve">Cost of equity and the </w:t>
      </w:r>
      <w:r>
        <w:t>MRP</w:t>
      </w:r>
      <w:r w:rsidRPr="00285BC7">
        <w:t>,</w:t>
      </w:r>
      <w:r>
        <w:t xml:space="preserve"> July 2012, pp. 15–18.</w:t>
      </w:r>
    </w:p>
  </w:footnote>
  <w:footnote w:id="131">
    <w:p w:rsidR="000623D4" w:rsidRDefault="000623D4" w:rsidP="0086144D">
      <w:pPr>
        <w:pStyle w:val="FootnoteText"/>
      </w:pPr>
      <w:r>
        <w:rPr>
          <w:rStyle w:val="FootnoteReference"/>
        </w:rPr>
        <w:footnoteRef/>
      </w:r>
      <w:r>
        <w:t xml:space="preserve"> </w:t>
      </w:r>
      <w:r>
        <w:tab/>
        <w:t xml:space="preserve">Capital Research, </w:t>
      </w:r>
      <w:r>
        <w:rPr>
          <w:rStyle w:val="AERtextitalic"/>
        </w:rPr>
        <w:t>Forward estimate of the market risk premium: Update: A response to the draft distribution determination by the AER for Aurora Energy Pty Ltd</w:t>
      </w:r>
      <w:r>
        <w:t xml:space="preserve">, February 2012, pp. 19–23 (Capital Research, </w:t>
      </w:r>
      <w:r w:rsidRPr="00642117">
        <w:rPr>
          <w:rStyle w:val="AERtextitalic"/>
        </w:rPr>
        <w:t xml:space="preserve">MRP </w:t>
      </w:r>
      <w:r>
        <w:rPr>
          <w:rStyle w:val="AERtextitalic"/>
        </w:rPr>
        <w:t xml:space="preserve">estimate </w:t>
      </w:r>
      <w:r w:rsidRPr="00642117">
        <w:rPr>
          <w:rStyle w:val="AERtextitalic"/>
        </w:rPr>
        <w:t>for the Aurora determination</w:t>
      </w:r>
      <w:r>
        <w:t>, February 2012).</w:t>
      </w:r>
    </w:p>
  </w:footnote>
  <w:footnote w:id="132">
    <w:p w:rsidR="000623D4" w:rsidRDefault="000623D4" w:rsidP="0086144D">
      <w:pPr>
        <w:pStyle w:val="FootnoteText"/>
      </w:pPr>
      <w:r>
        <w:rPr>
          <w:rStyle w:val="FootnoteReference"/>
        </w:rPr>
        <w:footnoteRef/>
      </w:r>
      <w:r>
        <w:t xml:space="preserve"> </w:t>
      </w:r>
      <w:r>
        <w:tab/>
        <w:t xml:space="preserve">Capital Research, </w:t>
      </w:r>
      <w:r>
        <w:rPr>
          <w:rStyle w:val="AERtextitalic"/>
        </w:rPr>
        <w:t>MRP estimate for the Aurora determination</w:t>
      </w:r>
      <w:r>
        <w:t>, February 2012, table 2, p.21.</w:t>
      </w:r>
    </w:p>
  </w:footnote>
  <w:footnote w:id="133">
    <w:p w:rsidR="000623D4" w:rsidRDefault="000623D4" w:rsidP="0086144D">
      <w:pPr>
        <w:pStyle w:val="FootnoteText"/>
      </w:pPr>
      <w:r>
        <w:rPr>
          <w:rStyle w:val="FootnoteReference"/>
        </w:rPr>
        <w:footnoteRef/>
      </w:r>
      <w:r>
        <w:t xml:space="preserve"> </w:t>
      </w:r>
      <w:r>
        <w:tab/>
        <w:t xml:space="preserve">Capital Research, </w:t>
      </w:r>
      <w:r>
        <w:rPr>
          <w:rStyle w:val="AERtextitalic"/>
        </w:rPr>
        <w:t>Forward estimate of the market risk premium: Update: A report prepared for the Victorian gas transmission and distribution businesses: APA Group, Envestra, Multinet Gas and SP AusNet</w:t>
      </w:r>
      <w:r>
        <w:t xml:space="preserve">, March 2012, p. 33 (Capital Research, </w:t>
      </w:r>
      <w:r w:rsidRPr="00642117">
        <w:rPr>
          <w:rStyle w:val="AERtextitalic"/>
        </w:rPr>
        <w:t>MRP estimate for the Vic NSPs</w:t>
      </w:r>
      <w:r>
        <w:t>, March 2012).</w:t>
      </w:r>
    </w:p>
  </w:footnote>
  <w:footnote w:id="134">
    <w:p w:rsidR="000623D4" w:rsidRPr="00A10AE9" w:rsidRDefault="000623D4" w:rsidP="0086144D">
      <w:pPr>
        <w:pStyle w:val="FootnoteText"/>
      </w:pPr>
      <w:r>
        <w:rPr>
          <w:rStyle w:val="FootnoteReference"/>
        </w:rPr>
        <w:footnoteRef/>
      </w:r>
      <w:r>
        <w:t xml:space="preserve"> </w:t>
      </w:r>
      <w:r>
        <w:tab/>
        <w:t xml:space="preserve">NERA, </w:t>
      </w:r>
      <w:r>
        <w:rPr>
          <w:i/>
        </w:rPr>
        <w:t>Prevailing conditions and the market risk premium</w:t>
      </w:r>
      <w:r w:rsidRPr="00642117">
        <w:rPr>
          <w:rStyle w:val="AERtextitalic"/>
        </w:rPr>
        <w:t>: A report for APA Group, Envestra, Multinet and SP AusNet</w:t>
      </w:r>
      <w:r>
        <w:rPr>
          <w:i/>
        </w:rPr>
        <w:t xml:space="preserve">, </w:t>
      </w:r>
      <w:r>
        <w:t xml:space="preserve">March 2012, pp. 49–50 (NERA, </w:t>
      </w:r>
      <w:r w:rsidRPr="00642117">
        <w:rPr>
          <w:rStyle w:val="AERtextitalic"/>
        </w:rPr>
        <w:t>Prevailing conditions and the MRP</w:t>
      </w:r>
      <w:r>
        <w:t>, March 2012).</w:t>
      </w:r>
    </w:p>
  </w:footnote>
  <w:footnote w:id="135">
    <w:p w:rsidR="000623D4" w:rsidRPr="00FD3589" w:rsidRDefault="000623D4" w:rsidP="0086144D">
      <w:pPr>
        <w:pStyle w:val="FootnoteText"/>
      </w:pPr>
      <w:r>
        <w:rPr>
          <w:rStyle w:val="FootnoteReference"/>
        </w:rPr>
        <w:footnoteRef/>
      </w:r>
      <w:r>
        <w:t xml:space="preserve"> </w:t>
      </w:r>
      <w:r>
        <w:tab/>
        <w:t xml:space="preserve">Lally, </w:t>
      </w:r>
      <w:r>
        <w:rPr>
          <w:i/>
        </w:rPr>
        <w:t xml:space="preserve">Cost of equity and the </w:t>
      </w:r>
      <w:r>
        <w:t>MRP</w:t>
      </w:r>
      <w:r>
        <w:rPr>
          <w:i/>
        </w:rPr>
        <w:t xml:space="preserve">, </w:t>
      </w:r>
      <w:r>
        <w:t>July 2012, pp. 15–18.</w:t>
      </w:r>
    </w:p>
  </w:footnote>
  <w:footnote w:id="136">
    <w:p w:rsidR="000623D4" w:rsidRDefault="000623D4" w:rsidP="0086144D">
      <w:pPr>
        <w:pStyle w:val="FootnoteText"/>
      </w:pPr>
      <w:r>
        <w:rPr>
          <w:rStyle w:val="FootnoteReference"/>
        </w:rPr>
        <w:footnoteRef/>
      </w:r>
      <w:r>
        <w:t xml:space="preserve"> </w:t>
      </w:r>
      <w:r>
        <w:tab/>
        <w:t xml:space="preserve">Lally, </w:t>
      </w:r>
      <w:r>
        <w:rPr>
          <w:i/>
        </w:rPr>
        <w:t xml:space="preserve">Cost of equity and the </w:t>
      </w:r>
      <w:r>
        <w:t>MRP</w:t>
      </w:r>
      <w:r>
        <w:rPr>
          <w:i/>
        </w:rPr>
        <w:t>,</w:t>
      </w:r>
      <w:r>
        <w:t xml:space="preserve"> July 2012, pp. 18–20.</w:t>
      </w:r>
    </w:p>
  </w:footnote>
  <w:footnote w:id="137">
    <w:p w:rsidR="000623D4" w:rsidRDefault="000623D4" w:rsidP="0086144D">
      <w:pPr>
        <w:pStyle w:val="FootnoteText"/>
      </w:pPr>
      <w:r>
        <w:rPr>
          <w:rStyle w:val="FootnoteReference"/>
        </w:rPr>
        <w:footnoteRef/>
      </w:r>
      <w:r>
        <w:t xml:space="preserve"> </w:t>
      </w:r>
      <w:r>
        <w:tab/>
        <w:t xml:space="preserve">Lally, </w:t>
      </w:r>
      <w:r>
        <w:rPr>
          <w:i/>
        </w:rPr>
        <w:t xml:space="preserve">Cost of equity and the </w:t>
      </w:r>
      <w:r>
        <w:t>MRP</w:t>
      </w:r>
      <w:r>
        <w:rPr>
          <w:i/>
        </w:rPr>
        <w:t>,</w:t>
      </w:r>
      <w:r>
        <w:t xml:space="preserve"> July 2012, p. 20.</w:t>
      </w:r>
    </w:p>
  </w:footnote>
  <w:footnote w:id="138">
    <w:p w:rsidR="000623D4" w:rsidRDefault="000623D4" w:rsidP="0086144D">
      <w:pPr>
        <w:pStyle w:val="FootnoteText"/>
      </w:pPr>
      <w:r>
        <w:rPr>
          <w:rStyle w:val="FootnoteReference"/>
        </w:rPr>
        <w:footnoteRef/>
      </w:r>
      <w:r>
        <w:t xml:space="preserve"> </w:t>
      </w:r>
      <w:r>
        <w:tab/>
        <w:t xml:space="preserve">Capital Research, </w:t>
      </w:r>
      <w:r w:rsidRPr="00CA3AD5">
        <w:rPr>
          <w:i/>
        </w:rPr>
        <w:t>Australian market risk premium</w:t>
      </w:r>
      <w:r>
        <w:t>, January 2005, pp. 31–32.</w:t>
      </w:r>
    </w:p>
  </w:footnote>
  <w:footnote w:id="139">
    <w:p w:rsidR="000623D4" w:rsidRPr="00025B06" w:rsidRDefault="000623D4" w:rsidP="0086144D">
      <w:pPr>
        <w:pStyle w:val="FootnoteText"/>
        <w:rPr>
          <w:i/>
        </w:rPr>
      </w:pPr>
      <w:r>
        <w:rPr>
          <w:rStyle w:val="FootnoteReference"/>
        </w:rPr>
        <w:footnoteRef/>
      </w:r>
      <w:r>
        <w:t xml:space="preserve"> </w:t>
      </w:r>
      <w:r>
        <w:tab/>
        <w:t xml:space="preserve">Lally, </w:t>
      </w:r>
      <w:r>
        <w:rPr>
          <w:i/>
        </w:rPr>
        <w:t xml:space="preserve">Cost of equity and </w:t>
      </w:r>
      <w:r>
        <w:t>MRP</w:t>
      </w:r>
      <w:r>
        <w:rPr>
          <w:i/>
        </w:rPr>
        <w:t xml:space="preserve">, </w:t>
      </w:r>
      <w:r>
        <w:t>July 2012, p. 22.</w:t>
      </w:r>
    </w:p>
  </w:footnote>
  <w:footnote w:id="140">
    <w:p w:rsidR="000623D4" w:rsidRPr="003E2BCE" w:rsidRDefault="000623D4" w:rsidP="0086144D">
      <w:pPr>
        <w:pStyle w:val="FootnoteText"/>
      </w:pPr>
      <w:r>
        <w:rPr>
          <w:rStyle w:val="FootnoteReference"/>
        </w:rPr>
        <w:footnoteRef/>
      </w:r>
      <w:r>
        <w:t xml:space="preserve"> </w:t>
      </w:r>
      <w:r>
        <w:tab/>
        <w:t xml:space="preserve">CEG, </w:t>
      </w:r>
      <w:r w:rsidRPr="00642117">
        <w:rPr>
          <w:rStyle w:val="AERtextitalic"/>
        </w:rPr>
        <w:t>R</w:t>
      </w:r>
      <w:r>
        <w:rPr>
          <w:i/>
        </w:rPr>
        <w:t xml:space="preserve">isk free rate and MRP in the CAPM, </w:t>
      </w:r>
      <w:r>
        <w:t>March 2012, p. 49.</w:t>
      </w:r>
    </w:p>
  </w:footnote>
  <w:footnote w:id="141">
    <w:p w:rsidR="000623D4" w:rsidRDefault="000623D4" w:rsidP="0086144D">
      <w:pPr>
        <w:pStyle w:val="FootnoteText"/>
      </w:pPr>
      <w:r>
        <w:rPr>
          <w:rStyle w:val="FootnoteReference"/>
        </w:rPr>
        <w:footnoteRef/>
      </w:r>
      <w:r>
        <w:t xml:space="preserve"> </w:t>
      </w:r>
      <w:r>
        <w:tab/>
        <w:t xml:space="preserve">Lally, </w:t>
      </w:r>
      <w:r>
        <w:rPr>
          <w:i/>
        </w:rPr>
        <w:t xml:space="preserve">Cost of equity and the </w:t>
      </w:r>
      <w:r>
        <w:t>MRP</w:t>
      </w:r>
      <w:r>
        <w:rPr>
          <w:i/>
        </w:rPr>
        <w:t xml:space="preserve">, </w:t>
      </w:r>
      <w:r>
        <w:t>July 2012, pp. 11–23.</w:t>
      </w:r>
    </w:p>
  </w:footnote>
  <w:footnote w:id="142">
    <w:p w:rsidR="000623D4" w:rsidRDefault="000623D4" w:rsidP="0086144D">
      <w:pPr>
        <w:pStyle w:val="FootnoteText"/>
      </w:pPr>
      <w:r>
        <w:rPr>
          <w:rStyle w:val="FootnoteReference"/>
        </w:rPr>
        <w:footnoteRef/>
      </w:r>
      <w:r>
        <w:t xml:space="preserve"> </w:t>
      </w:r>
      <w:r>
        <w:tab/>
        <w:t xml:space="preserve">Capital Research, </w:t>
      </w:r>
      <w:r>
        <w:rPr>
          <w:rStyle w:val="AERtextitalic"/>
        </w:rPr>
        <w:t xml:space="preserve">MRP </w:t>
      </w:r>
      <w:r w:rsidRPr="00510FB0">
        <w:rPr>
          <w:rStyle w:val="AERtextitalic"/>
        </w:rPr>
        <w:t xml:space="preserve">estimate </w:t>
      </w:r>
      <w:r>
        <w:rPr>
          <w:rStyle w:val="AERtextitalic"/>
        </w:rPr>
        <w:t>for the Vic NSPs</w:t>
      </w:r>
      <w:r>
        <w:t>, March 2012, p. 33</w:t>
      </w:r>
    </w:p>
  </w:footnote>
  <w:footnote w:id="143">
    <w:p w:rsidR="000623D4" w:rsidRDefault="000623D4" w:rsidP="0086144D">
      <w:pPr>
        <w:pStyle w:val="FootnoteText"/>
      </w:pPr>
      <w:r>
        <w:rPr>
          <w:rStyle w:val="FootnoteReference"/>
        </w:rPr>
        <w:footnoteRef/>
      </w:r>
      <w:r>
        <w:t xml:space="preserve"> </w:t>
      </w:r>
      <w:r>
        <w:tab/>
        <w:t xml:space="preserve">Capital Research, </w:t>
      </w:r>
      <w:r>
        <w:rPr>
          <w:rStyle w:val="AERtextitalic"/>
        </w:rPr>
        <w:t>MRP estimate for the Aurora determination</w:t>
      </w:r>
      <w:r>
        <w:t>, February 2012, pp. 19–23.</w:t>
      </w:r>
    </w:p>
  </w:footnote>
  <w:footnote w:id="144">
    <w:p w:rsidR="000623D4" w:rsidRDefault="000623D4" w:rsidP="0086144D">
      <w:pPr>
        <w:pStyle w:val="FootnoteText"/>
      </w:pPr>
      <w:r>
        <w:rPr>
          <w:rStyle w:val="FootnoteReference"/>
        </w:rPr>
        <w:footnoteRef/>
      </w:r>
      <w:r>
        <w:t xml:space="preserve"> </w:t>
      </w:r>
      <w:r>
        <w:tab/>
      </w:r>
      <w:r w:rsidRPr="00AB1F3D">
        <w:t>McKenzie and Partington</w:t>
      </w:r>
      <w:r>
        <w:t xml:space="preserve">, </w:t>
      </w:r>
      <w:r w:rsidRPr="00642117">
        <w:rPr>
          <w:rStyle w:val="AERtextitalic"/>
        </w:rPr>
        <w:t>Equity market risk premium</w:t>
      </w:r>
      <w:r>
        <w:t>, December 2011, p. 26.</w:t>
      </w:r>
    </w:p>
  </w:footnote>
  <w:footnote w:id="145">
    <w:p w:rsidR="000623D4" w:rsidRDefault="000623D4" w:rsidP="0086144D">
      <w:pPr>
        <w:pStyle w:val="FootnoteText"/>
      </w:pPr>
      <w:r>
        <w:rPr>
          <w:rStyle w:val="FootnoteReference"/>
        </w:rPr>
        <w:footnoteRef/>
      </w:r>
      <w:r>
        <w:t xml:space="preserve"> </w:t>
      </w:r>
      <w:r>
        <w:tab/>
        <w:t xml:space="preserve">NERA, </w:t>
      </w:r>
      <w:r>
        <w:rPr>
          <w:i/>
        </w:rPr>
        <w:t xml:space="preserve">Prevailing conditions and the </w:t>
      </w:r>
      <w:r w:rsidRPr="00642117">
        <w:rPr>
          <w:rStyle w:val="AERtextitalic"/>
        </w:rPr>
        <w:t>MRP</w:t>
      </w:r>
      <w:r>
        <w:rPr>
          <w:i/>
        </w:rPr>
        <w:t>,</w:t>
      </w:r>
      <w:r>
        <w:t xml:space="preserve"> March 2012, pp. 24–31.</w:t>
      </w:r>
    </w:p>
  </w:footnote>
  <w:footnote w:id="146">
    <w:p w:rsidR="000623D4" w:rsidRDefault="000623D4" w:rsidP="0086144D">
      <w:pPr>
        <w:pStyle w:val="FootnoteText"/>
      </w:pPr>
      <w:r>
        <w:rPr>
          <w:rStyle w:val="FootnoteReference"/>
        </w:rPr>
        <w:footnoteRef/>
      </w:r>
      <w:r>
        <w:t xml:space="preserve"> </w:t>
      </w:r>
      <w:r>
        <w:tab/>
        <w:t xml:space="preserve">For example, NERA estimated the probability of the market remaining in the high volatility state was 0.935 per cent and the probability of it remaining in the low volatility state was 0.951 per cent. However, NERA estimated probability of the high volatility state for 2012–2016 based on the probability of it remaining in the low volatility state (0.951). </w:t>
      </w:r>
    </w:p>
  </w:footnote>
  <w:footnote w:id="147">
    <w:p w:rsidR="000623D4" w:rsidRDefault="000623D4" w:rsidP="0086144D">
      <w:pPr>
        <w:pStyle w:val="FootnoteText"/>
      </w:pPr>
      <w:r>
        <w:rPr>
          <w:rStyle w:val="FootnoteReference"/>
        </w:rPr>
        <w:footnoteRef/>
      </w:r>
      <w:r>
        <w:t xml:space="preserve"> </w:t>
      </w:r>
      <w:r>
        <w:tab/>
        <w:t xml:space="preserve">McKenzie and Partington, </w:t>
      </w:r>
      <w:r w:rsidRPr="00642117">
        <w:rPr>
          <w:rStyle w:val="AERtextitalic"/>
        </w:rPr>
        <w:t>MRP: Regime switching framework and survey evidence</w:t>
      </w:r>
      <w:r>
        <w:rPr>
          <w:i/>
        </w:rPr>
        <w:t>,</w:t>
      </w:r>
      <w:r>
        <w:t xml:space="preserve"> September 2012, pp. 21–22.</w:t>
      </w:r>
    </w:p>
  </w:footnote>
  <w:footnote w:id="148">
    <w:p w:rsidR="000623D4" w:rsidRDefault="000623D4" w:rsidP="0086144D">
      <w:pPr>
        <w:pStyle w:val="FootnoteText"/>
      </w:pPr>
      <w:r>
        <w:rPr>
          <w:rStyle w:val="FootnoteReference"/>
        </w:rPr>
        <w:footnoteRef/>
      </w:r>
      <w:r>
        <w:t xml:space="preserve"> </w:t>
      </w:r>
      <w:r>
        <w:tab/>
      </w:r>
      <w:r w:rsidRPr="008F287A">
        <w:t xml:space="preserve">McKenzie and Partington, </w:t>
      </w:r>
      <w:r w:rsidRPr="008F287A">
        <w:rPr>
          <w:i/>
        </w:rPr>
        <w:t>Equity market risk premium</w:t>
      </w:r>
      <w:r w:rsidRPr="008F287A">
        <w:t>, December 2011, p</w:t>
      </w:r>
      <w:r>
        <w:t>p. 36–37</w:t>
      </w:r>
      <w:r w:rsidRPr="008F287A">
        <w:t>.</w:t>
      </w:r>
    </w:p>
  </w:footnote>
  <w:footnote w:id="149">
    <w:p w:rsidR="000623D4" w:rsidRDefault="000623D4" w:rsidP="0086144D">
      <w:pPr>
        <w:pStyle w:val="FootnoteText"/>
      </w:pPr>
      <w:r>
        <w:rPr>
          <w:rStyle w:val="FootnoteReference"/>
        </w:rPr>
        <w:footnoteRef/>
      </w:r>
      <w:r>
        <w:t xml:space="preserve"> </w:t>
      </w:r>
      <w:r>
        <w:tab/>
      </w:r>
      <w:r w:rsidRPr="008F287A">
        <w:t xml:space="preserve">McKenzie and Partington, </w:t>
      </w:r>
      <w:r w:rsidRPr="00642117">
        <w:rPr>
          <w:rStyle w:val="AERtextitalic"/>
        </w:rPr>
        <w:t>Supplementary report on the MRP</w:t>
      </w:r>
      <w:r w:rsidRPr="008F287A">
        <w:t xml:space="preserve">, </w:t>
      </w:r>
      <w:r>
        <w:t>February 2012, p. </w:t>
      </w:r>
      <w:r w:rsidRPr="008F287A">
        <w:t>5.</w:t>
      </w:r>
    </w:p>
    <w:p w:rsidR="000623D4" w:rsidRPr="00211232" w:rsidRDefault="000623D4" w:rsidP="0086144D">
      <w:pPr>
        <w:pStyle w:val="FootnoteText"/>
        <w:rPr>
          <w:vertAlign w:val="superscript"/>
        </w:rPr>
      </w:pPr>
      <w:r>
        <w:tab/>
        <w:t xml:space="preserve">McKenzie and Partington, </w:t>
      </w:r>
      <w:r w:rsidRPr="00642117">
        <w:rPr>
          <w:rStyle w:val="AERtextitalic"/>
        </w:rPr>
        <w:t>MRP: Regime switching framework and survey evidence</w:t>
      </w:r>
      <w:r w:rsidRPr="00B62B24">
        <w:t>,</w:t>
      </w:r>
      <w:r>
        <w:t xml:space="preserve"> September 2012, pp. 24–25.</w:t>
      </w:r>
    </w:p>
  </w:footnote>
  <w:footnote w:id="150">
    <w:p w:rsidR="000623D4" w:rsidRDefault="000623D4" w:rsidP="0086144D">
      <w:pPr>
        <w:pStyle w:val="FootnoteText"/>
      </w:pPr>
      <w:r>
        <w:rPr>
          <w:rStyle w:val="FootnoteReference"/>
        </w:rPr>
        <w:footnoteRef/>
      </w:r>
      <w:r>
        <w:t xml:space="preserve"> </w:t>
      </w:r>
      <w:r>
        <w:tab/>
      </w:r>
      <w:r w:rsidRPr="00CF7809">
        <w:t xml:space="preserve">Lally, </w:t>
      </w:r>
      <w:r w:rsidRPr="00642117">
        <w:rPr>
          <w:rStyle w:val="AERtextitalic"/>
        </w:rPr>
        <w:t>Cost of equity and the MRP</w:t>
      </w:r>
      <w:r w:rsidRPr="00CF7809">
        <w:t>, July 2012, p. 3.</w:t>
      </w:r>
    </w:p>
  </w:footnote>
  <w:footnote w:id="151">
    <w:p w:rsidR="000623D4" w:rsidRDefault="000623D4" w:rsidP="0086144D">
      <w:pPr>
        <w:pStyle w:val="FootnoteText"/>
      </w:pPr>
      <w:r>
        <w:rPr>
          <w:rStyle w:val="FootnoteReference"/>
        </w:rPr>
        <w:footnoteRef/>
      </w:r>
      <w:r>
        <w:t xml:space="preserve"> </w:t>
      </w:r>
      <w:r>
        <w:tab/>
        <w:t xml:space="preserve">Lally, </w:t>
      </w:r>
      <w:r>
        <w:rPr>
          <w:i/>
        </w:rPr>
        <w:t xml:space="preserve">Cost of equity and the </w:t>
      </w:r>
      <w:r>
        <w:t>MRP</w:t>
      </w:r>
      <w:r>
        <w:rPr>
          <w:i/>
        </w:rPr>
        <w:t xml:space="preserve">, </w:t>
      </w:r>
      <w:r>
        <w:t>July 2012, p. 34.</w:t>
      </w:r>
    </w:p>
  </w:footnote>
  <w:footnote w:id="152">
    <w:p w:rsidR="000623D4" w:rsidRDefault="000623D4" w:rsidP="0086144D">
      <w:pPr>
        <w:pStyle w:val="FootnoteText"/>
      </w:pPr>
      <w:r>
        <w:rPr>
          <w:rStyle w:val="FootnoteReference"/>
        </w:rPr>
        <w:footnoteRef/>
      </w:r>
      <w:r>
        <w:t xml:space="preserve"> </w:t>
      </w:r>
      <w:r>
        <w:tab/>
        <w:t>Further, the appropriate measure of implied volatility is difficult to determine, with different measures (based on different underlying options) producing conflicting figures.</w:t>
      </w:r>
    </w:p>
  </w:footnote>
  <w:footnote w:id="153">
    <w:p w:rsidR="000623D4" w:rsidRDefault="000623D4" w:rsidP="0086144D">
      <w:pPr>
        <w:pStyle w:val="FootnoteText"/>
      </w:pPr>
      <w:r>
        <w:rPr>
          <w:rStyle w:val="FootnoteReference"/>
        </w:rPr>
        <w:footnoteRef/>
      </w:r>
      <w:r>
        <w:t xml:space="preserve"> </w:t>
      </w:r>
      <w:r>
        <w:tab/>
        <w:t xml:space="preserve">See discussions in AER, </w:t>
      </w:r>
      <w:r w:rsidRPr="00E51941">
        <w:rPr>
          <w:i/>
        </w:rPr>
        <w:t xml:space="preserve">Draft </w:t>
      </w:r>
      <w:r w:rsidRPr="00E32D70">
        <w:rPr>
          <w:i/>
        </w:rPr>
        <w:t>decision</w:t>
      </w:r>
      <w:r>
        <w:t>:</w:t>
      </w:r>
      <w:r w:rsidRPr="00930E27">
        <w:rPr>
          <w:i/>
        </w:rPr>
        <w:t xml:space="preserve"> Envestra Ltd</w:t>
      </w:r>
      <w:r>
        <w:t>:</w:t>
      </w:r>
      <w:r w:rsidRPr="00930E27">
        <w:rPr>
          <w:i/>
        </w:rPr>
        <w:t xml:space="preserve"> Access</w:t>
      </w:r>
      <w:r w:rsidRPr="001A562F">
        <w:rPr>
          <w:i/>
        </w:rPr>
        <w:t xml:space="preserve"> arrangement proposal for</w:t>
      </w:r>
      <w:r>
        <w:rPr>
          <w:i/>
        </w:rPr>
        <w:t xml:space="preserve"> the SA gas network</w:t>
      </w:r>
      <w:r>
        <w:t xml:space="preserve"> </w:t>
      </w:r>
      <w:r w:rsidRPr="00642117">
        <w:rPr>
          <w:rStyle w:val="AERtextitalic"/>
        </w:rPr>
        <w:t>2011</w:t>
      </w:r>
      <w:r w:rsidRPr="00642117">
        <w:rPr>
          <w:rStyle w:val="AERtextitalic"/>
          <w:rFonts w:hint="eastAsia"/>
        </w:rPr>
        <w:t>–</w:t>
      </w:r>
      <w:r w:rsidRPr="00642117">
        <w:rPr>
          <w:rStyle w:val="AERtextitalic"/>
        </w:rPr>
        <w:t>2016</w:t>
      </w:r>
      <w:r>
        <w:t xml:space="preserve">, 17 February 2011, pp. 282–283 (AER, </w:t>
      </w:r>
      <w:r w:rsidRPr="00642117">
        <w:rPr>
          <w:rStyle w:val="AERtextitalic"/>
        </w:rPr>
        <w:t>Draft decision: Envestra access arrangement SA</w:t>
      </w:r>
      <w:r>
        <w:t>, February 2011).</w:t>
      </w:r>
    </w:p>
  </w:footnote>
  <w:footnote w:id="154">
    <w:p w:rsidR="000623D4" w:rsidRDefault="000623D4" w:rsidP="0086144D">
      <w:pPr>
        <w:pStyle w:val="FootnoteText"/>
      </w:pPr>
      <w:r>
        <w:rPr>
          <w:rStyle w:val="FootnoteReference"/>
        </w:rPr>
        <w:footnoteRef/>
      </w:r>
      <w:r>
        <w:t xml:space="preserve"> </w:t>
      </w:r>
      <w:r>
        <w:tab/>
      </w:r>
      <w:r w:rsidRPr="008F287A">
        <w:t>McKenzie and Partington</w:t>
      </w:r>
      <w:r>
        <w:t>,</w:t>
      </w:r>
      <w:r w:rsidRPr="008F287A">
        <w:t xml:space="preserve"> </w:t>
      </w:r>
      <w:r w:rsidRPr="008F287A">
        <w:rPr>
          <w:i/>
        </w:rPr>
        <w:t>Equity market risk premium</w:t>
      </w:r>
      <w:r w:rsidRPr="008F287A">
        <w:t>, December 2011, p</w:t>
      </w:r>
      <w:r>
        <w:t>p. 30–31</w:t>
      </w:r>
      <w:r w:rsidRPr="008F287A">
        <w:t>.</w:t>
      </w:r>
    </w:p>
  </w:footnote>
  <w:footnote w:id="155">
    <w:p w:rsidR="000623D4" w:rsidRPr="00CF7D2F" w:rsidRDefault="000623D4" w:rsidP="0086144D">
      <w:pPr>
        <w:pStyle w:val="FootnoteText"/>
      </w:pPr>
      <w:r>
        <w:rPr>
          <w:rStyle w:val="FootnoteReference"/>
        </w:rPr>
        <w:footnoteRef/>
      </w:r>
      <w:r>
        <w:t xml:space="preserve"> </w:t>
      </w:r>
      <w:r>
        <w:tab/>
        <w:t xml:space="preserve">VAA, </w:t>
      </w:r>
      <w:r w:rsidRPr="00642117">
        <w:rPr>
          <w:rStyle w:val="AERtextitalic"/>
        </w:rPr>
        <w:t>Market risk premium:</w:t>
      </w:r>
      <w:r>
        <w:t xml:space="preserve"> </w:t>
      </w:r>
      <w:r>
        <w:rPr>
          <w:i/>
        </w:rPr>
        <w:t xml:space="preserve">Comments on the AER draft distribution determination for Victorian electricity distribution network service providers, </w:t>
      </w:r>
      <w:r>
        <w:t xml:space="preserve">July 2010, p. 19 (VAA, </w:t>
      </w:r>
      <w:r w:rsidRPr="00642117">
        <w:rPr>
          <w:rStyle w:val="AERtextitalic"/>
        </w:rPr>
        <w:t>MRP for Vic electricity DNSPs</w:t>
      </w:r>
      <w:r>
        <w:t>, July 2010).</w:t>
      </w:r>
    </w:p>
  </w:footnote>
  <w:footnote w:id="156">
    <w:p w:rsidR="000623D4" w:rsidRDefault="000623D4" w:rsidP="0086144D">
      <w:pPr>
        <w:pStyle w:val="FootnoteText"/>
      </w:pPr>
      <w:r>
        <w:rPr>
          <w:rStyle w:val="FootnoteReference"/>
        </w:rPr>
        <w:footnoteRef/>
      </w:r>
      <w:r>
        <w:t xml:space="preserve"> </w:t>
      </w:r>
      <w:r>
        <w:tab/>
        <w:t xml:space="preserve">The Australian Competition Tribunal also recognised this view, in the DBNGP decision. See: Australian Competition Tribunal, </w:t>
      </w:r>
      <w:r w:rsidRPr="00702DD0">
        <w:rPr>
          <w:i/>
        </w:rPr>
        <w:t>Application by DBNGP (WA) Transmission Pty Ltd (No 3) [2012] ACompT 14,</w:t>
      </w:r>
      <w:r>
        <w:t xml:space="preserve"> 26 July 2012, paragraphs 153–154.</w:t>
      </w:r>
    </w:p>
  </w:footnote>
  <w:footnote w:id="157">
    <w:p w:rsidR="000623D4" w:rsidRDefault="000623D4" w:rsidP="0086144D">
      <w:pPr>
        <w:pStyle w:val="FootnoteText"/>
      </w:pPr>
      <w:r>
        <w:rPr>
          <w:rStyle w:val="FootnoteReference"/>
        </w:rPr>
        <w:footnoteRef/>
      </w:r>
      <w:r>
        <w:t xml:space="preserve"> </w:t>
      </w:r>
      <w:r>
        <w:tab/>
        <w:t xml:space="preserve">NERA, </w:t>
      </w:r>
      <w:r w:rsidRPr="00510FB0">
        <w:rPr>
          <w:rStyle w:val="AERtextitalic"/>
        </w:rPr>
        <w:t xml:space="preserve">Prevailing conditions and the </w:t>
      </w:r>
      <w:r>
        <w:rPr>
          <w:rStyle w:val="AERtextitalic"/>
        </w:rPr>
        <w:t>MRP</w:t>
      </w:r>
      <w:r>
        <w:t>, March 2012, p. 42.</w:t>
      </w:r>
    </w:p>
  </w:footnote>
  <w:footnote w:id="158">
    <w:p w:rsidR="000623D4" w:rsidRDefault="000623D4" w:rsidP="0086144D">
      <w:pPr>
        <w:pStyle w:val="FootnoteText"/>
      </w:pPr>
      <w:r>
        <w:rPr>
          <w:rStyle w:val="FootnoteReference"/>
        </w:rPr>
        <w:footnoteRef/>
      </w:r>
      <w:r>
        <w:t xml:space="preserve"> </w:t>
      </w:r>
      <w:r>
        <w:tab/>
      </w:r>
      <w:r w:rsidRPr="00F1139C">
        <w:t xml:space="preserve">NERA, </w:t>
      </w:r>
      <w:r w:rsidRPr="00F1139C">
        <w:rPr>
          <w:rStyle w:val="AERtextitalic"/>
        </w:rPr>
        <w:t xml:space="preserve">Prevailing conditions and the </w:t>
      </w:r>
      <w:r>
        <w:rPr>
          <w:rStyle w:val="AERtextitalic"/>
        </w:rPr>
        <w:t>MRP</w:t>
      </w:r>
      <w:r w:rsidRPr="00F1139C">
        <w:t>, March 2012, p</w:t>
      </w:r>
      <w:r>
        <w:t>p. 24–31.</w:t>
      </w:r>
    </w:p>
  </w:footnote>
  <w:footnote w:id="159">
    <w:p w:rsidR="000623D4" w:rsidRDefault="000623D4" w:rsidP="0086144D">
      <w:pPr>
        <w:pStyle w:val="FootnoteText"/>
      </w:pPr>
      <w:r>
        <w:rPr>
          <w:rStyle w:val="FootnoteReference"/>
        </w:rPr>
        <w:footnoteRef/>
      </w:r>
      <w:r>
        <w:t xml:space="preserve"> </w:t>
      </w:r>
      <w:r>
        <w:tab/>
        <w:t xml:space="preserve">SFG, </w:t>
      </w:r>
      <w:r w:rsidRPr="00642117">
        <w:rPr>
          <w:rStyle w:val="AERtextitalic"/>
        </w:rPr>
        <w:t>Review of NERA regime-switching framework</w:t>
      </w:r>
      <w:r>
        <w:rPr>
          <w:rStyle w:val="AERtextitalic"/>
        </w:rPr>
        <w:t>:</w:t>
      </w:r>
      <w:r w:rsidRPr="00642117">
        <w:rPr>
          <w:rStyle w:val="AERtextitalic"/>
        </w:rPr>
        <w:t xml:space="preserve"> Report for APA Group, Envestra, Multinet Gas and SP</w:t>
      </w:r>
      <w:r w:rsidRPr="00642117">
        <w:rPr>
          <w:rStyle w:val="AERtextitalic"/>
          <w:rFonts w:hint="eastAsia"/>
        </w:rPr>
        <w:t> </w:t>
      </w:r>
      <w:r w:rsidRPr="00642117">
        <w:rPr>
          <w:rStyle w:val="AERtextitalic"/>
        </w:rPr>
        <w:t>AusNet</w:t>
      </w:r>
      <w:r>
        <w:t xml:space="preserve">, 29 March 2012, p. 8 (SFG, </w:t>
      </w:r>
      <w:r w:rsidRPr="00642117">
        <w:rPr>
          <w:rStyle w:val="AERtextitalic"/>
        </w:rPr>
        <w:t>Review of NERA regime-switching framework</w:t>
      </w:r>
      <w:r>
        <w:t>, March 2012).</w:t>
      </w:r>
    </w:p>
  </w:footnote>
  <w:footnote w:id="160">
    <w:p w:rsidR="000623D4" w:rsidRDefault="000623D4" w:rsidP="0086144D">
      <w:pPr>
        <w:pStyle w:val="FootnoteText"/>
      </w:pPr>
      <w:r>
        <w:rPr>
          <w:rStyle w:val="FootnoteReference"/>
        </w:rPr>
        <w:footnoteRef/>
      </w:r>
      <w:r>
        <w:t xml:space="preserve"> </w:t>
      </w:r>
      <w:r>
        <w:tab/>
        <w:t xml:space="preserve">McKenzie and Partington, </w:t>
      </w:r>
      <w:r w:rsidRPr="00642117">
        <w:rPr>
          <w:rStyle w:val="AERtextitalic"/>
        </w:rPr>
        <w:t xml:space="preserve">MRP: </w:t>
      </w:r>
      <w:r w:rsidRPr="00C27258">
        <w:rPr>
          <w:rStyle w:val="AERtextitalic"/>
        </w:rPr>
        <w:t>Regime switching framework and survey evidence</w:t>
      </w:r>
      <w:r>
        <w:t xml:space="preserve">, September 2012, pp. 5–25. </w:t>
      </w:r>
    </w:p>
  </w:footnote>
  <w:footnote w:id="161">
    <w:p w:rsidR="000623D4" w:rsidRDefault="000623D4" w:rsidP="0086144D">
      <w:pPr>
        <w:pStyle w:val="FootnoteText"/>
      </w:pPr>
      <w:r>
        <w:rPr>
          <w:rStyle w:val="FootnoteReference"/>
        </w:rPr>
        <w:footnoteRef/>
      </w:r>
      <w:r>
        <w:t xml:space="preserve"> </w:t>
      </w:r>
      <w:r>
        <w:tab/>
        <w:t xml:space="preserve">R. Tsay, </w:t>
      </w:r>
      <w:r w:rsidRPr="00642117">
        <w:rPr>
          <w:rStyle w:val="AERtextitalic"/>
        </w:rPr>
        <w:t>Wiley series in probability and statistics: Analysis of financial time series</w:t>
      </w:r>
      <w:r>
        <w:t>, Wiley: Third edition, 2010, p. 187.</w:t>
      </w:r>
    </w:p>
  </w:footnote>
  <w:footnote w:id="162">
    <w:p w:rsidR="000623D4" w:rsidRDefault="000623D4" w:rsidP="0086144D">
      <w:pPr>
        <w:pStyle w:val="FootnoteText"/>
      </w:pPr>
      <w:r>
        <w:rPr>
          <w:rStyle w:val="FootnoteReference"/>
        </w:rPr>
        <w:footnoteRef/>
      </w:r>
      <w:r>
        <w:t xml:space="preserve"> </w:t>
      </w:r>
      <w:r>
        <w:tab/>
        <w:t xml:space="preserve">McKenzie and Partington, </w:t>
      </w:r>
      <w:r w:rsidRPr="00642117">
        <w:rPr>
          <w:rStyle w:val="AERtextitalic"/>
        </w:rPr>
        <w:t xml:space="preserve">MRP: </w:t>
      </w:r>
      <w:r w:rsidRPr="00C27258">
        <w:rPr>
          <w:rStyle w:val="AERtextitalic"/>
        </w:rPr>
        <w:t>Regime switching framework and survey evidence</w:t>
      </w:r>
      <w:r>
        <w:t>, September 2012, p. 20.</w:t>
      </w:r>
    </w:p>
  </w:footnote>
  <w:footnote w:id="163">
    <w:p w:rsidR="000623D4" w:rsidRDefault="000623D4" w:rsidP="0086144D">
      <w:pPr>
        <w:pStyle w:val="FootnoteText"/>
      </w:pPr>
      <w:r>
        <w:rPr>
          <w:rStyle w:val="FootnoteReference"/>
        </w:rPr>
        <w:footnoteRef/>
      </w:r>
      <w:r>
        <w:t xml:space="preserve"> </w:t>
      </w:r>
      <w:r>
        <w:tab/>
        <w:t xml:space="preserve">SFG, </w:t>
      </w:r>
      <w:r w:rsidRPr="00642117">
        <w:rPr>
          <w:rStyle w:val="AERtextitalic"/>
        </w:rPr>
        <w:t>M</w:t>
      </w:r>
      <w:r w:rsidRPr="007E662D">
        <w:rPr>
          <w:i/>
        </w:rPr>
        <w:t>arket risk premium</w:t>
      </w:r>
      <w:r w:rsidRPr="00642117">
        <w:rPr>
          <w:rStyle w:val="AERtextitalic"/>
        </w:rPr>
        <w:t>: An updated assessment and the derivation of conditio</w:t>
      </w:r>
      <w:r>
        <w:rPr>
          <w:rStyle w:val="AERtextitalic"/>
        </w:rPr>
        <w:t>nal and unconditional estimates:</w:t>
      </w:r>
      <w:r w:rsidRPr="00642117">
        <w:rPr>
          <w:rStyle w:val="AERtextitalic"/>
        </w:rPr>
        <w:t xml:space="preserve"> Report for the Victorian electricity distribution businesses</w:t>
      </w:r>
      <w:r>
        <w:t>, 20 February 2012, pp. 8–13, 26–30 (</w:t>
      </w:r>
      <w:r w:rsidRPr="004D3C23">
        <w:t xml:space="preserve">SFG, </w:t>
      </w:r>
      <w:r w:rsidRPr="00642117">
        <w:rPr>
          <w:rStyle w:val="AERtextitalic"/>
        </w:rPr>
        <w:t>Conditional and unconditional MRP for the Vic DNSPs</w:t>
      </w:r>
      <w:r w:rsidRPr="004D3C23">
        <w:t>, February 2012</w:t>
      </w:r>
      <w:r>
        <w:t>).</w:t>
      </w:r>
    </w:p>
  </w:footnote>
  <w:footnote w:id="164">
    <w:p w:rsidR="000623D4" w:rsidRDefault="000623D4" w:rsidP="0086144D">
      <w:pPr>
        <w:pStyle w:val="FootnoteText"/>
      </w:pPr>
      <w:r>
        <w:rPr>
          <w:rStyle w:val="FootnoteReference"/>
        </w:rPr>
        <w:footnoteRef/>
      </w:r>
      <w:r>
        <w:t xml:space="preserve"> </w:t>
      </w:r>
      <w:r>
        <w:tab/>
        <w:t xml:space="preserve">SFG, </w:t>
      </w:r>
      <w:r w:rsidRPr="00510FB0">
        <w:rPr>
          <w:rStyle w:val="AERtextitalic"/>
        </w:rPr>
        <w:t>Issues affecting the estimation of MRP</w:t>
      </w:r>
      <w:r>
        <w:rPr>
          <w:rStyle w:val="AERtextitalic"/>
        </w:rPr>
        <w:t>:</w:t>
      </w:r>
      <w:r w:rsidRPr="00510FB0">
        <w:rPr>
          <w:rStyle w:val="AERtextitalic"/>
        </w:rPr>
        <w:t xml:space="preserve"> Report for Envestra</w:t>
      </w:r>
      <w:r>
        <w:t>, 21 March 2011.</w:t>
      </w:r>
    </w:p>
  </w:footnote>
  <w:footnote w:id="165">
    <w:p w:rsidR="000623D4" w:rsidRDefault="000623D4" w:rsidP="0086144D">
      <w:pPr>
        <w:pStyle w:val="FootnoteText"/>
      </w:pPr>
      <w:r>
        <w:rPr>
          <w:rStyle w:val="FootnoteReference"/>
        </w:rPr>
        <w:footnoteRef/>
      </w:r>
      <w:r>
        <w:t xml:space="preserve"> </w:t>
      </w:r>
      <w:r>
        <w:tab/>
        <w:t xml:space="preserve">SFG, </w:t>
      </w:r>
      <w:r>
        <w:rPr>
          <w:rStyle w:val="AERtextitalic"/>
        </w:rPr>
        <w:t>MRP</w:t>
      </w:r>
      <w:r w:rsidRPr="00510FB0">
        <w:rPr>
          <w:rStyle w:val="AERtextitalic"/>
        </w:rPr>
        <w:t xml:space="preserve"> for APT</w:t>
      </w:r>
      <w:r>
        <w:rPr>
          <w:rStyle w:val="AERtextitalic"/>
        </w:rPr>
        <w:t>PPL</w:t>
      </w:r>
      <w:r>
        <w:t>, October 2011.</w:t>
      </w:r>
    </w:p>
  </w:footnote>
  <w:footnote w:id="166">
    <w:p w:rsidR="000623D4" w:rsidRDefault="000623D4" w:rsidP="0086144D">
      <w:pPr>
        <w:pStyle w:val="FootnoteText"/>
      </w:pPr>
      <w:r>
        <w:rPr>
          <w:rStyle w:val="FootnoteReference"/>
        </w:rPr>
        <w:footnoteRef/>
      </w:r>
      <w:r>
        <w:t xml:space="preserve"> </w:t>
      </w:r>
      <w:r>
        <w:tab/>
      </w:r>
      <w:r w:rsidRPr="001C2C47">
        <w:t xml:space="preserve">SFG, </w:t>
      </w:r>
      <w:r>
        <w:rPr>
          <w:rStyle w:val="AERtextitalic"/>
        </w:rPr>
        <w:t>C</w:t>
      </w:r>
      <w:r w:rsidRPr="00510FB0">
        <w:rPr>
          <w:rStyle w:val="AERtextitalic"/>
        </w:rPr>
        <w:t xml:space="preserve">onditional and unconditional </w:t>
      </w:r>
      <w:r>
        <w:rPr>
          <w:rStyle w:val="AERtextitalic"/>
        </w:rPr>
        <w:t>MRP for the Vic DNSPs</w:t>
      </w:r>
      <w:r w:rsidRPr="001C2C47">
        <w:t>, February 2012</w:t>
      </w:r>
      <w:r>
        <w:t>.</w:t>
      </w:r>
    </w:p>
  </w:footnote>
  <w:footnote w:id="167">
    <w:p w:rsidR="000623D4" w:rsidRDefault="000623D4" w:rsidP="0086144D">
      <w:pPr>
        <w:pStyle w:val="FootnoteText"/>
      </w:pPr>
      <w:r>
        <w:rPr>
          <w:rStyle w:val="FootnoteReference"/>
        </w:rPr>
        <w:footnoteRef/>
      </w:r>
      <w:r>
        <w:t xml:space="preserve"> </w:t>
      </w:r>
      <w:r>
        <w:tab/>
        <w:t xml:space="preserve">SFG, </w:t>
      </w:r>
      <w:r w:rsidRPr="00510FB0">
        <w:rPr>
          <w:rStyle w:val="AERtextitalic"/>
        </w:rPr>
        <w:t xml:space="preserve">Review of NERA regime-switching framework, </w:t>
      </w:r>
      <w:r>
        <w:t xml:space="preserve">March 2012; and SFG, </w:t>
      </w:r>
      <w:r w:rsidRPr="00510FB0">
        <w:rPr>
          <w:rStyle w:val="AERtextitalic"/>
        </w:rPr>
        <w:t>Market risk premium: Response to selected issues arising out of the AER final decision for Envestra (South Australia)</w:t>
      </w:r>
      <w:r>
        <w:rPr>
          <w:rStyle w:val="AERtextitalic"/>
        </w:rPr>
        <w:t>:</w:t>
      </w:r>
      <w:r w:rsidRPr="00510FB0">
        <w:rPr>
          <w:rStyle w:val="AERtextitalic"/>
        </w:rPr>
        <w:t xml:space="preserve"> Report for APA Group, Envestra, Multinet and SP AusNet</w:t>
      </w:r>
      <w:r>
        <w:t xml:space="preserve">, 29 March 2012 (SFG, </w:t>
      </w:r>
      <w:r w:rsidRPr="00642117">
        <w:rPr>
          <w:rStyle w:val="AERtextitalic"/>
        </w:rPr>
        <w:t>Response on MRP for the Vic DNSPs</w:t>
      </w:r>
      <w:r>
        <w:t>, March 2012).</w:t>
      </w:r>
    </w:p>
  </w:footnote>
  <w:footnote w:id="168">
    <w:p w:rsidR="000623D4" w:rsidRDefault="000623D4" w:rsidP="0086144D">
      <w:pPr>
        <w:pStyle w:val="FootnoteText"/>
      </w:pPr>
      <w:r>
        <w:rPr>
          <w:rStyle w:val="FootnoteReference"/>
        </w:rPr>
        <w:footnoteRef/>
      </w:r>
      <w:r>
        <w:t xml:space="preserve"> </w:t>
      </w:r>
      <w:r>
        <w:tab/>
        <w:t xml:space="preserve">The </w:t>
      </w:r>
      <w:r w:rsidRPr="00B84DA7">
        <w:t>Black-S</w:t>
      </w:r>
      <w:r>
        <w:t>c</w:t>
      </w:r>
      <w:r w:rsidRPr="00B84DA7">
        <w:t>holes option pricing model</w:t>
      </w:r>
      <w:r>
        <w:t xml:space="preserve"> is most often used, </w:t>
      </w:r>
      <w:r w:rsidRPr="00B84DA7">
        <w:t>but other methods are possible</w:t>
      </w:r>
      <w:r>
        <w:t>.</w:t>
      </w:r>
    </w:p>
  </w:footnote>
  <w:footnote w:id="169">
    <w:p w:rsidR="000623D4" w:rsidRDefault="000623D4" w:rsidP="0086144D">
      <w:pPr>
        <w:pStyle w:val="FootnoteText"/>
      </w:pPr>
      <w:r>
        <w:rPr>
          <w:rStyle w:val="FootnoteReference"/>
        </w:rPr>
        <w:footnoteRef/>
      </w:r>
      <w:r>
        <w:t xml:space="preserve"> </w:t>
      </w:r>
      <w:r>
        <w:tab/>
      </w:r>
      <w:r w:rsidRPr="00B84DA7">
        <w:t>To clarify, options are sold with different maturities beyond this range</w:t>
      </w:r>
      <w:r>
        <w:t>, but the implied volatility calculations are found only at these short term horizons</w:t>
      </w:r>
      <w:r w:rsidRPr="00B84DA7">
        <w:t>.</w:t>
      </w:r>
    </w:p>
  </w:footnote>
  <w:footnote w:id="170">
    <w:p w:rsidR="000623D4" w:rsidRDefault="000623D4" w:rsidP="0086144D">
      <w:pPr>
        <w:pStyle w:val="FootnoteText"/>
      </w:pPr>
      <w:r>
        <w:rPr>
          <w:rStyle w:val="FootnoteReference"/>
        </w:rPr>
        <w:footnoteRef/>
      </w:r>
      <w:r>
        <w:t xml:space="preserve"> </w:t>
      </w:r>
      <w:r>
        <w:tab/>
        <w:t xml:space="preserve">See AER, </w:t>
      </w:r>
      <w:r w:rsidRPr="00642117">
        <w:rPr>
          <w:rStyle w:val="AERtextitalic"/>
        </w:rPr>
        <w:t>Final decision: WACC review</w:t>
      </w:r>
      <w:r>
        <w:t xml:space="preserve">, May 2009, pp. 231–234; </w:t>
      </w:r>
      <w:r w:rsidRPr="00AC5A72">
        <w:t xml:space="preserve">AER, </w:t>
      </w:r>
      <w:r w:rsidRPr="00AC5A72">
        <w:rPr>
          <w:rStyle w:val="AERtextitalic"/>
        </w:rPr>
        <w:t>Draft decision</w:t>
      </w:r>
      <w:r>
        <w:rPr>
          <w:rStyle w:val="AERtextitalic"/>
        </w:rPr>
        <w:t>:</w:t>
      </w:r>
      <w:r w:rsidRPr="00AC5A72">
        <w:rPr>
          <w:rStyle w:val="AERtextitalic"/>
        </w:rPr>
        <w:t xml:space="preserve"> Envestra </w:t>
      </w:r>
      <w:r>
        <w:rPr>
          <w:rStyle w:val="AERtextitalic"/>
        </w:rPr>
        <w:t>a</w:t>
      </w:r>
      <w:r w:rsidRPr="00AC5A72">
        <w:rPr>
          <w:rStyle w:val="AERtextitalic"/>
        </w:rPr>
        <w:t>ccess arrangement SA</w:t>
      </w:r>
      <w:r w:rsidRPr="00AC5A72">
        <w:t xml:space="preserve">, February 2011, pp. 282–283; and AER, </w:t>
      </w:r>
      <w:r w:rsidRPr="00AC5A72">
        <w:rPr>
          <w:rStyle w:val="AERtextitalic"/>
        </w:rPr>
        <w:t>Final decision</w:t>
      </w:r>
      <w:r>
        <w:rPr>
          <w:rStyle w:val="AERtextitalic"/>
        </w:rPr>
        <w:t>:</w:t>
      </w:r>
      <w:r w:rsidRPr="00AC5A72">
        <w:rPr>
          <w:rStyle w:val="AERtextitalic"/>
        </w:rPr>
        <w:t xml:space="preserve"> Envestra </w:t>
      </w:r>
      <w:r>
        <w:rPr>
          <w:rStyle w:val="AERtextitalic"/>
        </w:rPr>
        <w:t>a</w:t>
      </w:r>
      <w:r w:rsidRPr="00AC5A72">
        <w:rPr>
          <w:rStyle w:val="AERtextitalic"/>
        </w:rPr>
        <w:t>ccess arrangement SA</w:t>
      </w:r>
      <w:r w:rsidRPr="00AC5A72">
        <w:t>, June 2011, pp. 196–197.</w:t>
      </w:r>
    </w:p>
  </w:footnote>
  <w:footnote w:id="171">
    <w:p w:rsidR="000623D4" w:rsidRDefault="000623D4" w:rsidP="0086144D">
      <w:pPr>
        <w:pStyle w:val="FootnoteText"/>
      </w:pPr>
      <w:r>
        <w:rPr>
          <w:rStyle w:val="FootnoteReference"/>
        </w:rPr>
        <w:footnoteRef/>
      </w:r>
      <w:r>
        <w:t xml:space="preserve"> </w:t>
      </w:r>
      <w:r>
        <w:tab/>
        <w:t xml:space="preserve">See the discussion below on the VAA implied volatility glide path approach; also see AER, </w:t>
      </w:r>
      <w:r w:rsidRPr="00510FB0">
        <w:rPr>
          <w:rStyle w:val="AERtextitalic"/>
        </w:rPr>
        <w:t>Draft decision</w:t>
      </w:r>
      <w:r>
        <w:rPr>
          <w:rStyle w:val="AERtextitalic"/>
        </w:rPr>
        <w:t>:</w:t>
      </w:r>
      <w:r w:rsidRPr="00510FB0">
        <w:rPr>
          <w:rStyle w:val="AERtextitalic"/>
        </w:rPr>
        <w:t xml:space="preserve"> Envestra </w:t>
      </w:r>
      <w:r>
        <w:rPr>
          <w:rStyle w:val="AERtextitalic"/>
        </w:rPr>
        <w:t>a</w:t>
      </w:r>
      <w:r w:rsidRPr="00510FB0">
        <w:rPr>
          <w:rStyle w:val="AERtextitalic"/>
        </w:rPr>
        <w:t>ccess arrangement SA</w:t>
      </w:r>
      <w:r>
        <w:t xml:space="preserve">, February 2011, pp. 282–283; and AER, </w:t>
      </w:r>
      <w:r w:rsidRPr="00510FB0">
        <w:rPr>
          <w:rStyle w:val="AERtextitalic"/>
        </w:rPr>
        <w:t>Final decision</w:t>
      </w:r>
      <w:r>
        <w:rPr>
          <w:rStyle w:val="AERtextitalic"/>
        </w:rPr>
        <w:t>:</w:t>
      </w:r>
      <w:r w:rsidRPr="00510FB0">
        <w:rPr>
          <w:rStyle w:val="AERtextitalic"/>
        </w:rPr>
        <w:t xml:space="preserve"> Envestra </w:t>
      </w:r>
      <w:r>
        <w:rPr>
          <w:rStyle w:val="AERtextitalic"/>
        </w:rPr>
        <w:t>a</w:t>
      </w:r>
      <w:r w:rsidRPr="00510FB0">
        <w:rPr>
          <w:rStyle w:val="AERtextitalic"/>
        </w:rPr>
        <w:t>ccess arrangement SA</w:t>
      </w:r>
      <w:r>
        <w:t>, June 2011, pp. 196–197.</w:t>
      </w:r>
    </w:p>
  </w:footnote>
  <w:footnote w:id="172">
    <w:p w:rsidR="000623D4" w:rsidRDefault="000623D4" w:rsidP="0086144D">
      <w:pPr>
        <w:pStyle w:val="FootnoteText"/>
      </w:pPr>
      <w:r>
        <w:rPr>
          <w:rStyle w:val="FootnoteReference"/>
        </w:rPr>
        <w:footnoteRef/>
      </w:r>
      <w:r>
        <w:t xml:space="preserve"> </w:t>
      </w:r>
      <w:r>
        <w:tab/>
        <w:t xml:space="preserve">See the discussion of Chernov (2007) and Santa-Clara and Yan (2010) in AER, </w:t>
      </w:r>
      <w:r w:rsidRPr="00510FB0">
        <w:rPr>
          <w:rStyle w:val="AERtextitalic"/>
        </w:rPr>
        <w:t>Draft decision</w:t>
      </w:r>
      <w:r>
        <w:rPr>
          <w:rStyle w:val="AERtextitalic"/>
        </w:rPr>
        <w:t xml:space="preserve">: </w:t>
      </w:r>
      <w:r w:rsidRPr="00510FB0">
        <w:rPr>
          <w:rStyle w:val="AERtextitalic"/>
        </w:rPr>
        <w:t xml:space="preserve">Envestra </w:t>
      </w:r>
      <w:r>
        <w:rPr>
          <w:rStyle w:val="AERtextitalic"/>
        </w:rPr>
        <w:t>a</w:t>
      </w:r>
      <w:r w:rsidRPr="00510FB0">
        <w:rPr>
          <w:rStyle w:val="AERtextitalic"/>
        </w:rPr>
        <w:t>ccess arrangement SA</w:t>
      </w:r>
      <w:r>
        <w:t xml:space="preserve">, February 2011, pp. 282–283; and AER, </w:t>
      </w:r>
      <w:r w:rsidRPr="00510FB0">
        <w:rPr>
          <w:rStyle w:val="AERtextitalic"/>
        </w:rPr>
        <w:t>Final decision</w:t>
      </w:r>
      <w:r>
        <w:rPr>
          <w:rStyle w:val="AERtextitalic"/>
        </w:rPr>
        <w:t>:</w:t>
      </w:r>
      <w:r w:rsidRPr="00510FB0">
        <w:rPr>
          <w:rStyle w:val="AERtextitalic"/>
        </w:rPr>
        <w:t xml:space="preserve"> Envestra </w:t>
      </w:r>
      <w:r>
        <w:rPr>
          <w:rStyle w:val="AERtextitalic"/>
        </w:rPr>
        <w:t>a</w:t>
      </w:r>
      <w:r w:rsidRPr="00510FB0">
        <w:rPr>
          <w:rStyle w:val="AERtextitalic"/>
        </w:rPr>
        <w:t>ccess arrangement SA</w:t>
      </w:r>
      <w:r>
        <w:t>, June 2011, pp. 196–197.</w:t>
      </w:r>
    </w:p>
  </w:footnote>
  <w:footnote w:id="173">
    <w:p w:rsidR="000623D4" w:rsidRDefault="000623D4" w:rsidP="0086144D">
      <w:pPr>
        <w:pStyle w:val="FootnoteText"/>
      </w:pPr>
      <w:r>
        <w:rPr>
          <w:rStyle w:val="FootnoteReference"/>
        </w:rPr>
        <w:footnoteRef/>
      </w:r>
      <w:r>
        <w:t xml:space="preserve"> </w:t>
      </w:r>
      <w:r>
        <w:tab/>
      </w:r>
      <w:r w:rsidRPr="00AB1F3D">
        <w:t>McKenzie, and Partington</w:t>
      </w:r>
      <w:r>
        <w:t xml:space="preserve">, </w:t>
      </w:r>
      <w:r w:rsidRPr="00510FB0">
        <w:rPr>
          <w:rStyle w:val="AERtextitalic"/>
        </w:rPr>
        <w:t xml:space="preserve">Supplementary report on the </w:t>
      </w:r>
      <w:r>
        <w:rPr>
          <w:rStyle w:val="AERtextitalic"/>
        </w:rPr>
        <w:t>MRP</w:t>
      </w:r>
      <w:r>
        <w:t xml:space="preserve">, February 2012. Also see the discussion of Doran (2005) in AER, </w:t>
      </w:r>
      <w:r w:rsidRPr="00510FB0">
        <w:rPr>
          <w:rStyle w:val="AERtextitalic"/>
        </w:rPr>
        <w:t>Draft decision</w:t>
      </w:r>
      <w:r>
        <w:rPr>
          <w:rStyle w:val="AERtextitalic"/>
        </w:rPr>
        <w:t xml:space="preserve">: </w:t>
      </w:r>
      <w:r w:rsidRPr="00510FB0">
        <w:rPr>
          <w:rStyle w:val="AERtextitalic"/>
        </w:rPr>
        <w:t xml:space="preserve">Envestra </w:t>
      </w:r>
      <w:r>
        <w:rPr>
          <w:rStyle w:val="AERtextitalic"/>
        </w:rPr>
        <w:t>a</w:t>
      </w:r>
      <w:r w:rsidRPr="00510FB0">
        <w:rPr>
          <w:rStyle w:val="AERtextitalic"/>
        </w:rPr>
        <w:t>ccess arrangement SA</w:t>
      </w:r>
      <w:r>
        <w:t xml:space="preserve">, February 2011, pp. 282–283; and AER, </w:t>
      </w:r>
      <w:r w:rsidRPr="00510FB0">
        <w:rPr>
          <w:rStyle w:val="AERtextitalic"/>
        </w:rPr>
        <w:t>Final decision</w:t>
      </w:r>
      <w:r>
        <w:rPr>
          <w:rStyle w:val="AERtextitalic"/>
        </w:rPr>
        <w:t>:</w:t>
      </w:r>
      <w:r w:rsidRPr="00510FB0">
        <w:rPr>
          <w:rStyle w:val="AERtextitalic"/>
        </w:rPr>
        <w:t xml:space="preserve"> Envestra </w:t>
      </w:r>
      <w:r>
        <w:rPr>
          <w:rStyle w:val="AERtextitalic"/>
        </w:rPr>
        <w:t>a</w:t>
      </w:r>
      <w:r w:rsidRPr="00510FB0">
        <w:rPr>
          <w:rStyle w:val="AERtextitalic"/>
        </w:rPr>
        <w:t>ccess arrangement SA</w:t>
      </w:r>
      <w:r>
        <w:t>, June 2011, pp. 196–197.</w:t>
      </w:r>
    </w:p>
  </w:footnote>
  <w:footnote w:id="174">
    <w:p w:rsidR="000623D4" w:rsidRDefault="000623D4" w:rsidP="0086144D">
      <w:pPr>
        <w:pStyle w:val="FootnoteText"/>
      </w:pPr>
      <w:r>
        <w:rPr>
          <w:rStyle w:val="FootnoteReference"/>
        </w:rPr>
        <w:footnoteRef/>
      </w:r>
      <w:r>
        <w:t xml:space="preserve"> </w:t>
      </w:r>
      <w:r>
        <w:tab/>
      </w:r>
      <w:r w:rsidRPr="00AB1F3D">
        <w:t>McKenzie and Partington</w:t>
      </w:r>
      <w:r>
        <w:t xml:space="preserve">, </w:t>
      </w:r>
      <w:r>
        <w:rPr>
          <w:i/>
        </w:rPr>
        <w:t xml:space="preserve">Supplementary report on the </w:t>
      </w:r>
      <w:r>
        <w:t xml:space="preserve">MRP, February 2012, pp. 26–27 </w:t>
      </w:r>
    </w:p>
  </w:footnote>
  <w:footnote w:id="175">
    <w:p w:rsidR="000623D4" w:rsidRDefault="000623D4" w:rsidP="0086144D">
      <w:pPr>
        <w:pStyle w:val="FootnoteText"/>
      </w:pPr>
      <w:r>
        <w:rPr>
          <w:rStyle w:val="FootnoteReference"/>
        </w:rPr>
        <w:footnoteRef/>
      </w:r>
      <w:r>
        <w:t xml:space="preserve"> </w:t>
      </w:r>
      <w:r>
        <w:tab/>
        <w:t xml:space="preserve">Since the SFG assessment of implied volatility is relative to the 'baseline' long run average, the choice of baseline period is particularly important to the final result. The AER has previously noted that SFG inappropriately chose a shorter (post 2000) baseline period in its analysis, rather than the longest available data series; see AER, </w:t>
      </w:r>
      <w:r w:rsidRPr="00510FB0">
        <w:rPr>
          <w:rStyle w:val="AERtextitalic"/>
        </w:rPr>
        <w:t>Final decision</w:t>
      </w:r>
      <w:r>
        <w:rPr>
          <w:rStyle w:val="AERtextitalic"/>
        </w:rPr>
        <w:t>:</w:t>
      </w:r>
      <w:r w:rsidRPr="00510FB0">
        <w:rPr>
          <w:rStyle w:val="AERtextitalic"/>
        </w:rPr>
        <w:t xml:space="preserve"> APT</w:t>
      </w:r>
      <w:r>
        <w:rPr>
          <w:rStyle w:val="AERtextitalic"/>
        </w:rPr>
        <w:t>PPL a</w:t>
      </w:r>
      <w:r w:rsidRPr="00510FB0">
        <w:rPr>
          <w:rStyle w:val="AERtextitalic"/>
        </w:rPr>
        <w:t>ccess arrangement</w:t>
      </w:r>
      <w:r>
        <w:t>, August 2012, pp. 222, 225–226.</w:t>
      </w:r>
    </w:p>
  </w:footnote>
  <w:footnote w:id="176">
    <w:p w:rsidR="000623D4" w:rsidRDefault="000623D4" w:rsidP="0086144D">
      <w:pPr>
        <w:pStyle w:val="FootnoteText"/>
      </w:pPr>
      <w:r>
        <w:rPr>
          <w:rStyle w:val="FootnoteReference"/>
        </w:rPr>
        <w:footnoteRef/>
      </w:r>
      <w:r>
        <w:t xml:space="preserve"> </w:t>
      </w:r>
      <w:r>
        <w:tab/>
        <w:t xml:space="preserve">However, it appeared that SFG did not always update its reports to include the most recent data, even allowing for a short practical delay encompassing analysis and publication. See AER, </w:t>
      </w:r>
      <w:r w:rsidRPr="00510FB0">
        <w:rPr>
          <w:rStyle w:val="AERtextitalic"/>
        </w:rPr>
        <w:t>Final decision</w:t>
      </w:r>
      <w:r>
        <w:rPr>
          <w:rStyle w:val="AERtextitalic"/>
        </w:rPr>
        <w:t>:</w:t>
      </w:r>
      <w:r w:rsidRPr="00510FB0">
        <w:rPr>
          <w:rStyle w:val="AERtextitalic"/>
        </w:rPr>
        <w:t xml:space="preserve"> APT</w:t>
      </w:r>
      <w:r>
        <w:rPr>
          <w:rStyle w:val="AERtextitalic"/>
        </w:rPr>
        <w:t>PPLa</w:t>
      </w:r>
      <w:r w:rsidRPr="00510FB0">
        <w:rPr>
          <w:rStyle w:val="AERtextitalic"/>
        </w:rPr>
        <w:t>ccess arrangement</w:t>
      </w:r>
      <w:r>
        <w:t>, August 2012, pp. 218–226.</w:t>
      </w:r>
    </w:p>
  </w:footnote>
  <w:footnote w:id="177">
    <w:p w:rsidR="000623D4" w:rsidRDefault="000623D4" w:rsidP="0086144D">
      <w:pPr>
        <w:pStyle w:val="FootnoteText"/>
      </w:pPr>
      <w:r>
        <w:rPr>
          <w:rStyle w:val="FootnoteReference"/>
        </w:rPr>
        <w:footnoteRef/>
      </w:r>
      <w:r>
        <w:t xml:space="preserve"> </w:t>
      </w:r>
      <w:r>
        <w:tab/>
        <w:t>Briefly, the proposed relationship is that the current value of implied volatility relative to its long term average is indicative of the current value of the market risk premium relative to its long term average.</w:t>
      </w:r>
    </w:p>
  </w:footnote>
  <w:footnote w:id="178">
    <w:p w:rsidR="000623D4" w:rsidRDefault="000623D4" w:rsidP="0086144D">
      <w:pPr>
        <w:pStyle w:val="FootnoteText"/>
      </w:pPr>
      <w:r>
        <w:rPr>
          <w:rStyle w:val="FootnoteReference"/>
        </w:rPr>
        <w:footnoteRef/>
      </w:r>
      <w:r>
        <w:t xml:space="preserve"> </w:t>
      </w:r>
      <w:r>
        <w:tab/>
        <w:t xml:space="preserve">SFG, </w:t>
      </w:r>
      <w:r>
        <w:rPr>
          <w:rStyle w:val="AERtextitalic"/>
        </w:rPr>
        <w:t xml:space="preserve">MRP </w:t>
      </w:r>
      <w:r w:rsidRPr="00510FB0">
        <w:rPr>
          <w:rStyle w:val="AERtextitalic"/>
        </w:rPr>
        <w:t>for APT</w:t>
      </w:r>
      <w:r>
        <w:rPr>
          <w:rStyle w:val="AERtextitalic"/>
        </w:rPr>
        <w:t>PPL</w:t>
      </w:r>
      <w:r>
        <w:t xml:space="preserve">, October 2011, p. 11. </w:t>
      </w:r>
    </w:p>
  </w:footnote>
  <w:footnote w:id="179">
    <w:p w:rsidR="000623D4" w:rsidRDefault="000623D4" w:rsidP="0086144D">
      <w:pPr>
        <w:pStyle w:val="FootnoteText"/>
      </w:pPr>
      <w:r>
        <w:rPr>
          <w:rStyle w:val="FootnoteReference"/>
        </w:rPr>
        <w:footnoteRef/>
      </w:r>
      <w:r>
        <w:t xml:space="preserve"> </w:t>
      </w:r>
      <w:r>
        <w:tab/>
      </w:r>
      <w:r w:rsidRPr="00AB1F3D">
        <w:t>McKenzie and Partington</w:t>
      </w:r>
      <w:r w:rsidRPr="00671371">
        <w:t xml:space="preserve">, </w:t>
      </w:r>
      <w:r w:rsidRPr="006A159D">
        <w:rPr>
          <w:i/>
        </w:rPr>
        <w:t xml:space="preserve">Supplementary report on the </w:t>
      </w:r>
      <w:r>
        <w:t>MRP</w:t>
      </w:r>
      <w:r w:rsidRPr="00671371">
        <w:t>, February 2012</w:t>
      </w:r>
      <w:r>
        <w:t>, pp. 21–23.</w:t>
      </w:r>
    </w:p>
  </w:footnote>
  <w:footnote w:id="180">
    <w:p w:rsidR="000623D4" w:rsidRDefault="000623D4" w:rsidP="0086144D">
      <w:pPr>
        <w:pStyle w:val="FootnoteText"/>
      </w:pPr>
      <w:r>
        <w:rPr>
          <w:rStyle w:val="FootnoteReference"/>
        </w:rPr>
        <w:footnoteRef/>
      </w:r>
      <w:r>
        <w:t xml:space="preserve"> </w:t>
      </w:r>
      <w:r>
        <w:tab/>
        <w:t>More specifically, the DGM includes consideration of changes in dividends beyond the immediate dividend forecast horizon.</w:t>
      </w:r>
    </w:p>
  </w:footnote>
  <w:footnote w:id="181">
    <w:p w:rsidR="000623D4" w:rsidRDefault="000623D4" w:rsidP="0086144D">
      <w:pPr>
        <w:pStyle w:val="FootnoteText"/>
      </w:pPr>
      <w:r>
        <w:rPr>
          <w:rStyle w:val="FootnoteReference"/>
        </w:rPr>
        <w:footnoteRef/>
      </w:r>
      <w:r>
        <w:t xml:space="preserve"> </w:t>
      </w:r>
      <w:r>
        <w:tab/>
        <w:t xml:space="preserve">SFG, </w:t>
      </w:r>
      <w:r w:rsidRPr="00642117">
        <w:rPr>
          <w:rStyle w:val="AERtextitalic"/>
        </w:rPr>
        <w:t>MRP for APTPPL</w:t>
      </w:r>
      <w:r>
        <w:t>, October 2011, p. 9.</w:t>
      </w:r>
    </w:p>
  </w:footnote>
  <w:footnote w:id="182">
    <w:p w:rsidR="000623D4" w:rsidRDefault="000623D4" w:rsidP="0086144D">
      <w:pPr>
        <w:pStyle w:val="FootnoteText"/>
      </w:pPr>
      <w:r>
        <w:rPr>
          <w:rStyle w:val="FootnoteReference"/>
        </w:rPr>
        <w:footnoteRef/>
      </w:r>
      <w:r>
        <w:t xml:space="preserve"> </w:t>
      </w:r>
      <w:r>
        <w:tab/>
        <w:t xml:space="preserve">Specifically, SFG stated that the current dividend yield was 1.02 standard deviations above the long run average. The AER does not consider this calculation to be correct, and discusses this later in the decision. </w:t>
      </w:r>
      <w:r w:rsidRPr="006A7AF8">
        <w:t xml:space="preserve">SFG, </w:t>
      </w:r>
      <w:r w:rsidRPr="00642117">
        <w:rPr>
          <w:rStyle w:val="AERtextitalic"/>
        </w:rPr>
        <w:t>Conditional and unconditional MRP for the Vic DNSPs</w:t>
      </w:r>
      <w:r w:rsidRPr="006A7AF8">
        <w:t>, February 2012, p. </w:t>
      </w:r>
      <w:r>
        <w:t>29</w:t>
      </w:r>
      <w:r w:rsidRPr="006A7AF8">
        <w:t>.</w:t>
      </w:r>
    </w:p>
  </w:footnote>
  <w:footnote w:id="183">
    <w:p w:rsidR="000623D4" w:rsidRDefault="000623D4" w:rsidP="0086144D">
      <w:pPr>
        <w:pStyle w:val="FootnoteText"/>
      </w:pPr>
      <w:r>
        <w:rPr>
          <w:rStyle w:val="FootnoteReference"/>
        </w:rPr>
        <w:footnoteRef/>
      </w:r>
      <w:r>
        <w:t xml:space="preserve"> </w:t>
      </w:r>
      <w:r>
        <w:tab/>
      </w:r>
      <w:r w:rsidRPr="006A7AF8">
        <w:t>Fama and French (1988, 1989) and Keim and Stambaugh (1986); see also Cochrane (2011) cited by McKenzie and Partington.</w:t>
      </w:r>
    </w:p>
  </w:footnote>
  <w:footnote w:id="184">
    <w:p w:rsidR="000623D4" w:rsidRDefault="000623D4" w:rsidP="0086144D">
      <w:pPr>
        <w:pStyle w:val="FootnoteText"/>
      </w:pPr>
      <w:r>
        <w:rPr>
          <w:rStyle w:val="FootnoteReference"/>
        </w:rPr>
        <w:footnoteRef/>
      </w:r>
      <w:r>
        <w:t xml:space="preserve"> </w:t>
      </w:r>
      <w:r>
        <w:tab/>
      </w:r>
      <w:r w:rsidRPr="006A7AF8">
        <w:t xml:space="preserve">For example, papers by Stambaugh (1999); Fisher and Statman (2000); Goyal and Welch (2003); Armitage (2011), Dimson, Marsh and Staunton (2011); Jun, Gallagher and Partington (2011); and Min (2011). </w:t>
      </w:r>
      <w:r>
        <w:t>P</w:t>
      </w:r>
      <w:r w:rsidRPr="006A7AF8">
        <w:t xml:space="preserve">apers cited in McKenzie and Partington, </w:t>
      </w:r>
      <w:r w:rsidRPr="00510FB0">
        <w:rPr>
          <w:rStyle w:val="AERtextitalic"/>
        </w:rPr>
        <w:t>Equity market risk premium</w:t>
      </w:r>
      <w:r w:rsidRPr="006A7AF8">
        <w:t xml:space="preserve">, December 2011, p. 4; </w:t>
      </w:r>
      <w:r>
        <w:t xml:space="preserve">and </w:t>
      </w:r>
      <w:r w:rsidRPr="006A7AF8">
        <w:t xml:space="preserve">McKenzie and Partington, </w:t>
      </w:r>
      <w:r w:rsidRPr="00510FB0">
        <w:rPr>
          <w:rStyle w:val="AERtextitalic"/>
        </w:rPr>
        <w:t>Supplementary report on the MRP</w:t>
      </w:r>
      <w:r w:rsidRPr="006A7AF8">
        <w:t>, February 2012</w:t>
      </w:r>
      <w:r>
        <w:t>,</w:t>
      </w:r>
      <w:r w:rsidRPr="006A7AF8">
        <w:t xml:space="preserve"> p</w:t>
      </w:r>
      <w:r>
        <w:t>p</w:t>
      </w:r>
      <w:r w:rsidRPr="006A7AF8">
        <w:t>. 13–14, 23–25.</w:t>
      </w:r>
    </w:p>
  </w:footnote>
  <w:footnote w:id="185">
    <w:p w:rsidR="000623D4" w:rsidRDefault="000623D4" w:rsidP="0086144D">
      <w:pPr>
        <w:pStyle w:val="FootnoteText"/>
      </w:pPr>
      <w:r>
        <w:rPr>
          <w:rStyle w:val="FootnoteReference"/>
        </w:rPr>
        <w:footnoteRef/>
      </w:r>
      <w:r>
        <w:t xml:space="preserve"> </w:t>
      </w:r>
      <w:r>
        <w:tab/>
      </w:r>
      <w:r w:rsidRPr="00AB1F3D">
        <w:t>McKenzie and Partington</w:t>
      </w:r>
      <w:r w:rsidRPr="006A7AF8">
        <w:t xml:space="preserve">, </w:t>
      </w:r>
      <w:r w:rsidRPr="006A159D">
        <w:rPr>
          <w:i/>
        </w:rPr>
        <w:t xml:space="preserve">Supplementary report on the </w:t>
      </w:r>
      <w:r w:rsidRPr="00642117">
        <w:rPr>
          <w:rStyle w:val="AERtextitalic"/>
        </w:rPr>
        <w:t>MRP</w:t>
      </w:r>
      <w:r w:rsidRPr="006A7AF8">
        <w:t>, February 2012,</w:t>
      </w:r>
      <w:r>
        <w:t xml:space="preserve"> p. 2</w:t>
      </w:r>
      <w:r w:rsidRPr="006A7AF8">
        <w:t>3</w:t>
      </w:r>
      <w:r>
        <w:t>.</w:t>
      </w:r>
    </w:p>
  </w:footnote>
  <w:footnote w:id="186">
    <w:p w:rsidR="000623D4" w:rsidRDefault="000623D4" w:rsidP="0086144D">
      <w:pPr>
        <w:pStyle w:val="FootnoteText"/>
      </w:pPr>
      <w:r>
        <w:rPr>
          <w:rStyle w:val="FootnoteReference"/>
        </w:rPr>
        <w:footnoteRef/>
      </w:r>
      <w:r>
        <w:t xml:space="preserve"> </w:t>
      </w:r>
      <w:r>
        <w:tab/>
      </w:r>
      <w:r w:rsidRPr="006A7AF8">
        <w:t xml:space="preserve">Other techniques build on the dividend yield approach in an attempt to address these shortcomings. The DGM projects dividend movements beyond the immediate dividend forecast horizon. The </w:t>
      </w:r>
      <w:r>
        <w:t xml:space="preserve">SFG 'market based' assessment using dividend yields </w:t>
      </w:r>
      <w:r w:rsidRPr="006A7AF8">
        <w:t>combines the dividend yield with a forecast for capital gain/loss</w:t>
      </w:r>
      <w:r>
        <w:t>.</w:t>
      </w:r>
    </w:p>
  </w:footnote>
  <w:footnote w:id="187">
    <w:p w:rsidR="000623D4" w:rsidRDefault="000623D4" w:rsidP="0086144D">
      <w:pPr>
        <w:pStyle w:val="FootnoteText"/>
      </w:pPr>
      <w:r>
        <w:rPr>
          <w:rStyle w:val="FootnoteReference"/>
        </w:rPr>
        <w:footnoteRef/>
      </w:r>
      <w:r>
        <w:t xml:space="preserve"> </w:t>
      </w:r>
      <w:r>
        <w:tab/>
      </w:r>
      <w:r w:rsidRPr="00AB1F3D">
        <w:t>McKenzie and Partington</w:t>
      </w:r>
      <w:r w:rsidRPr="006A7AF8">
        <w:t xml:space="preserve">, </w:t>
      </w:r>
      <w:r w:rsidRPr="006A159D">
        <w:rPr>
          <w:i/>
        </w:rPr>
        <w:t xml:space="preserve">Supplementary report on the </w:t>
      </w:r>
      <w:r w:rsidRPr="00642117">
        <w:rPr>
          <w:rStyle w:val="AERtextitalic"/>
        </w:rPr>
        <w:t>MRP</w:t>
      </w:r>
      <w:r w:rsidRPr="006A7AF8">
        <w:t xml:space="preserve">, February 2012, </w:t>
      </w:r>
      <w:r>
        <w:t>p</w:t>
      </w:r>
      <w:r w:rsidRPr="006A7AF8">
        <w:t>p. </w:t>
      </w:r>
      <w:r>
        <w:t>12–13.</w:t>
      </w:r>
    </w:p>
  </w:footnote>
  <w:footnote w:id="188">
    <w:p w:rsidR="000623D4" w:rsidRDefault="000623D4" w:rsidP="0086144D">
      <w:pPr>
        <w:pStyle w:val="FootnoteText"/>
      </w:pPr>
      <w:r>
        <w:rPr>
          <w:rStyle w:val="FootnoteReference"/>
        </w:rPr>
        <w:footnoteRef/>
      </w:r>
      <w:r>
        <w:t xml:space="preserve"> </w:t>
      </w:r>
      <w:r>
        <w:tab/>
      </w:r>
      <w:r w:rsidRPr="0092515B">
        <w:t xml:space="preserve">SFG, </w:t>
      </w:r>
      <w:r w:rsidRPr="00642117">
        <w:rPr>
          <w:rStyle w:val="AERtextitalic"/>
        </w:rPr>
        <w:t>Conditional and unconditional MRP for the Vic DNSPs</w:t>
      </w:r>
      <w:r w:rsidRPr="0092515B">
        <w:t>, February 2012</w:t>
      </w:r>
      <w:r>
        <w:t>, p. 12.</w:t>
      </w:r>
    </w:p>
  </w:footnote>
  <w:footnote w:id="189">
    <w:p w:rsidR="000623D4" w:rsidRDefault="000623D4" w:rsidP="0086144D">
      <w:pPr>
        <w:pStyle w:val="FootnoteText"/>
      </w:pPr>
      <w:r>
        <w:rPr>
          <w:rStyle w:val="FootnoteReference"/>
        </w:rPr>
        <w:footnoteRef/>
      </w:r>
      <w:r>
        <w:t xml:space="preserve"> </w:t>
      </w:r>
      <w:r>
        <w:tab/>
        <w:t>That is, the data series used by SFG and provided by them to the AER commences at this point.</w:t>
      </w:r>
    </w:p>
  </w:footnote>
  <w:footnote w:id="190">
    <w:p w:rsidR="000623D4" w:rsidRDefault="000623D4" w:rsidP="0086144D">
      <w:pPr>
        <w:pStyle w:val="FootnoteText"/>
      </w:pPr>
      <w:r>
        <w:rPr>
          <w:rStyle w:val="FootnoteReference"/>
        </w:rPr>
        <w:footnoteRef/>
      </w:r>
      <w:r>
        <w:t xml:space="preserve"> </w:t>
      </w:r>
      <w:r>
        <w:tab/>
        <w:t>To prevent misinterpretation, the AER does not consider that this figure is reliable.</w:t>
      </w:r>
    </w:p>
  </w:footnote>
  <w:footnote w:id="191">
    <w:p w:rsidR="000623D4" w:rsidRDefault="000623D4" w:rsidP="0086144D">
      <w:pPr>
        <w:pStyle w:val="FootnoteText"/>
      </w:pPr>
      <w:r>
        <w:rPr>
          <w:rStyle w:val="FootnoteReference"/>
        </w:rPr>
        <w:footnoteRef/>
      </w:r>
      <w:r>
        <w:t xml:space="preserve"> </w:t>
      </w:r>
      <w:r>
        <w:tab/>
        <w:t>The AER has previously referred to this technique as 'Officer and Bishop's implied volatility glide path', recognising that the authors of the VAA reports mentioned in this section are Professor Bob Officer and Dr Steven Bishop.</w:t>
      </w:r>
    </w:p>
  </w:footnote>
  <w:footnote w:id="192">
    <w:p w:rsidR="000623D4" w:rsidRDefault="000623D4" w:rsidP="0086144D">
      <w:pPr>
        <w:pStyle w:val="FootnoteText"/>
      </w:pPr>
      <w:r>
        <w:rPr>
          <w:rStyle w:val="FootnoteReference"/>
        </w:rPr>
        <w:footnoteRef/>
      </w:r>
      <w:r>
        <w:t xml:space="preserve"> </w:t>
      </w:r>
      <w:r>
        <w:tab/>
        <w:t xml:space="preserve">In addition to those listed below, the VAA approach has also been put forward by ETSA (SA electricity transmission) in June 2009, Westnet Energy (WA gas distribution) in December 2009 before the ERA, in a published journal article, and by NBN Co (national telecommunications) in December 2011 before the ACCC. VAA, </w:t>
      </w:r>
      <w:r w:rsidRPr="00510FB0">
        <w:rPr>
          <w:rStyle w:val="AERtextitalic"/>
        </w:rPr>
        <w:t>Market risk premium</w:t>
      </w:r>
      <w:r>
        <w:rPr>
          <w:rStyle w:val="AERtextitalic"/>
        </w:rPr>
        <w:t>:</w:t>
      </w:r>
      <w:r w:rsidRPr="00510FB0">
        <w:rPr>
          <w:rStyle w:val="AERtextitalic"/>
        </w:rPr>
        <w:t xml:space="preserve"> An estimate for 2010 to 2015</w:t>
      </w:r>
      <w:r>
        <w:rPr>
          <w:rStyle w:val="AERtextitalic"/>
        </w:rPr>
        <w:t>:</w:t>
      </w:r>
      <w:r w:rsidRPr="00510FB0">
        <w:rPr>
          <w:rStyle w:val="AERtextitalic"/>
        </w:rPr>
        <w:t xml:space="preserve"> Prepared for ETSA</w:t>
      </w:r>
      <w:r>
        <w:t xml:space="preserve">, June 2009; VAA, </w:t>
      </w:r>
      <w:r w:rsidRPr="00510FB0">
        <w:rPr>
          <w:rStyle w:val="AERtextitalic"/>
        </w:rPr>
        <w:t>Market risk premium</w:t>
      </w:r>
      <w:r>
        <w:rPr>
          <w:rStyle w:val="AERtextitalic"/>
        </w:rPr>
        <w:t>:</w:t>
      </w:r>
      <w:r w:rsidRPr="00510FB0">
        <w:rPr>
          <w:rStyle w:val="AERtextitalic"/>
        </w:rPr>
        <w:t xml:space="preserve"> Estimate for January 2010 </w:t>
      </w:r>
      <w:r w:rsidRPr="00510FB0">
        <w:rPr>
          <w:rStyle w:val="AERtextitalic"/>
          <w:rFonts w:hint="eastAsia"/>
        </w:rPr>
        <w:t>–</w:t>
      </w:r>
      <w:r w:rsidRPr="00510FB0">
        <w:rPr>
          <w:rStyle w:val="AERtextitalic"/>
        </w:rPr>
        <w:t xml:space="preserve"> June 2014</w:t>
      </w:r>
      <w:r>
        <w:rPr>
          <w:rStyle w:val="AERtextitalic"/>
        </w:rPr>
        <w:t>:</w:t>
      </w:r>
      <w:r w:rsidRPr="00510FB0">
        <w:rPr>
          <w:rStyle w:val="AERtextitalic"/>
        </w:rPr>
        <w:t xml:space="preserve"> Prepared for WestNet Energy</w:t>
      </w:r>
      <w:r>
        <w:t xml:space="preserve">, December 2009; S. Bishop, M. Fitzsimmons, and B. Officer, </w:t>
      </w:r>
      <w:r w:rsidRPr="00510FB0">
        <w:rPr>
          <w:rStyle w:val="AERtextitalic"/>
        </w:rPr>
        <w:t>JASSA The Finsia Journal of Applied Finance</w:t>
      </w:r>
      <w:r>
        <w:t xml:space="preserve">, 'Adjusting the market risk premium to reflect the global financial crisis', May 2011 (Issue 1 2011), pp. 8–14 (Bishop, Fitzsimmons and Officer (2011)); and VAA, </w:t>
      </w:r>
      <w:r w:rsidRPr="00510FB0">
        <w:rPr>
          <w:rStyle w:val="AERtextitalic"/>
        </w:rPr>
        <w:t>Report on WACC component of NBN Co's Special Access undertaking</w:t>
      </w:r>
      <w:r>
        <w:t>, December 2011.</w:t>
      </w:r>
    </w:p>
  </w:footnote>
  <w:footnote w:id="193">
    <w:p w:rsidR="000623D4" w:rsidRDefault="000623D4" w:rsidP="0086144D">
      <w:pPr>
        <w:pStyle w:val="FootnoteText"/>
      </w:pPr>
      <w:r>
        <w:rPr>
          <w:rStyle w:val="FootnoteReference"/>
        </w:rPr>
        <w:footnoteRef/>
      </w:r>
      <w:r>
        <w:t xml:space="preserve"> </w:t>
      </w:r>
      <w:r>
        <w:tab/>
        <w:t xml:space="preserve">VAA, </w:t>
      </w:r>
      <w:r w:rsidRPr="00510FB0">
        <w:rPr>
          <w:rStyle w:val="AERtextitalic"/>
        </w:rPr>
        <w:t xml:space="preserve">Market </w:t>
      </w:r>
      <w:r>
        <w:rPr>
          <w:rStyle w:val="AERtextitalic"/>
        </w:rPr>
        <w:t>r</w:t>
      </w:r>
      <w:r w:rsidRPr="00510FB0">
        <w:rPr>
          <w:rStyle w:val="AERtextitalic"/>
        </w:rPr>
        <w:t xml:space="preserve">isk </w:t>
      </w:r>
      <w:r>
        <w:rPr>
          <w:rStyle w:val="AERtextitalic"/>
        </w:rPr>
        <w:t>p</w:t>
      </w:r>
      <w:r w:rsidRPr="00510FB0">
        <w:rPr>
          <w:rStyle w:val="AERtextitalic"/>
        </w:rPr>
        <w:t>remium</w:t>
      </w:r>
      <w:r>
        <w:rPr>
          <w:rStyle w:val="AERtextitalic"/>
        </w:rPr>
        <w:t>:</w:t>
      </w:r>
      <w:r w:rsidRPr="00510FB0">
        <w:rPr>
          <w:rStyle w:val="AERtextitalic"/>
        </w:rPr>
        <w:t xml:space="preserve"> Further </w:t>
      </w:r>
      <w:r>
        <w:rPr>
          <w:rStyle w:val="AERtextitalic"/>
        </w:rPr>
        <w:t>c</w:t>
      </w:r>
      <w:r w:rsidRPr="00510FB0">
        <w:rPr>
          <w:rStyle w:val="AERtextitalic"/>
        </w:rPr>
        <w:t>omments</w:t>
      </w:r>
      <w:r>
        <w:rPr>
          <w:rStyle w:val="AERtextitalic"/>
        </w:rPr>
        <w:t>:</w:t>
      </w:r>
      <w:r w:rsidRPr="00510FB0">
        <w:rPr>
          <w:rStyle w:val="AERtextitalic"/>
        </w:rPr>
        <w:t xml:space="preserve"> Prepared for Energy Networks Association, Australian Pipeline Industry Association and Grid Australia</w:t>
      </w:r>
      <w:r>
        <w:t>, January 2009.</w:t>
      </w:r>
    </w:p>
  </w:footnote>
  <w:footnote w:id="194">
    <w:p w:rsidR="000623D4" w:rsidRDefault="000623D4" w:rsidP="0086144D">
      <w:pPr>
        <w:pStyle w:val="FootnoteText"/>
      </w:pPr>
      <w:r>
        <w:rPr>
          <w:rStyle w:val="FootnoteReference"/>
        </w:rPr>
        <w:footnoteRef/>
      </w:r>
      <w:r>
        <w:t xml:space="preserve"> </w:t>
      </w:r>
      <w:r>
        <w:tab/>
        <w:t xml:space="preserve">VAA, </w:t>
      </w:r>
      <w:r w:rsidRPr="00510FB0">
        <w:rPr>
          <w:rStyle w:val="AERtextitalic"/>
        </w:rPr>
        <w:t>Market Risk Premium, Estimate for 2011</w:t>
      </w:r>
      <w:r w:rsidRPr="00510FB0">
        <w:rPr>
          <w:rStyle w:val="AERtextitalic"/>
          <w:rFonts w:hint="eastAsia"/>
        </w:rPr>
        <w:t>–</w:t>
      </w:r>
      <w:r w:rsidRPr="00510FB0">
        <w:rPr>
          <w:rStyle w:val="AERtextitalic"/>
        </w:rPr>
        <w:t>2015, Draft</w:t>
      </w:r>
      <w:r>
        <w:t xml:space="preserve">, October 2009; and VAA, </w:t>
      </w:r>
      <w:r>
        <w:rPr>
          <w:rStyle w:val="AERtextitalic"/>
        </w:rPr>
        <w:t>MRP for Vic electricity DNSPs</w:t>
      </w:r>
      <w:r>
        <w:t>, July 2010. Note that although labelled as 'draft', the October 2009 report was submitted by the service provider as a finalised report.</w:t>
      </w:r>
    </w:p>
  </w:footnote>
  <w:footnote w:id="195">
    <w:p w:rsidR="000623D4" w:rsidRDefault="000623D4" w:rsidP="0086144D">
      <w:pPr>
        <w:pStyle w:val="FootnoteText"/>
      </w:pPr>
      <w:r>
        <w:rPr>
          <w:rStyle w:val="FootnoteReference"/>
        </w:rPr>
        <w:footnoteRef/>
      </w:r>
      <w:r>
        <w:t xml:space="preserve"> </w:t>
      </w:r>
      <w:r>
        <w:tab/>
        <w:t xml:space="preserve">VAA, </w:t>
      </w:r>
      <w:r w:rsidRPr="00510FB0">
        <w:rPr>
          <w:rStyle w:val="AERtextitalic"/>
        </w:rPr>
        <w:t>Market Risk Premium, An update prepared in response to the draft determination by the AER on the Victorian Advanced Metering Infrastructure Review: 2012</w:t>
      </w:r>
      <w:r w:rsidRPr="00510FB0">
        <w:rPr>
          <w:rStyle w:val="AERtextitalic"/>
          <w:rFonts w:hint="eastAsia"/>
        </w:rPr>
        <w:t>–</w:t>
      </w:r>
      <w:r w:rsidRPr="00510FB0">
        <w:rPr>
          <w:rStyle w:val="AERtextitalic"/>
        </w:rPr>
        <w:t>15 budget and charges applications</w:t>
      </w:r>
      <w:r>
        <w:t>, August 2011.</w:t>
      </w:r>
    </w:p>
  </w:footnote>
  <w:footnote w:id="196">
    <w:p w:rsidR="000623D4" w:rsidRDefault="000623D4" w:rsidP="0086144D">
      <w:pPr>
        <w:pStyle w:val="FootnoteText"/>
      </w:pPr>
      <w:r>
        <w:rPr>
          <w:rStyle w:val="FootnoteReference"/>
        </w:rPr>
        <w:footnoteRef/>
      </w:r>
      <w:r>
        <w:t xml:space="preserve"> </w:t>
      </w:r>
      <w:r>
        <w:tab/>
        <w:t xml:space="preserve">VAA, </w:t>
      </w:r>
      <w:r w:rsidRPr="00510FB0">
        <w:rPr>
          <w:rStyle w:val="AERtextitalic"/>
        </w:rPr>
        <w:t>Comments on the Market Risk Premium in Draft Decision by AER for Envestra February 2011</w:t>
      </w:r>
      <w:r>
        <w:t xml:space="preserve">, March 2011 (VAA, </w:t>
      </w:r>
      <w:r w:rsidRPr="00642117">
        <w:rPr>
          <w:rStyle w:val="AERtextitalic"/>
        </w:rPr>
        <w:t>MRP for Envestra</w:t>
      </w:r>
      <w:r>
        <w:t>, March 2011).</w:t>
      </w:r>
    </w:p>
  </w:footnote>
  <w:footnote w:id="197">
    <w:p w:rsidR="000623D4" w:rsidRDefault="000623D4" w:rsidP="0086144D">
      <w:pPr>
        <w:pStyle w:val="FootnoteText"/>
      </w:pPr>
      <w:r>
        <w:rPr>
          <w:rStyle w:val="FootnoteReference"/>
        </w:rPr>
        <w:footnoteRef/>
      </w:r>
      <w:r>
        <w:t xml:space="preserve"> </w:t>
      </w:r>
      <w:r>
        <w:tab/>
        <w:t xml:space="preserve">VAA, </w:t>
      </w:r>
      <w:r>
        <w:rPr>
          <w:rStyle w:val="AERtextitalic"/>
        </w:rPr>
        <w:t xml:space="preserve">MRP for </w:t>
      </w:r>
      <w:r w:rsidRPr="00510FB0">
        <w:rPr>
          <w:rStyle w:val="AERtextitalic"/>
        </w:rPr>
        <w:t>Envestra</w:t>
      </w:r>
      <w:r>
        <w:t>, March 2011, p. 4 (footnote 7). Further, VAA appears to end its baseline period in 2009 even when using implied volatility data up to the end of 2010. See Bishop, Fitzsimmons, and Officer (2011), pp. 9, 14 (endnote 5).</w:t>
      </w:r>
    </w:p>
  </w:footnote>
  <w:footnote w:id="198">
    <w:p w:rsidR="000623D4" w:rsidRDefault="000623D4" w:rsidP="0086144D">
      <w:pPr>
        <w:pStyle w:val="FootnoteText"/>
      </w:pPr>
      <w:r>
        <w:rPr>
          <w:rStyle w:val="FootnoteReference"/>
        </w:rPr>
        <w:footnoteRef/>
      </w:r>
      <w:r>
        <w:t xml:space="preserve"> </w:t>
      </w:r>
      <w:r>
        <w:tab/>
        <w:t>The AER sets out earlier in this decision its analysis of the historical excess return series.</w:t>
      </w:r>
    </w:p>
  </w:footnote>
  <w:footnote w:id="199">
    <w:p w:rsidR="000623D4" w:rsidRDefault="000623D4" w:rsidP="0086144D">
      <w:pPr>
        <w:pStyle w:val="FootnoteText"/>
      </w:pPr>
      <w:r>
        <w:rPr>
          <w:rStyle w:val="FootnoteReference"/>
        </w:rPr>
        <w:footnoteRef/>
      </w:r>
      <w:r>
        <w:t xml:space="preserve"> </w:t>
      </w:r>
      <w:r>
        <w:tab/>
        <w:t>A geometric average of the five years is used.</w:t>
      </w:r>
    </w:p>
  </w:footnote>
  <w:footnote w:id="200">
    <w:p w:rsidR="000623D4" w:rsidRDefault="000623D4" w:rsidP="0086144D">
      <w:pPr>
        <w:pStyle w:val="FootnoteText"/>
      </w:pPr>
      <w:r>
        <w:rPr>
          <w:rStyle w:val="FootnoteReference"/>
        </w:rPr>
        <w:footnoteRef/>
      </w:r>
      <w:r>
        <w:t xml:space="preserve"> </w:t>
      </w:r>
      <w:r>
        <w:tab/>
        <w:t xml:space="preserve">Australian Competition Tribunal, </w:t>
      </w:r>
      <w:r w:rsidRPr="00322330">
        <w:rPr>
          <w:i/>
        </w:rPr>
        <w:t>Application by Envestra Limited (No 2) [2012] ACompT 4</w:t>
      </w:r>
      <w:r>
        <w:t>, 11 January 2012, paragraph 161.</w:t>
      </w:r>
    </w:p>
  </w:footnote>
  <w:footnote w:id="201">
    <w:p w:rsidR="000623D4" w:rsidRDefault="000623D4" w:rsidP="0086144D">
      <w:pPr>
        <w:pStyle w:val="FootnoteText"/>
      </w:pPr>
      <w:r>
        <w:rPr>
          <w:rStyle w:val="FootnoteReference"/>
        </w:rPr>
        <w:footnoteRef/>
      </w:r>
      <w:r>
        <w:t xml:space="preserve"> </w:t>
      </w:r>
      <w:r>
        <w:tab/>
        <w:t xml:space="preserve">Multinet, </w:t>
      </w:r>
      <w:r w:rsidRPr="00642117">
        <w:rPr>
          <w:rStyle w:val="AERtextitalic"/>
        </w:rPr>
        <w:t>Access arrangement information</w:t>
      </w:r>
      <w:r>
        <w:t xml:space="preserve">, 30 March 2012, Appendix H-1, pp. 5–6. </w:t>
      </w:r>
    </w:p>
  </w:footnote>
  <w:footnote w:id="202">
    <w:p w:rsidR="000623D4" w:rsidRPr="009B0711" w:rsidRDefault="000623D4" w:rsidP="0086144D">
      <w:pPr>
        <w:pStyle w:val="FootnoteText"/>
      </w:pPr>
      <w:r>
        <w:rPr>
          <w:rStyle w:val="FootnoteReference"/>
        </w:rPr>
        <w:footnoteRef/>
      </w:r>
      <w:r>
        <w:t xml:space="preserve"> </w:t>
      </w:r>
      <w:r>
        <w:tab/>
        <w:t xml:space="preserve">SFG, </w:t>
      </w:r>
      <w:r w:rsidRPr="00642117">
        <w:rPr>
          <w:rStyle w:val="AERtextitalic"/>
        </w:rPr>
        <w:t>Response on MRP for the Vic DNSPs</w:t>
      </w:r>
      <w:r>
        <w:t>, March 2012, pp. 18–19.</w:t>
      </w:r>
    </w:p>
  </w:footnote>
  <w:footnote w:id="203">
    <w:p w:rsidR="000623D4" w:rsidRPr="00DD3431" w:rsidRDefault="000623D4" w:rsidP="0086144D">
      <w:pPr>
        <w:pStyle w:val="FootnoteText"/>
      </w:pPr>
      <w:r>
        <w:rPr>
          <w:rStyle w:val="FootnoteReference"/>
        </w:rPr>
        <w:footnoteRef/>
      </w:r>
      <w:r>
        <w:t xml:space="preserve"> </w:t>
      </w:r>
      <w:r>
        <w:tab/>
        <w:t xml:space="preserve">APA GasNet, </w:t>
      </w:r>
      <w:r>
        <w:rPr>
          <w:i/>
        </w:rPr>
        <w:t xml:space="preserve">Access arrangement submission, </w:t>
      </w:r>
      <w:r>
        <w:t>31 March 2012, p. 145.</w:t>
      </w:r>
    </w:p>
  </w:footnote>
  <w:footnote w:id="204">
    <w:p w:rsidR="000623D4" w:rsidRPr="005475AA" w:rsidRDefault="000623D4" w:rsidP="0086144D">
      <w:pPr>
        <w:pStyle w:val="FootnoteText"/>
      </w:pPr>
      <w:r>
        <w:rPr>
          <w:rStyle w:val="FootnoteReference"/>
        </w:rPr>
        <w:footnoteRef/>
      </w:r>
      <w:r>
        <w:t xml:space="preserve"> </w:t>
      </w:r>
      <w:r>
        <w:tab/>
        <w:t xml:space="preserve">AER, </w:t>
      </w:r>
      <w:r>
        <w:rPr>
          <w:i/>
        </w:rPr>
        <w:t>Final decision: WACC review,</w:t>
      </w:r>
      <w:r>
        <w:t xml:space="preserve"> May 2009, p. 238.</w:t>
      </w:r>
    </w:p>
  </w:footnote>
  <w:footnote w:id="205">
    <w:p w:rsidR="000623D4" w:rsidRDefault="000623D4" w:rsidP="0086144D">
      <w:pPr>
        <w:pStyle w:val="FootnoteText"/>
      </w:pPr>
      <w:r>
        <w:rPr>
          <w:rStyle w:val="FootnoteReference"/>
        </w:rPr>
        <w:footnoteRef/>
      </w:r>
      <w:r>
        <w:t xml:space="preserve"> </w:t>
      </w:r>
      <w:r>
        <w:tab/>
        <w:t>See Fernandez (2009), Fernandez and Del Campo (2010), Fernandez et al. (2011), Asher (2011).</w:t>
      </w:r>
    </w:p>
  </w:footnote>
  <w:footnote w:id="206">
    <w:p w:rsidR="000623D4" w:rsidRDefault="000623D4" w:rsidP="0086144D">
      <w:pPr>
        <w:pStyle w:val="FootnoteText"/>
      </w:pPr>
      <w:r>
        <w:rPr>
          <w:rStyle w:val="FootnoteReference"/>
        </w:rPr>
        <w:footnoteRef/>
      </w:r>
      <w:r>
        <w:t xml:space="preserve"> </w:t>
      </w:r>
      <w:r>
        <w:tab/>
        <w:t>For clarity, the AER notes the differing opinions on the implications of implied volatility measurements for the long run MRP. This statement does not depend on such an assessment. Rather, the return of the implied volatility index to the pre-GFC average indicates this indicator of financial markets conditions did not undergo a structural break.</w:t>
      </w:r>
    </w:p>
  </w:footnote>
  <w:footnote w:id="207">
    <w:p w:rsidR="000623D4" w:rsidRPr="00700C27" w:rsidRDefault="000623D4" w:rsidP="0086144D">
      <w:pPr>
        <w:pStyle w:val="FootnoteText"/>
      </w:pPr>
      <w:r>
        <w:rPr>
          <w:rStyle w:val="FootnoteReference"/>
        </w:rPr>
        <w:footnoteRef/>
      </w:r>
      <w:r>
        <w:t xml:space="preserve"> </w:t>
      </w:r>
      <w:r>
        <w:tab/>
      </w:r>
      <w:r w:rsidRPr="00700C27">
        <w:t xml:space="preserve">Burns and Mitchell, </w:t>
      </w:r>
      <w:r w:rsidRPr="00700C27">
        <w:rPr>
          <w:i/>
        </w:rPr>
        <w:t>Measuring business cycles</w:t>
      </w:r>
      <w:r w:rsidRPr="00700C27">
        <w:t>, National Bureau of Economic Research, 1946</w:t>
      </w:r>
      <w:r>
        <w:t>.</w:t>
      </w:r>
    </w:p>
  </w:footnote>
  <w:footnote w:id="208">
    <w:p w:rsidR="000623D4" w:rsidRDefault="000623D4" w:rsidP="0086144D">
      <w:pPr>
        <w:pStyle w:val="FootnoteText"/>
      </w:pPr>
      <w:r>
        <w:rPr>
          <w:rStyle w:val="FootnoteReference"/>
        </w:rPr>
        <w:footnoteRef/>
      </w:r>
      <w:r>
        <w:t xml:space="preserve"> </w:t>
      </w:r>
      <w:r>
        <w:tab/>
        <w:t xml:space="preserve">McKenzie and Partington, Supplementary report on the MRP, </w:t>
      </w:r>
      <w:r w:rsidRPr="00CF375A">
        <w:t xml:space="preserve">February 2012, </w:t>
      </w:r>
      <w:r>
        <w:t>pp. 28–30.</w:t>
      </w:r>
    </w:p>
  </w:footnote>
  <w:footnote w:id="209">
    <w:p w:rsidR="000623D4" w:rsidRPr="007B7630" w:rsidRDefault="000623D4" w:rsidP="0086144D">
      <w:pPr>
        <w:pStyle w:val="FootnoteText"/>
      </w:pPr>
      <w:r>
        <w:rPr>
          <w:rStyle w:val="FootnoteReference"/>
        </w:rPr>
        <w:footnoteRef/>
      </w:r>
      <w:r>
        <w:t xml:space="preserve"> </w:t>
      </w:r>
      <w:r>
        <w:tab/>
        <w:t xml:space="preserve">Energy Users Coalition of Victoria, </w:t>
      </w:r>
      <w:r w:rsidRPr="00642117">
        <w:rPr>
          <w:rStyle w:val="AERtextitalic"/>
        </w:rPr>
        <w:t>Submission to the AER: APA GasNet access arrangement proposal</w:t>
      </w:r>
      <w:r>
        <w:rPr>
          <w:i/>
        </w:rPr>
        <w:t xml:space="preserve">, </w:t>
      </w:r>
      <w:r>
        <w:t>18 June 2012, p. 46</w:t>
      </w:r>
    </w:p>
  </w:footnote>
  <w:footnote w:id="210">
    <w:p w:rsidR="000623D4" w:rsidRDefault="000623D4" w:rsidP="0086144D">
      <w:pPr>
        <w:pStyle w:val="FootnoteText"/>
      </w:pPr>
      <w:r>
        <w:rPr>
          <w:rStyle w:val="FootnoteReference"/>
        </w:rPr>
        <w:footnoteRef/>
      </w:r>
      <w:r>
        <w:t xml:space="preserve"> </w:t>
      </w:r>
      <w:r>
        <w:tab/>
        <w:t xml:space="preserve">NGR, r. 87(1). </w:t>
      </w:r>
    </w:p>
  </w:footnote>
  <w:footnote w:id="211">
    <w:p w:rsidR="000623D4" w:rsidRDefault="000623D4" w:rsidP="0086144D">
      <w:pPr>
        <w:pStyle w:val="FootnoteText"/>
      </w:pPr>
      <w:r>
        <w:rPr>
          <w:rStyle w:val="FootnoteReference"/>
        </w:rPr>
        <w:footnoteRef/>
      </w:r>
      <w:r>
        <w:t xml:space="preserve"> </w:t>
      </w:r>
      <w:r>
        <w:tab/>
        <w:t>NGL, s. 24.</w:t>
      </w:r>
    </w:p>
  </w:footnote>
  <w:footnote w:id="212">
    <w:p w:rsidR="000623D4" w:rsidRDefault="000623D4" w:rsidP="0086144D">
      <w:pPr>
        <w:pStyle w:val="FootnoteText"/>
      </w:pPr>
      <w:r>
        <w:rPr>
          <w:rStyle w:val="FootnoteReference"/>
        </w:rPr>
        <w:footnoteRef/>
      </w:r>
      <w:r>
        <w:t xml:space="preserve"> </w:t>
      </w:r>
      <w:r>
        <w:tab/>
        <w:t xml:space="preserve">Each of these reasons assumes the purchasing firm is making a rational purchasing decision. Another reason for a RAB multiple greater than one might be that the purchasing firm misjudged the value of the target assets and paid too much for those assets. Each transaction considered by the AER involved sophisticated investors with significant knowledge of the industry. Accordingly, the AER does not consider it likely that the RAB multiples greater than one result from poor valuations of the target assets. </w:t>
      </w:r>
    </w:p>
  </w:footnote>
  <w:footnote w:id="213">
    <w:p w:rsidR="000623D4" w:rsidRDefault="000623D4" w:rsidP="0086144D">
      <w:pPr>
        <w:pStyle w:val="FootnoteText"/>
      </w:pPr>
      <w:r>
        <w:rPr>
          <w:rStyle w:val="FootnoteReference"/>
        </w:rPr>
        <w:footnoteRef/>
      </w:r>
      <w:r>
        <w:t xml:space="preserve"> </w:t>
      </w:r>
      <w:r>
        <w:tab/>
        <w:t xml:space="preserve">Grant Samuel &amp; Associates Pty Limited, </w:t>
      </w:r>
      <w:r w:rsidRPr="00227576">
        <w:rPr>
          <w:i/>
        </w:rPr>
        <w:t>Financial Services Guide and Independent Expert Report in relation to the Recapitalisation and Restructure of Babcock and Brown Infrastructure</w:t>
      </w:r>
      <w:r>
        <w:t xml:space="preserve">, 9 October 2009, p. 77 (Grant Samuel, </w:t>
      </w:r>
      <w:r w:rsidRPr="005E4DFC">
        <w:rPr>
          <w:rStyle w:val="AERtextitalic"/>
        </w:rPr>
        <w:t>Expert report: Babcock and Brown Infrastructure</w:t>
      </w:r>
      <w:r>
        <w:t>, October 2009).</w:t>
      </w:r>
    </w:p>
  </w:footnote>
  <w:footnote w:id="214">
    <w:p w:rsidR="000623D4" w:rsidRPr="00A01E34" w:rsidRDefault="000623D4" w:rsidP="0086144D">
      <w:pPr>
        <w:pStyle w:val="FootnoteText"/>
      </w:pPr>
      <w:r>
        <w:rPr>
          <w:rStyle w:val="FootnoteReference"/>
        </w:rPr>
        <w:footnoteRef/>
      </w:r>
      <w:r>
        <w:t xml:space="preserve"> </w:t>
      </w:r>
      <w:r>
        <w:tab/>
      </w:r>
      <w:r w:rsidRPr="004E0E2E">
        <w:t>D</w:t>
      </w:r>
      <w:r>
        <w:t>ampier to Bunbury Natural Gas Pipeline</w:t>
      </w:r>
      <w:r w:rsidRPr="004E0E2E">
        <w:t xml:space="preserve"> </w:t>
      </w:r>
      <w:r>
        <w:t xml:space="preserve">(DBNGP) </w:t>
      </w:r>
      <w:r w:rsidRPr="004E0E2E">
        <w:t xml:space="preserve">presents an unusual case because it is 96% contracted until 2016 under shipper contracts. As the Economic Regulation Authority </w:t>
      </w:r>
      <w:r>
        <w:t xml:space="preserve">(ERA) </w:t>
      </w:r>
      <w:r w:rsidRPr="004E0E2E">
        <w:t xml:space="preserve">of Western Australia states, these contracts ‘are substantially independent of the access terms and reference tariffs established under the access arrangement for the DBNGP.’ </w:t>
      </w:r>
      <w:r w:rsidRPr="001C6E46">
        <w:t xml:space="preserve">ERA, </w:t>
      </w:r>
      <w:r w:rsidRPr="001C6E46">
        <w:rPr>
          <w:rStyle w:val="AERtextitalic"/>
        </w:rPr>
        <w:t>Final decision: DBNGP access arrangement</w:t>
      </w:r>
      <w:r w:rsidRPr="001C6E46">
        <w:t>, October 2011</w:t>
      </w:r>
      <w:r>
        <w:t xml:space="preserve">, p. 14. </w:t>
      </w:r>
      <w:r w:rsidRPr="00A01E34">
        <w:t>For this reason the DB</w:t>
      </w:r>
      <w:r>
        <w:t>NG</w:t>
      </w:r>
      <w:r w:rsidRPr="00A01E34">
        <w:t>P</w:t>
      </w:r>
      <w:r>
        <w:t xml:space="preserve"> RAB multiple</w:t>
      </w:r>
      <w:r w:rsidRPr="00A01E34">
        <w:t xml:space="preserve"> </w:t>
      </w:r>
      <w:r>
        <w:t xml:space="preserve">appears to be not driven by regulatory rates of return </w:t>
      </w:r>
      <w:r w:rsidRPr="00A01E34">
        <w:t>and does not provide a useful comparison for RAB multiples analysis.</w:t>
      </w:r>
    </w:p>
  </w:footnote>
  <w:footnote w:id="215">
    <w:p w:rsidR="000623D4" w:rsidRDefault="000623D4" w:rsidP="0086144D">
      <w:pPr>
        <w:pStyle w:val="FootnoteText"/>
      </w:pPr>
      <w:r>
        <w:rPr>
          <w:rStyle w:val="FootnoteReference"/>
        </w:rPr>
        <w:footnoteRef/>
      </w:r>
      <w:r>
        <w:t xml:space="preserve"> </w:t>
      </w:r>
      <w:r>
        <w:tab/>
        <w:t xml:space="preserve">DUET, </w:t>
      </w:r>
      <w:r w:rsidRPr="00642117">
        <w:rPr>
          <w:rStyle w:val="AERtextitalic"/>
        </w:rPr>
        <w:t>ASX announcement:</w:t>
      </w:r>
      <w:r>
        <w:t xml:space="preserve"> </w:t>
      </w:r>
      <w:r w:rsidRPr="00B145CB">
        <w:rPr>
          <w:i/>
        </w:rPr>
        <w:t>Presentation to Macquarie Retail Adviser Network</w:t>
      </w:r>
      <w:r>
        <w:t>, 19 January 2012, p. 3, viewed 9 February 2012, &lt;</w:t>
      </w:r>
      <w:r w:rsidRPr="004843DD">
        <w:t>http://www.asx.com.au/asxpdf/20120119/pdf/423tx0cd2v7qq3.pdf</w:t>
      </w:r>
      <w:r>
        <w:t>&gt;.</w:t>
      </w:r>
    </w:p>
  </w:footnote>
  <w:footnote w:id="216">
    <w:p w:rsidR="000623D4" w:rsidRDefault="000623D4" w:rsidP="0086144D">
      <w:pPr>
        <w:pStyle w:val="FootnoteText"/>
      </w:pPr>
      <w:r>
        <w:rPr>
          <w:rStyle w:val="FootnoteReference"/>
        </w:rPr>
        <w:footnoteRef/>
      </w:r>
      <w:r>
        <w:t xml:space="preserve"> </w:t>
      </w:r>
      <w:r>
        <w:tab/>
        <w:t xml:space="preserve">APA Group, </w:t>
      </w:r>
      <w:r w:rsidRPr="00642117">
        <w:rPr>
          <w:rStyle w:val="AERtextitalic"/>
        </w:rPr>
        <w:t>ASX announcement:</w:t>
      </w:r>
      <w:r>
        <w:t xml:space="preserve"> </w:t>
      </w:r>
      <w:r w:rsidRPr="00C56ACB">
        <w:rPr>
          <w:i/>
        </w:rPr>
        <w:t>Completion of the sale of 80% of Allgas</w:t>
      </w:r>
      <w:r>
        <w:t>, 16 December 2011, viewed 10 January 2012, &lt;</w:t>
      </w:r>
      <w:r w:rsidRPr="004843DD">
        <w:t>http://www.asx.com.au/asxpdf/20111216/pdf/423b5mnt9sqvzh.pdf</w:t>
      </w:r>
      <w:r>
        <w:t xml:space="preserve">&gt; (APA Group, </w:t>
      </w:r>
      <w:r w:rsidRPr="00642117">
        <w:rPr>
          <w:rStyle w:val="AERtextitalic"/>
        </w:rPr>
        <w:t>ASX ASX announcement on sale of Allgas</w:t>
      </w:r>
      <w:r>
        <w:t>, December 2011).</w:t>
      </w:r>
    </w:p>
  </w:footnote>
  <w:footnote w:id="217">
    <w:p w:rsidR="000623D4" w:rsidRDefault="000623D4" w:rsidP="0086144D">
      <w:pPr>
        <w:pStyle w:val="FootnoteText"/>
        <w:jc w:val="left"/>
      </w:pPr>
      <w:r>
        <w:rPr>
          <w:rStyle w:val="FootnoteReference"/>
        </w:rPr>
        <w:footnoteRef/>
      </w:r>
      <w:r>
        <w:t xml:space="preserve"> </w:t>
      </w:r>
      <w:r>
        <w:tab/>
        <w:t xml:space="preserve">AER, </w:t>
      </w:r>
      <w:r w:rsidRPr="00642117">
        <w:rPr>
          <w:rStyle w:val="AERtextitalic"/>
        </w:rPr>
        <w:t>Final decision: Country Energy Gas Pty Ltd: Access arrangement proposal for the Wagga Wagga natural gas distribution network, 2010</w:t>
      </w:r>
      <w:r w:rsidRPr="00642117">
        <w:rPr>
          <w:rStyle w:val="AERtextitalic"/>
          <w:rFonts w:hint="eastAsia"/>
        </w:rPr>
        <w:t>–</w:t>
      </w:r>
      <w:r w:rsidRPr="00642117">
        <w:rPr>
          <w:rStyle w:val="AERtextitalic"/>
        </w:rPr>
        <w:t>2015</w:t>
      </w:r>
      <w:r>
        <w:t xml:space="preserve">, March 2010 and Envestra, </w:t>
      </w:r>
      <w:r w:rsidRPr="00642117">
        <w:rPr>
          <w:rStyle w:val="AERtextitalic"/>
        </w:rPr>
        <w:t>ASX announcement: Envestra's to acquire NSW gas networks - Market presentation</w:t>
      </w:r>
      <w:r>
        <w:t>, 26 October 2010, pp. 3, 6–7, viewed 10 January 2012, &lt;</w:t>
      </w:r>
      <w:r w:rsidRPr="00404DD5">
        <w:t>http://www.asx.com.au/asxpdf/20101026/pdf/31tcv1nblp4xqc.pdf</w:t>
      </w:r>
      <w:r>
        <w:t>&gt;.</w:t>
      </w:r>
    </w:p>
  </w:footnote>
  <w:footnote w:id="218">
    <w:p w:rsidR="000623D4" w:rsidRDefault="000623D4" w:rsidP="0086144D">
      <w:pPr>
        <w:pStyle w:val="FootnoteText"/>
        <w:jc w:val="left"/>
      </w:pPr>
      <w:r>
        <w:rPr>
          <w:rStyle w:val="FootnoteReference"/>
        </w:rPr>
        <w:footnoteRef/>
      </w:r>
      <w:r>
        <w:t xml:space="preserve"> </w:t>
      </w:r>
      <w:r>
        <w:tab/>
        <w:t xml:space="preserve">AER, </w:t>
      </w:r>
      <w:r w:rsidRPr="00642117">
        <w:rPr>
          <w:rStyle w:val="AERtextitalic"/>
        </w:rPr>
        <w:t>Draft decision: Envestra access arrangement SA</w:t>
      </w:r>
      <w:r>
        <w:t xml:space="preserve">, February 2011, p. 63. </w:t>
      </w:r>
    </w:p>
  </w:footnote>
  <w:footnote w:id="219">
    <w:p w:rsidR="000623D4" w:rsidRPr="00CC7C6B" w:rsidRDefault="000623D4" w:rsidP="0086144D">
      <w:pPr>
        <w:pStyle w:val="FootnoteText"/>
        <w:jc w:val="left"/>
      </w:pPr>
      <w:r>
        <w:rPr>
          <w:rStyle w:val="FootnoteReference"/>
        </w:rPr>
        <w:footnoteRef/>
      </w:r>
      <w:r>
        <w:t xml:space="preserve"> </w:t>
      </w:r>
      <w:r>
        <w:tab/>
        <w:t xml:space="preserve">DUET, </w:t>
      </w:r>
      <w:r w:rsidRPr="00642117">
        <w:rPr>
          <w:rStyle w:val="AERtextitalic"/>
        </w:rPr>
        <w:t>ASX announcement: Completion of AET&amp;D sale process</w:t>
      </w:r>
      <w:r>
        <w:t>, 29 July 2011, viewed 9 February 2012, &lt;</w:t>
      </w:r>
      <w:r w:rsidRPr="004843DD">
        <w:t>http://www.asx.com.au/asxpdf/20110729/pdf/420312nw1jxhdv.pdf</w:t>
      </w:r>
      <w:r>
        <w:t>&gt;</w:t>
      </w:r>
    </w:p>
  </w:footnote>
  <w:footnote w:id="220">
    <w:p w:rsidR="000623D4" w:rsidRPr="00A717E9" w:rsidRDefault="000623D4" w:rsidP="0086144D">
      <w:pPr>
        <w:pStyle w:val="FootnoteText"/>
        <w:jc w:val="left"/>
      </w:pPr>
      <w:r>
        <w:rPr>
          <w:rStyle w:val="FootnoteReference"/>
        </w:rPr>
        <w:footnoteRef/>
      </w:r>
      <w:r>
        <w:t xml:space="preserve"> </w:t>
      </w:r>
      <w:r>
        <w:tab/>
        <w:t xml:space="preserve">APA Group, </w:t>
      </w:r>
      <w:r w:rsidRPr="00642117">
        <w:rPr>
          <w:rStyle w:val="AERtextitalic"/>
        </w:rPr>
        <w:t>ASX announcement on sale of Allgas</w:t>
      </w:r>
      <w:r>
        <w:t>, December 2011.</w:t>
      </w:r>
    </w:p>
  </w:footnote>
  <w:footnote w:id="221">
    <w:p w:rsidR="000623D4" w:rsidRDefault="000623D4" w:rsidP="0086144D">
      <w:pPr>
        <w:pStyle w:val="FootnoteText"/>
        <w:jc w:val="left"/>
      </w:pPr>
      <w:r>
        <w:rPr>
          <w:rStyle w:val="FootnoteReference"/>
        </w:rPr>
        <w:footnoteRef/>
      </w:r>
      <w:r>
        <w:t xml:space="preserve"> </w:t>
      </w:r>
      <w:r>
        <w:tab/>
        <w:t xml:space="preserve">APA Group, </w:t>
      </w:r>
      <w:r w:rsidRPr="00642117">
        <w:rPr>
          <w:rStyle w:val="AERtextitalic"/>
        </w:rPr>
        <w:t>ASX announcement on sale of Allgas</w:t>
      </w:r>
      <w:r>
        <w:t>, December 2011</w:t>
      </w:r>
      <w:r w:rsidDel="00404DD5">
        <w:t xml:space="preserve"> </w:t>
      </w:r>
      <w:r>
        <w:t>.</w:t>
      </w:r>
    </w:p>
  </w:footnote>
  <w:footnote w:id="222">
    <w:p w:rsidR="000623D4" w:rsidRDefault="000623D4" w:rsidP="0086144D">
      <w:pPr>
        <w:pStyle w:val="FootnoteText"/>
      </w:pPr>
      <w:r>
        <w:rPr>
          <w:rStyle w:val="FootnoteReference"/>
        </w:rPr>
        <w:footnoteRef/>
      </w:r>
      <w:r>
        <w:t xml:space="preserve"> </w:t>
      </w:r>
      <w:r>
        <w:tab/>
        <w:t xml:space="preserve">Allgas is a holding company that also owns the unregulated Moura pipeline and the Gatton-Gympie easement. </w:t>
      </w:r>
    </w:p>
  </w:footnote>
  <w:footnote w:id="223">
    <w:p w:rsidR="000623D4" w:rsidRDefault="000623D4" w:rsidP="0086144D">
      <w:pPr>
        <w:pStyle w:val="FootnoteText"/>
      </w:pPr>
      <w:r>
        <w:rPr>
          <w:rStyle w:val="FootnoteReference"/>
        </w:rPr>
        <w:footnoteRef/>
      </w:r>
      <w:r>
        <w:t xml:space="preserve"> </w:t>
      </w:r>
      <w:r>
        <w:tab/>
        <w:t xml:space="preserve">Net proceeds after transaction costs was $478.4 million, with transaction costs of $22.5 million and a gain on sale of $12.1 million. APA Group, </w:t>
      </w:r>
      <w:r w:rsidRPr="005E4DFC">
        <w:rPr>
          <w:rStyle w:val="AERtextitalic"/>
        </w:rPr>
        <w:t>Interim Financial Report for the half year ended 31 December 2011</w:t>
      </w:r>
      <w:r>
        <w:t>, 22 February 2012, p. 3.</w:t>
      </w:r>
    </w:p>
  </w:footnote>
  <w:footnote w:id="224">
    <w:p w:rsidR="000623D4" w:rsidRDefault="000623D4" w:rsidP="0086144D">
      <w:pPr>
        <w:pStyle w:val="FootnoteText"/>
      </w:pPr>
      <w:r>
        <w:rPr>
          <w:rStyle w:val="FootnoteReference"/>
        </w:rPr>
        <w:footnoteRef/>
      </w:r>
      <w:r>
        <w:t xml:space="preserve"> </w:t>
      </w:r>
      <w:r>
        <w:tab/>
        <w:t xml:space="preserve">Grant Samuel, </w:t>
      </w:r>
      <w:r w:rsidRPr="005E4DFC">
        <w:rPr>
          <w:rStyle w:val="AERtextitalic"/>
        </w:rPr>
        <w:t>Expert report: Babcock and Brown Infrastructure</w:t>
      </w:r>
      <w:r>
        <w:t xml:space="preserve">, October 2009, p. 78. </w:t>
      </w:r>
    </w:p>
  </w:footnote>
  <w:footnote w:id="225">
    <w:p w:rsidR="000623D4" w:rsidRDefault="000623D4" w:rsidP="0086144D">
      <w:pPr>
        <w:pStyle w:val="FootnoteText"/>
      </w:pPr>
      <w:r>
        <w:rPr>
          <w:rStyle w:val="FootnoteReference"/>
        </w:rPr>
        <w:footnoteRef/>
      </w:r>
      <w:r>
        <w:t xml:space="preserve"> </w:t>
      </w:r>
      <w:r>
        <w:tab/>
        <w:t xml:space="preserve">Grant Samuel, </w:t>
      </w:r>
      <w:r w:rsidRPr="005E4DFC">
        <w:rPr>
          <w:rStyle w:val="AERtextitalic"/>
        </w:rPr>
        <w:t>Expert report: Babcock and Brown Infrastructure</w:t>
      </w:r>
      <w:r>
        <w:t>, October 2009, p. 77.</w:t>
      </w:r>
    </w:p>
  </w:footnote>
  <w:footnote w:id="226">
    <w:p w:rsidR="000623D4" w:rsidRDefault="000623D4" w:rsidP="0086144D">
      <w:pPr>
        <w:pStyle w:val="FootnoteText"/>
      </w:pPr>
      <w:r w:rsidRPr="00642117">
        <w:rPr>
          <w:rStyle w:val="AERsuperscript"/>
        </w:rPr>
        <w:footnoteRef/>
      </w:r>
      <w:r w:rsidRPr="00404DD5">
        <w:t xml:space="preserve"> </w:t>
      </w:r>
      <w:r w:rsidRPr="00404DD5">
        <w:tab/>
        <w:t xml:space="preserve">Changes have been made to the value of gamma, the value of the MRP and the estimation approach for the DRP. </w:t>
      </w:r>
    </w:p>
  </w:footnote>
  <w:footnote w:id="227">
    <w:p w:rsidR="000623D4" w:rsidRDefault="000623D4" w:rsidP="0086144D">
      <w:pPr>
        <w:pStyle w:val="FootnoteText"/>
      </w:pPr>
      <w:r>
        <w:rPr>
          <w:rStyle w:val="FootnoteReference"/>
        </w:rPr>
        <w:footnoteRef/>
      </w:r>
      <w:r>
        <w:t xml:space="preserve"> </w:t>
      </w:r>
      <w:r>
        <w:tab/>
        <w:t xml:space="preserve">The AER has not made any calculations of its own in this section. Trading multiples have only been stated where they could be identified in an external report. </w:t>
      </w:r>
    </w:p>
  </w:footnote>
  <w:footnote w:id="228">
    <w:p w:rsidR="000623D4" w:rsidRDefault="000623D4" w:rsidP="0086144D">
      <w:pPr>
        <w:pStyle w:val="FootnoteText"/>
      </w:pPr>
      <w:r>
        <w:rPr>
          <w:rStyle w:val="FootnoteReference"/>
        </w:rPr>
        <w:footnoteRef/>
      </w:r>
      <w:r>
        <w:t xml:space="preserve"> </w:t>
      </w:r>
      <w:r>
        <w:tab/>
        <w:t>The AER has reported trading multiples from reports published in August 2012—noting that the brokers do not always provide these figures (one report from June 2012 was included). Where possible, trading multiples for the previous year have also been presented to provide context, but only for those broker reports where a recent (August 2012) update was available.</w:t>
      </w:r>
    </w:p>
  </w:footnote>
  <w:footnote w:id="229">
    <w:p w:rsidR="000623D4" w:rsidRDefault="000623D4" w:rsidP="0086144D">
      <w:pPr>
        <w:pStyle w:val="FootnoteText"/>
      </w:pPr>
      <w:r>
        <w:rPr>
          <w:rStyle w:val="FootnoteReference"/>
        </w:rPr>
        <w:footnoteRef/>
      </w:r>
      <w:r>
        <w:t xml:space="preserve"> </w:t>
      </w:r>
      <w:r>
        <w:tab/>
        <w:t xml:space="preserve">JP Morgan, </w:t>
      </w:r>
      <w:r w:rsidRPr="008808DB">
        <w:rPr>
          <w:rStyle w:val="AERtextitalic"/>
        </w:rPr>
        <w:t>Envestra Limited</w:t>
      </w:r>
      <w:r>
        <w:rPr>
          <w:rStyle w:val="AERtextitalic"/>
        </w:rPr>
        <w:t>: FY12</w:t>
      </w:r>
      <w:r w:rsidRPr="008808DB">
        <w:rPr>
          <w:rStyle w:val="AERtextitalic"/>
        </w:rPr>
        <w:t xml:space="preserve"> Result</w:t>
      </w:r>
      <w:r>
        <w:rPr>
          <w:rStyle w:val="AERtextitalic"/>
        </w:rPr>
        <w:t xml:space="preserve"> - dividend growth held back by regulatory concerns</w:t>
      </w:r>
      <w:r>
        <w:t xml:space="preserve">, 24 August 2012, p. 6; JP Morgan, </w:t>
      </w:r>
      <w:r w:rsidRPr="008808DB">
        <w:rPr>
          <w:rStyle w:val="AERtextitalic"/>
        </w:rPr>
        <w:t>DUET Group</w:t>
      </w:r>
      <w:r>
        <w:rPr>
          <w:rStyle w:val="AERtextitalic"/>
        </w:rPr>
        <w:t>: FY12 Result Preview</w:t>
      </w:r>
      <w:r>
        <w:t xml:space="preserve">, 10 August 2012, p. 5; JP Morgan, </w:t>
      </w:r>
      <w:r>
        <w:rPr>
          <w:rStyle w:val="AERtextitalic"/>
        </w:rPr>
        <w:t>Spark Infrastructure Group: 1H12 result earnings strength driven by regulatory tariff increases</w:t>
      </w:r>
      <w:r>
        <w:t xml:space="preserve">, 27 August 2012, p. 7; and JP Morgan, </w:t>
      </w:r>
      <w:r w:rsidRPr="00642117">
        <w:rPr>
          <w:rStyle w:val="AERtextitalic"/>
        </w:rPr>
        <w:t>SP AusNet: AER decision positive, but risk remains</w:t>
      </w:r>
      <w:r>
        <w:t>, 29 August 2012, p. 9.</w:t>
      </w:r>
    </w:p>
  </w:footnote>
  <w:footnote w:id="230">
    <w:p w:rsidR="000623D4" w:rsidRDefault="000623D4" w:rsidP="0086144D">
      <w:pPr>
        <w:pStyle w:val="FootnoteText"/>
      </w:pPr>
      <w:r>
        <w:rPr>
          <w:rStyle w:val="FootnoteReference"/>
        </w:rPr>
        <w:footnoteRef/>
      </w:r>
      <w:r>
        <w:t xml:space="preserve"> </w:t>
      </w:r>
      <w:r>
        <w:tab/>
        <w:t xml:space="preserve">Macquarie, </w:t>
      </w:r>
      <w:r w:rsidRPr="008808DB">
        <w:rPr>
          <w:rStyle w:val="AERtextitalic"/>
        </w:rPr>
        <w:t>DUET Group</w:t>
      </w:r>
      <w:r>
        <w:rPr>
          <w:rStyle w:val="AERtextitalic"/>
        </w:rPr>
        <w:t xml:space="preserve">, Curtain call, </w:t>
      </w:r>
      <w:r>
        <w:t xml:space="preserve">1 August 2012, p. 3; Macquarie, </w:t>
      </w:r>
      <w:r w:rsidRPr="00642117">
        <w:rPr>
          <w:rStyle w:val="AERtextitalic"/>
        </w:rPr>
        <w:t>Spark Infrastructure Group, ETSA sparkles through reliability</w:t>
      </w:r>
      <w:r>
        <w:t xml:space="preserve">, 27 August 2012, p. 1; Macquarie, </w:t>
      </w:r>
      <w:r w:rsidRPr="00642117">
        <w:rPr>
          <w:rStyle w:val="AERtextitalic"/>
        </w:rPr>
        <w:t>SP AusNet, Cash generation set to improve</w:t>
      </w:r>
      <w:r>
        <w:t>, 28 June 2012, pp. 1, 8.</w:t>
      </w:r>
    </w:p>
  </w:footnote>
  <w:footnote w:id="231">
    <w:p w:rsidR="000623D4" w:rsidRDefault="000623D4" w:rsidP="0086144D">
      <w:pPr>
        <w:pStyle w:val="FootnoteText"/>
      </w:pPr>
      <w:r>
        <w:rPr>
          <w:rStyle w:val="FootnoteReference"/>
        </w:rPr>
        <w:footnoteRef/>
      </w:r>
      <w:r>
        <w:t xml:space="preserve"> </w:t>
      </w:r>
      <w:r>
        <w:tab/>
        <w:t xml:space="preserve">Credit Suisse, </w:t>
      </w:r>
      <w:r w:rsidRPr="005E4DFC">
        <w:rPr>
          <w:rStyle w:val="AERtextitalic"/>
        </w:rPr>
        <w:t>Regulated Utilities Monthly</w:t>
      </w:r>
      <w:r>
        <w:t>,</w:t>
      </w:r>
      <w:r w:rsidRPr="00642117">
        <w:rPr>
          <w:rStyle w:val="AERtextitalic"/>
        </w:rPr>
        <w:t xml:space="preserve"> Sector review, </w:t>
      </w:r>
      <w:r>
        <w:t xml:space="preserve">7 August 2012, p. 10. </w:t>
      </w:r>
    </w:p>
  </w:footnote>
  <w:footnote w:id="232">
    <w:p w:rsidR="000623D4" w:rsidRDefault="000623D4" w:rsidP="0086144D">
      <w:pPr>
        <w:pStyle w:val="FootnoteText"/>
      </w:pPr>
      <w:r>
        <w:rPr>
          <w:rStyle w:val="FootnoteReference"/>
        </w:rPr>
        <w:footnoteRef/>
      </w:r>
      <w:r>
        <w:t xml:space="preserve"> </w:t>
      </w:r>
      <w:r>
        <w:tab/>
        <w:t xml:space="preserve">Bank of America Merrill Lynch, </w:t>
      </w:r>
      <w:r w:rsidRPr="00642117">
        <w:rPr>
          <w:rStyle w:val="AERtextitalic"/>
        </w:rPr>
        <w:t>Envestra Limited, Earnings review, Flat divi in FY13</w:t>
      </w:r>
      <w:r>
        <w:t xml:space="preserve">, 23 August 2012, p. 5; Bank of America Merrill Lynch, </w:t>
      </w:r>
      <w:r w:rsidRPr="00642117">
        <w:rPr>
          <w:rStyle w:val="AERtextitalic"/>
        </w:rPr>
        <w:t>Spark Infrastructure Group, Earnings review, Solid underlying cash flows</w:t>
      </w:r>
      <w:r>
        <w:t xml:space="preserve">, 27 August 2012, p. 5. </w:t>
      </w:r>
    </w:p>
  </w:footnote>
  <w:footnote w:id="233">
    <w:p w:rsidR="000623D4" w:rsidRDefault="000623D4" w:rsidP="0086144D">
      <w:pPr>
        <w:pStyle w:val="FootnoteText"/>
      </w:pPr>
      <w:r>
        <w:rPr>
          <w:rStyle w:val="FootnoteReference"/>
        </w:rPr>
        <w:footnoteRef/>
      </w:r>
      <w:r>
        <w:t xml:space="preserve"> </w:t>
      </w:r>
      <w:r>
        <w:tab/>
        <w:t xml:space="preserve">Spark Infrastructure, </w:t>
      </w:r>
      <w:r w:rsidRPr="00CD100F">
        <w:rPr>
          <w:i/>
        </w:rPr>
        <w:t>2012 Fact Book</w:t>
      </w:r>
      <w:r>
        <w:t xml:space="preserve">, 27 February 2012, p. 9. </w:t>
      </w:r>
    </w:p>
  </w:footnote>
  <w:footnote w:id="234">
    <w:p w:rsidR="000623D4" w:rsidRDefault="000623D4" w:rsidP="0086144D">
      <w:pPr>
        <w:pStyle w:val="FootnoteText"/>
      </w:pPr>
      <w:r>
        <w:rPr>
          <w:rStyle w:val="FootnoteReference"/>
        </w:rPr>
        <w:footnoteRef/>
      </w:r>
      <w:r>
        <w:t xml:space="preserve"> </w:t>
      </w:r>
      <w:r>
        <w:tab/>
        <w:t xml:space="preserve">While the WACC review has no legal standing under the NGL or NGR, the AER has maintained a largely consistent approach across gas and electricity decisions since the WACC review final decision was published. </w:t>
      </w:r>
    </w:p>
  </w:footnote>
  <w:footnote w:id="235">
    <w:p w:rsidR="000623D4" w:rsidRDefault="000623D4" w:rsidP="0086144D">
      <w:pPr>
        <w:pStyle w:val="FootnoteText"/>
      </w:pPr>
      <w:r>
        <w:rPr>
          <w:rStyle w:val="FootnoteReference"/>
        </w:rPr>
        <w:footnoteRef/>
      </w:r>
      <w:r>
        <w:t xml:space="preserve"> </w:t>
      </w:r>
      <w:r>
        <w:tab/>
        <w:t xml:space="preserve">Macquarie, </w:t>
      </w:r>
      <w:r w:rsidRPr="008808DB">
        <w:rPr>
          <w:rStyle w:val="AERtextitalic"/>
        </w:rPr>
        <w:t>DUET Group</w:t>
      </w:r>
      <w:r>
        <w:rPr>
          <w:rStyle w:val="AERtextitalic"/>
        </w:rPr>
        <w:t xml:space="preserve">: </w:t>
      </w:r>
      <w:r w:rsidRPr="008808DB">
        <w:rPr>
          <w:rStyle w:val="AERtextitalic"/>
        </w:rPr>
        <w:t>Limited RAB growth</w:t>
      </w:r>
      <w:r>
        <w:rPr>
          <w:rStyle w:val="AERtextitalic"/>
        </w:rPr>
        <w:t>, A</w:t>
      </w:r>
      <w:r w:rsidRPr="008808DB">
        <w:rPr>
          <w:rStyle w:val="AERtextitalic"/>
        </w:rPr>
        <w:t>t fair value</w:t>
      </w:r>
      <w:r>
        <w:t xml:space="preserve">, 8 November 2011, p. 2. </w:t>
      </w:r>
    </w:p>
  </w:footnote>
  <w:footnote w:id="236">
    <w:p w:rsidR="000623D4" w:rsidRDefault="000623D4" w:rsidP="0086144D">
      <w:pPr>
        <w:pStyle w:val="FootnoteText"/>
      </w:pPr>
      <w:r>
        <w:rPr>
          <w:rStyle w:val="FootnoteReference"/>
        </w:rPr>
        <w:footnoteRef/>
      </w:r>
      <w:r>
        <w:t xml:space="preserve"> </w:t>
      </w:r>
      <w:r>
        <w:tab/>
        <w:t xml:space="preserve">Australian Energy Market Commission, </w:t>
      </w:r>
      <w:r w:rsidRPr="004110AC">
        <w:rPr>
          <w:i/>
        </w:rPr>
        <w:t>Directions Paper</w:t>
      </w:r>
      <w:r>
        <w:t xml:space="preserve">, 2 March 2012, p. 108. </w:t>
      </w:r>
    </w:p>
  </w:footnote>
  <w:footnote w:id="237">
    <w:p w:rsidR="000623D4" w:rsidRDefault="000623D4" w:rsidP="0086144D">
      <w:pPr>
        <w:pStyle w:val="FootnoteText"/>
      </w:pPr>
      <w:r w:rsidRPr="00642117">
        <w:rPr>
          <w:rStyle w:val="AERsuperscript"/>
        </w:rPr>
        <w:footnoteRef/>
      </w:r>
      <w:r w:rsidRPr="00B818E5">
        <w:t xml:space="preserve"> </w:t>
      </w:r>
      <w:r w:rsidRPr="00B818E5">
        <w:tab/>
        <w:t xml:space="preserve">Changes have been made to the value of gamma, the value of the MRP and the estimation approach for the DRP. </w:t>
      </w:r>
    </w:p>
  </w:footnote>
  <w:footnote w:id="238">
    <w:p w:rsidR="000623D4" w:rsidRDefault="000623D4" w:rsidP="0086144D">
      <w:pPr>
        <w:pStyle w:val="FootnoteText"/>
      </w:pPr>
      <w:r>
        <w:rPr>
          <w:rStyle w:val="FootnoteReference"/>
        </w:rPr>
        <w:footnoteRef/>
      </w:r>
      <w:r>
        <w:t xml:space="preserve"> </w:t>
      </w:r>
      <w:r>
        <w:tab/>
        <w:t xml:space="preserve">Australian Competition Tribunal, </w:t>
      </w:r>
      <w:r w:rsidRPr="008808DB">
        <w:rPr>
          <w:rStyle w:val="AERtextitalic"/>
        </w:rPr>
        <w:t>Application by Envestra Ltd (No 2)</w:t>
      </w:r>
      <w:r>
        <w:rPr>
          <w:rStyle w:val="AERtextitalic"/>
        </w:rPr>
        <w:t xml:space="preserve"> </w:t>
      </w:r>
      <w:r w:rsidRPr="008808DB">
        <w:rPr>
          <w:rStyle w:val="AERtextitalic"/>
        </w:rPr>
        <w:t>[2012] ACompT</w:t>
      </w:r>
      <w:r>
        <w:rPr>
          <w:rStyle w:val="AERtextitalic"/>
        </w:rPr>
        <w:t> </w:t>
      </w:r>
      <w:r w:rsidRPr="008808DB">
        <w:rPr>
          <w:rStyle w:val="AERtextitalic"/>
        </w:rPr>
        <w:t>3</w:t>
      </w:r>
      <w:r>
        <w:t xml:space="preserve">, 11 January 2012, paragraph 166.  </w:t>
      </w:r>
    </w:p>
  </w:footnote>
  <w:footnote w:id="239">
    <w:p w:rsidR="000623D4" w:rsidRDefault="000623D4" w:rsidP="0086144D">
      <w:pPr>
        <w:pStyle w:val="FootnoteText"/>
      </w:pPr>
      <w:r>
        <w:rPr>
          <w:rStyle w:val="FootnoteReference"/>
        </w:rPr>
        <w:footnoteRef/>
      </w:r>
      <w:r>
        <w:t xml:space="preserve"> </w:t>
      </w:r>
      <w:r>
        <w:tab/>
        <w:t xml:space="preserve">Australian Competition Tribunal, </w:t>
      </w:r>
      <w:r w:rsidRPr="008808DB">
        <w:rPr>
          <w:rStyle w:val="AERtextitalic"/>
        </w:rPr>
        <w:t>Application by Envestra Ltd (No 2)</w:t>
      </w:r>
      <w:r>
        <w:rPr>
          <w:rStyle w:val="AERtextitalic"/>
        </w:rPr>
        <w:t xml:space="preserve"> </w:t>
      </w:r>
      <w:r w:rsidRPr="008808DB">
        <w:rPr>
          <w:rStyle w:val="AERtextitalic"/>
        </w:rPr>
        <w:t>[2012] ACompT</w:t>
      </w:r>
      <w:r>
        <w:rPr>
          <w:rStyle w:val="AERtextitalic"/>
        </w:rPr>
        <w:t> </w:t>
      </w:r>
      <w:r w:rsidRPr="008808DB">
        <w:rPr>
          <w:rStyle w:val="AERtextitalic"/>
        </w:rPr>
        <w:t>3</w:t>
      </w:r>
      <w:r>
        <w:t xml:space="preserve">, 11 January 2012, paragraph 167.  </w:t>
      </w:r>
    </w:p>
  </w:footnote>
  <w:footnote w:id="240">
    <w:p w:rsidR="000623D4" w:rsidRDefault="000623D4" w:rsidP="0086144D">
      <w:pPr>
        <w:pStyle w:val="FootnoteText"/>
      </w:pPr>
      <w:r>
        <w:rPr>
          <w:rStyle w:val="FootnoteReference"/>
        </w:rPr>
        <w:footnoteRef/>
      </w:r>
      <w:r>
        <w:t xml:space="preserve"> </w:t>
      </w:r>
      <w:r>
        <w:tab/>
      </w:r>
      <w:r w:rsidRPr="00ED2D7C">
        <w:t>In particular, the AER considers that the price and dividend forecasts from these reports do not constitute a sufficiently reliable basis for calculation of an overall rate of return. However, the broker reports do often report discount rates, which are equivalent to the broker’s estimate of the WACC for the company.</w:t>
      </w:r>
    </w:p>
  </w:footnote>
  <w:footnote w:id="241">
    <w:p w:rsidR="000623D4" w:rsidRDefault="000623D4" w:rsidP="0086144D">
      <w:pPr>
        <w:pStyle w:val="FootnoteText"/>
      </w:pPr>
      <w:r>
        <w:rPr>
          <w:rStyle w:val="FootnoteReference"/>
        </w:rPr>
        <w:footnoteRef/>
      </w:r>
      <w:r>
        <w:t xml:space="preserve"> </w:t>
      </w:r>
      <w:r>
        <w:tab/>
        <w:t xml:space="preserve">Associate Professor Lally makes this point in relation to dividend growth model (DGM) estimates of the cost of equity which are based on listed regulated energy networks. That is, he states that as the unregulated activities tend to be have higher risk, the estimated cost of equity (based on data which takes into account the entirety of the firm’s activities) will tend to overestimate that for its regulated activities. Lally, </w:t>
      </w:r>
      <w:r w:rsidRPr="004B4C90">
        <w:rPr>
          <w:rStyle w:val="AERtextitalic"/>
        </w:rPr>
        <w:t>C</w:t>
      </w:r>
      <w:r w:rsidRPr="00411FDE">
        <w:rPr>
          <w:i/>
        </w:rPr>
        <w:t xml:space="preserve">ost of equity and the </w:t>
      </w:r>
      <w:r>
        <w:rPr>
          <w:i/>
        </w:rPr>
        <w:t>MRP</w:t>
      </w:r>
      <w:r>
        <w:t>, July 2012, p. 14.</w:t>
      </w:r>
    </w:p>
  </w:footnote>
  <w:footnote w:id="242">
    <w:p w:rsidR="000623D4" w:rsidRDefault="000623D4" w:rsidP="0086144D">
      <w:pPr>
        <w:pStyle w:val="FootnoteText"/>
      </w:pPr>
      <w:r>
        <w:rPr>
          <w:rStyle w:val="FootnoteReference"/>
        </w:rPr>
        <w:footnoteRef/>
      </w:r>
      <w:r>
        <w:t xml:space="preserve"> </w:t>
      </w:r>
      <w:r>
        <w:tab/>
        <w:t xml:space="preserve">The table presents broker reports from August 2012. </w:t>
      </w:r>
    </w:p>
  </w:footnote>
  <w:footnote w:id="243">
    <w:p w:rsidR="000623D4" w:rsidRDefault="000623D4" w:rsidP="0086144D">
      <w:pPr>
        <w:pStyle w:val="FootnoteText"/>
      </w:pPr>
      <w:r>
        <w:rPr>
          <w:rStyle w:val="FootnoteReference"/>
        </w:rPr>
        <w:footnoteRef/>
      </w:r>
      <w:r>
        <w:t xml:space="preserve"> </w:t>
      </w:r>
      <w:r>
        <w:tab/>
        <w:t xml:space="preserve">AER, </w:t>
      </w:r>
      <w:r w:rsidRPr="008808DB">
        <w:rPr>
          <w:rStyle w:val="AERtextitalic"/>
        </w:rPr>
        <w:t xml:space="preserve">Final </w:t>
      </w:r>
      <w:r>
        <w:rPr>
          <w:rStyle w:val="AERtextitalic"/>
        </w:rPr>
        <w:t>Decision: APTPPL access arrangement</w:t>
      </w:r>
      <w:r>
        <w:t xml:space="preserve">, August 2012; AER, </w:t>
      </w:r>
      <w:r w:rsidRPr="008808DB">
        <w:rPr>
          <w:rStyle w:val="AERtextitalic"/>
        </w:rPr>
        <w:t xml:space="preserve">Final </w:t>
      </w:r>
      <w:r>
        <w:rPr>
          <w:rStyle w:val="AERtextitalic"/>
        </w:rPr>
        <w:t>Decision: Aurora</w:t>
      </w:r>
      <w:r>
        <w:t xml:space="preserve"> </w:t>
      </w:r>
      <w:r w:rsidRPr="007C15AA">
        <w:rPr>
          <w:i/>
        </w:rPr>
        <w:t>d</w:t>
      </w:r>
      <w:r w:rsidRPr="0031708A">
        <w:rPr>
          <w:i/>
        </w:rPr>
        <w:t xml:space="preserve">istribution </w:t>
      </w:r>
      <w:r w:rsidRPr="008808DB">
        <w:rPr>
          <w:rStyle w:val="AERtextitalic"/>
        </w:rPr>
        <w:t>d</w:t>
      </w:r>
      <w:r w:rsidRPr="0031708A">
        <w:rPr>
          <w:i/>
        </w:rPr>
        <w:t>etermination</w:t>
      </w:r>
      <w:r>
        <w:t xml:space="preserve">, April 2012; AER, </w:t>
      </w:r>
      <w:r w:rsidRPr="008808DB">
        <w:rPr>
          <w:rStyle w:val="AERtextitalic"/>
        </w:rPr>
        <w:t>Final Decision</w:t>
      </w:r>
      <w:r>
        <w:t xml:space="preserve">: </w:t>
      </w:r>
      <w:r w:rsidRPr="0031708A">
        <w:rPr>
          <w:i/>
        </w:rPr>
        <w:t>Powerlink Transmission determination 2012</w:t>
      </w:r>
      <w:r>
        <w:rPr>
          <w:i/>
        </w:rPr>
        <w:t>–</w:t>
      </w:r>
      <w:r w:rsidRPr="0031708A">
        <w:rPr>
          <w:i/>
        </w:rPr>
        <w:t>13 to 2016</w:t>
      </w:r>
      <w:r>
        <w:rPr>
          <w:i/>
        </w:rPr>
        <w:t>–</w:t>
      </w:r>
      <w:r w:rsidRPr="0031708A">
        <w:rPr>
          <w:i/>
        </w:rPr>
        <w:t>17</w:t>
      </w:r>
      <w:r>
        <w:t xml:space="preserve">, April 2012; AER </w:t>
      </w:r>
      <w:r w:rsidRPr="008808DB">
        <w:rPr>
          <w:rStyle w:val="AERtextitalic"/>
        </w:rPr>
        <w:t>Final Decision</w:t>
      </w:r>
      <w:r>
        <w:rPr>
          <w:rStyle w:val="AERtextitalic"/>
        </w:rPr>
        <w:t xml:space="preserve">: </w:t>
      </w:r>
      <w:r w:rsidRPr="0031708A">
        <w:rPr>
          <w:i/>
        </w:rPr>
        <w:t xml:space="preserve">Victorian </w:t>
      </w:r>
      <w:r>
        <w:t>d</w:t>
      </w:r>
      <w:r w:rsidRPr="0031708A">
        <w:rPr>
          <w:i/>
        </w:rPr>
        <w:t>istribution determination</w:t>
      </w:r>
      <w:r>
        <w:t xml:space="preserve">, October 2010, p. 519; AER, </w:t>
      </w:r>
      <w:r w:rsidRPr="00B818E5">
        <w:rPr>
          <w:rStyle w:val="AERtextitalic"/>
        </w:rPr>
        <w:t xml:space="preserve">Final Decision: </w:t>
      </w:r>
      <w:r w:rsidRPr="00642117">
        <w:rPr>
          <w:rStyle w:val="AERtextitalic"/>
        </w:rPr>
        <w:t>Queensland electricity distribution network service providers: Distribution determination 2010</w:t>
      </w:r>
      <w:r w:rsidRPr="00642117">
        <w:rPr>
          <w:rStyle w:val="AERtextitalic"/>
          <w:rFonts w:hint="eastAsia"/>
        </w:rPr>
        <w:t>–</w:t>
      </w:r>
      <w:r w:rsidRPr="00642117">
        <w:rPr>
          <w:rStyle w:val="AERtextitalic"/>
        </w:rPr>
        <w:t>11 to 2014</w:t>
      </w:r>
      <w:r w:rsidRPr="00642117">
        <w:rPr>
          <w:rStyle w:val="AERtextitalic"/>
          <w:rFonts w:hint="eastAsia"/>
        </w:rPr>
        <w:t>–</w:t>
      </w:r>
      <w:r w:rsidRPr="00642117">
        <w:rPr>
          <w:rStyle w:val="AERtextitalic"/>
        </w:rPr>
        <w:t>15</w:t>
      </w:r>
      <w:r>
        <w:t xml:space="preserve">, May 2010, p. 267; AER, </w:t>
      </w:r>
      <w:r w:rsidRPr="008808DB">
        <w:rPr>
          <w:rStyle w:val="AERtextitalic"/>
        </w:rPr>
        <w:t>Final decision</w:t>
      </w:r>
      <w:r>
        <w:rPr>
          <w:rStyle w:val="AERtextitalic"/>
        </w:rPr>
        <w:t>: N. T. Gas access arrangement proposal for the Amadeus gas pipeline 2011–2016,</w:t>
      </w:r>
      <w:r>
        <w:t xml:space="preserve"> July 2011, p. 80; Australian Competition Tribunal, </w:t>
      </w:r>
      <w:r w:rsidRPr="00E47616">
        <w:rPr>
          <w:rStyle w:val="AERtextitalic"/>
        </w:rPr>
        <w:t>Envestra</w:t>
      </w:r>
      <w:r>
        <w:rPr>
          <w:rStyle w:val="AERtextitalic"/>
        </w:rPr>
        <w:t xml:space="preserve">: </w:t>
      </w:r>
      <w:r w:rsidRPr="00E47616">
        <w:rPr>
          <w:rStyle w:val="AERtextitalic"/>
        </w:rPr>
        <w:t>Annexure A (Part 2</w:t>
      </w:r>
      <w:r>
        <w:rPr>
          <w:rStyle w:val="AERtextitalic"/>
        </w:rPr>
        <w:t xml:space="preserve">), </w:t>
      </w:r>
      <w:r w:rsidRPr="00E47616">
        <w:rPr>
          <w:rStyle w:val="AERtextitalic"/>
        </w:rPr>
        <w:t>Amended Access Arrangement</w:t>
      </w:r>
      <w:r>
        <w:t xml:space="preserve">, February 2012, p. 13; Australian Competition Tribunal, </w:t>
      </w:r>
      <w:r w:rsidRPr="00E47616">
        <w:rPr>
          <w:rStyle w:val="AERtextitalic"/>
        </w:rPr>
        <w:t>APT Allgas</w:t>
      </w:r>
      <w:r>
        <w:rPr>
          <w:rStyle w:val="AERtextitalic"/>
        </w:rPr>
        <w:t xml:space="preserve">: </w:t>
      </w:r>
      <w:r w:rsidRPr="00E47616">
        <w:rPr>
          <w:rStyle w:val="AERtextitalic"/>
        </w:rPr>
        <w:t>Annexure A</w:t>
      </w:r>
      <w:r>
        <w:rPr>
          <w:rStyle w:val="AERtextitalic"/>
        </w:rPr>
        <w:t xml:space="preserve">, </w:t>
      </w:r>
      <w:r w:rsidRPr="00E47616">
        <w:rPr>
          <w:rStyle w:val="AERtextitalic"/>
        </w:rPr>
        <w:t>Amended Access Arrangement</w:t>
      </w:r>
      <w:r>
        <w:t xml:space="preserve">, February 2012, p. 17; Australian Competition Tribunal, </w:t>
      </w:r>
      <w:r w:rsidRPr="00E47616">
        <w:rPr>
          <w:rStyle w:val="AERtextitalic"/>
        </w:rPr>
        <w:t>NSW Gas Networks</w:t>
      </w:r>
      <w:r>
        <w:rPr>
          <w:rStyle w:val="AERtextitalic"/>
        </w:rPr>
        <w:t xml:space="preserve">: </w:t>
      </w:r>
      <w:r w:rsidRPr="00E47616">
        <w:rPr>
          <w:rStyle w:val="AERtextitalic"/>
        </w:rPr>
        <w:t>Annexure A</w:t>
      </w:r>
      <w:r>
        <w:rPr>
          <w:rStyle w:val="AERtextitalic"/>
        </w:rPr>
        <w:t xml:space="preserve">, </w:t>
      </w:r>
      <w:r w:rsidRPr="00E47616">
        <w:rPr>
          <w:rStyle w:val="AERtextitalic"/>
        </w:rPr>
        <w:t>Amended Access Arrangemen</w:t>
      </w:r>
      <w:r>
        <w:t xml:space="preserve">t, June 2011, p. 18; Australian Competition Tribunal, </w:t>
      </w:r>
      <w:r w:rsidRPr="00E47616">
        <w:rPr>
          <w:rStyle w:val="AERtextitalic"/>
        </w:rPr>
        <w:t>ActewAGL Gas Distribution Network</w:t>
      </w:r>
      <w:r>
        <w:rPr>
          <w:rStyle w:val="AERtextitalic"/>
        </w:rPr>
        <w:t xml:space="preserve">: </w:t>
      </w:r>
      <w:r w:rsidRPr="00E47616">
        <w:rPr>
          <w:rStyle w:val="AERtextitalic"/>
        </w:rPr>
        <w:t>Order,</w:t>
      </w:r>
      <w:r>
        <w:t xml:space="preserve"> September 2010, p. 2.</w:t>
      </w:r>
    </w:p>
  </w:footnote>
  <w:footnote w:id="244">
    <w:p w:rsidR="000623D4" w:rsidRDefault="000623D4" w:rsidP="0086144D">
      <w:pPr>
        <w:pStyle w:val="FootnoteText"/>
      </w:pPr>
      <w:r>
        <w:rPr>
          <w:rStyle w:val="FootnoteReference"/>
        </w:rPr>
        <w:footnoteRef/>
      </w:r>
      <w:r>
        <w:t xml:space="preserve"> </w:t>
      </w:r>
      <w:r>
        <w:tab/>
        <w:t xml:space="preserve">ACCC, </w:t>
      </w:r>
      <w:r w:rsidRPr="008808DB">
        <w:rPr>
          <w:rStyle w:val="AERtextitalic"/>
        </w:rPr>
        <w:t xml:space="preserve">Final </w:t>
      </w:r>
      <w:r>
        <w:rPr>
          <w:rStyle w:val="AERtextitalic"/>
        </w:rPr>
        <w:t>r</w:t>
      </w:r>
      <w:r w:rsidRPr="008808DB">
        <w:rPr>
          <w:rStyle w:val="AERtextitalic"/>
        </w:rPr>
        <w:t>eport</w:t>
      </w:r>
      <w:r>
        <w:rPr>
          <w:rStyle w:val="AERtextitalic"/>
        </w:rPr>
        <w:t xml:space="preserve">: </w:t>
      </w:r>
      <w:r w:rsidRPr="00B118FE">
        <w:rPr>
          <w:i/>
        </w:rPr>
        <w:t>Inquiry to make final access determinations for the declared fixed line services</w:t>
      </w:r>
      <w:r>
        <w:t xml:space="preserve">, July 2011, p. 59; ESC, </w:t>
      </w:r>
      <w:r w:rsidRPr="008808DB">
        <w:rPr>
          <w:rStyle w:val="AERtextitalic"/>
        </w:rPr>
        <w:t xml:space="preserve">Final </w:t>
      </w:r>
      <w:r>
        <w:rPr>
          <w:rStyle w:val="AERtextitalic"/>
        </w:rPr>
        <w:t>d</w:t>
      </w:r>
      <w:r w:rsidRPr="008808DB">
        <w:rPr>
          <w:rStyle w:val="AERtextitalic"/>
        </w:rPr>
        <w:t>ecision</w:t>
      </w:r>
      <w:r>
        <w:rPr>
          <w:rStyle w:val="AERtextitalic"/>
        </w:rPr>
        <w:t xml:space="preserve">: </w:t>
      </w:r>
      <w:r w:rsidRPr="00C416E2">
        <w:rPr>
          <w:i/>
        </w:rPr>
        <w:t xml:space="preserve">Metro </w:t>
      </w:r>
      <w:r>
        <w:t>p</w:t>
      </w:r>
      <w:r w:rsidRPr="00C416E2">
        <w:rPr>
          <w:i/>
        </w:rPr>
        <w:t xml:space="preserve">roposed </w:t>
      </w:r>
      <w:r>
        <w:t>a</w:t>
      </w:r>
      <w:r w:rsidRPr="00C416E2">
        <w:rPr>
          <w:i/>
        </w:rPr>
        <w:t xml:space="preserve">ccess </w:t>
      </w:r>
      <w:r>
        <w:t>a</w:t>
      </w:r>
      <w:r w:rsidRPr="00C416E2">
        <w:rPr>
          <w:i/>
        </w:rPr>
        <w:t>rrangement</w:t>
      </w:r>
      <w:r>
        <w:t xml:space="preserve">, August 2011, p. 87; ACCC, </w:t>
      </w:r>
      <w:r w:rsidRPr="008808DB">
        <w:rPr>
          <w:rStyle w:val="AERtextitalic"/>
        </w:rPr>
        <w:t xml:space="preserve">Final </w:t>
      </w:r>
      <w:r>
        <w:rPr>
          <w:rStyle w:val="AERtextitalic"/>
        </w:rPr>
        <w:t>d</w:t>
      </w:r>
      <w:r w:rsidRPr="008808DB">
        <w:rPr>
          <w:rStyle w:val="AERtextitalic"/>
        </w:rPr>
        <w:t>ecision</w:t>
      </w:r>
      <w:r>
        <w:rPr>
          <w:rStyle w:val="AERtextitalic"/>
        </w:rPr>
        <w:t xml:space="preserve">: </w:t>
      </w:r>
      <w:r w:rsidRPr="00C416E2">
        <w:rPr>
          <w:i/>
        </w:rPr>
        <w:t>Airservices Australia price notification</w:t>
      </w:r>
      <w:r>
        <w:t xml:space="preserve">, September 2011, p. 7; ERA, </w:t>
      </w:r>
      <w:r w:rsidRPr="00212D7C">
        <w:rPr>
          <w:rStyle w:val="AERtextitalic"/>
        </w:rPr>
        <w:t xml:space="preserve">Final decision: </w:t>
      </w:r>
      <w:r w:rsidRPr="00642117">
        <w:rPr>
          <w:rStyle w:val="AERtextitalic"/>
        </w:rPr>
        <w:t>Access arrangement information for the Dampier to Bunbury Natural Gas Pipeline</w:t>
      </w:r>
      <w:r>
        <w:t xml:space="preserve">, December 2011, p. 159; Queensland Competition Authority, </w:t>
      </w:r>
      <w:r w:rsidRPr="008808DB">
        <w:rPr>
          <w:rStyle w:val="AERtextitalic"/>
        </w:rPr>
        <w:t>Draft Report</w:t>
      </w:r>
      <w:r>
        <w:rPr>
          <w:rStyle w:val="AERtextitalic"/>
        </w:rPr>
        <w:t xml:space="preserve">: </w:t>
      </w:r>
      <w:r w:rsidRPr="00C320B6">
        <w:rPr>
          <w:i/>
        </w:rPr>
        <w:t>SunWater Irrigation Price Review: 2012</w:t>
      </w:r>
      <w:r>
        <w:rPr>
          <w:i/>
        </w:rPr>
        <w:t>–</w:t>
      </w:r>
      <w:r w:rsidRPr="00C320B6">
        <w:rPr>
          <w:i/>
        </w:rPr>
        <w:t>17</w:t>
      </w:r>
      <w:r>
        <w:t xml:space="preserve">, Volume 1, November 2011, p. 392; Independent Pricing and Regulatory Tribunal (IPART), </w:t>
      </w:r>
      <w:r w:rsidRPr="008808DB">
        <w:rPr>
          <w:rStyle w:val="AERtextitalic"/>
        </w:rPr>
        <w:t>Final Report</w:t>
      </w:r>
      <w:r>
        <w:rPr>
          <w:rStyle w:val="AERtextitalic"/>
        </w:rPr>
        <w:t xml:space="preserve">: </w:t>
      </w:r>
      <w:r w:rsidRPr="00C320B6">
        <w:rPr>
          <w:i/>
        </w:rPr>
        <w:t>Review of water prices for Sydney Desalination Plant Pty Limited</w:t>
      </w:r>
      <w:r>
        <w:t xml:space="preserve">, December 2011, p. 80; Essential Service Commission of South Australia (ESCOSA), </w:t>
      </w:r>
      <w:r w:rsidRPr="008808DB">
        <w:rPr>
          <w:rStyle w:val="AERtextitalic"/>
        </w:rPr>
        <w:t>Final Advice</w:t>
      </w:r>
      <w:r>
        <w:rPr>
          <w:rStyle w:val="AERtextitalic"/>
        </w:rPr>
        <w:t xml:space="preserve">: </w:t>
      </w:r>
      <w:r w:rsidRPr="00C320B6">
        <w:rPr>
          <w:i/>
        </w:rPr>
        <w:t>Advice on a Regulatory Rate of Return for SA Water</w:t>
      </w:r>
      <w:r>
        <w:t xml:space="preserve">, February 2012, p. 50; IPART, </w:t>
      </w:r>
      <w:r>
        <w:rPr>
          <w:rStyle w:val="AERtextitalic"/>
        </w:rPr>
        <w:t>Water – Final r</w:t>
      </w:r>
      <w:r w:rsidRPr="008808DB">
        <w:rPr>
          <w:rStyle w:val="AERtextitalic"/>
        </w:rPr>
        <w:t>eport</w:t>
      </w:r>
      <w:r>
        <w:rPr>
          <w:rStyle w:val="AERtextitalic"/>
        </w:rPr>
        <w:t xml:space="preserve">: </w:t>
      </w:r>
      <w:r w:rsidRPr="00C320B6">
        <w:rPr>
          <w:i/>
        </w:rPr>
        <w:t>Review of prices for Sydney Water Corporation’s water, sewerage, drainage and other services</w:t>
      </w:r>
      <w:r>
        <w:t xml:space="preserve">: From 1 July 2012 to 30 June 2016, June 2012, pp. 198, 204; IPART, </w:t>
      </w:r>
      <w:r>
        <w:rPr>
          <w:rStyle w:val="AERtextitalic"/>
        </w:rPr>
        <w:t xml:space="preserve">Water – Final report: </w:t>
      </w:r>
      <w:r w:rsidRPr="00F32E75">
        <w:rPr>
          <w:rStyle w:val="AERtextitalic"/>
        </w:rPr>
        <w:t>Review of prices for Sydney Catchment Authority</w:t>
      </w:r>
      <w:r>
        <w:rPr>
          <w:rStyle w:val="AERtextitalic"/>
        </w:rPr>
        <w:t>: From 1 July 2012 to 30 June 2016</w:t>
      </w:r>
      <w:r w:rsidRPr="00F32E75">
        <w:rPr>
          <w:rStyle w:val="AERtextitalic"/>
        </w:rPr>
        <w:t>,</w:t>
      </w:r>
      <w:r>
        <w:t xml:space="preserve"> June 2012, pp. 90, 118, 123; ERA, </w:t>
      </w:r>
      <w:r>
        <w:rPr>
          <w:rStyle w:val="AERtextitalic"/>
        </w:rPr>
        <w:t>Final</w:t>
      </w:r>
      <w:r w:rsidRPr="008808DB">
        <w:rPr>
          <w:rStyle w:val="AERtextitalic"/>
        </w:rPr>
        <w:t xml:space="preserve"> </w:t>
      </w:r>
      <w:r>
        <w:rPr>
          <w:rStyle w:val="AERtextitalic"/>
        </w:rPr>
        <w:t>d</w:t>
      </w:r>
      <w:r w:rsidRPr="008808DB">
        <w:rPr>
          <w:rStyle w:val="AERtextitalic"/>
        </w:rPr>
        <w:t>ecision</w:t>
      </w:r>
      <w:r>
        <w:rPr>
          <w:rStyle w:val="AERtextitalic"/>
        </w:rPr>
        <w:t xml:space="preserve"> on proposed revisions to the access arrangement for the </w:t>
      </w:r>
      <w:r w:rsidRPr="00873ECF">
        <w:rPr>
          <w:i/>
        </w:rPr>
        <w:t xml:space="preserve">Western Power </w:t>
      </w:r>
      <w:r>
        <w:t>network submitted by Western Power, 5 September 2012, p. 241.</w:t>
      </w:r>
    </w:p>
  </w:footnote>
  <w:footnote w:id="245">
    <w:p w:rsidR="000623D4" w:rsidRDefault="000623D4" w:rsidP="0086144D">
      <w:pPr>
        <w:pStyle w:val="FootnoteText"/>
      </w:pPr>
      <w:r>
        <w:rPr>
          <w:rStyle w:val="FootnoteReference"/>
        </w:rPr>
        <w:footnoteRef/>
      </w:r>
      <w:r>
        <w:t xml:space="preserve"> </w:t>
      </w:r>
      <w:r>
        <w:tab/>
        <w:t xml:space="preserve">AER, </w:t>
      </w:r>
      <w:r w:rsidRPr="00532B15">
        <w:rPr>
          <w:i/>
        </w:rPr>
        <w:t xml:space="preserve">Final decision: </w:t>
      </w:r>
      <w:r w:rsidRPr="00642117">
        <w:rPr>
          <w:rStyle w:val="AERtextitalic"/>
        </w:rPr>
        <w:t>APTPPL</w:t>
      </w:r>
      <w:r w:rsidRPr="00532B15">
        <w:rPr>
          <w:i/>
        </w:rPr>
        <w:t xml:space="preserve"> access arrangement</w:t>
      </w:r>
      <w:r>
        <w:t xml:space="preserve">, August 2012, p. 102; </w:t>
      </w:r>
      <w:r w:rsidRPr="002071E5">
        <w:rPr>
          <w:rFonts w:cs="Gautami"/>
          <w:szCs w:val="16"/>
        </w:rPr>
        <w:t xml:space="preserve">AER, </w:t>
      </w:r>
      <w:r w:rsidRPr="002071E5">
        <w:rPr>
          <w:rStyle w:val="AERtextitalic"/>
          <w:rFonts w:cs="Gautami"/>
          <w:szCs w:val="16"/>
        </w:rPr>
        <w:t xml:space="preserve">Draft decision: Envestra </w:t>
      </w:r>
      <w:r>
        <w:rPr>
          <w:rStyle w:val="AERtextitalic"/>
        </w:rPr>
        <w:t>Ltd: A</w:t>
      </w:r>
      <w:r w:rsidRPr="002071E5">
        <w:rPr>
          <w:rStyle w:val="AERtextitalic"/>
          <w:rFonts w:cs="Gautami"/>
          <w:szCs w:val="16"/>
        </w:rPr>
        <w:t xml:space="preserve">ccess arrangement </w:t>
      </w:r>
      <w:r>
        <w:rPr>
          <w:rStyle w:val="AERtextitalic"/>
        </w:rPr>
        <w:t xml:space="preserve">proposal for the </w:t>
      </w:r>
      <w:r w:rsidRPr="002071E5">
        <w:rPr>
          <w:rStyle w:val="AERtextitalic"/>
          <w:rFonts w:cs="Gautami"/>
          <w:szCs w:val="16"/>
        </w:rPr>
        <w:t>Qld</w:t>
      </w:r>
      <w:r>
        <w:rPr>
          <w:rStyle w:val="AERtextitalic"/>
        </w:rPr>
        <w:t xml:space="preserve"> gas network 2011–2016</w:t>
      </w:r>
      <w:r w:rsidRPr="002071E5">
        <w:rPr>
          <w:rFonts w:cs="Gautami"/>
          <w:szCs w:val="16"/>
        </w:rPr>
        <w:t>, February 2011</w:t>
      </w:r>
      <w:r>
        <w:rPr>
          <w:rFonts w:cs="Gautami"/>
          <w:szCs w:val="16"/>
        </w:rPr>
        <w:t xml:space="preserve">, p. 243; </w:t>
      </w:r>
      <w:r w:rsidRPr="002071E5">
        <w:rPr>
          <w:rFonts w:cs="Gautami"/>
          <w:szCs w:val="16"/>
        </w:rPr>
        <w:t xml:space="preserve">AER, </w:t>
      </w:r>
      <w:r w:rsidRPr="002071E5">
        <w:rPr>
          <w:rStyle w:val="AERtextitalic"/>
          <w:rFonts w:cs="Gautami"/>
          <w:szCs w:val="16"/>
        </w:rPr>
        <w:t>Final decision: Envestra access arrangement Qld</w:t>
      </w:r>
      <w:r w:rsidRPr="002071E5">
        <w:rPr>
          <w:rFonts w:cs="Gautami"/>
          <w:szCs w:val="16"/>
        </w:rPr>
        <w:t>, June 2011</w:t>
      </w:r>
      <w:r>
        <w:rPr>
          <w:rFonts w:cs="Gautami"/>
          <w:szCs w:val="16"/>
        </w:rPr>
        <w:t xml:space="preserve">, pp. 148–149. </w:t>
      </w:r>
    </w:p>
  </w:footnote>
  <w:footnote w:id="246">
    <w:p w:rsidR="000623D4" w:rsidRDefault="000623D4" w:rsidP="0086144D">
      <w:pPr>
        <w:pStyle w:val="FootnoteText"/>
      </w:pPr>
      <w:r>
        <w:rPr>
          <w:rStyle w:val="FootnoteReference"/>
        </w:rPr>
        <w:footnoteRef/>
      </w:r>
      <w:r>
        <w:t xml:space="preserve"> </w:t>
      </w:r>
      <w:r>
        <w:tab/>
        <w:t xml:space="preserve">However, the AER does not consider that the </w:t>
      </w:r>
      <w:r w:rsidRPr="00A43A25">
        <w:rPr>
          <w:rStyle w:val="AERtextitalic"/>
        </w:rPr>
        <w:t>expected</w:t>
      </w:r>
      <w:r>
        <w:t xml:space="preserve"> cost of equity should be greater than the </w:t>
      </w:r>
      <w:r w:rsidRPr="00A43A25">
        <w:rPr>
          <w:rStyle w:val="AERtextitalic"/>
        </w:rPr>
        <w:t>promised</w:t>
      </w:r>
      <w:r>
        <w:t xml:space="preserve"> cost of debt. This critical distinction is explained below.</w:t>
      </w:r>
    </w:p>
  </w:footnote>
  <w:footnote w:id="247">
    <w:p w:rsidR="000623D4" w:rsidRPr="00D15090" w:rsidRDefault="000623D4" w:rsidP="0086144D">
      <w:pPr>
        <w:pStyle w:val="FootnoteText"/>
      </w:pPr>
      <w:r w:rsidRPr="00D15090">
        <w:rPr>
          <w:rStyle w:val="FootnoteReference"/>
        </w:rPr>
        <w:footnoteRef/>
      </w:r>
      <w:r w:rsidRPr="00D15090">
        <w:t xml:space="preserve"> </w:t>
      </w:r>
      <w:r w:rsidRPr="00D15090">
        <w:tab/>
        <w:t xml:space="preserve">The basic method is a probability-weighted value calculation. If (for example) there was a 1 per cent chance of default, the calculation would assign 99 per cent weight to the promised yield (when all interest and capital is paid) and 1 per cent to the </w:t>
      </w:r>
      <w:r>
        <w:t xml:space="preserve">(much lower) </w:t>
      </w:r>
      <w:r w:rsidRPr="00D15090">
        <w:t xml:space="preserve">yield arising </w:t>
      </w:r>
      <w:r>
        <w:t>if the default occurred and interest and capital were not repaid (or paid only in part).</w:t>
      </w:r>
    </w:p>
  </w:footnote>
  <w:footnote w:id="248">
    <w:p w:rsidR="000623D4" w:rsidRDefault="000623D4" w:rsidP="0086144D">
      <w:pPr>
        <w:pStyle w:val="FootnoteText"/>
      </w:pPr>
      <w:r>
        <w:rPr>
          <w:rStyle w:val="FootnoteReference"/>
        </w:rPr>
        <w:footnoteRef/>
      </w:r>
      <w:r>
        <w:t xml:space="preserve"> </w:t>
      </w:r>
      <w:r>
        <w:tab/>
        <w:t>For instance, consider the situation where the expected return on equity is 4 per cent; the promised return on debt is 5 per cent; but there is a non-zero default probability such that the expected return on debt is 3 per cent. There is no problem with the promised return on debt being above the expected return on equity (5 &gt; 4), as long as the expected return on debt is below (4 &gt; 3).</w:t>
      </w:r>
    </w:p>
  </w:footnote>
  <w:footnote w:id="249">
    <w:p w:rsidR="000623D4" w:rsidRDefault="000623D4" w:rsidP="0086144D">
      <w:pPr>
        <w:pStyle w:val="FootnoteText"/>
      </w:pPr>
      <w:r>
        <w:rPr>
          <w:rStyle w:val="FootnoteReference"/>
        </w:rPr>
        <w:footnoteRef/>
      </w:r>
      <w:r>
        <w:t xml:space="preserve"> </w:t>
      </w:r>
      <w:r>
        <w:tab/>
        <w:t xml:space="preserve">See Lally, </w:t>
      </w:r>
      <w:r>
        <w:rPr>
          <w:rStyle w:val="AERtextitalic"/>
        </w:rPr>
        <w:t>C</w:t>
      </w:r>
      <w:r w:rsidRPr="005E4DFC">
        <w:rPr>
          <w:rStyle w:val="AERtextitalic"/>
        </w:rPr>
        <w:t>ost of capital for regulated utilities</w:t>
      </w:r>
      <w:r>
        <w:t xml:space="preserve">, February 2004, p. 75 (footnote 74); Lally, </w:t>
      </w:r>
      <w:r w:rsidRPr="005E4DFC">
        <w:rPr>
          <w:rStyle w:val="AERtextitalic"/>
        </w:rPr>
        <w:t>Comments on submissions relating to the QCA’s proposed WACC for the SEQ water utilities</w:t>
      </w:r>
      <w:r>
        <w:t xml:space="preserve">, 31 March 2011, pp. 2, 17: Lally, </w:t>
      </w:r>
      <w:r w:rsidRPr="004B4C90">
        <w:rPr>
          <w:rStyle w:val="AERtextitalic"/>
        </w:rPr>
        <w:t>C</w:t>
      </w:r>
      <w:r w:rsidRPr="005E4DFC">
        <w:rPr>
          <w:rStyle w:val="AERtextitalic"/>
        </w:rPr>
        <w:t xml:space="preserve">ost of equity and the </w:t>
      </w:r>
      <w:r>
        <w:rPr>
          <w:rStyle w:val="AERtextitalic"/>
        </w:rPr>
        <w:t>MRP</w:t>
      </w:r>
      <w:r>
        <w:t xml:space="preserve">, July 2012, p. 9. </w:t>
      </w:r>
    </w:p>
  </w:footnote>
  <w:footnote w:id="250">
    <w:p w:rsidR="000623D4" w:rsidRDefault="000623D4" w:rsidP="0086144D">
      <w:pPr>
        <w:pStyle w:val="FootnoteText"/>
      </w:pPr>
      <w:r>
        <w:rPr>
          <w:rStyle w:val="FootnoteReference"/>
        </w:rPr>
        <w:footnoteRef/>
      </w:r>
      <w:r>
        <w:t xml:space="preserve"> </w:t>
      </w:r>
      <w:r>
        <w:tab/>
        <w:t>That is, if the cost of debt graphed above (of 7.01 per cent) reflects a promised cost of debt, the expected cost of debt would be even lower.</w:t>
      </w:r>
    </w:p>
  </w:footnote>
  <w:footnote w:id="251">
    <w:p w:rsidR="000623D4" w:rsidRDefault="000623D4" w:rsidP="0086144D">
      <w:pPr>
        <w:pStyle w:val="FootnoteText"/>
      </w:pPr>
      <w:r>
        <w:rPr>
          <w:rStyle w:val="FootnoteReference"/>
        </w:rPr>
        <w:footnoteRef/>
      </w:r>
      <w:r>
        <w:t xml:space="preserve"> </w:t>
      </w:r>
      <w:r>
        <w:tab/>
        <w:t xml:space="preserve">This advice is discussed in appendix B.1.1. Source document is </w:t>
      </w:r>
      <w:r w:rsidRPr="00AC391C">
        <w:t xml:space="preserve">RBA, </w:t>
      </w:r>
      <w:r w:rsidRPr="00AC391C">
        <w:rPr>
          <w:rStyle w:val="AERtextitalic"/>
        </w:rPr>
        <w:t>Letter regarding the CGS market</w:t>
      </w:r>
      <w:r w:rsidRPr="00AC391C">
        <w:t>, July 2012</w:t>
      </w:r>
      <w:r>
        <w:t>.</w:t>
      </w:r>
    </w:p>
  </w:footnote>
  <w:footnote w:id="252">
    <w:p w:rsidR="000623D4" w:rsidRDefault="000623D4" w:rsidP="0086144D">
      <w:pPr>
        <w:pStyle w:val="FootnoteText"/>
      </w:pPr>
      <w:r>
        <w:rPr>
          <w:rStyle w:val="FootnoteReference"/>
        </w:rPr>
        <w:footnoteRef/>
      </w:r>
      <w:r>
        <w:t xml:space="preserve"> </w:t>
      </w:r>
      <w:r>
        <w:tab/>
      </w:r>
      <w:r w:rsidRPr="00AC391C">
        <w:t xml:space="preserve">RBA, </w:t>
      </w:r>
      <w:r w:rsidRPr="00AC391C">
        <w:rPr>
          <w:rStyle w:val="AERtextitalic"/>
        </w:rPr>
        <w:t>Letter regarding the CGS market</w:t>
      </w:r>
      <w:r w:rsidRPr="00AC391C">
        <w:t>, July 2012</w:t>
      </w:r>
      <w:r>
        <w:t>, p. 1–2.</w:t>
      </w:r>
    </w:p>
  </w:footnote>
  <w:footnote w:id="253">
    <w:p w:rsidR="000623D4" w:rsidRDefault="000623D4" w:rsidP="00A0085E">
      <w:pPr>
        <w:pStyle w:val="FootnoteText"/>
      </w:pPr>
      <w:r>
        <w:rPr>
          <w:rStyle w:val="FootnoteReference"/>
        </w:rPr>
        <w:footnoteRef/>
      </w:r>
      <w:r>
        <w:t xml:space="preserve"> </w:t>
      </w:r>
      <w:r>
        <w:tab/>
      </w:r>
      <w:r w:rsidRPr="00B9528B">
        <w:t>NGR, r. 74(2)(a)</w:t>
      </w:r>
      <w:r>
        <w:t>.</w:t>
      </w:r>
    </w:p>
  </w:footnote>
  <w:footnote w:id="254">
    <w:p w:rsidR="000623D4" w:rsidRDefault="000623D4" w:rsidP="00A0085E">
      <w:pPr>
        <w:pStyle w:val="FootnoteText"/>
      </w:pPr>
      <w:r>
        <w:rPr>
          <w:rStyle w:val="FootnoteReference"/>
        </w:rPr>
        <w:footnoteRef/>
      </w:r>
      <w:r>
        <w:t xml:space="preserve"> </w:t>
      </w:r>
      <w:r>
        <w:tab/>
      </w:r>
      <w:r w:rsidRPr="00B9528B">
        <w:t>NGR, r. 74(2)(b)</w:t>
      </w:r>
      <w:r>
        <w:t>.</w:t>
      </w:r>
    </w:p>
  </w:footnote>
  <w:footnote w:id="255">
    <w:p w:rsidR="000623D4" w:rsidRDefault="000623D4" w:rsidP="00A0085E">
      <w:pPr>
        <w:pStyle w:val="FootnoteText"/>
      </w:pPr>
      <w:r>
        <w:rPr>
          <w:rStyle w:val="FootnoteReference"/>
        </w:rPr>
        <w:footnoteRef/>
      </w:r>
      <w:r>
        <w:t xml:space="preserve"> </w:t>
      </w:r>
      <w:r>
        <w:tab/>
      </w:r>
      <w:r w:rsidRPr="00B9528B">
        <w:t>NGR, r. 74(2)(b)</w:t>
      </w:r>
      <w:r>
        <w:t>.</w:t>
      </w:r>
    </w:p>
  </w:footnote>
  <w:footnote w:id="256">
    <w:p w:rsidR="000623D4" w:rsidRDefault="000623D4" w:rsidP="00A0085E">
      <w:pPr>
        <w:pStyle w:val="FootnoteText"/>
      </w:pPr>
      <w:r>
        <w:rPr>
          <w:rStyle w:val="FootnoteReference"/>
        </w:rPr>
        <w:footnoteRef/>
      </w:r>
      <w:r>
        <w:t xml:space="preserve"> </w:t>
      </w:r>
      <w:r>
        <w:tab/>
      </w:r>
      <w:r w:rsidRPr="00B9528B">
        <w:t xml:space="preserve">Deloitte Access Economics, </w:t>
      </w:r>
      <w:r w:rsidRPr="00B9528B">
        <w:rPr>
          <w:rStyle w:val="AERtextitalic"/>
        </w:rPr>
        <w:t>Forecast growth in labour costs in Victoria: Report prepared for the AER</w:t>
      </w:r>
      <w:r w:rsidRPr="00B9528B">
        <w:t>, 28 May 2012</w:t>
      </w:r>
      <w:r>
        <w:t>.</w:t>
      </w:r>
    </w:p>
  </w:footnote>
  <w:footnote w:id="257">
    <w:p w:rsidR="000623D4" w:rsidRDefault="000623D4" w:rsidP="00A0085E">
      <w:pPr>
        <w:pStyle w:val="FootnoteText"/>
      </w:pPr>
      <w:r>
        <w:rPr>
          <w:rStyle w:val="FootnoteReference"/>
        </w:rPr>
        <w:footnoteRef/>
      </w:r>
      <w:r>
        <w:t xml:space="preserve"> </w:t>
      </w:r>
      <w:r>
        <w:tab/>
      </w:r>
      <w:r w:rsidRPr="007C15CE">
        <w:t xml:space="preserve">APA GasNet, Access Arrangement </w:t>
      </w:r>
      <w:r>
        <w:t>Submission</w:t>
      </w:r>
      <w:r w:rsidRPr="007C15CE">
        <w:t>, March 2012, p. 177.</w:t>
      </w:r>
    </w:p>
  </w:footnote>
  <w:footnote w:id="258">
    <w:p w:rsidR="000623D4" w:rsidRDefault="000623D4" w:rsidP="00A0085E">
      <w:pPr>
        <w:pStyle w:val="FootnoteText"/>
      </w:pPr>
      <w:r>
        <w:rPr>
          <w:rStyle w:val="FootnoteReference"/>
        </w:rPr>
        <w:footnoteRef/>
      </w:r>
      <w:r>
        <w:t xml:space="preserve"> </w:t>
      </w:r>
      <w:r>
        <w:tab/>
      </w:r>
      <w:r w:rsidRPr="007C15CE">
        <w:t xml:space="preserve">APA GasNet, </w:t>
      </w:r>
      <w:r>
        <w:t>Access Arrangement Submission</w:t>
      </w:r>
      <w:r w:rsidRPr="007C15CE">
        <w:t>, March 2012, p. 93.</w:t>
      </w:r>
    </w:p>
  </w:footnote>
  <w:footnote w:id="259">
    <w:p w:rsidR="000623D4" w:rsidRDefault="000623D4" w:rsidP="00A0085E">
      <w:pPr>
        <w:pStyle w:val="FootnoteText"/>
      </w:pPr>
      <w:r>
        <w:rPr>
          <w:rStyle w:val="FootnoteReference"/>
        </w:rPr>
        <w:footnoteRef/>
      </w:r>
      <w:r>
        <w:t xml:space="preserve"> </w:t>
      </w:r>
      <w:r>
        <w:tab/>
        <w:t>NGR, r. 74.</w:t>
      </w:r>
    </w:p>
  </w:footnote>
  <w:footnote w:id="260">
    <w:p w:rsidR="000623D4" w:rsidRDefault="000623D4" w:rsidP="00A0085E">
      <w:pPr>
        <w:pStyle w:val="FootnoteText"/>
      </w:pPr>
      <w:r>
        <w:rPr>
          <w:rStyle w:val="FootnoteReference"/>
        </w:rPr>
        <w:footnoteRef/>
      </w:r>
      <w:r>
        <w:t xml:space="preserve"> </w:t>
      </w:r>
      <w:r>
        <w:tab/>
        <w:t>NGR, r. 74(2).</w:t>
      </w:r>
    </w:p>
  </w:footnote>
  <w:footnote w:id="261">
    <w:p w:rsidR="000623D4" w:rsidRDefault="000623D4" w:rsidP="00A0085E">
      <w:pPr>
        <w:pStyle w:val="FootnoteText"/>
      </w:pPr>
      <w:r>
        <w:rPr>
          <w:rStyle w:val="FootnoteReference"/>
        </w:rPr>
        <w:footnoteRef/>
      </w:r>
      <w:r>
        <w:t xml:space="preserve"> </w:t>
      </w:r>
      <w:r>
        <w:tab/>
      </w:r>
      <w:r w:rsidRPr="00850392">
        <w:t>NGR, r. 74(2)(b).</w:t>
      </w:r>
    </w:p>
  </w:footnote>
  <w:footnote w:id="262">
    <w:p w:rsidR="000623D4" w:rsidRDefault="000623D4" w:rsidP="00A0085E">
      <w:pPr>
        <w:pStyle w:val="FootnoteText"/>
      </w:pPr>
      <w:r>
        <w:rPr>
          <w:rStyle w:val="FootnoteReference"/>
        </w:rPr>
        <w:footnoteRef/>
      </w:r>
      <w:r>
        <w:t xml:space="preserve"> </w:t>
      </w:r>
      <w:r>
        <w:tab/>
      </w:r>
      <w:r w:rsidRPr="00850392">
        <w:t>ABS, Email from Kathryn Parlor to Fleur Gibbons, 8 July 2010.</w:t>
      </w:r>
    </w:p>
  </w:footnote>
  <w:footnote w:id="263">
    <w:p w:rsidR="000623D4" w:rsidRDefault="000623D4" w:rsidP="00A0085E">
      <w:pPr>
        <w:pStyle w:val="FootnoteText"/>
      </w:pPr>
      <w:r>
        <w:rPr>
          <w:rStyle w:val="FootnoteReference"/>
        </w:rPr>
        <w:footnoteRef/>
      </w:r>
      <w:r>
        <w:t xml:space="preserve"> </w:t>
      </w:r>
      <w:r>
        <w:tab/>
      </w:r>
      <w:r w:rsidRPr="00850392">
        <w:t>The Australian and New Zealand Standard Industrial Classification (ANZSIC) provides a framework for organising data about businesses - by enabling grouping of business units carrying out similar productive activities.</w:t>
      </w:r>
    </w:p>
  </w:footnote>
  <w:footnote w:id="264">
    <w:p w:rsidR="000623D4" w:rsidRDefault="000623D4" w:rsidP="00A0085E">
      <w:pPr>
        <w:pStyle w:val="FootnoteText"/>
      </w:pPr>
      <w:r>
        <w:rPr>
          <w:rStyle w:val="FootnoteReference"/>
        </w:rPr>
        <w:footnoteRef/>
      </w:r>
      <w:r>
        <w:t xml:space="preserve"> </w:t>
      </w:r>
      <w:r>
        <w:tab/>
      </w:r>
      <w:r w:rsidRPr="008F158A">
        <w:t>BIS Shrapnel, Real cost escalation forecasts to 2017 - Australia and Victoria, March 2012, p. A-4.</w:t>
      </w:r>
    </w:p>
  </w:footnote>
  <w:footnote w:id="265">
    <w:p w:rsidR="000623D4" w:rsidRDefault="000623D4" w:rsidP="00A0085E">
      <w:pPr>
        <w:pStyle w:val="FootnoteText"/>
      </w:pPr>
      <w:r>
        <w:rPr>
          <w:rStyle w:val="FootnoteReference"/>
        </w:rPr>
        <w:footnoteRef/>
      </w:r>
      <w:r>
        <w:t xml:space="preserve"> </w:t>
      </w:r>
      <w:r>
        <w:tab/>
      </w:r>
      <w:r w:rsidRPr="00850392">
        <w:t>BIS Shrapnel, Real cost escalation forecasts to 2017 - Victoria and New South Wales, November 2011, p. A-5.</w:t>
      </w:r>
    </w:p>
  </w:footnote>
  <w:footnote w:id="266">
    <w:p w:rsidR="000623D4" w:rsidRDefault="000623D4" w:rsidP="00A0085E">
      <w:pPr>
        <w:pStyle w:val="FootnoteText"/>
      </w:pPr>
      <w:r>
        <w:rPr>
          <w:rStyle w:val="FootnoteReference"/>
        </w:rPr>
        <w:footnoteRef/>
      </w:r>
      <w:r>
        <w:t xml:space="preserve"> </w:t>
      </w:r>
      <w:r>
        <w:tab/>
        <w:t>NGR, r</w:t>
      </w:r>
      <w:r w:rsidRPr="00F15B4E">
        <w:t>.  74(2)(b).</w:t>
      </w:r>
    </w:p>
  </w:footnote>
  <w:footnote w:id="267">
    <w:p w:rsidR="000623D4" w:rsidRDefault="000623D4" w:rsidP="00A0085E">
      <w:pPr>
        <w:pStyle w:val="FootnoteText"/>
      </w:pPr>
      <w:r>
        <w:rPr>
          <w:rStyle w:val="FootnoteReference"/>
        </w:rPr>
        <w:footnoteRef/>
      </w:r>
      <w:r>
        <w:t xml:space="preserve"> </w:t>
      </w:r>
      <w:r>
        <w:tab/>
      </w:r>
      <w:r w:rsidRPr="00F15B4E">
        <w:t>See AER, Final decision: Powerlink Transmission determination 2012-13 to 2016-17, April 2012, p. 60.</w:t>
      </w:r>
    </w:p>
  </w:footnote>
  <w:footnote w:id="268">
    <w:p w:rsidR="000623D4" w:rsidRDefault="000623D4" w:rsidP="00A0085E">
      <w:pPr>
        <w:pStyle w:val="FootnoteText"/>
      </w:pPr>
      <w:r>
        <w:rPr>
          <w:rStyle w:val="FootnoteReference"/>
        </w:rPr>
        <w:footnoteRef/>
      </w:r>
      <w:r>
        <w:t xml:space="preserve"> </w:t>
      </w:r>
      <w:r>
        <w:tab/>
      </w:r>
      <w:r w:rsidRPr="00B733B2">
        <w:t>NGR, r. 74(2)</w:t>
      </w:r>
      <w:r>
        <w:t>.</w:t>
      </w:r>
    </w:p>
  </w:footnote>
  <w:footnote w:id="269">
    <w:p w:rsidR="000623D4" w:rsidRDefault="000623D4" w:rsidP="00A0085E">
      <w:pPr>
        <w:pStyle w:val="FootnoteText"/>
      </w:pPr>
      <w:r>
        <w:rPr>
          <w:rStyle w:val="FootnoteReference"/>
        </w:rPr>
        <w:footnoteRef/>
      </w:r>
      <w:r>
        <w:t xml:space="preserve"> </w:t>
      </w:r>
      <w:r>
        <w:tab/>
      </w:r>
      <w:r w:rsidRPr="00B733B2">
        <w:t>NGR, r. 74(2)(b)</w:t>
      </w:r>
      <w:r>
        <w:t>.</w:t>
      </w:r>
    </w:p>
  </w:footnote>
  <w:footnote w:id="270">
    <w:p w:rsidR="000623D4" w:rsidRDefault="000623D4" w:rsidP="00A0085E">
      <w:pPr>
        <w:pStyle w:val="FootnoteText"/>
      </w:pPr>
      <w:r>
        <w:rPr>
          <w:rStyle w:val="FootnoteReference"/>
        </w:rPr>
        <w:footnoteRef/>
      </w:r>
      <w:r>
        <w:t xml:space="preserve"> </w:t>
      </w:r>
      <w:r>
        <w:tab/>
      </w:r>
      <w:r w:rsidRPr="00C369E7">
        <w:t>Productivity Commission, Productivity in electricity, gas and water: measurement and interpretation, March 2012.</w:t>
      </w:r>
    </w:p>
  </w:footnote>
  <w:footnote w:id="271">
    <w:p w:rsidR="000623D4" w:rsidRDefault="000623D4" w:rsidP="00A0085E">
      <w:pPr>
        <w:pStyle w:val="FootnoteText"/>
      </w:pPr>
      <w:r>
        <w:rPr>
          <w:rStyle w:val="FootnoteReference"/>
        </w:rPr>
        <w:footnoteRef/>
      </w:r>
      <w:r>
        <w:t xml:space="preserve"> </w:t>
      </w:r>
      <w:r>
        <w:tab/>
      </w:r>
      <w:r w:rsidRPr="0055255F">
        <w:t>Professor Jeff Borland, Labour cost escalation report for Envestra Limited, 2011, p. 2.</w:t>
      </w:r>
    </w:p>
  </w:footnote>
  <w:footnote w:id="272">
    <w:p w:rsidR="000623D4" w:rsidRDefault="000623D4" w:rsidP="00A0085E">
      <w:pPr>
        <w:pStyle w:val="FootnoteText"/>
      </w:pPr>
      <w:r>
        <w:rPr>
          <w:rStyle w:val="FootnoteReference"/>
        </w:rPr>
        <w:footnoteRef/>
      </w:r>
      <w:r>
        <w:t xml:space="preserve"> </w:t>
      </w:r>
      <w:r>
        <w:tab/>
      </w:r>
      <w:r w:rsidRPr="0055255F">
        <w:t>Deloitte Access Economics, Response to Professor Borland: comments prepared for the AER, 15 April 2011, p. 3.</w:t>
      </w:r>
    </w:p>
  </w:footnote>
  <w:footnote w:id="273">
    <w:p w:rsidR="000623D4" w:rsidRDefault="000623D4" w:rsidP="00A0085E">
      <w:pPr>
        <w:pStyle w:val="FootnoteText"/>
      </w:pPr>
      <w:r>
        <w:rPr>
          <w:rStyle w:val="FootnoteReference"/>
        </w:rPr>
        <w:footnoteRef/>
      </w:r>
      <w:r>
        <w:t xml:space="preserve"> </w:t>
      </w:r>
      <w:r>
        <w:tab/>
      </w:r>
      <w:r w:rsidRPr="003131DB">
        <w:t>Deloitte Access Economics, Response to Professor Borland: comments prepared for the AER, 15 April 2011, p. 3.</w:t>
      </w:r>
    </w:p>
  </w:footnote>
  <w:footnote w:id="274">
    <w:p w:rsidR="000623D4" w:rsidRDefault="000623D4" w:rsidP="00A0085E">
      <w:pPr>
        <w:pStyle w:val="FootnoteText"/>
      </w:pPr>
      <w:r>
        <w:rPr>
          <w:rStyle w:val="FootnoteReference"/>
        </w:rPr>
        <w:footnoteRef/>
      </w:r>
      <w:r>
        <w:t xml:space="preserve"> </w:t>
      </w:r>
      <w:r>
        <w:tab/>
      </w:r>
      <w:r w:rsidRPr="003131DB">
        <w:t>ABS, Quality-adjusted labour inputs, Research paper, Catalogue number 1351.0.55.010, November 2005.</w:t>
      </w:r>
    </w:p>
  </w:footnote>
  <w:footnote w:id="275">
    <w:p w:rsidR="000623D4" w:rsidRDefault="000623D4" w:rsidP="00A0085E">
      <w:pPr>
        <w:pStyle w:val="FootnoteText"/>
      </w:pPr>
      <w:r>
        <w:rPr>
          <w:rStyle w:val="FootnoteReference"/>
        </w:rPr>
        <w:footnoteRef/>
      </w:r>
      <w:r>
        <w:t xml:space="preserve"> </w:t>
      </w:r>
      <w:r>
        <w:tab/>
        <w:t>See</w:t>
      </w:r>
      <w:r w:rsidRPr="003131DB">
        <w:t xml:space="preserve"> AER, Draft Decision: Powerlink Transmission determination 2012</w:t>
      </w:r>
      <w:r>
        <w:t>–</w:t>
      </w:r>
      <w:r w:rsidRPr="003131DB">
        <w:t>13 to 2016</w:t>
      </w:r>
      <w:r>
        <w:t>–</w:t>
      </w:r>
      <w:r w:rsidRPr="003131DB">
        <w:t>17, November 2011, p. 57.</w:t>
      </w:r>
    </w:p>
  </w:footnote>
  <w:footnote w:id="276">
    <w:p w:rsidR="000623D4" w:rsidRDefault="000623D4" w:rsidP="00A0085E">
      <w:pPr>
        <w:pStyle w:val="FootnoteText"/>
      </w:pPr>
      <w:r>
        <w:rPr>
          <w:rStyle w:val="FootnoteReference"/>
        </w:rPr>
        <w:footnoteRef/>
      </w:r>
      <w:r>
        <w:t xml:space="preserve"> </w:t>
      </w:r>
      <w:r>
        <w:tab/>
      </w:r>
      <w:r w:rsidRPr="003131DB">
        <w:t>AER, Draft Decision: Powerlink Transmission determination 2012</w:t>
      </w:r>
      <w:r>
        <w:t>–</w:t>
      </w:r>
      <w:r w:rsidRPr="003131DB">
        <w:t>13 to 2016</w:t>
      </w:r>
      <w:r>
        <w:t>–</w:t>
      </w:r>
      <w:r w:rsidRPr="003131DB">
        <w:t>17, November 2011, p. 56.</w:t>
      </w:r>
    </w:p>
  </w:footnote>
  <w:footnote w:id="277">
    <w:p w:rsidR="000623D4" w:rsidRDefault="000623D4" w:rsidP="00A0085E">
      <w:pPr>
        <w:pStyle w:val="FootnoteText"/>
      </w:pPr>
      <w:r>
        <w:rPr>
          <w:rStyle w:val="FootnoteReference"/>
        </w:rPr>
        <w:footnoteRef/>
      </w:r>
      <w:r>
        <w:t xml:space="preserve"> </w:t>
      </w:r>
      <w:r>
        <w:tab/>
      </w:r>
      <w:r w:rsidRPr="00CB3A5B">
        <w:t>Productivity Commission, Productivity in electricity, gas and water: measurement and interpretation, March 2012, p. 122.</w:t>
      </w:r>
    </w:p>
  </w:footnote>
  <w:footnote w:id="278">
    <w:p w:rsidR="000623D4" w:rsidRDefault="000623D4" w:rsidP="00A0085E">
      <w:pPr>
        <w:pStyle w:val="FootnoteText"/>
      </w:pPr>
      <w:r>
        <w:rPr>
          <w:rStyle w:val="FootnoteReference"/>
        </w:rPr>
        <w:footnoteRef/>
      </w:r>
      <w:r>
        <w:t xml:space="preserve"> </w:t>
      </w:r>
      <w:r>
        <w:tab/>
      </w:r>
      <w:r w:rsidRPr="00CB3A5B">
        <w:t>Productivity Commission, Productivity in electricity, gas and water: measurement and interpretation, March 2012, p. 126.</w:t>
      </w:r>
    </w:p>
  </w:footnote>
  <w:footnote w:id="279">
    <w:p w:rsidR="000623D4" w:rsidRDefault="000623D4" w:rsidP="00A0085E">
      <w:pPr>
        <w:pStyle w:val="FootnoteText"/>
      </w:pPr>
      <w:r>
        <w:rPr>
          <w:rStyle w:val="FootnoteReference"/>
        </w:rPr>
        <w:footnoteRef/>
      </w:r>
      <w:r>
        <w:t xml:space="preserve"> </w:t>
      </w:r>
      <w:r>
        <w:tab/>
      </w:r>
      <w:r w:rsidRPr="00CB3A5B">
        <w:t>Productivity Commission, Productivity in electricity, gas and water: measurement and interpretation, March 2012, pp. 128-129.</w:t>
      </w:r>
    </w:p>
  </w:footnote>
  <w:footnote w:id="280">
    <w:p w:rsidR="000623D4" w:rsidRDefault="000623D4" w:rsidP="00A0085E">
      <w:pPr>
        <w:pStyle w:val="FootnoteText"/>
      </w:pPr>
      <w:r>
        <w:rPr>
          <w:rStyle w:val="FootnoteReference"/>
        </w:rPr>
        <w:footnoteRef/>
      </w:r>
      <w:r>
        <w:t xml:space="preserve"> </w:t>
      </w:r>
      <w:r>
        <w:tab/>
      </w:r>
      <w:r w:rsidRPr="00CB3A5B">
        <w:t>Productivity Commission, Productivity in electricity, gas and water: measurement and interpretation, March 2012, pp. 129-130.</w:t>
      </w:r>
    </w:p>
  </w:footnote>
  <w:footnote w:id="281">
    <w:p w:rsidR="000623D4" w:rsidRDefault="000623D4" w:rsidP="00A0085E">
      <w:pPr>
        <w:pStyle w:val="FootnoteText"/>
      </w:pPr>
      <w:r>
        <w:rPr>
          <w:rStyle w:val="FootnoteReference"/>
        </w:rPr>
        <w:footnoteRef/>
      </w:r>
      <w:r>
        <w:t xml:space="preserve"> </w:t>
      </w:r>
      <w:r>
        <w:tab/>
      </w:r>
      <w:r w:rsidRPr="00CB3A5B">
        <w:t>AER, Draft decision - Access arrangement proposal for the Roma to Brisbane Pipeline 2012</w:t>
      </w:r>
      <w:r>
        <w:t>–</w:t>
      </w:r>
      <w:r w:rsidRPr="00CB3A5B">
        <w:t>13 to 2016</w:t>
      </w:r>
      <w:r>
        <w:t>–</w:t>
      </w:r>
      <w:r w:rsidRPr="00CB3A5B">
        <w:t>2017, April 2012, p. 200</w:t>
      </w:r>
      <w:r>
        <w:t>.</w:t>
      </w:r>
    </w:p>
  </w:footnote>
  <w:footnote w:id="282">
    <w:p w:rsidR="000623D4" w:rsidRDefault="000623D4" w:rsidP="00A0085E">
      <w:pPr>
        <w:pStyle w:val="FootnoteText"/>
      </w:pPr>
      <w:r>
        <w:rPr>
          <w:rStyle w:val="FootnoteReference"/>
        </w:rPr>
        <w:footnoteRef/>
      </w:r>
      <w:r>
        <w:t xml:space="preserve"> </w:t>
      </w:r>
      <w:r>
        <w:tab/>
      </w:r>
      <w:r w:rsidRPr="00B733B2">
        <w:t>BIS Shrapnel, Real cost escalation forecasts to 2017 - Australia and Victoria, March 2012, p. 48.</w:t>
      </w:r>
    </w:p>
  </w:footnote>
  <w:footnote w:id="283">
    <w:p w:rsidR="000623D4" w:rsidRDefault="000623D4" w:rsidP="00A0085E">
      <w:pPr>
        <w:pStyle w:val="FootnoteText"/>
      </w:pPr>
      <w:r>
        <w:rPr>
          <w:rStyle w:val="FootnoteReference"/>
        </w:rPr>
        <w:footnoteRef/>
      </w:r>
      <w:r>
        <w:t xml:space="preserve"> </w:t>
      </w:r>
      <w:r>
        <w:tab/>
      </w:r>
      <w:r w:rsidRPr="00CB3A5B">
        <w:t>Professor Jeff Borland, Labour cost escalation: Choosing between AWOTE and LPI - Report for Envestra Limited, March 2012, p. 6.</w:t>
      </w:r>
    </w:p>
  </w:footnote>
  <w:footnote w:id="284">
    <w:p w:rsidR="000623D4" w:rsidRDefault="000623D4" w:rsidP="00A0085E">
      <w:pPr>
        <w:pStyle w:val="FootnoteText"/>
      </w:pPr>
      <w:r>
        <w:rPr>
          <w:rStyle w:val="FootnoteReference"/>
        </w:rPr>
        <w:footnoteRef/>
      </w:r>
      <w:r>
        <w:t xml:space="preserve"> </w:t>
      </w:r>
      <w:r>
        <w:tab/>
      </w:r>
      <w:r w:rsidRPr="00CB3A5B">
        <w:t>Deloitte Access Economics, Response to issues raised in the Victorian Gas Access Review, 29 May 2012, p. 7.</w:t>
      </w:r>
    </w:p>
  </w:footnote>
  <w:footnote w:id="285">
    <w:p w:rsidR="000623D4" w:rsidRDefault="000623D4" w:rsidP="00A0085E">
      <w:pPr>
        <w:pStyle w:val="FootnoteText"/>
      </w:pPr>
      <w:r>
        <w:rPr>
          <w:rStyle w:val="FootnoteReference"/>
        </w:rPr>
        <w:footnoteRef/>
      </w:r>
      <w:r>
        <w:t xml:space="preserve"> </w:t>
      </w:r>
      <w:r>
        <w:tab/>
      </w:r>
      <w:r w:rsidRPr="00CB3A5B">
        <w:t>Professor Jeff Borland, Labour cost escalation: Choosing between AWOTE and LPI - Report for Envestra Limited, March 2012, p. 6.</w:t>
      </w:r>
    </w:p>
  </w:footnote>
  <w:footnote w:id="286">
    <w:p w:rsidR="000623D4" w:rsidRDefault="000623D4" w:rsidP="00A0085E">
      <w:pPr>
        <w:pStyle w:val="FootnoteText"/>
      </w:pPr>
      <w:r>
        <w:rPr>
          <w:rStyle w:val="FootnoteReference"/>
        </w:rPr>
        <w:footnoteRef/>
      </w:r>
      <w:r>
        <w:t xml:space="preserve"> </w:t>
      </w:r>
      <w:r>
        <w:tab/>
      </w:r>
      <w:r w:rsidRPr="00CB3A5B">
        <w:t>NGR, r. 74(2)(b).</w:t>
      </w:r>
    </w:p>
  </w:footnote>
  <w:footnote w:id="287">
    <w:p w:rsidR="000623D4" w:rsidRDefault="000623D4" w:rsidP="00A0085E">
      <w:pPr>
        <w:pStyle w:val="FootnoteText"/>
      </w:pPr>
      <w:r>
        <w:rPr>
          <w:rStyle w:val="FootnoteReference"/>
        </w:rPr>
        <w:footnoteRef/>
      </w:r>
      <w:r>
        <w:t xml:space="preserve"> </w:t>
      </w:r>
      <w:r>
        <w:tab/>
      </w:r>
      <w:r w:rsidRPr="00CB3A5B">
        <w:t>To the extent that some quality changes in the work performed are unquantifiable, the price change would incorporate some of the quality change effect. However, the magnitude of this effect is generally negligible.</w:t>
      </w:r>
    </w:p>
  </w:footnote>
  <w:footnote w:id="288">
    <w:p w:rsidR="000623D4" w:rsidRDefault="000623D4" w:rsidP="00A0085E">
      <w:pPr>
        <w:pStyle w:val="FootnoteText"/>
      </w:pPr>
      <w:r>
        <w:rPr>
          <w:rStyle w:val="FootnoteReference"/>
        </w:rPr>
        <w:footnoteRef/>
      </w:r>
      <w:r>
        <w:t xml:space="preserve"> </w:t>
      </w:r>
      <w:r>
        <w:tab/>
      </w:r>
      <w:r w:rsidRPr="00CB3A5B">
        <w:t>ABS, Labour Price Index: concepts, sources and methods, Catalogue number 6351.0.55.001, 2004, p. 12.</w:t>
      </w:r>
    </w:p>
  </w:footnote>
  <w:footnote w:id="289">
    <w:p w:rsidR="000623D4" w:rsidRDefault="000623D4" w:rsidP="00A0085E">
      <w:pPr>
        <w:pStyle w:val="FootnoteText"/>
      </w:pPr>
      <w:r>
        <w:rPr>
          <w:rStyle w:val="FootnoteReference"/>
        </w:rPr>
        <w:footnoteRef/>
      </w:r>
      <w:r>
        <w:t xml:space="preserve"> </w:t>
      </w:r>
      <w:r>
        <w:tab/>
      </w:r>
      <w:r w:rsidRPr="00CB3A5B">
        <w:t>Deloitte Access Economics, Response to Professor Borland: comments prepared for the AER, 15 April 2011, p. 3.</w:t>
      </w:r>
    </w:p>
  </w:footnote>
  <w:footnote w:id="290">
    <w:p w:rsidR="000623D4" w:rsidRDefault="000623D4" w:rsidP="00A0085E">
      <w:pPr>
        <w:pStyle w:val="FootnoteText"/>
      </w:pPr>
      <w:r>
        <w:rPr>
          <w:rStyle w:val="FootnoteReference"/>
        </w:rPr>
        <w:footnoteRef/>
      </w:r>
      <w:r>
        <w:t xml:space="preserve"> </w:t>
      </w:r>
      <w:r>
        <w:tab/>
      </w:r>
      <w:r w:rsidRPr="00CB3A5B">
        <w:t>BIS Shrapnel, Real cost escalation forecasts to 2017 - Victoria and New South Wales, November 2011, p. 25.</w:t>
      </w:r>
    </w:p>
  </w:footnote>
  <w:footnote w:id="291">
    <w:p w:rsidR="000623D4" w:rsidRDefault="000623D4" w:rsidP="00A0085E">
      <w:pPr>
        <w:pStyle w:val="FootnoteText"/>
      </w:pPr>
      <w:r>
        <w:rPr>
          <w:rStyle w:val="FootnoteReference"/>
        </w:rPr>
        <w:footnoteRef/>
      </w:r>
      <w:r>
        <w:t xml:space="preserve"> </w:t>
      </w:r>
      <w:r>
        <w:tab/>
      </w:r>
      <w:r w:rsidRPr="00CB3A5B">
        <w:t>Deloitte Access Economics, Response to issues raised in the Victorian Gas Access Review, 29 May 2012, p.</w:t>
      </w:r>
      <w:r>
        <w:t> </w:t>
      </w:r>
      <w:r w:rsidRPr="00CB3A5B">
        <w:t>2.</w:t>
      </w:r>
    </w:p>
  </w:footnote>
  <w:footnote w:id="292">
    <w:p w:rsidR="000623D4" w:rsidRDefault="000623D4" w:rsidP="00A0085E">
      <w:pPr>
        <w:pStyle w:val="FootnoteText"/>
      </w:pPr>
      <w:r>
        <w:rPr>
          <w:rStyle w:val="FootnoteReference"/>
        </w:rPr>
        <w:footnoteRef/>
      </w:r>
      <w:r>
        <w:t xml:space="preserve"> </w:t>
      </w:r>
      <w:r>
        <w:tab/>
      </w:r>
      <w:r w:rsidRPr="00CB3A5B">
        <w:t>Deloitte Access Economics, Response to issues raised in the Victorian Gas Access Review, 29 May 2012, p.</w:t>
      </w:r>
      <w:r>
        <w:t> </w:t>
      </w:r>
      <w:r w:rsidRPr="00CB3A5B">
        <w:t>2.</w:t>
      </w:r>
    </w:p>
  </w:footnote>
  <w:footnote w:id="293">
    <w:p w:rsidR="000623D4" w:rsidRDefault="000623D4" w:rsidP="00A0085E">
      <w:pPr>
        <w:pStyle w:val="FootnoteText"/>
      </w:pPr>
      <w:r>
        <w:rPr>
          <w:rStyle w:val="FootnoteReference"/>
        </w:rPr>
        <w:footnoteRef/>
      </w:r>
      <w:r>
        <w:t xml:space="preserve"> </w:t>
      </w:r>
      <w:r>
        <w:tab/>
      </w:r>
      <w:r w:rsidRPr="00CB3A5B">
        <w:t>ABS, Labour Price Index: concepts, sources and methods, Catalogue number 6351.0.55.001, 2004, p. 43.</w:t>
      </w:r>
    </w:p>
  </w:footnote>
  <w:footnote w:id="294">
    <w:p w:rsidR="000623D4" w:rsidRDefault="000623D4" w:rsidP="00A0085E">
      <w:pPr>
        <w:pStyle w:val="FootnoteText"/>
      </w:pPr>
      <w:r>
        <w:rPr>
          <w:rStyle w:val="FootnoteReference"/>
        </w:rPr>
        <w:footnoteRef/>
      </w:r>
      <w:r>
        <w:t xml:space="preserve"> </w:t>
      </w:r>
      <w:r>
        <w:tab/>
      </w:r>
      <w:r w:rsidRPr="00861C1A">
        <w:t>Deloitte Access Economics, Responses to issues raised in various submissions t</w:t>
      </w:r>
      <w:r>
        <w:t xml:space="preserve">o the Victorian Gas Access </w:t>
      </w:r>
      <w:r w:rsidRPr="00861C1A">
        <w:t>Review, 29 May 2012, p. 25.</w:t>
      </w:r>
    </w:p>
  </w:footnote>
  <w:footnote w:id="295">
    <w:p w:rsidR="000623D4" w:rsidRDefault="000623D4" w:rsidP="00A0085E">
      <w:pPr>
        <w:pStyle w:val="FootnoteText"/>
      </w:pPr>
      <w:r>
        <w:rPr>
          <w:rStyle w:val="FootnoteReference"/>
        </w:rPr>
        <w:footnoteRef/>
      </w:r>
      <w:r>
        <w:t xml:space="preserve"> </w:t>
      </w:r>
      <w:r>
        <w:tab/>
      </w:r>
      <w:r w:rsidRPr="00861C1A">
        <w:t>NGR, r. 74(2)(b).</w:t>
      </w:r>
    </w:p>
  </w:footnote>
  <w:footnote w:id="296">
    <w:p w:rsidR="000623D4" w:rsidRDefault="000623D4" w:rsidP="00A0085E">
      <w:pPr>
        <w:pStyle w:val="FootnoteText"/>
      </w:pPr>
      <w:r>
        <w:rPr>
          <w:rStyle w:val="FootnoteReference"/>
        </w:rPr>
        <w:footnoteRef/>
      </w:r>
      <w:r>
        <w:t xml:space="preserve"> </w:t>
      </w:r>
      <w:r>
        <w:tab/>
      </w:r>
      <w:r w:rsidRPr="008F158A">
        <w:t>NGR, r. 74(2)(b).</w:t>
      </w:r>
    </w:p>
  </w:footnote>
  <w:footnote w:id="297">
    <w:p w:rsidR="000623D4" w:rsidRDefault="000623D4" w:rsidP="00A0085E">
      <w:pPr>
        <w:pStyle w:val="FootnoteText"/>
      </w:pPr>
      <w:r>
        <w:rPr>
          <w:rStyle w:val="FootnoteReference"/>
        </w:rPr>
        <w:footnoteRef/>
      </w:r>
      <w:r>
        <w:t xml:space="preserve"> </w:t>
      </w:r>
      <w:r>
        <w:tab/>
      </w:r>
      <w:r w:rsidRPr="00861C1A">
        <w:t>Robert T. Clemen, 'Combining forecasts: A review and annotated bibliography', International Journal of Forecasting, volume 5, issue 4, 1989, pp, 559-583.</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p w:rsidR="000623D4" w:rsidRDefault="000623D4"/>
  <w:p w:rsidR="000623D4" w:rsidRDefault="000623D4"/>
  <w:p w:rsidR="000623D4" w:rsidRDefault="000623D4"/>
  <w:p w:rsidR="000623D4" w:rsidRDefault="000623D4"/>
  <w:p w:rsidR="000623D4" w:rsidRDefault="000623D4"/>
  <w:p w:rsidR="000623D4" w:rsidRDefault="000623D4"/>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p w:rsidR="000623D4" w:rsidRDefault="000623D4"/>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pPr>
      <w:spacing w:line="240" w:lineRule="aut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p w:rsidR="000623D4" w:rsidRDefault="000623D4"/>
  <w:p w:rsidR="000623D4" w:rsidRDefault="000623D4"/>
  <w:p w:rsidR="000623D4" w:rsidRDefault="000623D4"/>
  <w:p w:rsidR="000623D4" w:rsidRDefault="000623D4"/>
  <w:p w:rsidR="000623D4" w:rsidRDefault="000623D4"/>
  <w:p w:rsidR="000623D4" w:rsidRDefault="000623D4"/>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p w:rsidR="000623D4" w:rsidRDefault="000623D4"/>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23D4" w:rsidRDefault="000623D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D64108"/>
    <w:multiLevelType w:val="hybridMultilevel"/>
    <w:tmpl w:val="CE2E6274"/>
    <w:lvl w:ilvl="0" w:tplc="EFA888A6">
      <w:numFmt w:val="bullet"/>
      <w:lvlText w:val="-"/>
      <w:lvlJc w:val="left"/>
      <w:pPr>
        <w:tabs>
          <w:tab w:val="num" w:pos="720"/>
        </w:tabs>
        <w:ind w:left="720" w:hanging="360"/>
      </w:pPr>
      <w:rPr>
        <w:rFonts w:ascii="Gautami" w:eastAsia="Times New Roman" w:hAnsi="Gautami" w:cs="Gautami"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D517D24"/>
    <w:multiLevelType w:val="hybridMultilevel"/>
    <w:tmpl w:val="66B0C8D4"/>
    <w:lvl w:ilvl="0" w:tplc="ED1E2CD6">
      <w:start w:val="1"/>
      <w:numFmt w:val="lowerRoman"/>
      <w:pStyle w:val="AERnumberedlistthirdstyle"/>
      <w:lvlText w:val="%1."/>
      <w:lvlJc w:val="left"/>
      <w:pPr>
        <w:tabs>
          <w:tab w:val="num" w:pos="1440"/>
        </w:tabs>
        <w:ind w:left="1440" w:hanging="360"/>
      </w:pPr>
      <w:rPr>
        <w:rFonts w:hint="default"/>
        <w:b w:val="0"/>
        <w:i w:val="0"/>
        <w:sz w:val="22"/>
      </w:rPr>
    </w:lvl>
    <w:lvl w:ilvl="1" w:tplc="0C090003" w:tentative="1">
      <w:start w:val="1"/>
      <w:numFmt w:val="bullet"/>
      <w:lvlText w:val="o"/>
      <w:lvlJc w:val="left"/>
      <w:pPr>
        <w:tabs>
          <w:tab w:val="num" w:pos="1806"/>
        </w:tabs>
        <w:ind w:left="1806" w:hanging="360"/>
      </w:pPr>
      <w:rPr>
        <w:rFonts w:ascii="Courier New" w:hAnsi="Courier New" w:cs="Courier New" w:hint="default"/>
      </w:rPr>
    </w:lvl>
    <w:lvl w:ilvl="2" w:tplc="0C090005" w:tentative="1">
      <w:start w:val="1"/>
      <w:numFmt w:val="bullet"/>
      <w:lvlText w:val=""/>
      <w:lvlJc w:val="left"/>
      <w:pPr>
        <w:tabs>
          <w:tab w:val="num" w:pos="2526"/>
        </w:tabs>
        <w:ind w:left="2526" w:hanging="360"/>
      </w:pPr>
      <w:rPr>
        <w:rFonts w:ascii="Wingdings" w:hAnsi="Wingdings" w:hint="default"/>
      </w:rPr>
    </w:lvl>
    <w:lvl w:ilvl="3" w:tplc="0C090001" w:tentative="1">
      <w:start w:val="1"/>
      <w:numFmt w:val="bullet"/>
      <w:lvlText w:val=""/>
      <w:lvlJc w:val="left"/>
      <w:pPr>
        <w:tabs>
          <w:tab w:val="num" w:pos="3246"/>
        </w:tabs>
        <w:ind w:left="3246" w:hanging="360"/>
      </w:pPr>
      <w:rPr>
        <w:rFonts w:ascii="Symbol" w:hAnsi="Symbol" w:hint="default"/>
      </w:rPr>
    </w:lvl>
    <w:lvl w:ilvl="4" w:tplc="0C090003" w:tentative="1">
      <w:start w:val="1"/>
      <w:numFmt w:val="bullet"/>
      <w:lvlText w:val="o"/>
      <w:lvlJc w:val="left"/>
      <w:pPr>
        <w:tabs>
          <w:tab w:val="num" w:pos="3966"/>
        </w:tabs>
        <w:ind w:left="3966" w:hanging="360"/>
      </w:pPr>
      <w:rPr>
        <w:rFonts w:ascii="Courier New" w:hAnsi="Courier New" w:cs="Courier New" w:hint="default"/>
      </w:rPr>
    </w:lvl>
    <w:lvl w:ilvl="5" w:tplc="0C090005" w:tentative="1">
      <w:start w:val="1"/>
      <w:numFmt w:val="bullet"/>
      <w:lvlText w:val=""/>
      <w:lvlJc w:val="left"/>
      <w:pPr>
        <w:tabs>
          <w:tab w:val="num" w:pos="4686"/>
        </w:tabs>
        <w:ind w:left="4686" w:hanging="360"/>
      </w:pPr>
      <w:rPr>
        <w:rFonts w:ascii="Wingdings" w:hAnsi="Wingdings" w:hint="default"/>
      </w:rPr>
    </w:lvl>
    <w:lvl w:ilvl="6" w:tplc="0C090001" w:tentative="1">
      <w:start w:val="1"/>
      <w:numFmt w:val="bullet"/>
      <w:lvlText w:val=""/>
      <w:lvlJc w:val="left"/>
      <w:pPr>
        <w:tabs>
          <w:tab w:val="num" w:pos="5406"/>
        </w:tabs>
        <w:ind w:left="5406" w:hanging="360"/>
      </w:pPr>
      <w:rPr>
        <w:rFonts w:ascii="Symbol" w:hAnsi="Symbol" w:hint="default"/>
      </w:rPr>
    </w:lvl>
    <w:lvl w:ilvl="7" w:tplc="0C090003" w:tentative="1">
      <w:start w:val="1"/>
      <w:numFmt w:val="bullet"/>
      <w:lvlText w:val="o"/>
      <w:lvlJc w:val="left"/>
      <w:pPr>
        <w:tabs>
          <w:tab w:val="num" w:pos="6126"/>
        </w:tabs>
        <w:ind w:left="6126" w:hanging="360"/>
      </w:pPr>
      <w:rPr>
        <w:rFonts w:ascii="Courier New" w:hAnsi="Courier New" w:cs="Courier New" w:hint="default"/>
      </w:rPr>
    </w:lvl>
    <w:lvl w:ilvl="8" w:tplc="0C090005" w:tentative="1">
      <w:start w:val="1"/>
      <w:numFmt w:val="bullet"/>
      <w:lvlText w:val=""/>
      <w:lvlJc w:val="left"/>
      <w:pPr>
        <w:tabs>
          <w:tab w:val="num" w:pos="6846"/>
        </w:tabs>
        <w:ind w:left="6846" w:hanging="360"/>
      </w:pPr>
      <w:rPr>
        <w:rFonts w:ascii="Wingdings" w:hAnsi="Wingdings" w:hint="default"/>
      </w:rPr>
    </w:lvl>
  </w:abstractNum>
  <w:abstractNum w:abstractNumId="2">
    <w:nsid w:val="1A3A6266"/>
    <w:multiLevelType w:val="multilevel"/>
    <w:tmpl w:val="A93864D8"/>
    <w:lvl w:ilvl="0">
      <w:start w:val="1"/>
      <w:numFmt w:val="bullet"/>
      <w:pStyle w:val="AERbulletlistsecondstyle"/>
      <w:lvlText w:val=""/>
      <w:lvlJc w:val="left"/>
      <w:pPr>
        <w:tabs>
          <w:tab w:val="num" w:pos="714"/>
        </w:tabs>
        <w:ind w:left="714" w:hanging="357"/>
      </w:pPr>
      <w:rPr>
        <w:rFonts w:ascii="Wingdings" w:hAnsi="Wingdings" w:hint="default"/>
        <w:sz w:val="24"/>
      </w:rPr>
    </w:lvl>
    <w:lvl w:ilvl="1">
      <w:start w:val="1"/>
      <w:numFmt w:val="bullet"/>
      <w:lvlText w:val=""/>
      <w:lvlJc w:val="left"/>
      <w:pPr>
        <w:tabs>
          <w:tab w:val="num" w:pos="1080"/>
        </w:tabs>
        <w:ind w:left="1080" w:hanging="360"/>
      </w:pPr>
      <w:rPr>
        <w:rFonts w:ascii="Wingdings" w:hAnsi="Wingdings" w:hint="default"/>
      </w:rPr>
    </w:lvl>
    <w:lvl w:ilvl="2">
      <w:start w:val="1"/>
      <w:numFmt w:val="bullet"/>
      <w:lvlText w:val=""/>
      <w:lvlJc w:val="left"/>
      <w:pPr>
        <w:tabs>
          <w:tab w:val="num" w:pos="1800"/>
        </w:tabs>
        <w:ind w:left="1800" w:hanging="360"/>
      </w:pPr>
      <w:rPr>
        <w:rFonts w:ascii="Wingdings" w:hAnsi="Wingdings" w:hint="default"/>
        <w:sz w:val="20"/>
        <w:szCs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3">
    <w:nsid w:val="1FE83DBA"/>
    <w:multiLevelType w:val="hybridMultilevel"/>
    <w:tmpl w:val="9496BED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202D06C6"/>
    <w:multiLevelType w:val="hybridMultilevel"/>
    <w:tmpl w:val="4BA2F8D2"/>
    <w:lvl w:ilvl="0" w:tplc="26BC5DBC">
      <w:start w:val="1"/>
      <w:numFmt w:val="bullet"/>
      <w:pStyle w:val="AERquotebullet1"/>
      <w:lvlText w:val=""/>
      <w:lvlJc w:val="left"/>
      <w:pPr>
        <w:tabs>
          <w:tab w:val="num" w:pos="1077"/>
        </w:tabs>
        <w:ind w:left="1077" w:hanging="357"/>
      </w:pPr>
      <w:rPr>
        <w:rFonts w:ascii="Wingdings" w:hAnsi="Wingdings" w:hint="default"/>
        <w:sz w:val="24"/>
      </w:rPr>
    </w:lvl>
    <w:lvl w:ilvl="1" w:tplc="0C090003" w:tentative="1">
      <w:start w:val="1"/>
      <w:numFmt w:val="bullet"/>
      <w:lvlText w:val="o"/>
      <w:lvlJc w:val="left"/>
      <w:pPr>
        <w:tabs>
          <w:tab w:val="num" w:pos="2160"/>
        </w:tabs>
        <w:ind w:left="2160" w:hanging="360"/>
      </w:pPr>
      <w:rPr>
        <w:rFonts w:ascii="Courier New" w:hAnsi="Courier New" w:cs="Courier New" w:hint="default"/>
      </w:rPr>
    </w:lvl>
    <w:lvl w:ilvl="2" w:tplc="0C090005" w:tentative="1">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cs="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cs="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5">
    <w:nsid w:val="25C95382"/>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28D36D2C"/>
    <w:multiLevelType w:val="hybridMultilevel"/>
    <w:tmpl w:val="FDBE1A86"/>
    <w:lvl w:ilvl="0" w:tplc="0C09000F">
      <w:start w:val="1"/>
      <w:numFmt w:val="decimal"/>
      <w:lvlText w:val="%1."/>
      <w:lvlJc w:val="left"/>
      <w:pPr>
        <w:tabs>
          <w:tab w:val="num" w:pos="720"/>
        </w:tabs>
        <w:ind w:left="720" w:hanging="360"/>
      </w:pPr>
    </w:lvl>
    <w:lvl w:ilvl="1" w:tplc="0C090019">
      <w:start w:val="1"/>
      <w:numFmt w:val="decimal"/>
      <w:lvlText w:val="%2."/>
      <w:lvlJc w:val="left"/>
      <w:pPr>
        <w:tabs>
          <w:tab w:val="num" w:pos="1440"/>
        </w:tabs>
        <w:ind w:left="1440" w:hanging="360"/>
      </w:pPr>
    </w:lvl>
    <w:lvl w:ilvl="2" w:tplc="0C09001B">
      <w:start w:val="1"/>
      <w:numFmt w:val="decimal"/>
      <w:lvlText w:val="%3."/>
      <w:lvlJc w:val="left"/>
      <w:pPr>
        <w:tabs>
          <w:tab w:val="num" w:pos="2160"/>
        </w:tabs>
        <w:ind w:left="2160" w:hanging="360"/>
      </w:pPr>
    </w:lvl>
    <w:lvl w:ilvl="3" w:tplc="0C09000F">
      <w:start w:val="1"/>
      <w:numFmt w:val="decimal"/>
      <w:lvlText w:val="%4."/>
      <w:lvlJc w:val="left"/>
      <w:pPr>
        <w:tabs>
          <w:tab w:val="num" w:pos="2880"/>
        </w:tabs>
        <w:ind w:left="2880" w:hanging="360"/>
      </w:pPr>
    </w:lvl>
    <w:lvl w:ilvl="4" w:tplc="0C090019">
      <w:start w:val="1"/>
      <w:numFmt w:val="decimal"/>
      <w:lvlText w:val="%5."/>
      <w:lvlJc w:val="left"/>
      <w:pPr>
        <w:tabs>
          <w:tab w:val="num" w:pos="3600"/>
        </w:tabs>
        <w:ind w:left="3600" w:hanging="360"/>
      </w:pPr>
    </w:lvl>
    <w:lvl w:ilvl="5" w:tplc="0C09001B">
      <w:start w:val="1"/>
      <w:numFmt w:val="decimal"/>
      <w:lvlText w:val="%6."/>
      <w:lvlJc w:val="left"/>
      <w:pPr>
        <w:tabs>
          <w:tab w:val="num" w:pos="4320"/>
        </w:tabs>
        <w:ind w:left="4320" w:hanging="360"/>
      </w:pPr>
    </w:lvl>
    <w:lvl w:ilvl="6" w:tplc="0C09000F">
      <w:start w:val="1"/>
      <w:numFmt w:val="decimal"/>
      <w:lvlText w:val="%7."/>
      <w:lvlJc w:val="left"/>
      <w:pPr>
        <w:tabs>
          <w:tab w:val="num" w:pos="5040"/>
        </w:tabs>
        <w:ind w:left="5040" w:hanging="360"/>
      </w:pPr>
    </w:lvl>
    <w:lvl w:ilvl="7" w:tplc="0C090019">
      <w:start w:val="1"/>
      <w:numFmt w:val="decimal"/>
      <w:lvlText w:val="%8."/>
      <w:lvlJc w:val="left"/>
      <w:pPr>
        <w:tabs>
          <w:tab w:val="num" w:pos="5760"/>
        </w:tabs>
        <w:ind w:left="5760" w:hanging="360"/>
      </w:pPr>
    </w:lvl>
    <w:lvl w:ilvl="8" w:tplc="0C09001B">
      <w:start w:val="1"/>
      <w:numFmt w:val="decimal"/>
      <w:lvlText w:val="%9."/>
      <w:lvlJc w:val="left"/>
      <w:pPr>
        <w:tabs>
          <w:tab w:val="num" w:pos="6480"/>
        </w:tabs>
        <w:ind w:left="6480" w:hanging="360"/>
      </w:pPr>
    </w:lvl>
  </w:abstractNum>
  <w:abstractNum w:abstractNumId="7">
    <w:nsid w:val="301B31FF"/>
    <w:multiLevelType w:val="multilevel"/>
    <w:tmpl w:val="6B1233FC"/>
    <w:lvl w:ilvl="0">
      <w:start w:val="1"/>
      <w:numFmt w:val="lowerLetter"/>
      <w:pStyle w:val="AERnumberedlistsecondstyle"/>
      <w:lvlText w:val="%1."/>
      <w:lvlJc w:val="left"/>
      <w:pPr>
        <w:tabs>
          <w:tab w:val="num" w:pos="720"/>
        </w:tabs>
        <w:ind w:left="720" w:hanging="360"/>
      </w:pPr>
      <w:rPr>
        <w:rFonts w:hint="default"/>
      </w:rPr>
    </w:lvl>
    <w:lvl w:ilvl="1">
      <w:start w:val="1"/>
      <w:numFmt w:val="lowerLetter"/>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8">
    <w:nsid w:val="417972F1"/>
    <w:multiLevelType w:val="hybridMultilevel"/>
    <w:tmpl w:val="E8082526"/>
    <w:lvl w:ilvl="0" w:tplc="0C09000F">
      <w:start w:val="1"/>
      <w:numFmt w:val="decimal"/>
      <w:lvlText w:val="%1."/>
      <w:lvlJc w:val="left"/>
      <w:pPr>
        <w:tabs>
          <w:tab w:val="num" w:pos="720"/>
        </w:tabs>
        <w:ind w:left="720" w:hanging="360"/>
      </w:pPr>
    </w:lvl>
    <w:lvl w:ilvl="1" w:tplc="8C589CEC">
      <w:start w:val="1"/>
      <w:numFmt w:val="lowerRoman"/>
      <w:lvlText w:val="%2."/>
      <w:lvlJc w:val="left"/>
      <w:pPr>
        <w:tabs>
          <w:tab w:val="num" w:pos="1800"/>
        </w:tabs>
        <w:ind w:left="1800" w:hanging="720"/>
      </w:pPr>
    </w:lvl>
    <w:lvl w:ilvl="2" w:tplc="0C09001B">
      <w:start w:val="1"/>
      <w:numFmt w:val="decimal"/>
      <w:lvlText w:val="%3."/>
      <w:lvlJc w:val="left"/>
      <w:pPr>
        <w:tabs>
          <w:tab w:val="num" w:pos="2160"/>
        </w:tabs>
        <w:ind w:left="2160" w:hanging="360"/>
      </w:pPr>
    </w:lvl>
    <w:lvl w:ilvl="3" w:tplc="0C09000F">
      <w:start w:val="1"/>
      <w:numFmt w:val="decimal"/>
      <w:lvlText w:val="%4."/>
      <w:lvlJc w:val="left"/>
      <w:pPr>
        <w:tabs>
          <w:tab w:val="num" w:pos="2880"/>
        </w:tabs>
        <w:ind w:left="2880" w:hanging="360"/>
      </w:pPr>
    </w:lvl>
    <w:lvl w:ilvl="4" w:tplc="0C090019">
      <w:start w:val="1"/>
      <w:numFmt w:val="decimal"/>
      <w:lvlText w:val="%5."/>
      <w:lvlJc w:val="left"/>
      <w:pPr>
        <w:tabs>
          <w:tab w:val="num" w:pos="3600"/>
        </w:tabs>
        <w:ind w:left="3600" w:hanging="360"/>
      </w:pPr>
    </w:lvl>
    <w:lvl w:ilvl="5" w:tplc="0C09001B">
      <w:start w:val="1"/>
      <w:numFmt w:val="decimal"/>
      <w:lvlText w:val="%6."/>
      <w:lvlJc w:val="left"/>
      <w:pPr>
        <w:tabs>
          <w:tab w:val="num" w:pos="4320"/>
        </w:tabs>
        <w:ind w:left="4320" w:hanging="360"/>
      </w:pPr>
    </w:lvl>
    <w:lvl w:ilvl="6" w:tplc="0C09000F">
      <w:start w:val="1"/>
      <w:numFmt w:val="decimal"/>
      <w:lvlText w:val="%7."/>
      <w:lvlJc w:val="left"/>
      <w:pPr>
        <w:tabs>
          <w:tab w:val="num" w:pos="5040"/>
        </w:tabs>
        <w:ind w:left="5040" w:hanging="360"/>
      </w:pPr>
    </w:lvl>
    <w:lvl w:ilvl="7" w:tplc="0C090019">
      <w:start w:val="1"/>
      <w:numFmt w:val="decimal"/>
      <w:lvlText w:val="%8."/>
      <w:lvlJc w:val="left"/>
      <w:pPr>
        <w:tabs>
          <w:tab w:val="num" w:pos="5760"/>
        </w:tabs>
        <w:ind w:left="5760" w:hanging="360"/>
      </w:pPr>
    </w:lvl>
    <w:lvl w:ilvl="8" w:tplc="0C09001B">
      <w:start w:val="1"/>
      <w:numFmt w:val="decimal"/>
      <w:lvlText w:val="%9."/>
      <w:lvlJc w:val="left"/>
      <w:pPr>
        <w:tabs>
          <w:tab w:val="num" w:pos="6480"/>
        </w:tabs>
        <w:ind w:left="6480" w:hanging="360"/>
      </w:pPr>
    </w:lvl>
  </w:abstractNum>
  <w:abstractNum w:abstractNumId="9">
    <w:nsid w:val="443F74CB"/>
    <w:multiLevelType w:val="hybridMultilevel"/>
    <w:tmpl w:val="60923F90"/>
    <w:lvl w:ilvl="0" w:tplc="FFFFFFFF">
      <w:start w:val="1"/>
      <w:numFmt w:val="decimal"/>
      <w:pStyle w:val="AERnumberedlistfirststyle"/>
      <w:lvlText w:val="%1."/>
      <w:lvlJc w:val="left"/>
      <w:pPr>
        <w:tabs>
          <w:tab w:val="num" w:pos="357"/>
        </w:tabs>
        <w:ind w:left="357" w:hanging="357"/>
      </w:pPr>
      <w:rPr>
        <w:rFonts w:ascii="Gautami" w:hAnsi="Gautami" w:hint="default"/>
        <w:b w:val="0"/>
        <w:i w:val="0"/>
        <w:sz w:val="22"/>
      </w:rPr>
    </w:lvl>
    <w:lvl w:ilvl="1" w:tplc="FFFFFFFF">
      <w:start w:val="1"/>
      <w:numFmt w:val="bullet"/>
      <w:lvlText w:val=""/>
      <w:lvlJc w:val="left"/>
      <w:pPr>
        <w:tabs>
          <w:tab w:val="num" w:pos="4498"/>
        </w:tabs>
        <w:ind w:left="4498" w:hanging="358"/>
      </w:pPr>
      <w:rPr>
        <w:rFonts w:ascii="Wingdings" w:hAnsi="Wingdings" w:hint="default"/>
        <w:b w:val="0"/>
        <w:i w:val="0"/>
        <w:sz w:val="22"/>
      </w:rPr>
    </w:lvl>
    <w:lvl w:ilvl="2" w:tplc="FFFFFFFF" w:tentative="1">
      <w:start w:val="1"/>
      <w:numFmt w:val="lowerRoman"/>
      <w:lvlText w:val="%3."/>
      <w:lvlJc w:val="right"/>
      <w:pPr>
        <w:tabs>
          <w:tab w:val="num" w:pos="5220"/>
        </w:tabs>
        <w:ind w:left="5220" w:hanging="180"/>
      </w:pPr>
    </w:lvl>
    <w:lvl w:ilvl="3" w:tplc="FFFFFFFF" w:tentative="1">
      <w:start w:val="1"/>
      <w:numFmt w:val="decimal"/>
      <w:lvlText w:val="%4."/>
      <w:lvlJc w:val="left"/>
      <w:pPr>
        <w:tabs>
          <w:tab w:val="num" w:pos="5940"/>
        </w:tabs>
        <w:ind w:left="5940" w:hanging="360"/>
      </w:pPr>
    </w:lvl>
    <w:lvl w:ilvl="4" w:tplc="FFFFFFFF">
      <w:start w:val="1"/>
      <w:numFmt w:val="lowerLetter"/>
      <w:lvlText w:val="%5."/>
      <w:lvlJc w:val="left"/>
      <w:pPr>
        <w:tabs>
          <w:tab w:val="num" w:pos="6660"/>
        </w:tabs>
        <w:ind w:left="6660" w:hanging="360"/>
      </w:pPr>
    </w:lvl>
    <w:lvl w:ilvl="5" w:tplc="FFFFFFFF">
      <w:start w:val="1"/>
      <w:numFmt w:val="lowerRoman"/>
      <w:lvlText w:val="%6."/>
      <w:lvlJc w:val="right"/>
      <w:pPr>
        <w:tabs>
          <w:tab w:val="num" w:pos="7380"/>
        </w:tabs>
        <w:ind w:left="7380" w:hanging="180"/>
      </w:pPr>
    </w:lvl>
    <w:lvl w:ilvl="6" w:tplc="FFFFFFFF" w:tentative="1">
      <w:start w:val="1"/>
      <w:numFmt w:val="decimal"/>
      <w:lvlText w:val="%7."/>
      <w:lvlJc w:val="left"/>
      <w:pPr>
        <w:tabs>
          <w:tab w:val="num" w:pos="8100"/>
        </w:tabs>
        <w:ind w:left="8100" w:hanging="360"/>
      </w:pPr>
    </w:lvl>
    <w:lvl w:ilvl="7" w:tplc="FFFFFFFF" w:tentative="1">
      <w:start w:val="1"/>
      <w:numFmt w:val="lowerLetter"/>
      <w:lvlText w:val="%8."/>
      <w:lvlJc w:val="left"/>
      <w:pPr>
        <w:tabs>
          <w:tab w:val="num" w:pos="8820"/>
        </w:tabs>
        <w:ind w:left="8820" w:hanging="360"/>
      </w:pPr>
    </w:lvl>
    <w:lvl w:ilvl="8" w:tplc="FFFFFFFF" w:tentative="1">
      <w:start w:val="1"/>
      <w:numFmt w:val="lowerRoman"/>
      <w:lvlText w:val="%9."/>
      <w:lvlJc w:val="right"/>
      <w:pPr>
        <w:tabs>
          <w:tab w:val="num" w:pos="9540"/>
        </w:tabs>
        <w:ind w:left="9540" w:hanging="180"/>
      </w:pPr>
    </w:lvl>
  </w:abstractNum>
  <w:abstractNum w:abstractNumId="10">
    <w:nsid w:val="4F67669E"/>
    <w:multiLevelType w:val="multilevel"/>
    <w:tmpl w:val="31E0C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5DDE4D63"/>
    <w:multiLevelType w:val="hybridMultilevel"/>
    <w:tmpl w:val="23C80B4C"/>
    <w:lvl w:ilvl="0" w:tplc="FFFFFFFF">
      <w:start w:val="1"/>
      <w:numFmt w:val="bullet"/>
      <w:lvlText w:val=""/>
      <w:lvlJc w:val="left"/>
      <w:pPr>
        <w:tabs>
          <w:tab w:val="num" w:pos="1078"/>
        </w:tabs>
        <w:ind w:left="1078" w:hanging="358"/>
      </w:pPr>
      <w:rPr>
        <w:rFonts w:ascii="Wingdings" w:hAnsi="Wingdings" w:hint="default"/>
        <w:b w:val="0"/>
        <w:i w:val="0"/>
        <w:sz w:val="22"/>
      </w:rPr>
    </w:lvl>
    <w:lvl w:ilvl="1" w:tplc="FFFFFFFF">
      <w:start w:val="1"/>
      <w:numFmt w:val="bullet"/>
      <w:lvlText w:val=""/>
      <w:lvlJc w:val="left"/>
      <w:pPr>
        <w:tabs>
          <w:tab w:val="num" w:pos="5218"/>
        </w:tabs>
        <w:ind w:left="5218" w:hanging="358"/>
      </w:pPr>
      <w:rPr>
        <w:rFonts w:ascii="Wingdings" w:hAnsi="Wingdings" w:hint="default"/>
        <w:b w:val="0"/>
        <w:i w:val="0"/>
        <w:sz w:val="22"/>
      </w:rPr>
    </w:lvl>
    <w:lvl w:ilvl="2" w:tplc="FFFFFFFF" w:tentative="1">
      <w:start w:val="1"/>
      <w:numFmt w:val="lowerRoman"/>
      <w:lvlText w:val="%3."/>
      <w:lvlJc w:val="right"/>
      <w:pPr>
        <w:tabs>
          <w:tab w:val="num" w:pos="5940"/>
        </w:tabs>
        <w:ind w:left="5940" w:hanging="180"/>
      </w:pPr>
    </w:lvl>
    <w:lvl w:ilvl="3" w:tplc="FFFFFFFF" w:tentative="1">
      <w:start w:val="1"/>
      <w:numFmt w:val="decimal"/>
      <w:lvlText w:val="%4."/>
      <w:lvlJc w:val="left"/>
      <w:pPr>
        <w:tabs>
          <w:tab w:val="num" w:pos="6660"/>
        </w:tabs>
        <w:ind w:left="6660" w:hanging="360"/>
      </w:pPr>
    </w:lvl>
    <w:lvl w:ilvl="4" w:tplc="FFFFFFFF">
      <w:start w:val="1"/>
      <w:numFmt w:val="lowerLetter"/>
      <w:lvlText w:val="%5."/>
      <w:lvlJc w:val="left"/>
      <w:pPr>
        <w:tabs>
          <w:tab w:val="num" w:pos="7380"/>
        </w:tabs>
        <w:ind w:left="7380" w:hanging="360"/>
      </w:pPr>
    </w:lvl>
    <w:lvl w:ilvl="5" w:tplc="FFFFFFFF">
      <w:start w:val="1"/>
      <w:numFmt w:val="lowerRoman"/>
      <w:lvlText w:val="%6."/>
      <w:lvlJc w:val="right"/>
      <w:pPr>
        <w:tabs>
          <w:tab w:val="num" w:pos="8100"/>
        </w:tabs>
        <w:ind w:left="8100" w:hanging="180"/>
      </w:pPr>
    </w:lvl>
    <w:lvl w:ilvl="6" w:tplc="FFFFFFFF" w:tentative="1">
      <w:start w:val="1"/>
      <w:numFmt w:val="decimal"/>
      <w:lvlText w:val="%7."/>
      <w:lvlJc w:val="left"/>
      <w:pPr>
        <w:tabs>
          <w:tab w:val="num" w:pos="8820"/>
        </w:tabs>
        <w:ind w:left="8820" w:hanging="360"/>
      </w:pPr>
    </w:lvl>
    <w:lvl w:ilvl="7" w:tplc="FFFFFFFF" w:tentative="1">
      <w:start w:val="1"/>
      <w:numFmt w:val="lowerLetter"/>
      <w:lvlText w:val="%8."/>
      <w:lvlJc w:val="left"/>
      <w:pPr>
        <w:tabs>
          <w:tab w:val="num" w:pos="9540"/>
        </w:tabs>
        <w:ind w:left="9540" w:hanging="360"/>
      </w:pPr>
    </w:lvl>
    <w:lvl w:ilvl="8" w:tplc="FFFFFFFF" w:tentative="1">
      <w:start w:val="1"/>
      <w:numFmt w:val="lowerRoman"/>
      <w:lvlText w:val="%9."/>
      <w:lvlJc w:val="right"/>
      <w:pPr>
        <w:tabs>
          <w:tab w:val="num" w:pos="10260"/>
        </w:tabs>
        <w:ind w:left="10260" w:hanging="180"/>
      </w:pPr>
    </w:lvl>
  </w:abstractNum>
  <w:abstractNum w:abstractNumId="12">
    <w:nsid w:val="62BF0570"/>
    <w:multiLevelType w:val="hybridMultilevel"/>
    <w:tmpl w:val="2C38EE7E"/>
    <w:lvl w:ilvl="0" w:tplc="E8A224B8">
      <w:start w:val="1"/>
      <w:numFmt w:val="bullet"/>
      <w:pStyle w:val="AERbulletlistthirdstyle"/>
      <w:lvlText w:val=""/>
      <w:lvlJc w:val="left"/>
      <w:pPr>
        <w:tabs>
          <w:tab w:val="num" w:pos="870"/>
        </w:tabs>
        <w:ind w:left="870" w:hanging="360"/>
      </w:pPr>
      <w:rPr>
        <w:rFonts w:ascii="Wingdings" w:hAnsi="Wingdings" w:hint="default"/>
        <w:color w:val="auto"/>
        <w:sz w:val="16"/>
        <w:szCs w:val="16"/>
      </w:rPr>
    </w:lvl>
    <w:lvl w:ilvl="1" w:tplc="FA52CAD2" w:tentative="1">
      <w:start w:val="1"/>
      <w:numFmt w:val="bullet"/>
      <w:lvlText w:val="o"/>
      <w:lvlJc w:val="left"/>
      <w:pPr>
        <w:tabs>
          <w:tab w:val="num" w:pos="1590"/>
        </w:tabs>
        <w:ind w:left="1590" w:hanging="360"/>
      </w:pPr>
      <w:rPr>
        <w:rFonts w:ascii="Courier New" w:hAnsi="Courier New" w:cs="Courier New" w:hint="default"/>
      </w:rPr>
    </w:lvl>
    <w:lvl w:ilvl="2" w:tplc="689ED764" w:tentative="1">
      <w:start w:val="1"/>
      <w:numFmt w:val="bullet"/>
      <w:lvlText w:val=""/>
      <w:lvlJc w:val="left"/>
      <w:pPr>
        <w:tabs>
          <w:tab w:val="num" w:pos="2310"/>
        </w:tabs>
        <w:ind w:left="2310" w:hanging="360"/>
      </w:pPr>
      <w:rPr>
        <w:rFonts w:ascii="Wingdings" w:hAnsi="Wingdings" w:hint="default"/>
      </w:rPr>
    </w:lvl>
    <w:lvl w:ilvl="3" w:tplc="BD74BA26" w:tentative="1">
      <w:start w:val="1"/>
      <w:numFmt w:val="bullet"/>
      <w:lvlText w:val=""/>
      <w:lvlJc w:val="left"/>
      <w:pPr>
        <w:tabs>
          <w:tab w:val="num" w:pos="3030"/>
        </w:tabs>
        <w:ind w:left="3030" w:hanging="360"/>
      </w:pPr>
      <w:rPr>
        <w:rFonts w:ascii="Symbol" w:hAnsi="Symbol" w:hint="default"/>
      </w:rPr>
    </w:lvl>
    <w:lvl w:ilvl="4" w:tplc="CE04EFC0" w:tentative="1">
      <w:start w:val="1"/>
      <w:numFmt w:val="bullet"/>
      <w:lvlText w:val="o"/>
      <w:lvlJc w:val="left"/>
      <w:pPr>
        <w:tabs>
          <w:tab w:val="num" w:pos="3750"/>
        </w:tabs>
        <w:ind w:left="3750" w:hanging="360"/>
      </w:pPr>
      <w:rPr>
        <w:rFonts w:ascii="Courier New" w:hAnsi="Courier New" w:cs="Courier New" w:hint="default"/>
      </w:rPr>
    </w:lvl>
    <w:lvl w:ilvl="5" w:tplc="2EFC099E" w:tentative="1">
      <w:start w:val="1"/>
      <w:numFmt w:val="bullet"/>
      <w:lvlText w:val=""/>
      <w:lvlJc w:val="left"/>
      <w:pPr>
        <w:tabs>
          <w:tab w:val="num" w:pos="4470"/>
        </w:tabs>
        <w:ind w:left="4470" w:hanging="360"/>
      </w:pPr>
      <w:rPr>
        <w:rFonts w:ascii="Wingdings" w:hAnsi="Wingdings" w:hint="default"/>
      </w:rPr>
    </w:lvl>
    <w:lvl w:ilvl="6" w:tplc="42C0192A" w:tentative="1">
      <w:start w:val="1"/>
      <w:numFmt w:val="bullet"/>
      <w:lvlText w:val=""/>
      <w:lvlJc w:val="left"/>
      <w:pPr>
        <w:tabs>
          <w:tab w:val="num" w:pos="5190"/>
        </w:tabs>
        <w:ind w:left="5190" w:hanging="360"/>
      </w:pPr>
      <w:rPr>
        <w:rFonts w:ascii="Symbol" w:hAnsi="Symbol" w:hint="default"/>
      </w:rPr>
    </w:lvl>
    <w:lvl w:ilvl="7" w:tplc="9DF89E58" w:tentative="1">
      <w:start w:val="1"/>
      <w:numFmt w:val="bullet"/>
      <w:lvlText w:val="o"/>
      <w:lvlJc w:val="left"/>
      <w:pPr>
        <w:tabs>
          <w:tab w:val="num" w:pos="5910"/>
        </w:tabs>
        <w:ind w:left="5910" w:hanging="360"/>
      </w:pPr>
      <w:rPr>
        <w:rFonts w:ascii="Courier New" w:hAnsi="Courier New" w:cs="Courier New" w:hint="default"/>
      </w:rPr>
    </w:lvl>
    <w:lvl w:ilvl="8" w:tplc="FFAE3976" w:tentative="1">
      <w:start w:val="1"/>
      <w:numFmt w:val="bullet"/>
      <w:lvlText w:val=""/>
      <w:lvlJc w:val="left"/>
      <w:pPr>
        <w:tabs>
          <w:tab w:val="num" w:pos="6630"/>
        </w:tabs>
        <w:ind w:left="6630" w:hanging="360"/>
      </w:pPr>
      <w:rPr>
        <w:rFonts w:ascii="Wingdings" w:hAnsi="Wingdings" w:hint="default"/>
      </w:rPr>
    </w:lvl>
  </w:abstractNum>
  <w:abstractNum w:abstractNumId="13">
    <w:nsid w:val="6A9400E5"/>
    <w:multiLevelType w:val="hybridMultilevel"/>
    <w:tmpl w:val="05CA591A"/>
    <w:lvl w:ilvl="0" w:tplc="0C090001">
      <w:start w:val="1"/>
      <w:numFmt w:val="bullet"/>
      <w:lvlText w:val=""/>
      <w:lvlJc w:val="left"/>
      <w:pPr>
        <w:ind w:left="765" w:hanging="360"/>
      </w:pPr>
      <w:rPr>
        <w:rFonts w:ascii="Symbol" w:hAnsi="Symbol" w:hint="default"/>
      </w:rPr>
    </w:lvl>
    <w:lvl w:ilvl="1" w:tplc="0C090003">
      <w:start w:val="1"/>
      <w:numFmt w:val="decimal"/>
      <w:lvlText w:val="%2."/>
      <w:lvlJc w:val="left"/>
      <w:pPr>
        <w:tabs>
          <w:tab w:val="num" w:pos="1440"/>
        </w:tabs>
        <w:ind w:left="1440" w:hanging="360"/>
      </w:pPr>
    </w:lvl>
    <w:lvl w:ilvl="2" w:tplc="0C090005">
      <w:start w:val="1"/>
      <w:numFmt w:val="decimal"/>
      <w:lvlText w:val="%3."/>
      <w:lvlJc w:val="left"/>
      <w:pPr>
        <w:tabs>
          <w:tab w:val="num" w:pos="2160"/>
        </w:tabs>
        <w:ind w:left="2160" w:hanging="360"/>
      </w:pPr>
    </w:lvl>
    <w:lvl w:ilvl="3" w:tplc="0C090001">
      <w:start w:val="1"/>
      <w:numFmt w:val="decimal"/>
      <w:lvlText w:val="%4."/>
      <w:lvlJc w:val="left"/>
      <w:pPr>
        <w:tabs>
          <w:tab w:val="num" w:pos="2880"/>
        </w:tabs>
        <w:ind w:left="2880" w:hanging="360"/>
      </w:pPr>
    </w:lvl>
    <w:lvl w:ilvl="4" w:tplc="0C090003">
      <w:start w:val="1"/>
      <w:numFmt w:val="decimal"/>
      <w:lvlText w:val="%5."/>
      <w:lvlJc w:val="left"/>
      <w:pPr>
        <w:tabs>
          <w:tab w:val="num" w:pos="3600"/>
        </w:tabs>
        <w:ind w:left="3600" w:hanging="360"/>
      </w:pPr>
    </w:lvl>
    <w:lvl w:ilvl="5" w:tplc="0C090005">
      <w:start w:val="1"/>
      <w:numFmt w:val="decimal"/>
      <w:lvlText w:val="%6."/>
      <w:lvlJc w:val="left"/>
      <w:pPr>
        <w:tabs>
          <w:tab w:val="num" w:pos="4320"/>
        </w:tabs>
        <w:ind w:left="4320" w:hanging="360"/>
      </w:pPr>
    </w:lvl>
    <w:lvl w:ilvl="6" w:tplc="0C090001">
      <w:start w:val="1"/>
      <w:numFmt w:val="decimal"/>
      <w:lvlText w:val="%7."/>
      <w:lvlJc w:val="left"/>
      <w:pPr>
        <w:tabs>
          <w:tab w:val="num" w:pos="5040"/>
        </w:tabs>
        <w:ind w:left="5040" w:hanging="360"/>
      </w:pPr>
    </w:lvl>
    <w:lvl w:ilvl="7" w:tplc="0C090003">
      <w:start w:val="1"/>
      <w:numFmt w:val="decimal"/>
      <w:lvlText w:val="%8."/>
      <w:lvlJc w:val="left"/>
      <w:pPr>
        <w:tabs>
          <w:tab w:val="num" w:pos="5760"/>
        </w:tabs>
        <w:ind w:left="5760" w:hanging="360"/>
      </w:pPr>
    </w:lvl>
    <w:lvl w:ilvl="8" w:tplc="0C090005">
      <w:start w:val="1"/>
      <w:numFmt w:val="decimal"/>
      <w:lvlText w:val="%9."/>
      <w:lvlJc w:val="left"/>
      <w:pPr>
        <w:tabs>
          <w:tab w:val="num" w:pos="6480"/>
        </w:tabs>
        <w:ind w:left="6480" w:hanging="360"/>
      </w:pPr>
    </w:lvl>
  </w:abstractNum>
  <w:abstractNum w:abstractNumId="14">
    <w:nsid w:val="76A149FE"/>
    <w:multiLevelType w:val="multilevel"/>
    <w:tmpl w:val="319A3098"/>
    <w:lvl w:ilvl="0">
      <w:start w:val="2"/>
      <w:numFmt w:val="upperLetter"/>
      <w:pStyle w:val="AERheading1"/>
      <w:lvlText w:val="%1"/>
      <w:lvlJc w:val="left"/>
      <w:pPr>
        <w:tabs>
          <w:tab w:val="num" w:pos="0"/>
        </w:tabs>
        <w:ind w:left="0" w:hanging="714"/>
      </w:pPr>
      <w:rPr>
        <w:rFonts w:hint="default"/>
      </w:rPr>
    </w:lvl>
    <w:lvl w:ilvl="1">
      <w:start w:val="1"/>
      <w:numFmt w:val="decimal"/>
      <w:pStyle w:val="AERheading2"/>
      <w:lvlText w:val="%1.%2"/>
      <w:lvlJc w:val="left"/>
      <w:pPr>
        <w:tabs>
          <w:tab w:val="num" w:pos="0"/>
        </w:tabs>
        <w:ind w:left="0" w:hanging="714"/>
      </w:pPr>
      <w:rPr>
        <w:rFonts w:hint="default"/>
        <w:i w:val="0"/>
        <w:iCs w:val="0"/>
        <w:caps w:val="0"/>
        <w:smallCaps w:val="0"/>
        <w:strike w:val="0"/>
        <w:dstrike w:val="0"/>
        <w:noProof w:val="0"/>
        <w:vanish w:val="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pStyle w:val="AERheading3"/>
      <w:lvlText w:val="%1.%2.%3"/>
      <w:lvlJc w:val="left"/>
      <w:pPr>
        <w:tabs>
          <w:tab w:val="num" w:pos="0"/>
        </w:tabs>
        <w:ind w:left="0" w:hanging="714"/>
      </w:pPr>
      <w:rPr>
        <w:rFonts w:hint="default"/>
      </w:rPr>
    </w:lvl>
    <w:lvl w:ilvl="3">
      <w:start w:val="1"/>
      <w:numFmt w:val="decimal"/>
      <w:lvlRestart w:val="0"/>
      <w:pStyle w:val="AERfigureheading"/>
      <w:lvlText w:val="Figure %1.%4"/>
      <w:lvlJc w:val="left"/>
      <w:pPr>
        <w:tabs>
          <w:tab w:val="num" w:pos="357"/>
        </w:tabs>
        <w:ind w:left="357" w:hanging="357"/>
      </w:pPr>
      <w:rPr>
        <w:rFonts w:hint="default"/>
      </w:rPr>
    </w:lvl>
    <w:lvl w:ilvl="4">
      <w:start w:val="1"/>
      <w:numFmt w:val="decimal"/>
      <w:lvlRestart w:val="1"/>
      <w:pStyle w:val="AERtabletitle"/>
      <w:lvlText w:val="Table %1.%5"/>
      <w:lvlJc w:val="left"/>
      <w:pPr>
        <w:tabs>
          <w:tab w:val="num" w:pos="357"/>
        </w:tabs>
        <w:ind w:left="357" w:hanging="357"/>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5">
    <w:nsid w:val="7AEF67FF"/>
    <w:multiLevelType w:val="multilevel"/>
    <w:tmpl w:val="E1F4D8C6"/>
    <w:lvl w:ilvl="0">
      <w:start w:val="1"/>
      <w:numFmt w:val="bullet"/>
      <w:pStyle w:val="AERbulletlistfirststyle"/>
      <w:lvlText w:val=""/>
      <w:lvlJc w:val="left"/>
      <w:pPr>
        <w:tabs>
          <w:tab w:val="num" w:pos="1071"/>
        </w:tabs>
        <w:ind w:left="1071" w:hanging="357"/>
      </w:pPr>
      <w:rPr>
        <w:rFonts w:ascii="Wingdings" w:hAnsi="Wingdings" w:hint="default"/>
        <w:sz w:val="28"/>
      </w:rPr>
    </w:lvl>
    <w:lvl w:ilvl="1">
      <w:start w:val="1"/>
      <w:numFmt w:val="bullet"/>
      <w:lvlText w:val=""/>
      <w:lvlJc w:val="left"/>
      <w:pPr>
        <w:tabs>
          <w:tab w:val="num" w:pos="2154"/>
        </w:tabs>
        <w:ind w:left="2154" w:hanging="360"/>
      </w:pPr>
      <w:rPr>
        <w:rFonts w:ascii="Wingdings" w:hAnsi="Wingdings" w:hint="default"/>
      </w:rPr>
    </w:lvl>
    <w:lvl w:ilvl="2">
      <w:start w:val="1"/>
      <w:numFmt w:val="bullet"/>
      <w:lvlText w:val="—"/>
      <w:lvlJc w:val="left"/>
      <w:pPr>
        <w:tabs>
          <w:tab w:val="num" w:pos="2874"/>
        </w:tabs>
        <w:ind w:left="2874" w:hanging="360"/>
      </w:pPr>
      <w:rPr>
        <w:rFonts w:ascii="Times New Roman" w:hAnsi="Times New Roman" w:cs="Times New Roman" w:hint="default"/>
      </w:rPr>
    </w:lvl>
    <w:lvl w:ilvl="3">
      <w:start w:val="1"/>
      <w:numFmt w:val="bullet"/>
      <w:lvlText w:val=""/>
      <w:lvlJc w:val="left"/>
      <w:pPr>
        <w:tabs>
          <w:tab w:val="num" w:pos="3594"/>
        </w:tabs>
        <w:ind w:left="3594" w:hanging="360"/>
      </w:pPr>
      <w:rPr>
        <w:rFonts w:ascii="Symbol" w:hAnsi="Symbol" w:hint="default"/>
      </w:rPr>
    </w:lvl>
    <w:lvl w:ilvl="4">
      <w:start w:val="1"/>
      <w:numFmt w:val="bullet"/>
      <w:lvlText w:val="o"/>
      <w:lvlJc w:val="left"/>
      <w:pPr>
        <w:tabs>
          <w:tab w:val="num" w:pos="4314"/>
        </w:tabs>
        <w:ind w:left="4314" w:hanging="360"/>
      </w:pPr>
      <w:rPr>
        <w:rFonts w:ascii="Courier New" w:hAnsi="Courier New" w:cs="Courier New" w:hint="default"/>
      </w:rPr>
    </w:lvl>
    <w:lvl w:ilvl="5">
      <w:start w:val="1"/>
      <w:numFmt w:val="bullet"/>
      <w:lvlText w:val=""/>
      <w:lvlJc w:val="left"/>
      <w:pPr>
        <w:tabs>
          <w:tab w:val="num" w:pos="5034"/>
        </w:tabs>
        <w:ind w:left="5034" w:hanging="360"/>
      </w:pPr>
      <w:rPr>
        <w:rFonts w:ascii="Wingdings" w:hAnsi="Wingdings" w:hint="default"/>
      </w:rPr>
    </w:lvl>
    <w:lvl w:ilvl="6">
      <w:start w:val="1"/>
      <w:numFmt w:val="bullet"/>
      <w:lvlText w:val=""/>
      <w:lvlJc w:val="left"/>
      <w:pPr>
        <w:tabs>
          <w:tab w:val="num" w:pos="5754"/>
        </w:tabs>
        <w:ind w:left="5754" w:hanging="360"/>
      </w:pPr>
      <w:rPr>
        <w:rFonts w:ascii="Symbol" w:hAnsi="Symbol" w:hint="default"/>
      </w:rPr>
    </w:lvl>
    <w:lvl w:ilvl="7">
      <w:start w:val="1"/>
      <w:numFmt w:val="bullet"/>
      <w:lvlText w:val="o"/>
      <w:lvlJc w:val="left"/>
      <w:pPr>
        <w:tabs>
          <w:tab w:val="num" w:pos="6474"/>
        </w:tabs>
        <w:ind w:left="6474" w:hanging="360"/>
      </w:pPr>
      <w:rPr>
        <w:rFonts w:ascii="Courier New" w:hAnsi="Courier New" w:cs="Courier New" w:hint="default"/>
      </w:rPr>
    </w:lvl>
    <w:lvl w:ilvl="8">
      <w:start w:val="1"/>
      <w:numFmt w:val="bullet"/>
      <w:lvlText w:val=""/>
      <w:lvlJc w:val="left"/>
      <w:pPr>
        <w:tabs>
          <w:tab w:val="num" w:pos="7194"/>
        </w:tabs>
        <w:ind w:left="7194" w:hanging="360"/>
      </w:pPr>
      <w:rPr>
        <w:rFonts w:ascii="Wingdings" w:hAnsi="Wingdings" w:hint="default"/>
      </w:rPr>
    </w:lvl>
  </w:abstractNum>
  <w:abstractNum w:abstractNumId="16">
    <w:nsid w:val="7C7039F8"/>
    <w:multiLevelType w:val="hybridMultilevel"/>
    <w:tmpl w:val="C36C799E"/>
    <w:lvl w:ilvl="0" w:tplc="FFFFFFFF">
      <w:numFmt w:val="bullet"/>
      <w:lvlText w:val="-"/>
      <w:lvlJc w:val="left"/>
      <w:pPr>
        <w:tabs>
          <w:tab w:val="num" w:pos="720"/>
        </w:tabs>
        <w:ind w:left="720" w:hanging="360"/>
      </w:pPr>
      <w:rPr>
        <w:rFonts w:ascii="Gautami" w:eastAsia="Times New Roman" w:hAnsi="Gautami" w:cs="Gautami"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7E5D0E08"/>
    <w:multiLevelType w:val="multilevel"/>
    <w:tmpl w:val="EFEA7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5"/>
  </w:num>
  <w:num w:numId="2">
    <w:abstractNumId w:val="2"/>
  </w:num>
  <w:num w:numId="3">
    <w:abstractNumId w:val="12"/>
  </w:num>
  <w:num w:numId="4">
    <w:abstractNumId w:val="1"/>
  </w:num>
  <w:num w:numId="5">
    <w:abstractNumId w:val="9"/>
  </w:num>
  <w:num w:numId="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4"/>
  </w:num>
  <w:num w:numId="8">
    <w:abstractNumId w:val="4"/>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9"/>
    <w:lvlOverride w:ilvl="0">
      <w:startOverride w:val="1"/>
    </w:lvlOverride>
  </w:num>
  <w:num w:numId="12">
    <w:abstractNumId w:val="9"/>
    <w:lvlOverride w:ilvl="0">
      <w:startOverride w:val="1"/>
    </w:lvlOverride>
  </w:num>
  <w:num w:numId="1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10"/>
  </w:num>
  <w:num w:numId="16">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num>
  <w:num w:numId="18">
    <w:abstractNumId w:val="6"/>
  </w:num>
  <w:num w:numId="19">
    <w:abstractNumId w:val="9"/>
    <w:lvlOverride w:ilvl="0">
      <w:startOverride w:val="1"/>
    </w:lvlOverride>
  </w:num>
  <w:num w:numId="20">
    <w:abstractNumId w:val="9"/>
    <w:lvlOverride w:ilvl="0">
      <w:startOverride w:val="1"/>
    </w:lvlOverride>
  </w:num>
  <w:num w:numId="21">
    <w:abstractNumId w:val="9"/>
  </w:num>
  <w:num w:numId="22">
    <w:abstractNumId w:val="9"/>
    <w:lvlOverride w:ilvl="0">
      <w:startOverride w:val="1"/>
    </w:lvlOverride>
  </w:num>
  <w:num w:numId="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num>
  <w:num w:numId="29">
    <w:abstractNumId w:val="0"/>
  </w:num>
  <w:num w:numId="30">
    <w:abstractNumId w:val="15"/>
  </w:num>
  <w:num w:numId="31">
    <w:abstractNumId w:val="16"/>
  </w:num>
  <w:num w:numId="32">
    <w:abstractNumId w:val="5"/>
  </w:num>
  <w:num w:numId="33">
    <w:abstractNumId w:val="11"/>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num>
  <w:num w:numId="36">
    <w:abstractNumId w:val="9"/>
    <w:lvlOverride w:ilvl="0">
      <w:startOverride w:val="1"/>
    </w:lvlOverride>
  </w:num>
  <w:num w:numId="37">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removePersonalInformation/>
  <w:removeDateAndTime/>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1" w:cryptProviderType="rsaFull" w:cryptAlgorithmClass="hash" w:cryptAlgorithmType="typeAny" w:cryptAlgorithmSid="4" w:cryptSpinCount="100000" w:hash="OZKc1XDS6p+XT0dR7WD1gqfwtzo=" w:salt="F1lLEK5u3QlEEwzS9igKIw=="/>
  <w:defaultTabStop w:val="720"/>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urrentname" w:val="H:\TRIMDATA\TRIM\TEMP\CONTEXT.5460\AER12 5585  VIC gas access arrangement review 2012 - multiple issues addressed  - AER draft decision -  - APA GasNet - draft decision - appendices(4).DOC"/>
  </w:docVars>
  <w:rsids>
    <w:rsidRoot w:val="00A02329"/>
    <w:rsid w:val="000018CD"/>
    <w:rsid w:val="00004EAD"/>
    <w:rsid w:val="00013F4C"/>
    <w:rsid w:val="00015C5B"/>
    <w:rsid w:val="0002586E"/>
    <w:rsid w:val="00035E73"/>
    <w:rsid w:val="0003617E"/>
    <w:rsid w:val="000623D4"/>
    <w:rsid w:val="00080470"/>
    <w:rsid w:val="000859BA"/>
    <w:rsid w:val="000A105F"/>
    <w:rsid w:val="000A2196"/>
    <w:rsid w:val="000B63CB"/>
    <w:rsid w:val="000C414E"/>
    <w:rsid w:val="000E0BF3"/>
    <w:rsid w:val="000F0DE0"/>
    <w:rsid w:val="000F1E4C"/>
    <w:rsid w:val="00101820"/>
    <w:rsid w:val="0012073E"/>
    <w:rsid w:val="00150454"/>
    <w:rsid w:val="00152708"/>
    <w:rsid w:val="001528C3"/>
    <w:rsid w:val="00156896"/>
    <w:rsid w:val="001601BE"/>
    <w:rsid w:val="00167816"/>
    <w:rsid w:val="00180576"/>
    <w:rsid w:val="001839E0"/>
    <w:rsid w:val="00185E98"/>
    <w:rsid w:val="001936A2"/>
    <w:rsid w:val="00194EF3"/>
    <w:rsid w:val="001A7245"/>
    <w:rsid w:val="001B6680"/>
    <w:rsid w:val="001B6745"/>
    <w:rsid w:val="001D41E0"/>
    <w:rsid w:val="001E0B6B"/>
    <w:rsid w:val="001E124F"/>
    <w:rsid w:val="001E4A49"/>
    <w:rsid w:val="001F07C2"/>
    <w:rsid w:val="00224675"/>
    <w:rsid w:val="00244D03"/>
    <w:rsid w:val="00253F1D"/>
    <w:rsid w:val="00280F6E"/>
    <w:rsid w:val="002A07A8"/>
    <w:rsid w:val="002A3069"/>
    <w:rsid w:val="002A7DCE"/>
    <w:rsid w:val="002C3968"/>
    <w:rsid w:val="002D519E"/>
    <w:rsid w:val="002E6003"/>
    <w:rsid w:val="002F60AB"/>
    <w:rsid w:val="003115E3"/>
    <w:rsid w:val="00321CED"/>
    <w:rsid w:val="00323B70"/>
    <w:rsid w:val="00326112"/>
    <w:rsid w:val="0034657B"/>
    <w:rsid w:val="00350E90"/>
    <w:rsid w:val="00367811"/>
    <w:rsid w:val="00372950"/>
    <w:rsid w:val="003810BC"/>
    <w:rsid w:val="0039170C"/>
    <w:rsid w:val="0039505C"/>
    <w:rsid w:val="003B610F"/>
    <w:rsid w:val="003C32DD"/>
    <w:rsid w:val="003C46AE"/>
    <w:rsid w:val="003D0B3A"/>
    <w:rsid w:val="003D7DEC"/>
    <w:rsid w:val="003F0A5C"/>
    <w:rsid w:val="00402309"/>
    <w:rsid w:val="00417411"/>
    <w:rsid w:val="00427591"/>
    <w:rsid w:val="00427775"/>
    <w:rsid w:val="00430216"/>
    <w:rsid w:val="0044702C"/>
    <w:rsid w:val="004573B9"/>
    <w:rsid w:val="00476FFC"/>
    <w:rsid w:val="0048030E"/>
    <w:rsid w:val="00482500"/>
    <w:rsid w:val="00483E36"/>
    <w:rsid w:val="004B191F"/>
    <w:rsid w:val="004B395E"/>
    <w:rsid w:val="004D0292"/>
    <w:rsid w:val="004E51E2"/>
    <w:rsid w:val="00505F8B"/>
    <w:rsid w:val="00512F4F"/>
    <w:rsid w:val="0054349D"/>
    <w:rsid w:val="0054783D"/>
    <w:rsid w:val="00551BB7"/>
    <w:rsid w:val="00567959"/>
    <w:rsid w:val="00587D45"/>
    <w:rsid w:val="005940C0"/>
    <w:rsid w:val="005A62D7"/>
    <w:rsid w:val="005C771C"/>
    <w:rsid w:val="005D0CD9"/>
    <w:rsid w:val="005D6EDE"/>
    <w:rsid w:val="005E590F"/>
    <w:rsid w:val="00602692"/>
    <w:rsid w:val="00607771"/>
    <w:rsid w:val="006120EA"/>
    <w:rsid w:val="00620671"/>
    <w:rsid w:val="006402EE"/>
    <w:rsid w:val="00641CFE"/>
    <w:rsid w:val="00653E0A"/>
    <w:rsid w:val="00662EFC"/>
    <w:rsid w:val="00664FCB"/>
    <w:rsid w:val="006666CA"/>
    <w:rsid w:val="00690CD1"/>
    <w:rsid w:val="006A108A"/>
    <w:rsid w:val="006A4DCC"/>
    <w:rsid w:val="006B0FC2"/>
    <w:rsid w:val="006B1F6A"/>
    <w:rsid w:val="006B2B09"/>
    <w:rsid w:val="006B4544"/>
    <w:rsid w:val="006B58B5"/>
    <w:rsid w:val="006B6C9D"/>
    <w:rsid w:val="006F0473"/>
    <w:rsid w:val="00702D30"/>
    <w:rsid w:val="00722096"/>
    <w:rsid w:val="007250FE"/>
    <w:rsid w:val="00776ED0"/>
    <w:rsid w:val="00782451"/>
    <w:rsid w:val="007A4ABE"/>
    <w:rsid w:val="007B1CCA"/>
    <w:rsid w:val="007B3C3D"/>
    <w:rsid w:val="007C3F75"/>
    <w:rsid w:val="007D22FB"/>
    <w:rsid w:val="007D4C5E"/>
    <w:rsid w:val="007E2907"/>
    <w:rsid w:val="007F2BF4"/>
    <w:rsid w:val="007F33DC"/>
    <w:rsid w:val="00802FA7"/>
    <w:rsid w:val="00806819"/>
    <w:rsid w:val="00822408"/>
    <w:rsid w:val="0086144D"/>
    <w:rsid w:val="0086284B"/>
    <w:rsid w:val="00864A09"/>
    <w:rsid w:val="00880318"/>
    <w:rsid w:val="00881528"/>
    <w:rsid w:val="008974A1"/>
    <w:rsid w:val="008A05B1"/>
    <w:rsid w:val="008A590B"/>
    <w:rsid w:val="008A61A2"/>
    <w:rsid w:val="008A7D84"/>
    <w:rsid w:val="008B2E2C"/>
    <w:rsid w:val="008C7FAD"/>
    <w:rsid w:val="008D01F7"/>
    <w:rsid w:val="008D77C5"/>
    <w:rsid w:val="008E2E67"/>
    <w:rsid w:val="008F51EB"/>
    <w:rsid w:val="00901FCB"/>
    <w:rsid w:val="00915BB8"/>
    <w:rsid w:val="00925135"/>
    <w:rsid w:val="00933948"/>
    <w:rsid w:val="0094243D"/>
    <w:rsid w:val="00942539"/>
    <w:rsid w:val="0095409A"/>
    <w:rsid w:val="00954149"/>
    <w:rsid w:val="00960CD7"/>
    <w:rsid w:val="00964B58"/>
    <w:rsid w:val="009659D9"/>
    <w:rsid w:val="00976D54"/>
    <w:rsid w:val="00981542"/>
    <w:rsid w:val="00983565"/>
    <w:rsid w:val="00992D0F"/>
    <w:rsid w:val="00994EAB"/>
    <w:rsid w:val="00996B19"/>
    <w:rsid w:val="009A3011"/>
    <w:rsid w:val="009B0AB1"/>
    <w:rsid w:val="009C40B9"/>
    <w:rsid w:val="009D232C"/>
    <w:rsid w:val="009D7602"/>
    <w:rsid w:val="009E0F39"/>
    <w:rsid w:val="009E2335"/>
    <w:rsid w:val="009E252E"/>
    <w:rsid w:val="009F1C59"/>
    <w:rsid w:val="009F4AD9"/>
    <w:rsid w:val="00A0085E"/>
    <w:rsid w:val="00A01854"/>
    <w:rsid w:val="00A02329"/>
    <w:rsid w:val="00A07F27"/>
    <w:rsid w:val="00A2222D"/>
    <w:rsid w:val="00A43C71"/>
    <w:rsid w:val="00A451BB"/>
    <w:rsid w:val="00A52594"/>
    <w:rsid w:val="00A74F49"/>
    <w:rsid w:val="00A80EAC"/>
    <w:rsid w:val="00A830CC"/>
    <w:rsid w:val="00A92FD0"/>
    <w:rsid w:val="00AB2A50"/>
    <w:rsid w:val="00AC624F"/>
    <w:rsid w:val="00AD4FF6"/>
    <w:rsid w:val="00AE72D6"/>
    <w:rsid w:val="00AF282B"/>
    <w:rsid w:val="00AF3CA1"/>
    <w:rsid w:val="00B0710A"/>
    <w:rsid w:val="00B2138E"/>
    <w:rsid w:val="00B275EE"/>
    <w:rsid w:val="00B347ED"/>
    <w:rsid w:val="00B454DF"/>
    <w:rsid w:val="00B6415A"/>
    <w:rsid w:val="00B760AE"/>
    <w:rsid w:val="00B80C2A"/>
    <w:rsid w:val="00B8635A"/>
    <w:rsid w:val="00B930A3"/>
    <w:rsid w:val="00B96060"/>
    <w:rsid w:val="00BB5E95"/>
    <w:rsid w:val="00BB640B"/>
    <w:rsid w:val="00BC38DB"/>
    <w:rsid w:val="00BC58A6"/>
    <w:rsid w:val="00BC7446"/>
    <w:rsid w:val="00BF7D41"/>
    <w:rsid w:val="00C075EE"/>
    <w:rsid w:val="00C10AAE"/>
    <w:rsid w:val="00C17F71"/>
    <w:rsid w:val="00C34F7B"/>
    <w:rsid w:val="00C64329"/>
    <w:rsid w:val="00C72113"/>
    <w:rsid w:val="00C741C4"/>
    <w:rsid w:val="00C7486F"/>
    <w:rsid w:val="00C82D56"/>
    <w:rsid w:val="00C97BCF"/>
    <w:rsid w:val="00CB07C9"/>
    <w:rsid w:val="00CB5113"/>
    <w:rsid w:val="00CC4127"/>
    <w:rsid w:val="00CC5C25"/>
    <w:rsid w:val="00CD12C9"/>
    <w:rsid w:val="00CE7A0C"/>
    <w:rsid w:val="00CF0EAE"/>
    <w:rsid w:val="00D03336"/>
    <w:rsid w:val="00D1069A"/>
    <w:rsid w:val="00D122ED"/>
    <w:rsid w:val="00D133EF"/>
    <w:rsid w:val="00D14E6B"/>
    <w:rsid w:val="00D232AA"/>
    <w:rsid w:val="00D31261"/>
    <w:rsid w:val="00D4510C"/>
    <w:rsid w:val="00D53F89"/>
    <w:rsid w:val="00D54DF8"/>
    <w:rsid w:val="00D56E8E"/>
    <w:rsid w:val="00D67E49"/>
    <w:rsid w:val="00D9740F"/>
    <w:rsid w:val="00DB06F6"/>
    <w:rsid w:val="00DB707C"/>
    <w:rsid w:val="00DD323A"/>
    <w:rsid w:val="00DD652E"/>
    <w:rsid w:val="00E059B3"/>
    <w:rsid w:val="00E31DC0"/>
    <w:rsid w:val="00E45B16"/>
    <w:rsid w:val="00E50094"/>
    <w:rsid w:val="00E6133A"/>
    <w:rsid w:val="00E65720"/>
    <w:rsid w:val="00E65F45"/>
    <w:rsid w:val="00E70037"/>
    <w:rsid w:val="00EA43EE"/>
    <w:rsid w:val="00EA597C"/>
    <w:rsid w:val="00EA7FD5"/>
    <w:rsid w:val="00EB11E4"/>
    <w:rsid w:val="00EB320B"/>
    <w:rsid w:val="00EC2840"/>
    <w:rsid w:val="00EC5560"/>
    <w:rsid w:val="00EF443C"/>
    <w:rsid w:val="00F03762"/>
    <w:rsid w:val="00F16B67"/>
    <w:rsid w:val="00F336E1"/>
    <w:rsid w:val="00F365E5"/>
    <w:rsid w:val="00F401F5"/>
    <w:rsid w:val="00F613DB"/>
    <w:rsid w:val="00F70D5E"/>
    <w:rsid w:val="00F72436"/>
    <w:rsid w:val="00F75FBD"/>
    <w:rsid w:val="00F75FCF"/>
    <w:rsid w:val="00F80F12"/>
    <w:rsid w:val="00FA186E"/>
    <w:rsid w:val="00FA354C"/>
    <w:rsid w:val="00FD06B4"/>
    <w:rsid w:val="00FD4CF2"/>
    <w:rsid w:val="00FD7B02"/>
    <w:rsid w:val="00FE542F"/>
    <w:rsid w:val="00FF40BE"/>
    <w:rsid w:val="00FF7D7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1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AU" w:eastAsia="en-AU" w:bidi="ar-SA"/>
      </w:rPr>
    </w:rPrDefault>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9" w:unhideWhenUsed="0" w:qFormat="1"/>
    <w:lsdException w:name="heading 2" w:uiPriority="9" w:qFormat="1"/>
    <w:lsdException w:name="heading 3" w:uiPriority="9" w:qFormat="1"/>
    <w:lsdException w:name="heading 4" w:uiPriority="9" w:qFormat="1"/>
    <w:lsdException w:name="heading 5" w:locked="0" w:semiHidden="0" w:uiPriority="9" w:unhideWhenUsed="0" w:qFormat="1"/>
    <w:lsdException w:name="heading 6" w:locked="0" w:semiHidden="0" w:uiPriority="9" w:unhideWhenUsed="0" w:qFormat="1"/>
    <w:lsdException w:name="heading 7" w:uiPriority="9" w:qFormat="1"/>
    <w:lsdException w:name="heading 8" w:uiPriority="9" w:qFormat="1"/>
    <w:lsdException w:name="heading 9" w:uiPriority="9" w:qFormat="1"/>
    <w:lsdException w:name="toc 1" w:locked="0" w:uiPriority="39"/>
    <w:lsdException w:name="toc 2" w:locked="0" w:uiPriority="39"/>
    <w:lsdException w:name="toc 3" w:locked="0"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annotation text" w:uiPriority="0"/>
    <w:lsdException w:name="header" w:uiPriority="0"/>
    <w:lsdException w:name="footer" w:locked="0" w:uiPriority="0"/>
    <w:lsdException w:name="caption" w:semiHidden="0" w:uiPriority="0" w:unhideWhenUsed="0" w:qFormat="1"/>
    <w:lsdException w:name="footnote reference" w:locked="0"/>
    <w:lsdException w:name="annotation reference" w:uiPriority="0"/>
    <w:lsdException w:name="page number" w:locked="0" w:uiPriority="0"/>
    <w:lsdException w:name="Title" w:semiHidden="0" w:uiPriority="10" w:unhideWhenUsed="0" w:qFormat="1"/>
    <w:lsdException w:name="Default Paragraph Font" w:locked="0" w:uiPriority="1"/>
    <w:lsdException w:name="Subtitle" w:semiHidden="0" w:uiPriority="11" w:unhideWhenUsed="0" w:qFormat="1"/>
    <w:lsdException w:name="Hyperlink" w:locked="0"/>
    <w:lsdException w:name="Strong" w:semiHidden="0" w:uiPriority="22" w:unhideWhenUsed="0" w:qFormat="1"/>
    <w:lsdException w:name="Emphasis" w:semiHidden="0" w:uiPriority="20" w:unhideWhenUsed="0" w:qFormat="1"/>
    <w:lsdException w:name="HTML Top of Form" w:locked="0"/>
    <w:lsdException w:name="HTML Bottom of Form" w:locked="0"/>
    <w:lsdException w:name="Normal Table" w:locked="0"/>
    <w:lsdException w:name="annotation subject" w:uiPriority="0"/>
    <w:lsdException w:name="No List" w:locked="0"/>
    <w:lsdException w:name="Balloon Text" w:uiPriority="0"/>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next w:val="AERbodytext"/>
    <w:qFormat/>
    <w:rsid w:val="009E0F39"/>
    <w:pPr>
      <w:spacing w:line="288" w:lineRule="auto"/>
      <w:jc w:val="both"/>
    </w:pPr>
    <w:rPr>
      <w:rFonts w:ascii="Gautami" w:eastAsia="Times New Roman" w:hAnsi="Gautami"/>
      <w:szCs w:val="24"/>
    </w:rPr>
  </w:style>
  <w:style w:type="paragraph" w:styleId="Heading1">
    <w:name w:val="heading 1"/>
    <w:basedOn w:val="Normal"/>
    <w:next w:val="Normal"/>
    <w:uiPriority w:val="9"/>
    <w:qFormat/>
    <w:locked/>
    <w:rsid w:val="009E0F39"/>
    <w:pPr>
      <w:keepNext/>
      <w:keepLines/>
      <w:spacing w:before="480"/>
      <w:outlineLvl w:val="0"/>
    </w:pPr>
    <w:rPr>
      <w:rFonts w:ascii="Cambria" w:hAnsi="Cambria"/>
      <w:b/>
      <w:bCs/>
      <w:color w:val="365F91"/>
      <w:sz w:val="28"/>
      <w:szCs w:val="28"/>
    </w:rPr>
  </w:style>
  <w:style w:type="paragraph" w:styleId="Heading2">
    <w:name w:val="heading 2"/>
    <w:basedOn w:val="Normal"/>
    <w:next w:val="Normal"/>
    <w:link w:val="Heading2Char"/>
    <w:uiPriority w:val="9"/>
    <w:semiHidden/>
    <w:unhideWhenUsed/>
    <w:qFormat/>
    <w:locked/>
    <w:rsid w:val="00864A09"/>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locked/>
    <w:rsid w:val="00864A09"/>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
    <w:semiHidden/>
    <w:unhideWhenUsed/>
    <w:qFormat/>
    <w:locked/>
    <w:rsid w:val="00864A09"/>
    <w:pPr>
      <w:keepNext/>
      <w:spacing w:before="240" w:after="60"/>
      <w:outlineLvl w:val="3"/>
    </w:pPr>
    <w:rPr>
      <w:rFonts w:ascii="Calibri" w:hAnsi="Calibri"/>
      <w:b/>
      <w:bCs/>
      <w:sz w:val="28"/>
      <w:szCs w:val="28"/>
    </w:rPr>
  </w:style>
  <w:style w:type="paragraph" w:styleId="Heading5">
    <w:name w:val="heading 5"/>
    <w:basedOn w:val="Normal"/>
    <w:next w:val="Normal"/>
    <w:uiPriority w:val="9"/>
    <w:qFormat/>
    <w:locked/>
    <w:rsid w:val="009E0F39"/>
    <w:pPr>
      <w:keepNext/>
      <w:keepLines/>
      <w:spacing w:before="200"/>
      <w:outlineLvl w:val="4"/>
    </w:pPr>
    <w:rPr>
      <w:rFonts w:ascii="Cambria" w:hAnsi="Cambria"/>
      <w:color w:val="243F60"/>
    </w:rPr>
  </w:style>
  <w:style w:type="paragraph" w:styleId="Heading6">
    <w:name w:val="heading 6"/>
    <w:basedOn w:val="Normal"/>
    <w:next w:val="Normal"/>
    <w:uiPriority w:val="9"/>
    <w:qFormat/>
    <w:locked/>
    <w:rsid w:val="009E0F39"/>
    <w:pPr>
      <w:keepNext/>
      <w:keepLines/>
      <w:spacing w:before="200"/>
      <w:outlineLvl w:val="5"/>
    </w:pPr>
    <w:rPr>
      <w:rFonts w:ascii="Cambria" w:hAnsi="Cambria"/>
      <w:i/>
      <w:iCs/>
      <w:color w:val="243F6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ERbodytext">
    <w:name w:val="AER body text"/>
    <w:link w:val="AERbodytextChar"/>
    <w:qFormat/>
    <w:rsid w:val="009E0F39"/>
    <w:pPr>
      <w:spacing w:after="240" w:line="288" w:lineRule="auto"/>
      <w:jc w:val="both"/>
    </w:pPr>
    <w:rPr>
      <w:rFonts w:ascii="Gautami" w:eastAsia="Times New Roman" w:hAnsi="Gautami"/>
      <w:szCs w:val="24"/>
      <w:lang w:eastAsia="en-US"/>
    </w:rPr>
  </w:style>
  <w:style w:type="paragraph" w:customStyle="1" w:styleId="AERtabletitle">
    <w:name w:val="AER table title"/>
    <w:basedOn w:val="AERfigureheading"/>
    <w:next w:val="Normal"/>
    <w:qFormat/>
    <w:rsid w:val="00C17F71"/>
    <w:pPr>
      <w:numPr>
        <w:ilvl w:val="4"/>
      </w:numPr>
    </w:pPr>
  </w:style>
  <w:style w:type="paragraph" w:customStyle="1" w:styleId="AERfigureheading">
    <w:name w:val="AER figure heading"/>
    <w:basedOn w:val="Normal"/>
    <w:next w:val="AERbodytext"/>
    <w:qFormat/>
    <w:rsid w:val="00C17F71"/>
    <w:pPr>
      <w:keepNext/>
      <w:numPr>
        <w:ilvl w:val="3"/>
        <w:numId w:val="7"/>
      </w:numPr>
      <w:spacing w:before="240" w:after="120"/>
      <w:outlineLvl w:val="3"/>
    </w:pPr>
    <w:rPr>
      <w:b/>
      <w:lang w:eastAsia="en-US"/>
    </w:rPr>
  </w:style>
  <w:style w:type="paragraph" w:customStyle="1" w:styleId="AERrevisionbox">
    <w:name w:val="AER revision box"/>
    <w:basedOn w:val="AERbodytext"/>
    <w:rsid w:val="006B1F6A"/>
    <w:pPr>
      <w:pBdr>
        <w:top w:val="single" w:sz="4" w:space="1" w:color="auto"/>
        <w:left w:val="single" w:sz="4" w:space="4" w:color="auto"/>
        <w:bottom w:val="single" w:sz="4" w:space="1" w:color="auto"/>
        <w:right w:val="single" w:sz="4" w:space="4" w:color="auto"/>
      </w:pBdr>
      <w:shd w:val="clear" w:color="auto" w:fill="E0E0E0"/>
    </w:pPr>
  </w:style>
  <w:style w:type="character" w:customStyle="1" w:styleId="AERtextbolditalics">
    <w:name w:val="AER text bold italics"/>
    <w:basedOn w:val="AERtextbold"/>
    <w:rsid w:val="009E0F39"/>
    <w:rPr>
      <w:b/>
      <w:i/>
    </w:rPr>
  </w:style>
  <w:style w:type="character" w:customStyle="1" w:styleId="AERtextbold">
    <w:name w:val="AER text bold"/>
    <w:qFormat/>
    <w:rsid w:val="009E0F39"/>
    <w:rPr>
      <w:b/>
    </w:rPr>
  </w:style>
  <w:style w:type="paragraph" w:customStyle="1" w:styleId="AERbulletlistfirststyle">
    <w:name w:val="AER bullet list (first style)"/>
    <w:basedOn w:val="AERbodytext"/>
    <w:qFormat/>
    <w:rsid w:val="008F51EB"/>
    <w:pPr>
      <w:numPr>
        <w:numId w:val="1"/>
      </w:numPr>
      <w:tabs>
        <w:tab w:val="clear" w:pos="1071"/>
        <w:tab w:val="num" w:pos="357"/>
      </w:tabs>
      <w:spacing w:after="200" w:line="240" w:lineRule="atLeast"/>
      <w:ind w:left="357"/>
    </w:pPr>
  </w:style>
  <w:style w:type="paragraph" w:customStyle="1" w:styleId="AERbulletlistsecondstyle">
    <w:name w:val="AER bullet list (second style)"/>
    <w:basedOn w:val="AERbodytext"/>
    <w:qFormat/>
    <w:rsid w:val="009E0F39"/>
    <w:pPr>
      <w:numPr>
        <w:numId w:val="2"/>
      </w:numPr>
      <w:tabs>
        <w:tab w:val="clear" w:pos="714"/>
        <w:tab w:val="left" w:pos="720"/>
      </w:tabs>
      <w:spacing w:after="200"/>
      <w:ind w:left="720" w:hanging="363"/>
    </w:pPr>
  </w:style>
  <w:style w:type="paragraph" w:customStyle="1" w:styleId="AERbulletlistthirdstyle">
    <w:name w:val="AER bullet list (third style)"/>
    <w:basedOn w:val="AERbodytext"/>
    <w:rsid w:val="009E0F39"/>
    <w:pPr>
      <w:numPr>
        <w:numId w:val="3"/>
      </w:numPr>
      <w:tabs>
        <w:tab w:val="clear" w:pos="870"/>
        <w:tab w:val="left" w:pos="1077"/>
      </w:tabs>
      <w:spacing w:after="200"/>
      <w:ind w:left="1077" w:hanging="357"/>
    </w:pPr>
  </w:style>
  <w:style w:type="paragraph" w:customStyle="1" w:styleId="AERheading1">
    <w:name w:val="AER heading 1"/>
    <w:basedOn w:val="Heading1"/>
    <w:next w:val="AERbodytext"/>
    <w:qFormat/>
    <w:rsid w:val="00942539"/>
    <w:pPr>
      <w:keepLines w:val="0"/>
      <w:pageBreakBefore/>
      <w:numPr>
        <w:numId w:val="7"/>
      </w:numPr>
      <w:spacing w:before="240" w:after="240"/>
    </w:pPr>
    <w:rPr>
      <w:rFonts w:ascii="Gautami" w:hAnsi="Gautami" w:cs="Arial"/>
      <w:color w:val="F2750E"/>
      <w:kern w:val="32"/>
      <w:sz w:val="36"/>
      <w:szCs w:val="32"/>
      <w:lang w:eastAsia="en-US"/>
    </w:rPr>
  </w:style>
  <w:style w:type="paragraph" w:customStyle="1" w:styleId="AERheading2">
    <w:name w:val="AER heading 2"/>
    <w:basedOn w:val="AERheading1"/>
    <w:next w:val="AERbodytext"/>
    <w:qFormat/>
    <w:rsid w:val="00942539"/>
    <w:pPr>
      <w:pageBreakBefore w:val="0"/>
      <w:numPr>
        <w:ilvl w:val="1"/>
      </w:numPr>
      <w:spacing w:after="360"/>
    </w:pPr>
    <w:rPr>
      <w:sz w:val="28"/>
      <w:szCs w:val="30"/>
    </w:rPr>
  </w:style>
  <w:style w:type="paragraph" w:customStyle="1" w:styleId="AERheading3">
    <w:name w:val="AER heading 3"/>
    <w:basedOn w:val="AERheading2"/>
    <w:next w:val="AERbodytext"/>
    <w:qFormat/>
    <w:rsid w:val="00587D45"/>
    <w:pPr>
      <w:numPr>
        <w:ilvl w:val="2"/>
      </w:numPr>
      <w:spacing w:before="120" w:after="240"/>
    </w:pPr>
    <w:rPr>
      <w:sz w:val="24"/>
      <w:szCs w:val="24"/>
    </w:rPr>
  </w:style>
  <w:style w:type="paragraph" w:customStyle="1" w:styleId="AERnumberedlistfirststyle">
    <w:name w:val="AER numbered list (first style)"/>
    <w:basedOn w:val="AERbodytext"/>
    <w:qFormat/>
    <w:rsid w:val="009E0F39"/>
    <w:pPr>
      <w:numPr>
        <w:numId w:val="21"/>
      </w:numPr>
      <w:spacing w:after="200" w:line="200" w:lineRule="atLeast"/>
    </w:pPr>
  </w:style>
  <w:style w:type="paragraph" w:customStyle="1" w:styleId="AERnumberedlistsecondstyle">
    <w:name w:val="AER numbered list (second style)"/>
    <w:basedOn w:val="AERnumberedlistfirststyle"/>
    <w:qFormat/>
    <w:rsid w:val="009E0F39"/>
    <w:pPr>
      <w:numPr>
        <w:numId w:val="6"/>
      </w:numPr>
    </w:pPr>
  </w:style>
  <w:style w:type="paragraph" w:customStyle="1" w:styleId="AERnumberedlistthirdstyle">
    <w:name w:val="AER numbered list (third style)"/>
    <w:basedOn w:val="AERbodytext"/>
    <w:qFormat/>
    <w:rsid w:val="009E0F39"/>
    <w:pPr>
      <w:numPr>
        <w:numId w:val="4"/>
      </w:numPr>
      <w:tabs>
        <w:tab w:val="clear" w:pos="1440"/>
        <w:tab w:val="left" w:pos="1077"/>
      </w:tabs>
      <w:spacing w:after="200"/>
      <w:ind w:left="1077" w:hanging="357"/>
    </w:pPr>
  </w:style>
  <w:style w:type="paragraph" w:customStyle="1" w:styleId="AERquote">
    <w:name w:val="AER quote"/>
    <w:basedOn w:val="AERbodytextindent1"/>
    <w:next w:val="AERbodytext"/>
    <w:qFormat/>
    <w:rsid w:val="006A4DCC"/>
    <w:pPr>
      <w:spacing w:after="160"/>
      <w:ind w:left="900" w:right="1077"/>
    </w:pPr>
    <w:rPr>
      <w:color w:val="000000"/>
      <w:sz w:val="16"/>
    </w:rPr>
  </w:style>
  <w:style w:type="paragraph" w:customStyle="1" w:styleId="AERbodytextindent1">
    <w:name w:val="AER body text (indent 1)"/>
    <w:basedOn w:val="AERbodytext"/>
    <w:rsid w:val="009E0F39"/>
    <w:pPr>
      <w:ind w:left="357"/>
    </w:pPr>
  </w:style>
  <w:style w:type="paragraph" w:customStyle="1" w:styleId="AERquotebullet1">
    <w:name w:val="AER quote bullet 1"/>
    <w:basedOn w:val="AERquote"/>
    <w:rsid w:val="006A4DCC"/>
    <w:pPr>
      <w:numPr>
        <w:numId w:val="8"/>
      </w:numPr>
    </w:pPr>
    <w:rPr>
      <w:szCs w:val="16"/>
    </w:rPr>
  </w:style>
  <w:style w:type="character" w:customStyle="1" w:styleId="AERsubscript">
    <w:name w:val="AER subscript"/>
    <w:rsid w:val="009E0F39"/>
    <w:rPr>
      <w:rFonts w:ascii="Gautami" w:hAnsi="Gautami"/>
      <w:vertAlign w:val="subscript"/>
    </w:rPr>
  </w:style>
  <w:style w:type="character" w:customStyle="1" w:styleId="AERsuperscript">
    <w:name w:val="AER superscript"/>
    <w:rsid w:val="009E0F39"/>
    <w:rPr>
      <w:rFonts w:ascii="Gautami" w:hAnsi="Gautami"/>
      <w:vertAlign w:val="superscript"/>
    </w:rPr>
  </w:style>
  <w:style w:type="table" w:customStyle="1" w:styleId="AERtable-numbers">
    <w:name w:val="AER table - numbers"/>
    <w:basedOn w:val="TableNormal"/>
    <w:rsid w:val="009659D9"/>
    <w:pPr>
      <w:spacing w:before="40" w:after="40"/>
      <w:jc w:val="right"/>
    </w:pPr>
    <w:rPr>
      <w:rFonts w:ascii="Gautami" w:eastAsia="Times New Roman" w:hAnsi="Gautami"/>
      <w:sz w:val="16"/>
    </w:rPr>
    <w:tblPr>
      <w:tblStyleRowBandSize w:val="1"/>
      <w:tblInd w:w="0" w:type="dxa"/>
      <w:tblBorders>
        <w:top w:val="single" w:sz="4" w:space="0" w:color="auto"/>
        <w:bottom w:val="single" w:sz="4" w:space="0" w:color="auto"/>
      </w:tblBorders>
      <w:tblCellMar>
        <w:top w:w="0" w:type="dxa"/>
        <w:left w:w="108" w:type="dxa"/>
        <w:bottom w:w="0" w:type="dxa"/>
        <w:right w:w="108" w:type="dxa"/>
      </w:tblCellMar>
    </w:tblPr>
    <w:tcPr>
      <w:shd w:val="clear" w:color="auto" w:fill="auto"/>
      <w:noWrap/>
      <w:tcMar>
        <w:top w:w="0" w:type="dxa"/>
        <w:bottom w:w="0" w:type="dxa"/>
      </w:tcMar>
      <w:vAlign w:val="center"/>
    </w:tcPr>
    <w:tblStylePr w:type="firstRow">
      <w:rPr>
        <w:rFonts w:ascii="Gautami" w:hAnsi="Gautami"/>
        <w:b w:val="0"/>
        <w:bCs/>
        <w:color w:val="auto"/>
        <w:sz w:val="16"/>
      </w:rPr>
      <w:tblPr/>
      <w:tcPr>
        <w:tcBorders>
          <w:top w:val="single" w:sz="4" w:space="0" w:color="auto"/>
          <w:left w:val="single" w:sz="4" w:space="0" w:color="auto"/>
          <w:bottom w:val="single" w:sz="4" w:space="0" w:color="auto"/>
          <w:right w:val="single" w:sz="4" w:space="0" w:color="auto"/>
          <w:insideH w:val="nil"/>
          <w:insideV w:val="nil"/>
          <w:tl2br w:val="nil"/>
          <w:tr2bl w:val="nil"/>
        </w:tcBorders>
        <w:shd w:val="clear" w:color="auto" w:fill="F2750E"/>
      </w:tcPr>
    </w:tblStylePr>
    <w:tblStylePr w:type="firstCol">
      <w:pPr>
        <w:jc w:val="left"/>
      </w:pPr>
    </w:tblStylePr>
    <w:tblStylePr w:type="band2Horz">
      <w:rPr>
        <w:rFonts w:ascii="Gautami" w:hAnsi="Gautami"/>
        <w:sz w:val="16"/>
      </w:rPr>
      <w:tblPr/>
      <w:tcPr>
        <w:shd w:val="clear" w:color="auto" w:fill="F8B47C"/>
      </w:tcPr>
    </w:tblStylePr>
  </w:style>
  <w:style w:type="paragraph" w:customStyle="1" w:styleId="AERtablesource">
    <w:name w:val="AER table source"/>
    <w:next w:val="AERbodytext"/>
    <w:qFormat/>
    <w:rsid w:val="00AE72D6"/>
    <w:pPr>
      <w:tabs>
        <w:tab w:val="left" w:pos="1361"/>
      </w:tabs>
      <w:spacing w:before="40" w:after="240"/>
      <w:ind w:left="794" w:right="32" w:hanging="794"/>
      <w:contextualSpacing/>
    </w:pPr>
    <w:rPr>
      <w:rFonts w:ascii="Gautami" w:eastAsia="Times New Roman" w:hAnsi="Gautami"/>
      <w:sz w:val="16"/>
      <w:szCs w:val="24"/>
      <w:lang w:eastAsia="en-US"/>
    </w:rPr>
  </w:style>
  <w:style w:type="paragraph" w:customStyle="1" w:styleId="AERtabletext">
    <w:name w:val="AER table text"/>
    <w:basedOn w:val="Normal"/>
    <w:qFormat/>
    <w:rsid w:val="009659D9"/>
    <w:pPr>
      <w:widowControl w:val="0"/>
      <w:spacing w:before="120" w:after="80"/>
      <w:jc w:val="left"/>
    </w:pPr>
    <w:rPr>
      <w:sz w:val="16"/>
      <w:lang w:eastAsia="en-US"/>
    </w:rPr>
  </w:style>
  <w:style w:type="paragraph" w:customStyle="1" w:styleId="AERtabletextheading">
    <w:name w:val="AER table text heading"/>
    <w:qFormat/>
    <w:rsid w:val="009659D9"/>
    <w:pPr>
      <w:spacing w:before="120" w:after="80" w:line="288" w:lineRule="auto"/>
    </w:pPr>
    <w:rPr>
      <w:rFonts w:ascii="Gautami" w:eastAsia="Times New Roman" w:hAnsi="Gautami"/>
      <w:b/>
      <w:sz w:val="16"/>
      <w:szCs w:val="24"/>
      <w:lang w:eastAsia="en-US"/>
    </w:rPr>
  </w:style>
  <w:style w:type="paragraph" w:customStyle="1" w:styleId="AERheading4">
    <w:name w:val="AER heading 4"/>
    <w:next w:val="AERbodytext"/>
    <w:qFormat/>
    <w:rsid w:val="006A4DCC"/>
    <w:pPr>
      <w:keepNext/>
      <w:spacing w:after="240"/>
    </w:pPr>
    <w:rPr>
      <w:rFonts w:ascii="Gautami" w:eastAsia="Times New Roman" w:hAnsi="Gautami" w:cs="Arial"/>
      <w:b/>
      <w:bCs/>
      <w:kern w:val="32"/>
      <w:sz w:val="22"/>
      <w:szCs w:val="24"/>
      <w:lang w:eastAsia="en-US"/>
    </w:rPr>
  </w:style>
  <w:style w:type="paragraph" w:styleId="Footer">
    <w:name w:val="footer"/>
    <w:basedOn w:val="Normal"/>
    <w:rsid w:val="009E0F39"/>
    <w:pPr>
      <w:tabs>
        <w:tab w:val="center" w:pos="4153"/>
        <w:tab w:val="right" w:pos="8306"/>
      </w:tabs>
    </w:pPr>
  </w:style>
  <w:style w:type="character" w:styleId="PageNumber">
    <w:name w:val="page number"/>
    <w:basedOn w:val="DefaultParagraphFont"/>
    <w:rsid w:val="009E0F39"/>
    <w:rPr>
      <w:rFonts w:ascii="Gautami" w:hAnsi="Gautami"/>
      <w:sz w:val="18"/>
    </w:rPr>
  </w:style>
  <w:style w:type="table" w:customStyle="1" w:styleId="AERtable-text">
    <w:name w:val="AER table - text"/>
    <w:basedOn w:val="AERtable-numbers"/>
    <w:rsid w:val="009659D9"/>
    <w:pPr>
      <w:jc w:val="left"/>
    </w:pPr>
    <w:tblPr>
      <w:tblStyleRowBandSize w:val="1"/>
      <w:tblInd w:w="0" w:type="dxa"/>
      <w:tblBorders>
        <w:top w:val="single" w:sz="4" w:space="0" w:color="auto"/>
        <w:bottom w:val="single" w:sz="4" w:space="0" w:color="auto"/>
      </w:tblBorders>
      <w:tblCellMar>
        <w:top w:w="0" w:type="dxa"/>
        <w:left w:w="108" w:type="dxa"/>
        <w:bottom w:w="0" w:type="dxa"/>
        <w:right w:w="108" w:type="dxa"/>
      </w:tblCellMar>
    </w:tblPr>
    <w:tcPr>
      <w:shd w:val="clear" w:color="auto" w:fill="auto"/>
      <w:noWrap/>
      <w:tcMar>
        <w:top w:w="0" w:type="dxa"/>
        <w:bottom w:w="0" w:type="dxa"/>
      </w:tcMar>
      <w:vAlign w:val="center"/>
    </w:tcPr>
    <w:tblStylePr w:type="firstRow">
      <w:rPr>
        <w:rFonts w:ascii="Gautami" w:hAnsi="Gautami"/>
        <w:b w:val="0"/>
        <w:bCs/>
        <w:color w:val="auto"/>
        <w:sz w:val="16"/>
      </w:rPr>
      <w:tblPr/>
      <w:tcPr>
        <w:tcBorders>
          <w:top w:val="single" w:sz="4" w:space="0" w:color="auto"/>
          <w:left w:val="single" w:sz="4" w:space="0" w:color="auto"/>
          <w:bottom w:val="single" w:sz="4" w:space="0" w:color="auto"/>
          <w:right w:val="single" w:sz="4" w:space="0" w:color="auto"/>
          <w:insideH w:val="nil"/>
          <w:insideV w:val="nil"/>
          <w:tl2br w:val="nil"/>
          <w:tr2bl w:val="nil"/>
        </w:tcBorders>
        <w:shd w:val="clear" w:color="auto" w:fill="F2750E"/>
      </w:tcPr>
    </w:tblStylePr>
    <w:tblStylePr w:type="firstCol">
      <w:pPr>
        <w:jc w:val="left"/>
      </w:pPr>
    </w:tblStylePr>
    <w:tblStylePr w:type="band2Horz">
      <w:rPr>
        <w:rFonts w:ascii="Gautami" w:hAnsi="Gautami"/>
        <w:sz w:val="16"/>
      </w:rPr>
      <w:tblPr/>
      <w:tcPr>
        <w:shd w:val="clear" w:color="auto" w:fill="F8B47C"/>
      </w:tcPr>
    </w:tblStylePr>
  </w:style>
  <w:style w:type="paragraph" w:customStyle="1" w:styleId="AERquoteindent1">
    <w:name w:val="AER quote (indent 1)"/>
    <w:basedOn w:val="AERquote"/>
    <w:rsid w:val="006A4DCC"/>
    <w:pPr>
      <w:ind w:left="1260" w:right="1440"/>
    </w:pPr>
  </w:style>
  <w:style w:type="paragraph" w:customStyle="1" w:styleId="AERbodytextindent2">
    <w:name w:val="AER body text (indent 2)"/>
    <w:basedOn w:val="AERbodytext"/>
    <w:rsid w:val="009E0F39"/>
    <w:pPr>
      <w:ind w:left="720"/>
    </w:pPr>
  </w:style>
  <w:style w:type="paragraph" w:customStyle="1" w:styleId="AERbodytextindent3">
    <w:name w:val="AER body text (indent 3)"/>
    <w:basedOn w:val="AERbodytext"/>
    <w:rsid w:val="009E0F39"/>
    <w:pPr>
      <w:ind w:left="1077"/>
    </w:pPr>
  </w:style>
  <w:style w:type="paragraph" w:customStyle="1" w:styleId="AERquoteindent2">
    <w:name w:val="AER quote (indent 2)"/>
    <w:basedOn w:val="AERquoteindent1"/>
    <w:rsid w:val="006A4DCC"/>
    <w:pPr>
      <w:ind w:left="1620" w:right="1797"/>
    </w:pPr>
  </w:style>
  <w:style w:type="paragraph" w:styleId="EndnoteText">
    <w:name w:val="endnote text"/>
    <w:basedOn w:val="Normal"/>
    <w:link w:val="EndnoteTextChar"/>
    <w:uiPriority w:val="99"/>
    <w:semiHidden/>
    <w:unhideWhenUsed/>
    <w:locked/>
    <w:rsid w:val="00101820"/>
    <w:rPr>
      <w:szCs w:val="20"/>
    </w:rPr>
  </w:style>
  <w:style w:type="character" w:customStyle="1" w:styleId="AERtexthighlight">
    <w:name w:val="AER text highlight"/>
    <w:qFormat/>
    <w:rsid w:val="009E0F39"/>
    <w:rPr>
      <w:bdr w:val="none" w:sz="0" w:space="0" w:color="auto"/>
      <w:shd w:val="clear" w:color="auto" w:fill="FFFF99"/>
    </w:rPr>
  </w:style>
  <w:style w:type="paragraph" w:customStyle="1" w:styleId="NER-RC-Para">
    <w:name w:val="NER-RC-Para"/>
    <w:basedOn w:val="Normal"/>
    <w:rsid w:val="009E0F39"/>
    <w:pPr>
      <w:autoSpaceDE w:val="0"/>
      <w:autoSpaceDN w:val="0"/>
      <w:adjustRightInd w:val="0"/>
      <w:spacing w:before="120" w:after="120"/>
      <w:ind w:left="357"/>
    </w:pPr>
    <w:rPr>
      <w:color w:val="000000"/>
      <w:sz w:val="18"/>
    </w:rPr>
  </w:style>
  <w:style w:type="paragraph" w:customStyle="1" w:styleId="NER-RC-List-1-MNum">
    <w:name w:val="NER-RC-List-1-MNum"/>
    <w:basedOn w:val="Normal"/>
    <w:rsid w:val="009E0F39"/>
    <w:pPr>
      <w:tabs>
        <w:tab w:val="left" w:pos="1701"/>
      </w:tabs>
      <w:autoSpaceDE w:val="0"/>
      <w:autoSpaceDN w:val="0"/>
      <w:adjustRightInd w:val="0"/>
      <w:spacing w:before="120" w:after="120"/>
      <w:ind w:left="924" w:hanging="567"/>
    </w:pPr>
    <w:rPr>
      <w:color w:val="000000"/>
      <w:sz w:val="18"/>
    </w:rPr>
  </w:style>
  <w:style w:type="paragraph" w:customStyle="1" w:styleId="NER-RC-List-2-MNum">
    <w:name w:val="NER-RC-List-2-MNum"/>
    <w:basedOn w:val="Normal"/>
    <w:rsid w:val="009E0F39"/>
    <w:pPr>
      <w:tabs>
        <w:tab w:val="left" w:pos="2268"/>
      </w:tabs>
      <w:autoSpaceDE w:val="0"/>
      <w:autoSpaceDN w:val="0"/>
      <w:adjustRightInd w:val="0"/>
      <w:spacing w:before="120" w:after="120"/>
      <w:ind w:left="1287" w:hanging="567"/>
    </w:pPr>
    <w:rPr>
      <w:color w:val="000000"/>
      <w:sz w:val="18"/>
    </w:rPr>
  </w:style>
  <w:style w:type="paragraph" w:customStyle="1" w:styleId="NER-RC-Text-In-1">
    <w:name w:val="NER-RC-Text-In-1"/>
    <w:basedOn w:val="Normal"/>
    <w:rsid w:val="009E0F39"/>
    <w:pPr>
      <w:autoSpaceDE w:val="0"/>
      <w:autoSpaceDN w:val="0"/>
      <w:adjustRightInd w:val="0"/>
      <w:spacing w:before="120" w:after="120"/>
      <w:ind w:left="720"/>
    </w:pPr>
    <w:rPr>
      <w:color w:val="000000"/>
      <w:sz w:val="18"/>
    </w:rPr>
  </w:style>
  <w:style w:type="paragraph" w:customStyle="1" w:styleId="NER-Cl-Title-Lvl-4">
    <w:name w:val="NER-Cl-Title-Lvl-4"/>
    <w:basedOn w:val="Normal"/>
    <w:rsid w:val="009E0F39"/>
    <w:pPr>
      <w:keepNext/>
      <w:keepLines/>
      <w:tabs>
        <w:tab w:val="left" w:pos="1134"/>
      </w:tabs>
      <w:autoSpaceDE w:val="0"/>
      <w:autoSpaceDN w:val="0"/>
      <w:adjustRightInd w:val="0"/>
      <w:spacing w:before="240" w:after="60"/>
      <w:ind w:left="1134" w:hanging="1134"/>
    </w:pPr>
    <w:rPr>
      <w:rFonts w:cs="Arial Bold"/>
      <w:b/>
      <w:bCs/>
      <w:color w:val="000000"/>
    </w:rPr>
  </w:style>
  <w:style w:type="character" w:customStyle="1" w:styleId="AERconfidentialtext">
    <w:name w:val="AER confidential text"/>
    <w:rsid w:val="009E0F39"/>
    <w:rPr>
      <w:bdr w:val="none" w:sz="0" w:space="0" w:color="auto"/>
      <w:shd w:val="clear" w:color="auto" w:fill="CCFFFF"/>
    </w:rPr>
  </w:style>
  <w:style w:type="paragraph" w:customStyle="1" w:styleId="AERheading5">
    <w:name w:val="AER heading 5"/>
    <w:basedOn w:val="Heading5"/>
    <w:next w:val="AERbodytext"/>
    <w:qFormat/>
    <w:rsid w:val="006A4DCC"/>
    <w:pPr>
      <w:keepLines w:val="0"/>
      <w:spacing w:before="120" w:after="240" w:line="240" w:lineRule="atLeast"/>
    </w:pPr>
    <w:rPr>
      <w:rFonts w:ascii="Gautami" w:hAnsi="Gautami" w:cs="Arial"/>
      <w:b/>
      <w:bCs/>
      <w:color w:val="auto"/>
      <w:kern w:val="32"/>
      <w:lang w:eastAsia="en-US"/>
    </w:rPr>
  </w:style>
  <w:style w:type="paragraph" w:customStyle="1" w:styleId="AERheading6">
    <w:name w:val="AER heading 6"/>
    <w:basedOn w:val="Heading6"/>
    <w:next w:val="AERbodytext"/>
    <w:rsid w:val="006A4DCC"/>
    <w:pPr>
      <w:keepLines w:val="0"/>
      <w:spacing w:before="120" w:after="120"/>
    </w:pPr>
    <w:rPr>
      <w:rFonts w:ascii="Gautami" w:hAnsi="Gautami" w:cs="Arial"/>
      <w:bCs/>
      <w:iCs w:val="0"/>
      <w:color w:val="auto"/>
      <w:szCs w:val="22"/>
      <w:lang w:eastAsia="en-US"/>
    </w:rPr>
  </w:style>
  <w:style w:type="character" w:styleId="FootnoteReference">
    <w:name w:val="footnote reference"/>
    <w:aliases w:val="(NECG) Footnote Reference,(NECG) Footnote Reference1,(NECG) Footnote Reference2,(NECG) Footnote Reference3,(NECG) Footnote Reference4,(NECG) Footnote Reference5,(NECG) Footnote Reference6,(NECG) Footnote Reference7,o,Style 3,Style 12"/>
    <w:basedOn w:val="DefaultParagraphFont"/>
    <w:uiPriority w:val="99"/>
    <w:unhideWhenUsed/>
    <w:rsid w:val="005C771C"/>
    <w:rPr>
      <w:vertAlign w:val="superscript"/>
    </w:rPr>
  </w:style>
  <w:style w:type="paragraph" w:styleId="Header">
    <w:name w:val="header"/>
    <w:basedOn w:val="Normal"/>
    <w:locked/>
    <w:rsid w:val="009E0F39"/>
    <w:pPr>
      <w:tabs>
        <w:tab w:val="center" w:pos="4153"/>
        <w:tab w:val="right" w:pos="8306"/>
      </w:tabs>
    </w:pPr>
  </w:style>
  <w:style w:type="character" w:styleId="CommentReference">
    <w:name w:val="annotation reference"/>
    <w:basedOn w:val="DefaultParagraphFont"/>
    <w:semiHidden/>
    <w:locked/>
    <w:rsid w:val="009E0F39"/>
    <w:rPr>
      <w:sz w:val="16"/>
      <w:szCs w:val="16"/>
    </w:rPr>
  </w:style>
  <w:style w:type="paragraph" w:styleId="CommentText">
    <w:name w:val="annotation text"/>
    <w:basedOn w:val="Normal"/>
    <w:semiHidden/>
    <w:locked/>
    <w:rsid w:val="009E0F39"/>
    <w:rPr>
      <w:szCs w:val="20"/>
    </w:rPr>
  </w:style>
  <w:style w:type="paragraph" w:styleId="CommentSubject">
    <w:name w:val="annotation subject"/>
    <w:basedOn w:val="CommentText"/>
    <w:next w:val="CommentText"/>
    <w:semiHidden/>
    <w:locked/>
    <w:rsid w:val="009E0F39"/>
    <w:rPr>
      <w:b/>
      <w:bCs/>
    </w:rPr>
  </w:style>
  <w:style w:type="paragraph" w:styleId="BalloonText">
    <w:name w:val="Balloon Text"/>
    <w:basedOn w:val="Normal"/>
    <w:semiHidden/>
    <w:locked/>
    <w:rsid w:val="009E0F39"/>
    <w:rPr>
      <w:rFonts w:ascii="Tahoma" w:hAnsi="Tahoma" w:cs="Tahoma"/>
      <w:sz w:val="16"/>
      <w:szCs w:val="16"/>
    </w:rPr>
  </w:style>
  <w:style w:type="paragraph" w:styleId="FootnoteText">
    <w:name w:val="footnote text"/>
    <w:aliases w:val="Footnote Text1,Footnote Text2,ALTS FOOTNOTE2,Footnote Text11,(NECG) Footnote Text,(NECG) Footnote Text1,ALTS FOOTNOTE,Footnote text,AR Footnote Text,AR Footnote Text Char Char Char Char Char Char,AR Footnote Text Char Char Char Char Char,f"/>
    <w:basedOn w:val="Normal"/>
    <w:uiPriority w:val="99"/>
    <w:qFormat/>
    <w:rsid w:val="009E0F39"/>
    <w:pPr>
      <w:tabs>
        <w:tab w:val="left" w:pos="454"/>
      </w:tabs>
      <w:ind w:left="454" w:hanging="454"/>
    </w:pPr>
    <w:rPr>
      <w:sz w:val="16"/>
      <w:szCs w:val="20"/>
    </w:rPr>
  </w:style>
  <w:style w:type="character" w:customStyle="1" w:styleId="AERbody">
    <w:name w:val="AER body"/>
    <w:basedOn w:val="DefaultParagraphFont"/>
    <w:qFormat/>
    <w:rsid w:val="009E0F39"/>
    <w:rPr>
      <w:rFonts w:ascii="Gautami" w:hAnsi="Gautami"/>
      <w:color w:val="auto"/>
      <w:sz w:val="20"/>
    </w:rPr>
  </w:style>
  <w:style w:type="paragraph" w:customStyle="1" w:styleId="AERtabletext-numbers">
    <w:name w:val="AER table text - numbers"/>
    <w:basedOn w:val="AERtabletext"/>
    <w:uiPriority w:val="99"/>
    <w:qFormat/>
    <w:rsid w:val="009659D9"/>
    <w:pPr>
      <w:keepNext/>
      <w:jc w:val="right"/>
    </w:pPr>
  </w:style>
  <w:style w:type="character" w:customStyle="1" w:styleId="AERtextboldunderline">
    <w:name w:val="AER text bold underline"/>
    <w:rsid w:val="009E0F39"/>
    <w:rPr>
      <w:b/>
      <w:u w:val="single"/>
    </w:rPr>
  </w:style>
  <w:style w:type="character" w:customStyle="1" w:styleId="AERtextunderline">
    <w:name w:val="AER text underline"/>
    <w:rsid w:val="009E0F39"/>
    <w:rPr>
      <w:u w:val="single"/>
    </w:rPr>
  </w:style>
  <w:style w:type="character" w:customStyle="1" w:styleId="AERtextitalic">
    <w:name w:val="AER text italic"/>
    <w:qFormat/>
    <w:rsid w:val="009E0F39"/>
    <w:rPr>
      <w:i/>
    </w:rPr>
  </w:style>
  <w:style w:type="table" w:styleId="TableGrid">
    <w:name w:val="Table Grid"/>
    <w:basedOn w:val="TableNormal"/>
    <w:locked/>
    <w:rsid w:val="00D122ED"/>
    <w:pPr>
      <w:spacing w:line="288"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qFormat/>
    <w:locked/>
    <w:rsid w:val="00B6415A"/>
    <w:rPr>
      <w:b/>
      <w:bCs/>
      <w:szCs w:val="20"/>
    </w:rPr>
  </w:style>
  <w:style w:type="paragraph" w:customStyle="1" w:styleId="AERtabletextheadingright">
    <w:name w:val="AER table text heading right"/>
    <w:rsid w:val="009659D9"/>
    <w:pPr>
      <w:spacing w:before="120" w:after="80" w:line="288" w:lineRule="auto"/>
      <w:jc w:val="right"/>
    </w:pPr>
    <w:rPr>
      <w:rFonts w:ascii="Gautami" w:eastAsia="Times New Roman" w:hAnsi="Gautami"/>
      <w:b/>
      <w:sz w:val="16"/>
      <w:szCs w:val="24"/>
      <w:lang w:eastAsia="en-US"/>
    </w:rPr>
  </w:style>
  <w:style w:type="character" w:customStyle="1" w:styleId="EndnoteTextChar">
    <w:name w:val="Endnote Text Char"/>
    <w:basedOn w:val="DefaultParagraphFont"/>
    <w:link w:val="EndnoteText"/>
    <w:uiPriority w:val="99"/>
    <w:semiHidden/>
    <w:rsid w:val="00101820"/>
    <w:rPr>
      <w:rFonts w:ascii="Gautami" w:eastAsia="Times New Roman" w:hAnsi="Gautami"/>
    </w:rPr>
  </w:style>
  <w:style w:type="character" w:styleId="EndnoteReference">
    <w:name w:val="endnote reference"/>
    <w:basedOn w:val="DefaultParagraphFont"/>
    <w:uiPriority w:val="99"/>
    <w:semiHidden/>
    <w:unhideWhenUsed/>
    <w:locked/>
    <w:rsid w:val="00101820"/>
    <w:rPr>
      <w:vertAlign w:val="superscript"/>
    </w:rPr>
  </w:style>
  <w:style w:type="paragraph" w:styleId="Revision">
    <w:name w:val="Revision"/>
    <w:hidden/>
    <w:uiPriority w:val="99"/>
    <w:semiHidden/>
    <w:rsid w:val="00101820"/>
    <w:rPr>
      <w:rFonts w:ascii="Gautami" w:eastAsia="Times New Roman" w:hAnsi="Gautami"/>
      <w:szCs w:val="24"/>
    </w:rPr>
  </w:style>
  <w:style w:type="paragraph" w:styleId="ListParagraph">
    <w:name w:val="List Paragraph"/>
    <w:basedOn w:val="Normal"/>
    <w:uiPriority w:val="34"/>
    <w:qFormat/>
    <w:rsid w:val="00101820"/>
    <w:pPr>
      <w:spacing w:line="240" w:lineRule="auto"/>
      <w:ind w:left="720"/>
      <w:jc w:val="left"/>
    </w:pPr>
    <w:rPr>
      <w:rFonts w:ascii="Times New Roman" w:eastAsia="Calibri" w:hAnsi="Times New Roman"/>
      <w:sz w:val="24"/>
    </w:rPr>
  </w:style>
  <w:style w:type="paragraph" w:customStyle="1" w:styleId="AERTitle1">
    <w:name w:val="AER Title 1"/>
    <w:basedOn w:val="AERheading4"/>
    <w:rsid w:val="00864A09"/>
    <w:pPr>
      <w:jc w:val="center"/>
    </w:pPr>
    <w:rPr>
      <w:sz w:val="40"/>
    </w:rPr>
  </w:style>
  <w:style w:type="paragraph" w:customStyle="1" w:styleId="AERTitle2">
    <w:name w:val="AER Title 2"/>
    <w:basedOn w:val="AERTitle1"/>
    <w:rsid w:val="00864A09"/>
    <w:pPr>
      <w:spacing w:before="1680"/>
    </w:pPr>
    <w:rPr>
      <w:b w:val="0"/>
      <w:sz w:val="32"/>
    </w:rPr>
  </w:style>
  <w:style w:type="paragraph" w:customStyle="1" w:styleId="AERunnumberedheading">
    <w:name w:val="AER unnumbered heading"/>
    <w:basedOn w:val="AERheading1"/>
    <w:rsid w:val="00864A09"/>
    <w:pPr>
      <w:numPr>
        <w:numId w:val="0"/>
      </w:numPr>
      <w:spacing w:after="120"/>
    </w:pPr>
  </w:style>
  <w:style w:type="character" w:customStyle="1" w:styleId="Heading2Char">
    <w:name w:val="Heading 2 Char"/>
    <w:basedOn w:val="DefaultParagraphFont"/>
    <w:link w:val="Heading2"/>
    <w:uiPriority w:val="9"/>
    <w:semiHidden/>
    <w:rsid w:val="00864A09"/>
    <w:rPr>
      <w:rFonts w:ascii="Cambria" w:eastAsia="Times New Roman" w:hAnsi="Cambria"/>
      <w:b/>
      <w:bCs/>
      <w:i/>
      <w:iCs/>
      <w:sz w:val="28"/>
      <w:szCs w:val="28"/>
    </w:rPr>
  </w:style>
  <w:style w:type="character" w:customStyle="1" w:styleId="Heading3Char">
    <w:name w:val="Heading 3 Char"/>
    <w:basedOn w:val="DefaultParagraphFont"/>
    <w:link w:val="Heading3"/>
    <w:uiPriority w:val="9"/>
    <w:semiHidden/>
    <w:rsid w:val="00864A09"/>
    <w:rPr>
      <w:rFonts w:ascii="Cambria" w:eastAsia="Times New Roman" w:hAnsi="Cambria"/>
      <w:b/>
      <w:bCs/>
      <w:sz w:val="26"/>
      <w:szCs w:val="26"/>
    </w:rPr>
  </w:style>
  <w:style w:type="character" w:customStyle="1" w:styleId="Heading4Char">
    <w:name w:val="Heading 4 Char"/>
    <w:basedOn w:val="DefaultParagraphFont"/>
    <w:link w:val="Heading4"/>
    <w:uiPriority w:val="9"/>
    <w:semiHidden/>
    <w:rsid w:val="00864A09"/>
    <w:rPr>
      <w:rFonts w:eastAsia="Times New Roman"/>
      <w:b/>
      <w:bCs/>
      <w:sz w:val="28"/>
      <w:szCs w:val="28"/>
    </w:rPr>
  </w:style>
  <w:style w:type="character" w:styleId="Hyperlink">
    <w:name w:val="Hyperlink"/>
    <w:basedOn w:val="DefaultParagraphFont"/>
    <w:uiPriority w:val="99"/>
    <w:rsid w:val="00864A09"/>
    <w:rPr>
      <w:color w:val="0000FF"/>
      <w:u w:val="single"/>
    </w:rPr>
  </w:style>
  <w:style w:type="numbering" w:styleId="1ai">
    <w:name w:val="Outline List 1"/>
    <w:basedOn w:val="NoList"/>
    <w:uiPriority w:val="99"/>
    <w:semiHidden/>
    <w:unhideWhenUsed/>
    <w:locked/>
    <w:rsid w:val="00864A09"/>
  </w:style>
  <w:style w:type="paragraph" w:styleId="TOC1">
    <w:name w:val="toc 1"/>
    <w:basedOn w:val="Normal"/>
    <w:next w:val="Normal"/>
    <w:uiPriority w:val="39"/>
    <w:rsid w:val="00864A09"/>
    <w:pPr>
      <w:tabs>
        <w:tab w:val="left" w:pos="567"/>
        <w:tab w:val="right" w:leader="dot" w:pos="8307"/>
      </w:tabs>
      <w:spacing w:before="120" w:after="120"/>
    </w:pPr>
    <w:rPr>
      <w:b/>
      <w:lang w:eastAsia="en-US"/>
    </w:rPr>
  </w:style>
  <w:style w:type="paragraph" w:styleId="TOC2">
    <w:name w:val="toc 2"/>
    <w:basedOn w:val="Normal"/>
    <w:next w:val="Normal"/>
    <w:uiPriority w:val="39"/>
    <w:rsid w:val="00864A09"/>
    <w:pPr>
      <w:tabs>
        <w:tab w:val="left" w:pos="1080"/>
        <w:tab w:val="right" w:leader="dot" w:pos="8307"/>
      </w:tabs>
      <w:ind w:left="1134" w:hanging="567"/>
    </w:pPr>
    <w:rPr>
      <w:lang w:eastAsia="en-US"/>
    </w:rPr>
  </w:style>
  <w:style w:type="paragraph" w:customStyle="1" w:styleId="AERbodynospacing">
    <w:name w:val="AER body no spacing"/>
    <w:basedOn w:val="AERbodytext"/>
    <w:rsid w:val="00864A09"/>
    <w:pPr>
      <w:spacing w:after="0"/>
    </w:pPr>
  </w:style>
  <w:style w:type="character" w:customStyle="1" w:styleId="AERbodytextChar">
    <w:name w:val="AER body text Char"/>
    <w:basedOn w:val="DefaultParagraphFont"/>
    <w:link w:val="AERbodytext"/>
    <w:rsid w:val="00864A09"/>
    <w:rPr>
      <w:rFonts w:ascii="Gautami" w:eastAsia="Times New Roman" w:hAnsi="Gautami"/>
      <w:szCs w:val="24"/>
      <w:lang w:eastAsia="en-US"/>
    </w:rPr>
  </w:style>
  <w:style w:type="paragraph" w:styleId="TOC3">
    <w:name w:val="toc 3"/>
    <w:basedOn w:val="Normal"/>
    <w:next w:val="Normal"/>
    <w:autoRedefine/>
    <w:uiPriority w:val="39"/>
    <w:unhideWhenUsed/>
    <w:rsid w:val="00864A09"/>
    <w:pPr>
      <w:spacing w:after="100" w:line="276" w:lineRule="auto"/>
      <w:ind w:left="440"/>
      <w:jc w:val="left"/>
    </w:pPr>
    <w:rPr>
      <w:rFonts w:asciiTheme="minorHAnsi" w:eastAsiaTheme="minorEastAsia" w:hAnsiTheme="minorHAnsi" w:cstheme="minorBidi"/>
      <w:sz w:val="22"/>
      <w:szCs w:val="22"/>
    </w:rPr>
  </w:style>
  <w:style w:type="paragraph" w:styleId="TOC4">
    <w:name w:val="toc 4"/>
    <w:basedOn w:val="Normal"/>
    <w:next w:val="Normal"/>
    <w:autoRedefine/>
    <w:uiPriority w:val="39"/>
    <w:unhideWhenUsed/>
    <w:locked/>
    <w:rsid w:val="00864A09"/>
    <w:pPr>
      <w:spacing w:after="100" w:line="276" w:lineRule="auto"/>
      <w:ind w:left="660"/>
      <w:jc w:val="left"/>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locked/>
    <w:rsid w:val="00864A09"/>
    <w:pPr>
      <w:spacing w:after="100" w:line="276"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locked/>
    <w:rsid w:val="00864A09"/>
    <w:pPr>
      <w:spacing w:after="100" w:line="276"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locked/>
    <w:rsid w:val="00864A09"/>
    <w:pPr>
      <w:spacing w:after="100" w:line="276"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locked/>
    <w:rsid w:val="00864A09"/>
    <w:pPr>
      <w:spacing w:after="100" w:line="276"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locked/>
    <w:rsid w:val="00864A09"/>
    <w:pPr>
      <w:spacing w:after="100" w:line="276" w:lineRule="auto"/>
      <w:ind w:left="1760"/>
      <w:jc w:val="left"/>
    </w:pPr>
    <w:rPr>
      <w:rFonts w:asciiTheme="minorHAnsi" w:eastAsiaTheme="minorEastAsia" w:hAnsiTheme="minorHAnsi" w:cstheme="minorBid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AU" w:eastAsia="en-AU" w:bidi="ar-SA"/>
      </w:rPr>
    </w:rPrDefault>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9" w:unhideWhenUsed="0" w:qFormat="1"/>
    <w:lsdException w:name="heading 2" w:uiPriority="9" w:qFormat="1"/>
    <w:lsdException w:name="heading 3" w:uiPriority="9" w:qFormat="1"/>
    <w:lsdException w:name="heading 4" w:uiPriority="9" w:qFormat="1"/>
    <w:lsdException w:name="heading 5" w:locked="0" w:semiHidden="0" w:uiPriority="9" w:unhideWhenUsed="0" w:qFormat="1"/>
    <w:lsdException w:name="heading 6" w:locked="0" w:semiHidden="0" w:uiPriority="9" w:unhideWhenUsed="0" w:qFormat="1"/>
    <w:lsdException w:name="heading 7" w:uiPriority="9" w:qFormat="1"/>
    <w:lsdException w:name="heading 8" w:uiPriority="9" w:qFormat="1"/>
    <w:lsdException w:name="heading 9" w:uiPriority="9" w:qFormat="1"/>
    <w:lsdException w:name="toc 1" w:locked="0" w:uiPriority="39"/>
    <w:lsdException w:name="toc 2" w:locked="0" w:uiPriority="39"/>
    <w:lsdException w:name="toc 3" w:locked="0"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locked="0" w:qFormat="1"/>
    <w:lsdException w:name="annotation text" w:uiPriority="0"/>
    <w:lsdException w:name="header" w:uiPriority="0"/>
    <w:lsdException w:name="footer" w:locked="0" w:uiPriority="0"/>
    <w:lsdException w:name="caption" w:semiHidden="0" w:uiPriority="0" w:unhideWhenUsed="0" w:qFormat="1"/>
    <w:lsdException w:name="footnote reference" w:locked="0"/>
    <w:lsdException w:name="annotation reference" w:uiPriority="0"/>
    <w:lsdException w:name="page number" w:locked="0" w:uiPriority="0"/>
    <w:lsdException w:name="Title" w:semiHidden="0" w:uiPriority="10" w:unhideWhenUsed="0" w:qFormat="1"/>
    <w:lsdException w:name="Default Paragraph Font" w:locked="0" w:uiPriority="1"/>
    <w:lsdException w:name="Subtitle" w:semiHidden="0" w:uiPriority="11" w:unhideWhenUsed="0" w:qFormat="1"/>
    <w:lsdException w:name="Hyperlink" w:locked="0"/>
    <w:lsdException w:name="Strong" w:semiHidden="0" w:uiPriority="22" w:unhideWhenUsed="0" w:qFormat="1"/>
    <w:lsdException w:name="Emphasis" w:semiHidden="0" w:uiPriority="20" w:unhideWhenUsed="0" w:qFormat="1"/>
    <w:lsdException w:name="HTML Top of Form" w:locked="0"/>
    <w:lsdException w:name="HTML Bottom of Form" w:locked="0"/>
    <w:lsdException w:name="Normal Table" w:locked="0"/>
    <w:lsdException w:name="annotation subject" w:uiPriority="0"/>
    <w:lsdException w:name="No List" w:locked="0"/>
    <w:lsdException w:name="Balloon Text" w:uiPriority="0"/>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next w:val="AERbodytext"/>
    <w:qFormat/>
    <w:rsid w:val="009E0F39"/>
    <w:pPr>
      <w:spacing w:line="288" w:lineRule="auto"/>
      <w:jc w:val="both"/>
    </w:pPr>
    <w:rPr>
      <w:rFonts w:ascii="Gautami" w:eastAsia="Times New Roman" w:hAnsi="Gautami"/>
      <w:szCs w:val="24"/>
    </w:rPr>
  </w:style>
  <w:style w:type="paragraph" w:styleId="Heading1">
    <w:name w:val="heading 1"/>
    <w:basedOn w:val="Normal"/>
    <w:next w:val="Normal"/>
    <w:uiPriority w:val="9"/>
    <w:qFormat/>
    <w:locked/>
    <w:rsid w:val="009E0F39"/>
    <w:pPr>
      <w:keepNext/>
      <w:keepLines/>
      <w:spacing w:before="480"/>
      <w:outlineLvl w:val="0"/>
    </w:pPr>
    <w:rPr>
      <w:rFonts w:ascii="Cambria" w:hAnsi="Cambria"/>
      <w:b/>
      <w:bCs/>
      <w:color w:val="365F91"/>
      <w:sz w:val="28"/>
      <w:szCs w:val="28"/>
    </w:rPr>
  </w:style>
  <w:style w:type="paragraph" w:styleId="Heading2">
    <w:name w:val="heading 2"/>
    <w:basedOn w:val="Normal"/>
    <w:next w:val="Normal"/>
    <w:link w:val="Heading2Char"/>
    <w:uiPriority w:val="9"/>
    <w:semiHidden/>
    <w:unhideWhenUsed/>
    <w:qFormat/>
    <w:locked/>
    <w:rsid w:val="00864A09"/>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locked/>
    <w:rsid w:val="00864A09"/>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
    <w:semiHidden/>
    <w:unhideWhenUsed/>
    <w:qFormat/>
    <w:locked/>
    <w:rsid w:val="00864A09"/>
    <w:pPr>
      <w:keepNext/>
      <w:spacing w:before="240" w:after="60"/>
      <w:outlineLvl w:val="3"/>
    </w:pPr>
    <w:rPr>
      <w:rFonts w:ascii="Calibri" w:hAnsi="Calibri"/>
      <w:b/>
      <w:bCs/>
      <w:sz w:val="28"/>
      <w:szCs w:val="28"/>
    </w:rPr>
  </w:style>
  <w:style w:type="paragraph" w:styleId="Heading5">
    <w:name w:val="heading 5"/>
    <w:basedOn w:val="Normal"/>
    <w:next w:val="Normal"/>
    <w:uiPriority w:val="9"/>
    <w:qFormat/>
    <w:locked/>
    <w:rsid w:val="009E0F39"/>
    <w:pPr>
      <w:keepNext/>
      <w:keepLines/>
      <w:spacing w:before="200"/>
      <w:outlineLvl w:val="4"/>
    </w:pPr>
    <w:rPr>
      <w:rFonts w:ascii="Cambria" w:hAnsi="Cambria"/>
      <w:color w:val="243F60"/>
    </w:rPr>
  </w:style>
  <w:style w:type="paragraph" w:styleId="Heading6">
    <w:name w:val="heading 6"/>
    <w:basedOn w:val="Normal"/>
    <w:next w:val="Normal"/>
    <w:uiPriority w:val="9"/>
    <w:qFormat/>
    <w:locked/>
    <w:rsid w:val="009E0F39"/>
    <w:pPr>
      <w:keepNext/>
      <w:keepLines/>
      <w:spacing w:before="200"/>
      <w:outlineLvl w:val="5"/>
    </w:pPr>
    <w:rPr>
      <w:rFonts w:ascii="Cambria" w:hAnsi="Cambria"/>
      <w:i/>
      <w:iCs/>
      <w:color w:val="243F6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ERbodytext">
    <w:name w:val="AER body text"/>
    <w:link w:val="AERbodytextChar"/>
    <w:qFormat/>
    <w:rsid w:val="009E0F39"/>
    <w:pPr>
      <w:spacing w:after="240" w:line="288" w:lineRule="auto"/>
      <w:jc w:val="both"/>
    </w:pPr>
    <w:rPr>
      <w:rFonts w:ascii="Gautami" w:eastAsia="Times New Roman" w:hAnsi="Gautami"/>
      <w:szCs w:val="24"/>
      <w:lang w:eastAsia="en-US"/>
    </w:rPr>
  </w:style>
  <w:style w:type="paragraph" w:customStyle="1" w:styleId="AERtabletitle">
    <w:name w:val="AER table title"/>
    <w:basedOn w:val="AERfigureheading"/>
    <w:next w:val="Normal"/>
    <w:qFormat/>
    <w:rsid w:val="00C17F71"/>
    <w:pPr>
      <w:numPr>
        <w:ilvl w:val="4"/>
      </w:numPr>
    </w:pPr>
  </w:style>
  <w:style w:type="paragraph" w:customStyle="1" w:styleId="AERfigureheading">
    <w:name w:val="AER figure heading"/>
    <w:basedOn w:val="Normal"/>
    <w:next w:val="AERbodytext"/>
    <w:qFormat/>
    <w:rsid w:val="00C17F71"/>
    <w:pPr>
      <w:keepNext/>
      <w:numPr>
        <w:ilvl w:val="3"/>
        <w:numId w:val="7"/>
      </w:numPr>
      <w:spacing w:before="240" w:after="120"/>
      <w:outlineLvl w:val="3"/>
    </w:pPr>
    <w:rPr>
      <w:b/>
      <w:lang w:eastAsia="en-US"/>
    </w:rPr>
  </w:style>
  <w:style w:type="paragraph" w:customStyle="1" w:styleId="AERrevisionbox">
    <w:name w:val="AER revision box"/>
    <w:basedOn w:val="AERbodytext"/>
    <w:rsid w:val="006B1F6A"/>
    <w:pPr>
      <w:pBdr>
        <w:top w:val="single" w:sz="4" w:space="1" w:color="auto"/>
        <w:left w:val="single" w:sz="4" w:space="4" w:color="auto"/>
        <w:bottom w:val="single" w:sz="4" w:space="1" w:color="auto"/>
        <w:right w:val="single" w:sz="4" w:space="4" w:color="auto"/>
      </w:pBdr>
      <w:shd w:val="clear" w:color="auto" w:fill="E0E0E0"/>
    </w:pPr>
  </w:style>
  <w:style w:type="character" w:customStyle="1" w:styleId="AERtextbolditalics">
    <w:name w:val="AER text bold italics"/>
    <w:basedOn w:val="AERtextbold"/>
    <w:rsid w:val="009E0F39"/>
    <w:rPr>
      <w:b/>
      <w:i/>
    </w:rPr>
  </w:style>
  <w:style w:type="character" w:customStyle="1" w:styleId="AERtextbold">
    <w:name w:val="AER text bold"/>
    <w:qFormat/>
    <w:rsid w:val="009E0F39"/>
    <w:rPr>
      <w:b/>
    </w:rPr>
  </w:style>
  <w:style w:type="paragraph" w:customStyle="1" w:styleId="AERbulletlistfirststyle">
    <w:name w:val="AER bullet list (first style)"/>
    <w:basedOn w:val="AERbodytext"/>
    <w:qFormat/>
    <w:rsid w:val="008F51EB"/>
    <w:pPr>
      <w:numPr>
        <w:numId w:val="1"/>
      </w:numPr>
      <w:tabs>
        <w:tab w:val="clear" w:pos="1071"/>
        <w:tab w:val="num" w:pos="357"/>
      </w:tabs>
      <w:spacing w:after="200" w:line="240" w:lineRule="atLeast"/>
      <w:ind w:left="357"/>
    </w:pPr>
  </w:style>
  <w:style w:type="paragraph" w:customStyle="1" w:styleId="AERbulletlistsecondstyle">
    <w:name w:val="AER bullet list (second style)"/>
    <w:basedOn w:val="AERbodytext"/>
    <w:qFormat/>
    <w:rsid w:val="009E0F39"/>
    <w:pPr>
      <w:numPr>
        <w:numId w:val="2"/>
      </w:numPr>
      <w:tabs>
        <w:tab w:val="clear" w:pos="714"/>
        <w:tab w:val="left" w:pos="720"/>
      </w:tabs>
      <w:spacing w:after="200"/>
      <w:ind w:left="720" w:hanging="363"/>
    </w:pPr>
  </w:style>
  <w:style w:type="paragraph" w:customStyle="1" w:styleId="AERbulletlistthirdstyle">
    <w:name w:val="AER bullet list (third style)"/>
    <w:basedOn w:val="AERbodytext"/>
    <w:rsid w:val="009E0F39"/>
    <w:pPr>
      <w:numPr>
        <w:numId w:val="3"/>
      </w:numPr>
      <w:tabs>
        <w:tab w:val="clear" w:pos="870"/>
        <w:tab w:val="left" w:pos="1077"/>
      </w:tabs>
      <w:spacing w:after="200"/>
      <w:ind w:left="1077" w:hanging="357"/>
    </w:pPr>
  </w:style>
  <w:style w:type="paragraph" w:customStyle="1" w:styleId="AERheading1">
    <w:name w:val="AER heading 1"/>
    <w:basedOn w:val="Heading1"/>
    <w:next w:val="AERbodytext"/>
    <w:qFormat/>
    <w:rsid w:val="00942539"/>
    <w:pPr>
      <w:keepLines w:val="0"/>
      <w:pageBreakBefore/>
      <w:numPr>
        <w:numId w:val="7"/>
      </w:numPr>
      <w:spacing w:before="240" w:after="240"/>
    </w:pPr>
    <w:rPr>
      <w:rFonts w:ascii="Gautami" w:hAnsi="Gautami" w:cs="Arial"/>
      <w:color w:val="F2750E"/>
      <w:kern w:val="32"/>
      <w:sz w:val="36"/>
      <w:szCs w:val="32"/>
      <w:lang w:eastAsia="en-US"/>
    </w:rPr>
  </w:style>
  <w:style w:type="paragraph" w:customStyle="1" w:styleId="AERheading2">
    <w:name w:val="AER heading 2"/>
    <w:basedOn w:val="AERheading1"/>
    <w:next w:val="AERbodytext"/>
    <w:qFormat/>
    <w:rsid w:val="00942539"/>
    <w:pPr>
      <w:pageBreakBefore w:val="0"/>
      <w:numPr>
        <w:ilvl w:val="1"/>
      </w:numPr>
      <w:spacing w:after="360"/>
    </w:pPr>
    <w:rPr>
      <w:sz w:val="28"/>
      <w:szCs w:val="30"/>
    </w:rPr>
  </w:style>
  <w:style w:type="paragraph" w:customStyle="1" w:styleId="AERheading3">
    <w:name w:val="AER heading 3"/>
    <w:basedOn w:val="AERheading2"/>
    <w:next w:val="AERbodytext"/>
    <w:qFormat/>
    <w:rsid w:val="00587D45"/>
    <w:pPr>
      <w:numPr>
        <w:ilvl w:val="2"/>
      </w:numPr>
      <w:spacing w:before="120" w:after="240"/>
    </w:pPr>
    <w:rPr>
      <w:sz w:val="24"/>
      <w:szCs w:val="24"/>
    </w:rPr>
  </w:style>
  <w:style w:type="paragraph" w:customStyle="1" w:styleId="AERnumberedlistfirststyle">
    <w:name w:val="AER numbered list (first style)"/>
    <w:basedOn w:val="AERbodytext"/>
    <w:qFormat/>
    <w:rsid w:val="009E0F39"/>
    <w:pPr>
      <w:numPr>
        <w:numId w:val="21"/>
      </w:numPr>
      <w:spacing w:after="200" w:line="200" w:lineRule="atLeast"/>
    </w:pPr>
  </w:style>
  <w:style w:type="paragraph" w:customStyle="1" w:styleId="AERnumberedlistsecondstyle">
    <w:name w:val="AER numbered list (second style)"/>
    <w:basedOn w:val="AERnumberedlistfirststyle"/>
    <w:qFormat/>
    <w:rsid w:val="009E0F39"/>
    <w:pPr>
      <w:numPr>
        <w:numId w:val="6"/>
      </w:numPr>
    </w:pPr>
  </w:style>
  <w:style w:type="paragraph" w:customStyle="1" w:styleId="AERnumberedlistthirdstyle">
    <w:name w:val="AER numbered list (third style)"/>
    <w:basedOn w:val="AERbodytext"/>
    <w:qFormat/>
    <w:rsid w:val="009E0F39"/>
    <w:pPr>
      <w:numPr>
        <w:numId w:val="4"/>
      </w:numPr>
      <w:tabs>
        <w:tab w:val="clear" w:pos="1440"/>
        <w:tab w:val="left" w:pos="1077"/>
      </w:tabs>
      <w:spacing w:after="200"/>
      <w:ind w:left="1077" w:hanging="357"/>
    </w:pPr>
  </w:style>
  <w:style w:type="paragraph" w:customStyle="1" w:styleId="AERquote">
    <w:name w:val="AER quote"/>
    <w:basedOn w:val="AERbodytextindent1"/>
    <w:next w:val="AERbodytext"/>
    <w:qFormat/>
    <w:rsid w:val="006A4DCC"/>
    <w:pPr>
      <w:spacing w:after="160"/>
      <w:ind w:left="900" w:right="1077"/>
    </w:pPr>
    <w:rPr>
      <w:color w:val="000000"/>
      <w:sz w:val="16"/>
    </w:rPr>
  </w:style>
  <w:style w:type="paragraph" w:customStyle="1" w:styleId="AERbodytextindent1">
    <w:name w:val="AER body text (indent 1)"/>
    <w:basedOn w:val="AERbodytext"/>
    <w:rsid w:val="009E0F39"/>
    <w:pPr>
      <w:ind w:left="357"/>
    </w:pPr>
  </w:style>
  <w:style w:type="paragraph" w:customStyle="1" w:styleId="AERquotebullet1">
    <w:name w:val="AER quote bullet 1"/>
    <w:basedOn w:val="AERquote"/>
    <w:rsid w:val="006A4DCC"/>
    <w:pPr>
      <w:numPr>
        <w:numId w:val="8"/>
      </w:numPr>
    </w:pPr>
    <w:rPr>
      <w:szCs w:val="16"/>
    </w:rPr>
  </w:style>
  <w:style w:type="character" w:customStyle="1" w:styleId="AERsubscript">
    <w:name w:val="AER subscript"/>
    <w:rsid w:val="009E0F39"/>
    <w:rPr>
      <w:rFonts w:ascii="Gautami" w:hAnsi="Gautami"/>
      <w:vertAlign w:val="subscript"/>
    </w:rPr>
  </w:style>
  <w:style w:type="character" w:customStyle="1" w:styleId="AERsuperscript">
    <w:name w:val="AER superscript"/>
    <w:rsid w:val="009E0F39"/>
    <w:rPr>
      <w:rFonts w:ascii="Gautami" w:hAnsi="Gautami"/>
      <w:vertAlign w:val="superscript"/>
    </w:rPr>
  </w:style>
  <w:style w:type="table" w:customStyle="1" w:styleId="AERtable-numbers">
    <w:name w:val="AER table - numbers"/>
    <w:basedOn w:val="TableNormal"/>
    <w:rsid w:val="009659D9"/>
    <w:pPr>
      <w:spacing w:before="40" w:after="40"/>
      <w:jc w:val="right"/>
    </w:pPr>
    <w:rPr>
      <w:rFonts w:ascii="Gautami" w:eastAsia="Times New Roman" w:hAnsi="Gautami"/>
      <w:sz w:val="16"/>
    </w:rPr>
    <w:tblPr>
      <w:tblStyleRowBandSize w:val="1"/>
      <w:tblInd w:w="0" w:type="dxa"/>
      <w:tblBorders>
        <w:top w:val="single" w:sz="4" w:space="0" w:color="auto"/>
        <w:bottom w:val="single" w:sz="4" w:space="0" w:color="auto"/>
      </w:tblBorders>
      <w:tblCellMar>
        <w:top w:w="0" w:type="dxa"/>
        <w:left w:w="108" w:type="dxa"/>
        <w:bottom w:w="0" w:type="dxa"/>
        <w:right w:w="108" w:type="dxa"/>
      </w:tblCellMar>
    </w:tblPr>
    <w:tcPr>
      <w:shd w:val="clear" w:color="auto" w:fill="auto"/>
      <w:noWrap/>
      <w:tcMar>
        <w:top w:w="0" w:type="dxa"/>
        <w:bottom w:w="0" w:type="dxa"/>
      </w:tcMar>
      <w:vAlign w:val="center"/>
    </w:tcPr>
    <w:tblStylePr w:type="firstRow">
      <w:rPr>
        <w:rFonts w:ascii="Gautami" w:hAnsi="Gautami"/>
        <w:b w:val="0"/>
        <w:bCs/>
        <w:color w:val="auto"/>
        <w:sz w:val="16"/>
      </w:rPr>
      <w:tblPr/>
      <w:tcPr>
        <w:tcBorders>
          <w:top w:val="single" w:sz="4" w:space="0" w:color="auto"/>
          <w:left w:val="single" w:sz="4" w:space="0" w:color="auto"/>
          <w:bottom w:val="single" w:sz="4" w:space="0" w:color="auto"/>
          <w:right w:val="single" w:sz="4" w:space="0" w:color="auto"/>
          <w:insideH w:val="nil"/>
          <w:insideV w:val="nil"/>
          <w:tl2br w:val="nil"/>
          <w:tr2bl w:val="nil"/>
        </w:tcBorders>
        <w:shd w:val="clear" w:color="auto" w:fill="F2750E"/>
      </w:tcPr>
    </w:tblStylePr>
    <w:tblStylePr w:type="firstCol">
      <w:pPr>
        <w:jc w:val="left"/>
      </w:pPr>
    </w:tblStylePr>
    <w:tblStylePr w:type="band2Horz">
      <w:rPr>
        <w:rFonts w:ascii="Gautami" w:hAnsi="Gautami"/>
        <w:sz w:val="16"/>
      </w:rPr>
      <w:tblPr/>
      <w:tcPr>
        <w:shd w:val="clear" w:color="auto" w:fill="F8B47C"/>
      </w:tcPr>
    </w:tblStylePr>
  </w:style>
  <w:style w:type="paragraph" w:customStyle="1" w:styleId="AERtablesource">
    <w:name w:val="AER table source"/>
    <w:next w:val="AERbodytext"/>
    <w:qFormat/>
    <w:rsid w:val="00AE72D6"/>
    <w:pPr>
      <w:tabs>
        <w:tab w:val="left" w:pos="1361"/>
      </w:tabs>
      <w:spacing w:before="40" w:after="240"/>
      <w:ind w:left="794" w:right="32" w:hanging="794"/>
      <w:contextualSpacing/>
    </w:pPr>
    <w:rPr>
      <w:rFonts w:ascii="Gautami" w:eastAsia="Times New Roman" w:hAnsi="Gautami"/>
      <w:sz w:val="16"/>
      <w:szCs w:val="24"/>
      <w:lang w:eastAsia="en-US"/>
    </w:rPr>
  </w:style>
  <w:style w:type="paragraph" w:customStyle="1" w:styleId="AERtabletext">
    <w:name w:val="AER table text"/>
    <w:basedOn w:val="Normal"/>
    <w:qFormat/>
    <w:rsid w:val="009659D9"/>
    <w:pPr>
      <w:widowControl w:val="0"/>
      <w:spacing w:before="120" w:after="80"/>
      <w:jc w:val="left"/>
    </w:pPr>
    <w:rPr>
      <w:sz w:val="16"/>
      <w:lang w:eastAsia="en-US"/>
    </w:rPr>
  </w:style>
  <w:style w:type="paragraph" w:customStyle="1" w:styleId="AERtabletextheading">
    <w:name w:val="AER table text heading"/>
    <w:qFormat/>
    <w:rsid w:val="009659D9"/>
    <w:pPr>
      <w:spacing w:before="120" w:after="80" w:line="288" w:lineRule="auto"/>
    </w:pPr>
    <w:rPr>
      <w:rFonts w:ascii="Gautami" w:eastAsia="Times New Roman" w:hAnsi="Gautami"/>
      <w:b/>
      <w:sz w:val="16"/>
      <w:szCs w:val="24"/>
      <w:lang w:eastAsia="en-US"/>
    </w:rPr>
  </w:style>
  <w:style w:type="paragraph" w:customStyle="1" w:styleId="AERheading4">
    <w:name w:val="AER heading 4"/>
    <w:next w:val="AERbodytext"/>
    <w:qFormat/>
    <w:rsid w:val="006A4DCC"/>
    <w:pPr>
      <w:keepNext/>
      <w:spacing w:after="240"/>
    </w:pPr>
    <w:rPr>
      <w:rFonts w:ascii="Gautami" w:eastAsia="Times New Roman" w:hAnsi="Gautami" w:cs="Arial"/>
      <w:b/>
      <w:bCs/>
      <w:kern w:val="32"/>
      <w:sz w:val="22"/>
      <w:szCs w:val="24"/>
      <w:lang w:eastAsia="en-US"/>
    </w:rPr>
  </w:style>
  <w:style w:type="paragraph" w:styleId="Footer">
    <w:name w:val="footer"/>
    <w:basedOn w:val="Normal"/>
    <w:rsid w:val="009E0F39"/>
    <w:pPr>
      <w:tabs>
        <w:tab w:val="center" w:pos="4153"/>
        <w:tab w:val="right" w:pos="8306"/>
      </w:tabs>
    </w:pPr>
  </w:style>
  <w:style w:type="character" w:styleId="PageNumber">
    <w:name w:val="page number"/>
    <w:basedOn w:val="DefaultParagraphFont"/>
    <w:rsid w:val="009E0F39"/>
    <w:rPr>
      <w:rFonts w:ascii="Gautami" w:hAnsi="Gautami"/>
      <w:sz w:val="18"/>
    </w:rPr>
  </w:style>
  <w:style w:type="table" w:customStyle="1" w:styleId="AERtable-text">
    <w:name w:val="AER table - text"/>
    <w:basedOn w:val="AERtable-numbers"/>
    <w:rsid w:val="009659D9"/>
    <w:pPr>
      <w:jc w:val="left"/>
    </w:pPr>
    <w:tblPr>
      <w:tblStyleRowBandSize w:val="1"/>
      <w:tblInd w:w="0" w:type="dxa"/>
      <w:tblBorders>
        <w:top w:val="single" w:sz="4" w:space="0" w:color="auto"/>
        <w:bottom w:val="single" w:sz="4" w:space="0" w:color="auto"/>
      </w:tblBorders>
      <w:tblCellMar>
        <w:top w:w="0" w:type="dxa"/>
        <w:left w:w="108" w:type="dxa"/>
        <w:bottom w:w="0" w:type="dxa"/>
        <w:right w:w="108" w:type="dxa"/>
      </w:tblCellMar>
    </w:tblPr>
    <w:tcPr>
      <w:shd w:val="clear" w:color="auto" w:fill="auto"/>
      <w:noWrap/>
      <w:tcMar>
        <w:top w:w="0" w:type="dxa"/>
        <w:bottom w:w="0" w:type="dxa"/>
      </w:tcMar>
      <w:vAlign w:val="center"/>
    </w:tcPr>
    <w:tblStylePr w:type="firstRow">
      <w:rPr>
        <w:rFonts w:ascii="Gautami" w:hAnsi="Gautami"/>
        <w:b w:val="0"/>
        <w:bCs/>
        <w:color w:val="auto"/>
        <w:sz w:val="16"/>
      </w:rPr>
      <w:tblPr/>
      <w:tcPr>
        <w:tcBorders>
          <w:top w:val="single" w:sz="4" w:space="0" w:color="auto"/>
          <w:left w:val="single" w:sz="4" w:space="0" w:color="auto"/>
          <w:bottom w:val="single" w:sz="4" w:space="0" w:color="auto"/>
          <w:right w:val="single" w:sz="4" w:space="0" w:color="auto"/>
          <w:insideH w:val="nil"/>
          <w:insideV w:val="nil"/>
          <w:tl2br w:val="nil"/>
          <w:tr2bl w:val="nil"/>
        </w:tcBorders>
        <w:shd w:val="clear" w:color="auto" w:fill="F2750E"/>
      </w:tcPr>
    </w:tblStylePr>
    <w:tblStylePr w:type="firstCol">
      <w:pPr>
        <w:jc w:val="left"/>
      </w:pPr>
    </w:tblStylePr>
    <w:tblStylePr w:type="band2Horz">
      <w:rPr>
        <w:rFonts w:ascii="Gautami" w:hAnsi="Gautami"/>
        <w:sz w:val="16"/>
      </w:rPr>
      <w:tblPr/>
      <w:tcPr>
        <w:shd w:val="clear" w:color="auto" w:fill="F8B47C"/>
      </w:tcPr>
    </w:tblStylePr>
  </w:style>
  <w:style w:type="paragraph" w:customStyle="1" w:styleId="AERquoteindent1">
    <w:name w:val="AER quote (indent 1)"/>
    <w:basedOn w:val="AERquote"/>
    <w:rsid w:val="006A4DCC"/>
    <w:pPr>
      <w:ind w:left="1260" w:right="1440"/>
    </w:pPr>
  </w:style>
  <w:style w:type="paragraph" w:customStyle="1" w:styleId="AERbodytextindent2">
    <w:name w:val="AER body text (indent 2)"/>
    <w:basedOn w:val="AERbodytext"/>
    <w:rsid w:val="009E0F39"/>
    <w:pPr>
      <w:ind w:left="720"/>
    </w:pPr>
  </w:style>
  <w:style w:type="paragraph" w:customStyle="1" w:styleId="AERbodytextindent3">
    <w:name w:val="AER body text (indent 3)"/>
    <w:basedOn w:val="AERbodytext"/>
    <w:rsid w:val="009E0F39"/>
    <w:pPr>
      <w:ind w:left="1077"/>
    </w:pPr>
  </w:style>
  <w:style w:type="paragraph" w:customStyle="1" w:styleId="AERquoteindent2">
    <w:name w:val="AER quote (indent 2)"/>
    <w:basedOn w:val="AERquoteindent1"/>
    <w:rsid w:val="006A4DCC"/>
    <w:pPr>
      <w:ind w:left="1620" w:right="1797"/>
    </w:pPr>
  </w:style>
  <w:style w:type="paragraph" w:styleId="EndnoteText">
    <w:name w:val="endnote text"/>
    <w:basedOn w:val="Normal"/>
    <w:link w:val="EndnoteTextChar"/>
    <w:uiPriority w:val="99"/>
    <w:semiHidden/>
    <w:unhideWhenUsed/>
    <w:locked/>
    <w:rsid w:val="00101820"/>
    <w:rPr>
      <w:szCs w:val="20"/>
    </w:rPr>
  </w:style>
  <w:style w:type="character" w:customStyle="1" w:styleId="AERtexthighlight">
    <w:name w:val="AER text highlight"/>
    <w:qFormat/>
    <w:rsid w:val="009E0F39"/>
    <w:rPr>
      <w:bdr w:val="none" w:sz="0" w:space="0" w:color="auto"/>
      <w:shd w:val="clear" w:color="auto" w:fill="FFFF99"/>
    </w:rPr>
  </w:style>
  <w:style w:type="paragraph" w:customStyle="1" w:styleId="NER-RC-Para">
    <w:name w:val="NER-RC-Para"/>
    <w:basedOn w:val="Normal"/>
    <w:rsid w:val="009E0F39"/>
    <w:pPr>
      <w:autoSpaceDE w:val="0"/>
      <w:autoSpaceDN w:val="0"/>
      <w:adjustRightInd w:val="0"/>
      <w:spacing w:before="120" w:after="120"/>
      <w:ind w:left="357"/>
    </w:pPr>
    <w:rPr>
      <w:color w:val="000000"/>
      <w:sz w:val="18"/>
    </w:rPr>
  </w:style>
  <w:style w:type="paragraph" w:customStyle="1" w:styleId="NER-RC-List-1-MNum">
    <w:name w:val="NER-RC-List-1-MNum"/>
    <w:basedOn w:val="Normal"/>
    <w:rsid w:val="009E0F39"/>
    <w:pPr>
      <w:tabs>
        <w:tab w:val="left" w:pos="1701"/>
      </w:tabs>
      <w:autoSpaceDE w:val="0"/>
      <w:autoSpaceDN w:val="0"/>
      <w:adjustRightInd w:val="0"/>
      <w:spacing w:before="120" w:after="120"/>
      <w:ind w:left="924" w:hanging="567"/>
    </w:pPr>
    <w:rPr>
      <w:color w:val="000000"/>
      <w:sz w:val="18"/>
    </w:rPr>
  </w:style>
  <w:style w:type="paragraph" w:customStyle="1" w:styleId="NER-RC-List-2-MNum">
    <w:name w:val="NER-RC-List-2-MNum"/>
    <w:basedOn w:val="Normal"/>
    <w:rsid w:val="009E0F39"/>
    <w:pPr>
      <w:tabs>
        <w:tab w:val="left" w:pos="2268"/>
      </w:tabs>
      <w:autoSpaceDE w:val="0"/>
      <w:autoSpaceDN w:val="0"/>
      <w:adjustRightInd w:val="0"/>
      <w:spacing w:before="120" w:after="120"/>
      <w:ind w:left="1287" w:hanging="567"/>
    </w:pPr>
    <w:rPr>
      <w:color w:val="000000"/>
      <w:sz w:val="18"/>
    </w:rPr>
  </w:style>
  <w:style w:type="paragraph" w:customStyle="1" w:styleId="NER-RC-Text-In-1">
    <w:name w:val="NER-RC-Text-In-1"/>
    <w:basedOn w:val="Normal"/>
    <w:rsid w:val="009E0F39"/>
    <w:pPr>
      <w:autoSpaceDE w:val="0"/>
      <w:autoSpaceDN w:val="0"/>
      <w:adjustRightInd w:val="0"/>
      <w:spacing w:before="120" w:after="120"/>
      <w:ind w:left="720"/>
    </w:pPr>
    <w:rPr>
      <w:color w:val="000000"/>
      <w:sz w:val="18"/>
    </w:rPr>
  </w:style>
  <w:style w:type="paragraph" w:customStyle="1" w:styleId="NER-Cl-Title-Lvl-4">
    <w:name w:val="NER-Cl-Title-Lvl-4"/>
    <w:basedOn w:val="Normal"/>
    <w:rsid w:val="009E0F39"/>
    <w:pPr>
      <w:keepNext/>
      <w:keepLines/>
      <w:tabs>
        <w:tab w:val="left" w:pos="1134"/>
      </w:tabs>
      <w:autoSpaceDE w:val="0"/>
      <w:autoSpaceDN w:val="0"/>
      <w:adjustRightInd w:val="0"/>
      <w:spacing w:before="240" w:after="60"/>
      <w:ind w:left="1134" w:hanging="1134"/>
    </w:pPr>
    <w:rPr>
      <w:rFonts w:cs="Arial Bold"/>
      <w:b/>
      <w:bCs/>
      <w:color w:val="000000"/>
    </w:rPr>
  </w:style>
  <w:style w:type="character" w:customStyle="1" w:styleId="AERconfidentialtext">
    <w:name w:val="AER confidential text"/>
    <w:rsid w:val="009E0F39"/>
    <w:rPr>
      <w:bdr w:val="none" w:sz="0" w:space="0" w:color="auto"/>
      <w:shd w:val="clear" w:color="auto" w:fill="CCFFFF"/>
    </w:rPr>
  </w:style>
  <w:style w:type="paragraph" w:customStyle="1" w:styleId="AERheading5">
    <w:name w:val="AER heading 5"/>
    <w:basedOn w:val="Heading5"/>
    <w:next w:val="AERbodytext"/>
    <w:qFormat/>
    <w:rsid w:val="006A4DCC"/>
    <w:pPr>
      <w:keepLines w:val="0"/>
      <w:spacing w:before="120" w:after="240" w:line="240" w:lineRule="atLeast"/>
    </w:pPr>
    <w:rPr>
      <w:rFonts w:ascii="Gautami" w:hAnsi="Gautami" w:cs="Arial"/>
      <w:b/>
      <w:bCs/>
      <w:color w:val="auto"/>
      <w:kern w:val="32"/>
      <w:lang w:eastAsia="en-US"/>
    </w:rPr>
  </w:style>
  <w:style w:type="paragraph" w:customStyle="1" w:styleId="AERheading6">
    <w:name w:val="AER heading 6"/>
    <w:basedOn w:val="Heading6"/>
    <w:next w:val="AERbodytext"/>
    <w:rsid w:val="006A4DCC"/>
    <w:pPr>
      <w:keepLines w:val="0"/>
      <w:spacing w:before="120" w:after="120"/>
    </w:pPr>
    <w:rPr>
      <w:rFonts w:ascii="Gautami" w:hAnsi="Gautami" w:cs="Arial"/>
      <w:bCs/>
      <w:iCs w:val="0"/>
      <w:color w:val="auto"/>
      <w:szCs w:val="22"/>
      <w:lang w:eastAsia="en-US"/>
    </w:rPr>
  </w:style>
  <w:style w:type="character" w:styleId="FootnoteReference">
    <w:name w:val="footnote reference"/>
    <w:aliases w:val="(NECG) Footnote Reference,(NECG) Footnote Reference1,(NECG) Footnote Reference2,(NECG) Footnote Reference3,(NECG) Footnote Reference4,(NECG) Footnote Reference5,(NECG) Footnote Reference6,(NECG) Footnote Reference7,o,Style 3,Style 12"/>
    <w:basedOn w:val="DefaultParagraphFont"/>
    <w:uiPriority w:val="99"/>
    <w:unhideWhenUsed/>
    <w:rsid w:val="005C771C"/>
    <w:rPr>
      <w:vertAlign w:val="superscript"/>
    </w:rPr>
  </w:style>
  <w:style w:type="paragraph" w:styleId="Header">
    <w:name w:val="header"/>
    <w:basedOn w:val="Normal"/>
    <w:locked/>
    <w:rsid w:val="009E0F39"/>
    <w:pPr>
      <w:tabs>
        <w:tab w:val="center" w:pos="4153"/>
        <w:tab w:val="right" w:pos="8306"/>
      </w:tabs>
    </w:pPr>
  </w:style>
  <w:style w:type="character" w:styleId="CommentReference">
    <w:name w:val="annotation reference"/>
    <w:basedOn w:val="DefaultParagraphFont"/>
    <w:semiHidden/>
    <w:locked/>
    <w:rsid w:val="009E0F39"/>
    <w:rPr>
      <w:sz w:val="16"/>
      <w:szCs w:val="16"/>
    </w:rPr>
  </w:style>
  <w:style w:type="paragraph" w:styleId="CommentText">
    <w:name w:val="annotation text"/>
    <w:basedOn w:val="Normal"/>
    <w:semiHidden/>
    <w:locked/>
    <w:rsid w:val="009E0F39"/>
    <w:rPr>
      <w:szCs w:val="20"/>
    </w:rPr>
  </w:style>
  <w:style w:type="paragraph" w:styleId="CommentSubject">
    <w:name w:val="annotation subject"/>
    <w:basedOn w:val="CommentText"/>
    <w:next w:val="CommentText"/>
    <w:semiHidden/>
    <w:locked/>
    <w:rsid w:val="009E0F39"/>
    <w:rPr>
      <w:b/>
      <w:bCs/>
    </w:rPr>
  </w:style>
  <w:style w:type="paragraph" w:styleId="BalloonText">
    <w:name w:val="Balloon Text"/>
    <w:basedOn w:val="Normal"/>
    <w:semiHidden/>
    <w:locked/>
    <w:rsid w:val="009E0F39"/>
    <w:rPr>
      <w:rFonts w:ascii="Tahoma" w:hAnsi="Tahoma" w:cs="Tahoma"/>
      <w:sz w:val="16"/>
      <w:szCs w:val="16"/>
    </w:rPr>
  </w:style>
  <w:style w:type="paragraph" w:styleId="FootnoteText">
    <w:name w:val="footnote text"/>
    <w:aliases w:val="Footnote Text1,Footnote Text2,ALTS FOOTNOTE2,Footnote Text11,(NECG) Footnote Text,(NECG) Footnote Text1,ALTS FOOTNOTE,Footnote text,AR Footnote Text,AR Footnote Text Char Char Char Char Char Char,AR Footnote Text Char Char Char Char Char,f"/>
    <w:basedOn w:val="Normal"/>
    <w:uiPriority w:val="99"/>
    <w:qFormat/>
    <w:rsid w:val="009E0F39"/>
    <w:pPr>
      <w:tabs>
        <w:tab w:val="left" w:pos="454"/>
      </w:tabs>
      <w:ind w:left="454" w:hanging="454"/>
    </w:pPr>
    <w:rPr>
      <w:sz w:val="16"/>
      <w:szCs w:val="20"/>
    </w:rPr>
  </w:style>
  <w:style w:type="character" w:customStyle="1" w:styleId="AERbody">
    <w:name w:val="AER body"/>
    <w:basedOn w:val="DefaultParagraphFont"/>
    <w:qFormat/>
    <w:rsid w:val="009E0F39"/>
    <w:rPr>
      <w:rFonts w:ascii="Gautami" w:hAnsi="Gautami"/>
      <w:color w:val="auto"/>
      <w:sz w:val="20"/>
    </w:rPr>
  </w:style>
  <w:style w:type="paragraph" w:customStyle="1" w:styleId="AERtabletext-numbers">
    <w:name w:val="AER table text - numbers"/>
    <w:basedOn w:val="AERtabletext"/>
    <w:uiPriority w:val="99"/>
    <w:qFormat/>
    <w:rsid w:val="009659D9"/>
    <w:pPr>
      <w:keepNext/>
      <w:jc w:val="right"/>
    </w:pPr>
  </w:style>
  <w:style w:type="character" w:customStyle="1" w:styleId="AERtextboldunderline">
    <w:name w:val="AER text bold underline"/>
    <w:rsid w:val="009E0F39"/>
    <w:rPr>
      <w:b/>
      <w:u w:val="single"/>
    </w:rPr>
  </w:style>
  <w:style w:type="character" w:customStyle="1" w:styleId="AERtextunderline">
    <w:name w:val="AER text underline"/>
    <w:rsid w:val="009E0F39"/>
    <w:rPr>
      <w:u w:val="single"/>
    </w:rPr>
  </w:style>
  <w:style w:type="character" w:customStyle="1" w:styleId="AERtextitalic">
    <w:name w:val="AER text italic"/>
    <w:qFormat/>
    <w:rsid w:val="009E0F39"/>
    <w:rPr>
      <w:i/>
    </w:rPr>
  </w:style>
  <w:style w:type="table" w:styleId="TableGrid">
    <w:name w:val="Table Grid"/>
    <w:basedOn w:val="TableNormal"/>
    <w:locked/>
    <w:rsid w:val="00D122ED"/>
    <w:pPr>
      <w:spacing w:line="288"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qFormat/>
    <w:locked/>
    <w:rsid w:val="00B6415A"/>
    <w:rPr>
      <w:b/>
      <w:bCs/>
      <w:szCs w:val="20"/>
    </w:rPr>
  </w:style>
  <w:style w:type="paragraph" w:customStyle="1" w:styleId="AERtabletextheadingright">
    <w:name w:val="AER table text heading right"/>
    <w:rsid w:val="009659D9"/>
    <w:pPr>
      <w:spacing w:before="120" w:after="80" w:line="288" w:lineRule="auto"/>
      <w:jc w:val="right"/>
    </w:pPr>
    <w:rPr>
      <w:rFonts w:ascii="Gautami" w:eastAsia="Times New Roman" w:hAnsi="Gautami"/>
      <w:b/>
      <w:sz w:val="16"/>
      <w:szCs w:val="24"/>
      <w:lang w:eastAsia="en-US"/>
    </w:rPr>
  </w:style>
  <w:style w:type="character" w:customStyle="1" w:styleId="EndnoteTextChar">
    <w:name w:val="Endnote Text Char"/>
    <w:basedOn w:val="DefaultParagraphFont"/>
    <w:link w:val="EndnoteText"/>
    <w:uiPriority w:val="99"/>
    <w:semiHidden/>
    <w:rsid w:val="00101820"/>
    <w:rPr>
      <w:rFonts w:ascii="Gautami" w:eastAsia="Times New Roman" w:hAnsi="Gautami"/>
    </w:rPr>
  </w:style>
  <w:style w:type="character" w:styleId="EndnoteReference">
    <w:name w:val="endnote reference"/>
    <w:basedOn w:val="DefaultParagraphFont"/>
    <w:uiPriority w:val="99"/>
    <w:semiHidden/>
    <w:unhideWhenUsed/>
    <w:locked/>
    <w:rsid w:val="00101820"/>
    <w:rPr>
      <w:vertAlign w:val="superscript"/>
    </w:rPr>
  </w:style>
  <w:style w:type="paragraph" w:styleId="Revision">
    <w:name w:val="Revision"/>
    <w:hidden/>
    <w:uiPriority w:val="99"/>
    <w:semiHidden/>
    <w:rsid w:val="00101820"/>
    <w:rPr>
      <w:rFonts w:ascii="Gautami" w:eastAsia="Times New Roman" w:hAnsi="Gautami"/>
      <w:szCs w:val="24"/>
    </w:rPr>
  </w:style>
  <w:style w:type="paragraph" w:styleId="ListParagraph">
    <w:name w:val="List Paragraph"/>
    <w:basedOn w:val="Normal"/>
    <w:uiPriority w:val="34"/>
    <w:qFormat/>
    <w:rsid w:val="00101820"/>
    <w:pPr>
      <w:spacing w:line="240" w:lineRule="auto"/>
      <w:ind w:left="720"/>
      <w:jc w:val="left"/>
    </w:pPr>
    <w:rPr>
      <w:rFonts w:ascii="Times New Roman" w:eastAsia="Calibri" w:hAnsi="Times New Roman"/>
      <w:sz w:val="24"/>
    </w:rPr>
  </w:style>
  <w:style w:type="paragraph" w:customStyle="1" w:styleId="AERTitle1">
    <w:name w:val="AER Title 1"/>
    <w:basedOn w:val="AERheading4"/>
    <w:rsid w:val="00864A09"/>
    <w:pPr>
      <w:jc w:val="center"/>
    </w:pPr>
    <w:rPr>
      <w:sz w:val="40"/>
    </w:rPr>
  </w:style>
  <w:style w:type="paragraph" w:customStyle="1" w:styleId="AERTitle2">
    <w:name w:val="AER Title 2"/>
    <w:basedOn w:val="AERTitle1"/>
    <w:rsid w:val="00864A09"/>
    <w:pPr>
      <w:spacing w:before="1680"/>
    </w:pPr>
    <w:rPr>
      <w:b w:val="0"/>
      <w:sz w:val="32"/>
    </w:rPr>
  </w:style>
  <w:style w:type="paragraph" w:customStyle="1" w:styleId="AERunnumberedheading">
    <w:name w:val="AER unnumbered heading"/>
    <w:basedOn w:val="AERheading1"/>
    <w:rsid w:val="00864A09"/>
    <w:pPr>
      <w:numPr>
        <w:numId w:val="0"/>
      </w:numPr>
      <w:spacing w:after="120"/>
    </w:pPr>
  </w:style>
  <w:style w:type="character" w:customStyle="1" w:styleId="Heading2Char">
    <w:name w:val="Heading 2 Char"/>
    <w:basedOn w:val="DefaultParagraphFont"/>
    <w:link w:val="Heading2"/>
    <w:uiPriority w:val="9"/>
    <w:semiHidden/>
    <w:rsid w:val="00864A09"/>
    <w:rPr>
      <w:rFonts w:ascii="Cambria" w:eastAsia="Times New Roman" w:hAnsi="Cambria"/>
      <w:b/>
      <w:bCs/>
      <w:i/>
      <w:iCs/>
      <w:sz w:val="28"/>
      <w:szCs w:val="28"/>
    </w:rPr>
  </w:style>
  <w:style w:type="character" w:customStyle="1" w:styleId="Heading3Char">
    <w:name w:val="Heading 3 Char"/>
    <w:basedOn w:val="DefaultParagraphFont"/>
    <w:link w:val="Heading3"/>
    <w:uiPriority w:val="9"/>
    <w:semiHidden/>
    <w:rsid w:val="00864A09"/>
    <w:rPr>
      <w:rFonts w:ascii="Cambria" w:eastAsia="Times New Roman" w:hAnsi="Cambria"/>
      <w:b/>
      <w:bCs/>
      <w:sz w:val="26"/>
      <w:szCs w:val="26"/>
    </w:rPr>
  </w:style>
  <w:style w:type="character" w:customStyle="1" w:styleId="Heading4Char">
    <w:name w:val="Heading 4 Char"/>
    <w:basedOn w:val="DefaultParagraphFont"/>
    <w:link w:val="Heading4"/>
    <w:uiPriority w:val="9"/>
    <w:semiHidden/>
    <w:rsid w:val="00864A09"/>
    <w:rPr>
      <w:rFonts w:eastAsia="Times New Roman"/>
      <w:b/>
      <w:bCs/>
      <w:sz w:val="28"/>
      <w:szCs w:val="28"/>
    </w:rPr>
  </w:style>
  <w:style w:type="character" w:styleId="Hyperlink">
    <w:name w:val="Hyperlink"/>
    <w:basedOn w:val="DefaultParagraphFont"/>
    <w:uiPriority w:val="99"/>
    <w:rsid w:val="00864A09"/>
    <w:rPr>
      <w:color w:val="0000FF"/>
      <w:u w:val="single"/>
    </w:rPr>
  </w:style>
  <w:style w:type="numbering" w:styleId="1ai">
    <w:name w:val="Outline List 1"/>
    <w:basedOn w:val="NoList"/>
    <w:uiPriority w:val="99"/>
    <w:semiHidden/>
    <w:unhideWhenUsed/>
    <w:locked/>
    <w:rsid w:val="00864A09"/>
  </w:style>
  <w:style w:type="paragraph" w:styleId="TOC1">
    <w:name w:val="toc 1"/>
    <w:basedOn w:val="Normal"/>
    <w:next w:val="Normal"/>
    <w:uiPriority w:val="39"/>
    <w:rsid w:val="00864A09"/>
    <w:pPr>
      <w:tabs>
        <w:tab w:val="left" w:pos="567"/>
        <w:tab w:val="right" w:leader="dot" w:pos="8307"/>
      </w:tabs>
      <w:spacing w:before="120" w:after="120"/>
    </w:pPr>
    <w:rPr>
      <w:b/>
      <w:lang w:eastAsia="en-US"/>
    </w:rPr>
  </w:style>
  <w:style w:type="paragraph" w:styleId="TOC2">
    <w:name w:val="toc 2"/>
    <w:basedOn w:val="Normal"/>
    <w:next w:val="Normal"/>
    <w:uiPriority w:val="39"/>
    <w:rsid w:val="00864A09"/>
    <w:pPr>
      <w:tabs>
        <w:tab w:val="left" w:pos="1080"/>
        <w:tab w:val="right" w:leader="dot" w:pos="8307"/>
      </w:tabs>
      <w:ind w:left="1134" w:hanging="567"/>
    </w:pPr>
    <w:rPr>
      <w:lang w:eastAsia="en-US"/>
    </w:rPr>
  </w:style>
  <w:style w:type="paragraph" w:customStyle="1" w:styleId="AERbodynospacing">
    <w:name w:val="AER body no spacing"/>
    <w:basedOn w:val="AERbodytext"/>
    <w:rsid w:val="00864A09"/>
    <w:pPr>
      <w:spacing w:after="0"/>
    </w:pPr>
  </w:style>
  <w:style w:type="character" w:customStyle="1" w:styleId="AERbodytextChar">
    <w:name w:val="AER body text Char"/>
    <w:basedOn w:val="DefaultParagraphFont"/>
    <w:link w:val="AERbodytext"/>
    <w:rsid w:val="00864A09"/>
    <w:rPr>
      <w:rFonts w:ascii="Gautami" w:eastAsia="Times New Roman" w:hAnsi="Gautami"/>
      <w:szCs w:val="24"/>
      <w:lang w:eastAsia="en-US"/>
    </w:rPr>
  </w:style>
  <w:style w:type="paragraph" w:styleId="TOC3">
    <w:name w:val="toc 3"/>
    <w:basedOn w:val="Normal"/>
    <w:next w:val="Normal"/>
    <w:autoRedefine/>
    <w:uiPriority w:val="39"/>
    <w:unhideWhenUsed/>
    <w:rsid w:val="00864A09"/>
    <w:pPr>
      <w:spacing w:after="100" w:line="276" w:lineRule="auto"/>
      <w:ind w:left="440"/>
      <w:jc w:val="left"/>
    </w:pPr>
    <w:rPr>
      <w:rFonts w:asciiTheme="minorHAnsi" w:eastAsiaTheme="minorEastAsia" w:hAnsiTheme="minorHAnsi" w:cstheme="minorBidi"/>
      <w:sz w:val="22"/>
      <w:szCs w:val="22"/>
    </w:rPr>
  </w:style>
  <w:style w:type="paragraph" w:styleId="TOC4">
    <w:name w:val="toc 4"/>
    <w:basedOn w:val="Normal"/>
    <w:next w:val="Normal"/>
    <w:autoRedefine/>
    <w:uiPriority w:val="39"/>
    <w:unhideWhenUsed/>
    <w:locked/>
    <w:rsid w:val="00864A09"/>
    <w:pPr>
      <w:spacing w:after="100" w:line="276" w:lineRule="auto"/>
      <w:ind w:left="660"/>
      <w:jc w:val="left"/>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locked/>
    <w:rsid w:val="00864A09"/>
    <w:pPr>
      <w:spacing w:after="100" w:line="276"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locked/>
    <w:rsid w:val="00864A09"/>
    <w:pPr>
      <w:spacing w:after="100" w:line="276"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locked/>
    <w:rsid w:val="00864A09"/>
    <w:pPr>
      <w:spacing w:after="100" w:line="276"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locked/>
    <w:rsid w:val="00864A09"/>
    <w:pPr>
      <w:spacing w:after="100" w:line="276"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locked/>
    <w:rsid w:val="00864A09"/>
    <w:pPr>
      <w:spacing w:after="100" w:line="276" w:lineRule="auto"/>
      <w:ind w:left="176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606400">
      <w:bodyDiv w:val="1"/>
      <w:marLeft w:val="0"/>
      <w:marRight w:val="0"/>
      <w:marTop w:val="0"/>
      <w:marBottom w:val="0"/>
      <w:divBdr>
        <w:top w:val="none" w:sz="0" w:space="0" w:color="auto"/>
        <w:left w:val="none" w:sz="0" w:space="0" w:color="auto"/>
        <w:bottom w:val="none" w:sz="0" w:space="0" w:color="auto"/>
        <w:right w:val="none" w:sz="0" w:space="0" w:color="auto"/>
      </w:divBdr>
      <w:divsChild>
        <w:div w:id="1908766085">
          <w:marLeft w:val="0"/>
          <w:marRight w:val="0"/>
          <w:marTop w:val="0"/>
          <w:marBottom w:val="0"/>
          <w:divBdr>
            <w:top w:val="none" w:sz="0" w:space="0" w:color="auto"/>
            <w:left w:val="none" w:sz="0" w:space="0" w:color="auto"/>
            <w:bottom w:val="none" w:sz="0" w:space="0" w:color="auto"/>
            <w:right w:val="none" w:sz="0" w:space="0" w:color="auto"/>
          </w:divBdr>
        </w:div>
      </w:divsChild>
    </w:div>
    <w:div w:id="1377044047">
      <w:bodyDiv w:val="1"/>
      <w:marLeft w:val="0"/>
      <w:marRight w:val="0"/>
      <w:marTop w:val="0"/>
      <w:marBottom w:val="0"/>
      <w:divBdr>
        <w:top w:val="none" w:sz="0" w:space="0" w:color="auto"/>
        <w:left w:val="none" w:sz="0" w:space="0" w:color="auto"/>
        <w:bottom w:val="none" w:sz="0" w:space="0" w:color="auto"/>
        <w:right w:val="none" w:sz="0" w:space="0" w:color="auto"/>
      </w:divBdr>
    </w:div>
    <w:div w:id="1508668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chart" Target="charts/chart7.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chart" Target="charts/chart4.xml"/><Relationship Id="rId33" Type="http://schemas.openxmlformats.org/officeDocument/2006/relationships/chart" Target="charts/chart6.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chart" Target="charts/chart3.xml"/><Relationship Id="rId32" Type="http://schemas.openxmlformats.org/officeDocument/2006/relationships/image" Target="media/image9.emf"/><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chart" Target="charts/chart2.xml"/><Relationship Id="rId28" Type="http://schemas.openxmlformats.org/officeDocument/2006/relationships/image" Target="media/image5.emf"/><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footer" Target="footer4.xml"/><Relationship Id="rId31" Type="http://schemas.openxmlformats.org/officeDocument/2006/relationships/image" Target="media/image8.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chart" Target="charts/chart1.xml"/><Relationship Id="rId27" Type="http://schemas.openxmlformats.org/officeDocument/2006/relationships/image" Target="media/image4.png"/><Relationship Id="rId30" Type="http://schemas.openxmlformats.org/officeDocument/2006/relationships/image" Target="media/image7.emf"/><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1" Type="http://schemas.openxmlformats.org/officeDocument/2006/relationships/hyperlink" Target="http://www.rba.gov.au/statistics/tables/index.html"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brvpwxfs01\home$\gcunn\Copy%20of%20BFVC%20(Aust%20%20state%20govt)%20%209%20Aug%20201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brvpwxfs01\home$\gcunn\Copy%20of%20BFVC%20(Aust%20%20state%20govt)%20%209%20Aug%20201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brvpwxfs01\home$\gcunn\vic%20gas%20access%20arrangement%20rev%20(AER2012-005123).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brvpwxfs01\home$\gcunn\vic%20gas%20access%20arrangement%20rev%20(AER2012-005123).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brvpwxfs01\home$\gcunn\vic%20gas%20access%20arrangement%20rev%20(AER2012-005123).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BRVPWXFS02\BusData\AER\Vic%20GAAR%202012\Vic%20GAAR%202012%20reset%20models\03%20Draft%20decision%20models\Real%20Cost%20Escalations\GAAR%20Real%20cost%20escalation%20chart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BRVPWXFS02\BusData\AER\Vic%20GAAR%202012\Vic%20GAAR%202012%20reset%20models\03%20Draft%20decision%20models\Real%20Cost%20Escalations\GAAR%20Real%20cost%20escalation%20char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AU"/>
  <c:roundedCorners val="1"/>
  <c:style val="2"/>
  <c:chart>
    <c:autoTitleDeleted val="1"/>
    <c:plotArea>
      <c:layout/>
      <c:lineChart>
        <c:grouping val="standard"/>
        <c:varyColors val="1"/>
        <c:ser>
          <c:idx val="1"/>
          <c:order val="0"/>
          <c:tx>
            <c:v>NSW spread to CGS (10 yrs)</c:v>
          </c:tx>
          <c:spPr>
            <a:ln w="15875">
              <a:solidFill>
                <a:srgbClr val="EE809F"/>
              </a:solidFill>
            </a:ln>
          </c:spPr>
          <c:marker>
            <c:symbol val="none"/>
          </c:marker>
          <c:cat>
            <c:numRef>
              <c:f>Spread!$E$1955:$E$4983</c:f>
              <c:numCache>
                <c:formatCode>d/mm/yyyy</c:formatCode>
                <c:ptCount val="3029"/>
                <c:pt idx="0">
                  <c:v>36892</c:v>
                </c:pt>
                <c:pt idx="1">
                  <c:v>36893</c:v>
                </c:pt>
                <c:pt idx="2">
                  <c:v>36894</c:v>
                </c:pt>
                <c:pt idx="3">
                  <c:v>36895</c:v>
                </c:pt>
                <c:pt idx="4">
                  <c:v>36896</c:v>
                </c:pt>
                <c:pt idx="5">
                  <c:v>36899</c:v>
                </c:pt>
                <c:pt idx="6">
                  <c:v>36900</c:v>
                </c:pt>
                <c:pt idx="7">
                  <c:v>36901</c:v>
                </c:pt>
                <c:pt idx="8">
                  <c:v>36902</c:v>
                </c:pt>
                <c:pt idx="9">
                  <c:v>36903</c:v>
                </c:pt>
                <c:pt idx="10">
                  <c:v>36906</c:v>
                </c:pt>
                <c:pt idx="11">
                  <c:v>36907</c:v>
                </c:pt>
                <c:pt idx="12">
                  <c:v>36908</c:v>
                </c:pt>
                <c:pt idx="13">
                  <c:v>36909</c:v>
                </c:pt>
                <c:pt idx="14">
                  <c:v>36910</c:v>
                </c:pt>
                <c:pt idx="15">
                  <c:v>36913</c:v>
                </c:pt>
                <c:pt idx="16">
                  <c:v>36914</c:v>
                </c:pt>
                <c:pt idx="17">
                  <c:v>36915</c:v>
                </c:pt>
                <c:pt idx="18">
                  <c:v>36916</c:v>
                </c:pt>
                <c:pt idx="19">
                  <c:v>36917</c:v>
                </c:pt>
                <c:pt idx="20">
                  <c:v>36920</c:v>
                </c:pt>
                <c:pt idx="21">
                  <c:v>36921</c:v>
                </c:pt>
                <c:pt idx="22">
                  <c:v>36922</c:v>
                </c:pt>
                <c:pt idx="23">
                  <c:v>36923</c:v>
                </c:pt>
                <c:pt idx="24">
                  <c:v>36924</c:v>
                </c:pt>
                <c:pt idx="25">
                  <c:v>36927</c:v>
                </c:pt>
                <c:pt idx="26">
                  <c:v>36928</c:v>
                </c:pt>
                <c:pt idx="27">
                  <c:v>36929</c:v>
                </c:pt>
                <c:pt idx="28">
                  <c:v>36930</c:v>
                </c:pt>
                <c:pt idx="29">
                  <c:v>36931</c:v>
                </c:pt>
                <c:pt idx="30">
                  <c:v>36934</c:v>
                </c:pt>
                <c:pt idx="31">
                  <c:v>36935</c:v>
                </c:pt>
                <c:pt idx="32">
                  <c:v>36936</c:v>
                </c:pt>
                <c:pt idx="33">
                  <c:v>36937</c:v>
                </c:pt>
                <c:pt idx="34">
                  <c:v>36938</c:v>
                </c:pt>
                <c:pt idx="35">
                  <c:v>36941</c:v>
                </c:pt>
                <c:pt idx="36">
                  <c:v>36942</c:v>
                </c:pt>
                <c:pt idx="37">
                  <c:v>36943</c:v>
                </c:pt>
                <c:pt idx="38">
                  <c:v>36944</c:v>
                </c:pt>
                <c:pt idx="39">
                  <c:v>36945</c:v>
                </c:pt>
                <c:pt idx="40">
                  <c:v>36948</c:v>
                </c:pt>
                <c:pt idx="41">
                  <c:v>36949</c:v>
                </c:pt>
                <c:pt idx="42">
                  <c:v>36950</c:v>
                </c:pt>
                <c:pt idx="43">
                  <c:v>36951</c:v>
                </c:pt>
                <c:pt idx="44">
                  <c:v>36952</c:v>
                </c:pt>
                <c:pt idx="45">
                  <c:v>36955</c:v>
                </c:pt>
                <c:pt idx="46">
                  <c:v>36956</c:v>
                </c:pt>
                <c:pt idx="47">
                  <c:v>36957</c:v>
                </c:pt>
                <c:pt idx="48">
                  <c:v>36958</c:v>
                </c:pt>
                <c:pt idx="49">
                  <c:v>36959</c:v>
                </c:pt>
                <c:pt idx="50">
                  <c:v>36962</c:v>
                </c:pt>
                <c:pt idx="51">
                  <c:v>36963</c:v>
                </c:pt>
                <c:pt idx="52">
                  <c:v>36964</c:v>
                </c:pt>
                <c:pt idx="53">
                  <c:v>36965</c:v>
                </c:pt>
                <c:pt idx="54">
                  <c:v>36966</c:v>
                </c:pt>
                <c:pt idx="55">
                  <c:v>36969</c:v>
                </c:pt>
                <c:pt idx="56">
                  <c:v>36970</c:v>
                </c:pt>
                <c:pt idx="57">
                  <c:v>36971</c:v>
                </c:pt>
                <c:pt idx="58">
                  <c:v>36972</c:v>
                </c:pt>
                <c:pt idx="59">
                  <c:v>36973</c:v>
                </c:pt>
                <c:pt idx="60">
                  <c:v>36976</c:v>
                </c:pt>
                <c:pt idx="61">
                  <c:v>36977</c:v>
                </c:pt>
                <c:pt idx="62">
                  <c:v>36978</c:v>
                </c:pt>
                <c:pt idx="63">
                  <c:v>36979</c:v>
                </c:pt>
                <c:pt idx="64">
                  <c:v>36980</c:v>
                </c:pt>
                <c:pt idx="65">
                  <c:v>36983</c:v>
                </c:pt>
                <c:pt idx="66">
                  <c:v>36984</c:v>
                </c:pt>
                <c:pt idx="67">
                  <c:v>36985</c:v>
                </c:pt>
                <c:pt idx="68">
                  <c:v>36986</c:v>
                </c:pt>
                <c:pt idx="69">
                  <c:v>36987</c:v>
                </c:pt>
                <c:pt idx="70">
                  <c:v>36990</c:v>
                </c:pt>
                <c:pt idx="71">
                  <c:v>36991</c:v>
                </c:pt>
                <c:pt idx="72">
                  <c:v>36992</c:v>
                </c:pt>
                <c:pt idx="73">
                  <c:v>36993</c:v>
                </c:pt>
                <c:pt idx="74">
                  <c:v>36994</c:v>
                </c:pt>
                <c:pt idx="75">
                  <c:v>36997</c:v>
                </c:pt>
                <c:pt idx="76">
                  <c:v>36998</c:v>
                </c:pt>
                <c:pt idx="77">
                  <c:v>36999</c:v>
                </c:pt>
                <c:pt idx="78">
                  <c:v>37000</c:v>
                </c:pt>
                <c:pt idx="79">
                  <c:v>37001</c:v>
                </c:pt>
                <c:pt idx="80">
                  <c:v>37004</c:v>
                </c:pt>
                <c:pt idx="81">
                  <c:v>37005</c:v>
                </c:pt>
                <c:pt idx="82">
                  <c:v>37006</c:v>
                </c:pt>
                <c:pt idx="83">
                  <c:v>37007</c:v>
                </c:pt>
                <c:pt idx="84">
                  <c:v>37008</c:v>
                </c:pt>
                <c:pt idx="85">
                  <c:v>37011</c:v>
                </c:pt>
                <c:pt idx="86">
                  <c:v>37012</c:v>
                </c:pt>
                <c:pt idx="87">
                  <c:v>37013</c:v>
                </c:pt>
                <c:pt idx="88">
                  <c:v>37014</c:v>
                </c:pt>
                <c:pt idx="89">
                  <c:v>37015</c:v>
                </c:pt>
                <c:pt idx="90">
                  <c:v>37018</c:v>
                </c:pt>
                <c:pt idx="91">
                  <c:v>37019</c:v>
                </c:pt>
                <c:pt idx="92">
                  <c:v>37020</c:v>
                </c:pt>
                <c:pt idx="93">
                  <c:v>37021</c:v>
                </c:pt>
                <c:pt idx="94">
                  <c:v>37022</c:v>
                </c:pt>
                <c:pt idx="95">
                  <c:v>37025</c:v>
                </c:pt>
                <c:pt idx="96">
                  <c:v>37026</c:v>
                </c:pt>
                <c:pt idx="97">
                  <c:v>37027</c:v>
                </c:pt>
                <c:pt idx="98">
                  <c:v>37028</c:v>
                </c:pt>
                <c:pt idx="99">
                  <c:v>37029</c:v>
                </c:pt>
                <c:pt idx="100">
                  <c:v>37032</c:v>
                </c:pt>
                <c:pt idx="101">
                  <c:v>37033</c:v>
                </c:pt>
                <c:pt idx="102">
                  <c:v>37034</c:v>
                </c:pt>
                <c:pt idx="103">
                  <c:v>37035</c:v>
                </c:pt>
                <c:pt idx="104">
                  <c:v>37036</c:v>
                </c:pt>
                <c:pt idx="105">
                  <c:v>37039</c:v>
                </c:pt>
                <c:pt idx="106">
                  <c:v>37040</c:v>
                </c:pt>
                <c:pt idx="107">
                  <c:v>37041</c:v>
                </c:pt>
                <c:pt idx="108">
                  <c:v>37042</c:v>
                </c:pt>
                <c:pt idx="109">
                  <c:v>37043</c:v>
                </c:pt>
                <c:pt idx="110">
                  <c:v>37046</c:v>
                </c:pt>
                <c:pt idx="111">
                  <c:v>37047</c:v>
                </c:pt>
                <c:pt idx="112">
                  <c:v>37048</c:v>
                </c:pt>
                <c:pt idx="113">
                  <c:v>37049</c:v>
                </c:pt>
                <c:pt idx="114">
                  <c:v>37050</c:v>
                </c:pt>
                <c:pt idx="115">
                  <c:v>37053</c:v>
                </c:pt>
                <c:pt idx="116">
                  <c:v>37054</c:v>
                </c:pt>
                <c:pt idx="117">
                  <c:v>37055</c:v>
                </c:pt>
                <c:pt idx="118">
                  <c:v>37056</c:v>
                </c:pt>
                <c:pt idx="119">
                  <c:v>37057</c:v>
                </c:pt>
                <c:pt idx="120">
                  <c:v>37060</c:v>
                </c:pt>
                <c:pt idx="121">
                  <c:v>37061</c:v>
                </c:pt>
                <c:pt idx="122">
                  <c:v>37062</c:v>
                </c:pt>
                <c:pt idx="123">
                  <c:v>37063</c:v>
                </c:pt>
                <c:pt idx="124">
                  <c:v>37064</c:v>
                </c:pt>
                <c:pt idx="125">
                  <c:v>37067</c:v>
                </c:pt>
                <c:pt idx="126">
                  <c:v>37068</c:v>
                </c:pt>
                <c:pt idx="127">
                  <c:v>37069</c:v>
                </c:pt>
                <c:pt idx="128">
                  <c:v>37070</c:v>
                </c:pt>
                <c:pt idx="129">
                  <c:v>37071</c:v>
                </c:pt>
                <c:pt idx="130">
                  <c:v>37074</c:v>
                </c:pt>
                <c:pt idx="131">
                  <c:v>37075</c:v>
                </c:pt>
                <c:pt idx="132">
                  <c:v>37076</c:v>
                </c:pt>
                <c:pt idx="133">
                  <c:v>37077</c:v>
                </c:pt>
                <c:pt idx="134">
                  <c:v>37078</c:v>
                </c:pt>
                <c:pt idx="135">
                  <c:v>37081</c:v>
                </c:pt>
                <c:pt idx="136">
                  <c:v>37082</c:v>
                </c:pt>
                <c:pt idx="137">
                  <c:v>37083</c:v>
                </c:pt>
                <c:pt idx="138">
                  <c:v>37084</c:v>
                </c:pt>
                <c:pt idx="139">
                  <c:v>37085</c:v>
                </c:pt>
                <c:pt idx="140">
                  <c:v>37088</c:v>
                </c:pt>
                <c:pt idx="141">
                  <c:v>37089</c:v>
                </c:pt>
                <c:pt idx="142">
                  <c:v>37090</c:v>
                </c:pt>
                <c:pt idx="143">
                  <c:v>37091</c:v>
                </c:pt>
                <c:pt idx="144">
                  <c:v>37092</c:v>
                </c:pt>
                <c:pt idx="145">
                  <c:v>37095</c:v>
                </c:pt>
                <c:pt idx="146">
                  <c:v>37096</c:v>
                </c:pt>
                <c:pt idx="147">
                  <c:v>37097</c:v>
                </c:pt>
                <c:pt idx="148">
                  <c:v>37098</c:v>
                </c:pt>
                <c:pt idx="149">
                  <c:v>37099</c:v>
                </c:pt>
                <c:pt idx="150">
                  <c:v>37102</c:v>
                </c:pt>
                <c:pt idx="151">
                  <c:v>37103</c:v>
                </c:pt>
                <c:pt idx="152">
                  <c:v>37104</c:v>
                </c:pt>
                <c:pt idx="153">
                  <c:v>37105</c:v>
                </c:pt>
                <c:pt idx="154">
                  <c:v>37106</c:v>
                </c:pt>
                <c:pt idx="155">
                  <c:v>37109</c:v>
                </c:pt>
                <c:pt idx="156">
                  <c:v>37110</c:v>
                </c:pt>
                <c:pt idx="157">
                  <c:v>37111</c:v>
                </c:pt>
                <c:pt idx="158">
                  <c:v>37112</c:v>
                </c:pt>
                <c:pt idx="159">
                  <c:v>37113</c:v>
                </c:pt>
                <c:pt idx="160">
                  <c:v>37116</c:v>
                </c:pt>
                <c:pt idx="161">
                  <c:v>37117</c:v>
                </c:pt>
                <c:pt idx="162">
                  <c:v>37118</c:v>
                </c:pt>
                <c:pt idx="163">
                  <c:v>37119</c:v>
                </c:pt>
                <c:pt idx="164">
                  <c:v>37120</c:v>
                </c:pt>
                <c:pt idx="165">
                  <c:v>37123</c:v>
                </c:pt>
                <c:pt idx="166">
                  <c:v>37124</c:v>
                </c:pt>
                <c:pt idx="167">
                  <c:v>37125</c:v>
                </c:pt>
                <c:pt idx="168">
                  <c:v>37126</c:v>
                </c:pt>
                <c:pt idx="169">
                  <c:v>37127</c:v>
                </c:pt>
                <c:pt idx="170">
                  <c:v>37130</c:v>
                </c:pt>
                <c:pt idx="171">
                  <c:v>37131</c:v>
                </c:pt>
                <c:pt idx="172">
                  <c:v>37132</c:v>
                </c:pt>
                <c:pt idx="173">
                  <c:v>37133</c:v>
                </c:pt>
                <c:pt idx="174">
                  <c:v>37134</c:v>
                </c:pt>
                <c:pt idx="175">
                  <c:v>37137</c:v>
                </c:pt>
                <c:pt idx="176">
                  <c:v>37138</c:v>
                </c:pt>
                <c:pt idx="177">
                  <c:v>37139</c:v>
                </c:pt>
                <c:pt idx="178">
                  <c:v>37140</c:v>
                </c:pt>
                <c:pt idx="179">
                  <c:v>37141</c:v>
                </c:pt>
                <c:pt idx="180">
                  <c:v>37144</c:v>
                </c:pt>
                <c:pt idx="181">
                  <c:v>37145</c:v>
                </c:pt>
                <c:pt idx="182">
                  <c:v>37146</c:v>
                </c:pt>
                <c:pt idx="183">
                  <c:v>37147</c:v>
                </c:pt>
                <c:pt idx="184">
                  <c:v>37148</c:v>
                </c:pt>
                <c:pt idx="185">
                  <c:v>37151</c:v>
                </c:pt>
                <c:pt idx="186">
                  <c:v>37152</c:v>
                </c:pt>
                <c:pt idx="187">
                  <c:v>37153</c:v>
                </c:pt>
                <c:pt idx="188">
                  <c:v>37154</c:v>
                </c:pt>
                <c:pt idx="189">
                  <c:v>37155</c:v>
                </c:pt>
                <c:pt idx="190">
                  <c:v>37158</c:v>
                </c:pt>
                <c:pt idx="191">
                  <c:v>37159</c:v>
                </c:pt>
                <c:pt idx="192">
                  <c:v>37160</c:v>
                </c:pt>
                <c:pt idx="193">
                  <c:v>37161</c:v>
                </c:pt>
                <c:pt idx="194">
                  <c:v>37162</c:v>
                </c:pt>
                <c:pt idx="195">
                  <c:v>37165</c:v>
                </c:pt>
                <c:pt idx="196">
                  <c:v>37166</c:v>
                </c:pt>
                <c:pt idx="197">
                  <c:v>37167</c:v>
                </c:pt>
                <c:pt idx="198">
                  <c:v>37168</c:v>
                </c:pt>
                <c:pt idx="199">
                  <c:v>37169</c:v>
                </c:pt>
                <c:pt idx="200">
                  <c:v>37172</c:v>
                </c:pt>
                <c:pt idx="201">
                  <c:v>37173</c:v>
                </c:pt>
                <c:pt idx="202">
                  <c:v>37174</c:v>
                </c:pt>
                <c:pt idx="203">
                  <c:v>37175</c:v>
                </c:pt>
                <c:pt idx="204">
                  <c:v>37176</c:v>
                </c:pt>
                <c:pt idx="205">
                  <c:v>37179</c:v>
                </c:pt>
                <c:pt idx="206">
                  <c:v>37180</c:v>
                </c:pt>
                <c:pt idx="207">
                  <c:v>37181</c:v>
                </c:pt>
                <c:pt idx="208">
                  <c:v>37182</c:v>
                </c:pt>
                <c:pt idx="209">
                  <c:v>37183</c:v>
                </c:pt>
                <c:pt idx="210">
                  <c:v>37186</c:v>
                </c:pt>
                <c:pt idx="211">
                  <c:v>37187</c:v>
                </c:pt>
                <c:pt idx="212">
                  <c:v>37188</c:v>
                </c:pt>
                <c:pt idx="213">
                  <c:v>37189</c:v>
                </c:pt>
                <c:pt idx="214">
                  <c:v>37190</c:v>
                </c:pt>
                <c:pt idx="215">
                  <c:v>37193</c:v>
                </c:pt>
                <c:pt idx="216">
                  <c:v>37194</c:v>
                </c:pt>
                <c:pt idx="217">
                  <c:v>37195</c:v>
                </c:pt>
                <c:pt idx="218">
                  <c:v>37196</c:v>
                </c:pt>
                <c:pt idx="219">
                  <c:v>37197</c:v>
                </c:pt>
                <c:pt idx="220">
                  <c:v>37200</c:v>
                </c:pt>
                <c:pt idx="221">
                  <c:v>37201</c:v>
                </c:pt>
                <c:pt idx="222">
                  <c:v>37202</c:v>
                </c:pt>
                <c:pt idx="223">
                  <c:v>37203</c:v>
                </c:pt>
                <c:pt idx="224">
                  <c:v>37204</c:v>
                </c:pt>
                <c:pt idx="225">
                  <c:v>37207</c:v>
                </c:pt>
                <c:pt idx="226">
                  <c:v>37208</c:v>
                </c:pt>
                <c:pt idx="227">
                  <c:v>37209</c:v>
                </c:pt>
                <c:pt idx="228">
                  <c:v>37210</c:v>
                </c:pt>
                <c:pt idx="229">
                  <c:v>37211</c:v>
                </c:pt>
                <c:pt idx="230">
                  <c:v>37214</c:v>
                </c:pt>
                <c:pt idx="231">
                  <c:v>37215</c:v>
                </c:pt>
                <c:pt idx="232">
                  <c:v>37216</c:v>
                </c:pt>
                <c:pt idx="233">
                  <c:v>37217</c:v>
                </c:pt>
                <c:pt idx="234">
                  <c:v>37218</c:v>
                </c:pt>
                <c:pt idx="235">
                  <c:v>37221</c:v>
                </c:pt>
                <c:pt idx="236">
                  <c:v>37222</c:v>
                </c:pt>
                <c:pt idx="237">
                  <c:v>37223</c:v>
                </c:pt>
                <c:pt idx="238">
                  <c:v>37224</c:v>
                </c:pt>
                <c:pt idx="239">
                  <c:v>37225</c:v>
                </c:pt>
                <c:pt idx="240">
                  <c:v>37228</c:v>
                </c:pt>
                <c:pt idx="241">
                  <c:v>37229</c:v>
                </c:pt>
                <c:pt idx="242">
                  <c:v>37230</c:v>
                </c:pt>
                <c:pt idx="243">
                  <c:v>37231</c:v>
                </c:pt>
                <c:pt idx="244">
                  <c:v>37232</c:v>
                </c:pt>
                <c:pt idx="245">
                  <c:v>37235</c:v>
                </c:pt>
                <c:pt idx="246">
                  <c:v>37236</c:v>
                </c:pt>
                <c:pt idx="247">
                  <c:v>37237</c:v>
                </c:pt>
                <c:pt idx="248">
                  <c:v>37238</c:v>
                </c:pt>
                <c:pt idx="249">
                  <c:v>37239</c:v>
                </c:pt>
                <c:pt idx="250">
                  <c:v>37242</c:v>
                </c:pt>
                <c:pt idx="251">
                  <c:v>37243</c:v>
                </c:pt>
                <c:pt idx="252">
                  <c:v>37244</c:v>
                </c:pt>
                <c:pt idx="253">
                  <c:v>37245</c:v>
                </c:pt>
                <c:pt idx="254">
                  <c:v>37246</c:v>
                </c:pt>
                <c:pt idx="255">
                  <c:v>37249</c:v>
                </c:pt>
                <c:pt idx="256">
                  <c:v>37250</c:v>
                </c:pt>
                <c:pt idx="257">
                  <c:v>37251</c:v>
                </c:pt>
                <c:pt idx="258">
                  <c:v>37252</c:v>
                </c:pt>
                <c:pt idx="259">
                  <c:v>37253</c:v>
                </c:pt>
                <c:pt idx="260">
                  <c:v>37256</c:v>
                </c:pt>
                <c:pt idx="261">
                  <c:v>37257</c:v>
                </c:pt>
                <c:pt idx="262">
                  <c:v>37258</c:v>
                </c:pt>
                <c:pt idx="263">
                  <c:v>37259</c:v>
                </c:pt>
                <c:pt idx="264">
                  <c:v>37260</c:v>
                </c:pt>
                <c:pt idx="265">
                  <c:v>37263</c:v>
                </c:pt>
                <c:pt idx="266">
                  <c:v>37264</c:v>
                </c:pt>
                <c:pt idx="267">
                  <c:v>37265</c:v>
                </c:pt>
                <c:pt idx="268">
                  <c:v>37266</c:v>
                </c:pt>
                <c:pt idx="269">
                  <c:v>37267</c:v>
                </c:pt>
                <c:pt idx="270">
                  <c:v>37270</c:v>
                </c:pt>
                <c:pt idx="271">
                  <c:v>37271</c:v>
                </c:pt>
                <c:pt idx="272">
                  <c:v>37272</c:v>
                </c:pt>
                <c:pt idx="273">
                  <c:v>37273</c:v>
                </c:pt>
                <c:pt idx="274">
                  <c:v>37274</c:v>
                </c:pt>
                <c:pt idx="275">
                  <c:v>37277</c:v>
                </c:pt>
                <c:pt idx="276">
                  <c:v>37278</c:v>
                </c:pt>
                <c:pt idx="277">
                  <c:v>37279</c:v>
                </c:pt>
                <c:pt idx="278">
                  <c:v>37280</c:v>
                </c:pt>
                <c:pt idx="279">
                  <c:v>37281</c:v>
                </c:pt>
                <c:pt idx="280">
                  <c:v>37284</c:v>
                </c:pt>
                <c:pt idx="281">
                  <c:v>37285</c:v>
                </c:pt>
                <c:pt idx="282">
                  <c:v>37286</c:v>
                </c:pt>
                <c:pt idx="283">
                  <c:v>37287</c:v>
                </c:pt>
                <c:pt idx="284">
                  <c:v>37288</c:v>
                </c:pt>
                <c:pt idx="285">
                  <c:v>37291</c:v>
                </c:pt>
                <c:pt idx="286">
                  <c:v>37292</c:v>
                </c:pt>
                <c:pt idx="287">
                  <c:v>37293</c:v>
                </c:pt>
                <c:pt idx="288">
                  <c:v>37294</c:v>
                </c:pt>
                <c:pt idx="289">
                  <c:v>37295</c:v>
                </c:pt>
                <c:pt idx="290">
                  <c:v>37298</c:v>
                </c:pt>
                <c:pt idx="291">
                  <c:v>37299</c:v>
                </c:pt>
                <c:pt idx="292">
                  <c:v>37300</c:v>
                </c:pt>
                <c:pt idx="293">
                  <c:v>37301</c:v>
                </c:pt>
                <c:pt idx="294">
                  <c:v>37302</c:v>
                </c:pt>
                <c:pt idx="295">
                  <c:v>37305</c:v>
                </c:pt>
                <c:pt idx="296">
                  <c:v>37306</c:v>
                </c:pt>
                <c:pt idx="297">
                  <c:v>37307</c:v>
                </c:pt>
                <c:pt idx="298">
                  <c:v>37308</c:v>
                </c:pt>
                <c:pt idx="299">
                  <c:v>37309</c:v>
                </c:pt>
                <c:pt idx="300">
                  <c:v>37312</c:v>
                </c:pt>
                <c:pt idx="301">
                  <c:v>37313</c:v>
                </c:pt>
                <c:pt idx="302">
                  <c:v>37314</c:v>
                </c:pt>
                <c:pt idx="303">
                  <c:v>37315</c:v>
                </c:pt>
                <c:pt idx="304">
                  <c:v>37316</c:v>
                </c:pt>
                <c:pt idx="305">
                  <c:v>37319</c:v>
                </c:pt>
                <c:pt idx="306">
                  <c:v>37320</c:v>
                </c:pt>
                <c:pt idx="307">
                  <c:v>37321</c:v>
                </c:pt>
                <c:pt idx="308">
                  <c:v>37322</c:v>
                </c:pt>
                <c:pt idx="309">
                  <c:v>37323</c:v>
                </c:pt>
                <c:pt idx="310">
                  <c:v>37326</c:v>
                </c:pt>
                <c:pt idx="311">
                  <c:v>37327</c:v>
                </c:pt>
                <c:pt idx="312">
                  <c:v>37328</c:v>
                </c:pt>
                <c:pt idx="313">
                  <c:v>37329</c:v>
                </c:pt>
                <c:pt idx="314">
                  <c:v>37330</c:v>
                </c:pt>
                <c:pt idx="315">
                  <c:v>37333</c:v>
                </c:pt>
                <c:pt idx="316">
                  <c:v>37334</c:v>
                </c:pt>
                <c:pt idx="317">
                  <c:v>37335</c:v>
                </c:pt>
                <c:pt idx="318">
                  <c:v>37336</c:v>
                </c:pt>
                <c:pt idx="319">
                  <c:v>37337</c:v>
                </c:pt>
                <c:pt idx="320">
                  <c:v>37340</c:v>
                </c:pt>
                <c:pt idx="321">
                  <c:v>37341</c:v>
                </c:pt>
                <c:pt idx="322">
                  <c:v>37342</c:v>
                </c:pt>
                <c:pt idx="323">
                  <c:v>37343</c:v>
                </c:pt>
                <c:pt idx="324">
                  <c:v>37344</c:v>
                </c:pt>
                <c:pt idx="325">
                  <c:v>37347</c:v>
                </c:pt>
                <c:pt idx="326">
                  <c:v>37348</c:v>
                </c:pt>
                <c:pt idx="327">
                  <c:v>37349</c:v>
                </c:pt>
                <c:pt idx="328">
                  <c:v>37350</c:v>
                </c:pt>
                <c:pt idx="329">
                  <c:v>37351</c:v>
                </c:pt>
                <c:pt idx="330">
                  <c:v>37354</c:v>
                </c:pt>
                <c:pt idx="331">
                  <c:v>37355</c:v>
                </c:pt>
                <c:pt idx="332">
                  <c:v>37356</c:v>
                </c:pt>
                <c:pt idx="333">
                  <c:v>37357</c:v>
                </c:pt>
                <c:pt idx="334">
                  <c:v>37358</c:v>
                </c:pt>
                <c:pt idx="335">
                  <c:v>37361</c:v>
                </c:pt>
                <c:pt idx="336">
                  <c:v>37362</c:v>
                </c:pt>
                <c:pt idx="337">
                  <c:v>37363</c:v>
                </c:pt>
                <c:pt idx="338">
                  <c:v>37364</c:v>
                </c:pt>
                <c:pt idx="339">
                  <c:v>37365</c:v>
                </c:pt>
                <c:pt idx="340">
                  <c:v>37368</c:v>
                </c:pt>
                <c:pt idx="341">
                  <c:v>37369</c:v>
                </c:pt>
                <c:pt idx="342">
                  <c:v>37370</c:v>
                </c:pt>
                <c:pt idx="343">
                  <c:v>37371</c:v>
                </c:pt>
                <c:pt idx="344">
                  <c:v>37372</c:v>
                </c:pt>
                <c:pt idx="345">
                  <c:v>37375</c:v>
                </c:pt>
                <c:pt idx="346">
                  <c:v>37376</c:v>
                </c:pt>
                <c:pt idx="347">
                  <c:v>37377</c:v>
                </c:pt>
                <c:pt idx="348">
                  <c:v>37378</c:v>
                </c:pt>
                <c:pt idx="349">
                  <c:v>37379</c:v>
                </c:pt>
                <c:pt idx="350">
                  <c:v>37382</c:v>
                </c:pt>
                <c:pt idx="351">
                  <c:v>37383</c:v>
                </c:pt>
                <c:pt idx="352">
                  <c:v>37384</c:v>
                </c:pt>
                <c:pt idx="353">
                  <c:v>37385</c:v>
                </c:pt>
                <c:pt idx="354">
                  <c:v>37386</c:v>
                </c:pt>
                <c:pt idx="355">
                  <c:v>37389</c:v>
                </c:pt>
                <c:pt idx="356">
                  <c:v>37390</c:v>
                </c:pt>
                <c:pt idx="357">
                  <c:v>37391</c:v>
                </c:pt>
                <c:pt idx="358">
                  <c:v>37392</c:v>
                </c:pt>
                <c:pt idx="359">
                  <c:v>37393</c:v>
                </c:pt>
                <c:pt idx="360">
                  <c:v>37396</c:v>
                </c:pt>
                <c:pt idx="361">
                  <c:v>37397</c:v>
                </c:pt>
                <c:pt idx="362">
                  <c:v>37398</c:v>
                </c:pt>
                <c:pt idx="363">
                  <c:v>37399</c:v>
                </c:pt>
                <c:pt idx="364">
                  <c:v>37400</c:v>
                </c:pt>
                <c:pt idx="365">
                  <c:v>37403</c:v>
                </c:pt>
                <c:pt idx="366">
                  <c:v>37404</c:v>
                </c:pt>
                <c:pt idx="367">
                  <c:v>37405</c:v>
                </c:pt>
                <c:pt idx="368">
                  <c:v>37406</c:v>
                </c:pt>
                <c:pt idx="369">
                  <c:v>37407</c:v>
                </c:pt>
                <c:pt idx="370">
                  <c:v>37410</c:v>
                </c:pt>
                <c:pt idx="371">
                  <c:v>37411</c:v>
                </c:pt>
                <c:pt idx="372">
                  <c:v>37412</c:v>
                </c:pt>
                <c:pt idx="373">
                  <c:v>37413</c:v>
                </c:pt>
                <c:pt idx="374">
                  <c:v>37414</c:v>
                </c:pt>
                <c:pt idx="375">
                  <c:v>37417</c:v>
                </c:pt>
                <c:pt idx="376">
                  <c:v>37418</c:v>
                </c:pt>
                <c:pt idx="377">
                  <c:v>37419</c:v>
                </c:pt>
                <c:pt idx="378">
                  <c:v>37420</c:v>
                </c:pt>
                <c:pt idx="379">
                  <c:v>37421</c:v>
                </c:pt>
                <c:pt idx="380">
                  <c:v>37424</c:v>
                </c:pt>
                <c:pt idx="381">
                  <c:v>37425</c:v>
                </c:pt>
                <c:pt idx="382">
                  <c:v>37426</c:v>
                </c:pt>
                <c:pt idx="383">
                  <c:v>37427</c:v>
                </c:pt>
                <c:pt idx="384">
                  <c:v>37428</c:v>
                </c:pt>
                <c:pt idx="385">
                  <c:v>37431</c:v>
                </c:pt>
                <c:pt idx="386">
                  <c:v>37432</c:v>
                </c:pt>
                <c:pt idx="387">
                  <c:v>37433</c:v>
                </c:pt>
                <c:pt idx="388">
                  <c:v>37434</c:v>
                </c:pt>
                <c:pt idx="389">
                  <c:v>37435</c:v>
                </c:pt>
                <c:pt idx="390">
                  <c:v>37438</c:v>
                </c:pt>
                <c:pt idx="391">
                  <c:v>37439</c:v>
                </c:pt>
                <c:pt idx="392">
                  <c:v>37440</c:v>
                </c:pt>
                <c:pt idx="393">
                  <c:v>37441</c:v>
                </c:pt>
                <c:pt idx="394">
                  <c:v>37442</c:v>
                </c:pt>
                <c:pt idx="395">
                  <c:v>37445</c:v>
                </c:pt>
                <c:pt idx="396">
                  <c:v>37446</c:v>
                </c:pt>
                <c:pt idx="397">
                  <c:v>37447</c:v>
                </c:pt>
                <c:pt idx="398">
                  <c:v>37448</c:v>
                </c:pt>
                <c:pt idx="399">
                  <c:v>37449</c:v>
                </c:pt>
                <c:pt idx="400">
                  <c:v>37452</c:v>
                </c:pt>
                <c:pt idx="401">
                  <c:v>37453</c:v>
                </c:pt>
                <c:pt idx="402">
                  <c:v>37454</c:v>
                </c:pt>
                <c:pt idx="403">
                  <c:v>37455</c:v>
                </c:pt>
                <c:pt idx="404">
                  <c:v>37456</c:v>
                </c:pt>
                <c:pt idx="405">
                  <c:v>37459</c:v>
                </c:pt>
                <c:pt idx="406">
                  <c:v>37460</c:v>
                </c:pt>
                <c:pt idx="407">
                  <c:v>37461</c:v>
                </c:pt>
                <c:pt idx="408">
                  <c:v>37462</c:v>
                </c:pt>
                <c:pt idx="409">
                  <c:v>37463</c:v>
                </c:pt>
                <c:pt idx="410">
                  <c:v>37466</c:v>
                </c:pt>
                <c:pt idx="411">
                  <c:v>37467</c:v>
                </c:pt>
                <c:pt idx="412">
                  <c:v>37468</c:v>
                </c:pt>
                <c:pt idx="413">
                  <c:v>37469</c:v>
                </c:pt>
                <c:pt idx="414">
                  <c:v>37470</c:v>
                </c:pt>
                <c:pt idx="415">
                  <c:v>37473</c:v>
                </c:pt>
                <c:pt idx="416">
                  <c:v>37474</c:v>
                </c:pt>
                <c:pt idx="417">
                  <c:v>37475</c:v>
                </c:pt>
                <c:pt idx="418">
                  <c:v>37476</c:v>
                </c:pt>
                <c:pt idx="419">
                  <c:v>37477</c:v>
                </c:pt>
                <c:pt idx="420">
                  <c:v>37480</c:v>
                </c:pt>
                <c:pt idx="421">
                  <c:v>37481</c:v>
                </c:pt>
                <c:pt idx="422">
                  <c:v>37482</c:v>
                </c:pt>
                <c:pt idx="423">
                  <c:v>37483</c:v>
                </c:pt>
                <c:pt idx="424">
                  <c:v>37484</c:v>
                </c:pt>
                <c:pt idx="425">
                  <c:v>37487</c:v>
                </c:pt>
                <c:pt idx="426">
                  <c:v>37488</c:v>
                </c:pt>
                <c:pt idx="427">
                  <c:v>37489</c:v>
                </c:pt>
                <c:pt idx="428">
                  <c:v>37490</c:v>
                </c:pt>
                <c:pt idx="429">
                  <c:v>37491</c:v>
                </c:pt>
                <c:pt idx="430">
                  <c:v>37494</c:v>
                </c:pt>
                <c:pt idx="431">
                  <c:v>37495</c:v>
                </c:pt>
                <c:pt idx="432">
                  <c:v>37496</c:v>
                </c:pt>
                <c:pt idx="433">
                  <c:v>37497</c:v>
                </c:pt>
                <c:pt idx="434">
                  <c:v>37498</c:v>
                </c:pt>
                <c:pt idx="435">
                  <c:v>37501</c:v>
                </c:pt>
                <c:pt idx="436">
                  <c:v>37502</c:v>
                </c:pt>
                <c:pt idx="437">
                  <c:v>37503</c:v>
                </c:pt>
                <c:pt idx="438">
                  <c:v>37504</c:v>
                </c:pt>
                <c:pt idx="439">
                  <c:v>37505</c:v>
                </c:pt>
                <c:pt idx="440">
                  <c:v>37508</c:v>
                </c:pt>
                <c:pt idx="441">
                  <c:v>37509</c:v>
                </c:pt>
                <c:pt idx="442">
                  <c:v>37510</c:v>
                </c:pt>
                <c:pt idx="443">
                  <c:v>37511</c:v>
                </c:pt>
                <c:pt idx="444">
                  <c:v>37512</c:v>
                </c:pt>
                <c:pt idx="445">
                  <c:v>37515</c:v>
                </c:pt>
                <c:pt idx="446">
                  <c:v>37516</c:v>
                </c:pt>
                <c:pt idx="447">
                  <c:v>37517</c:v>
                </c:pt>
                <c:pt idx="448">
                  <c:v>37518</c:v>
                </c:pt>
                <c:pt idx="449">
                  <c:v>37519</c:v>
                </c:pt>
                <c:pt idx="450">
                  <c:v>37522</c:v>
                </c:pt>
                <c:pt idx="451">
                  <c:v>37523</c:v>
                </c:pt>
                <c:pt idx="452">
                  <c:v>37524</c:v>
                </c:pt>
                <c:pt idx="453">
                  <c:v>37525</c:v>
                </c:pt>
                <c:pt idx="454">
                  <c:v>37526</c:v>
                </c:pt>
                <c:pt idx="455">
                  <c:v>37529</c:v>
                </c:pt>
                <c:pt idx="456">
                  <c:v>37530</c:v>
                </c:pt>
                <c:pt idx="457">
                  <c:v>37531</c:v>
                </c:pt>
                <c:pt idx="458">
                  <c:v>37532</c:v>
                </c:pt>
                <c:pt idx="459">
                  <c:v>37533</c:v>
                </c:pt>
                <c:pt idx="460">
                  <c:v>37536</c:v>
                </c:pt>
                <c:pt idx="461">
                  <c:v>37537</c:v>
                </c:pt>
                <c:pt idx="462">
                  <c:v>37538</c:v>
                </c:pt>
                <c:pt idx="463">
                  <c:v>37539</c:v>
                </c:pt>
                <c:pt idx="464">
                  <c:v>37540</c:v>
                </c:pt>
                <c:pt idx="465">
                  <c:v>37543</c:v>
                </c:pt>
                <c:pt idx="466">
                  <c:v>37544</c:v>
                </c:pt>
                <c:pt idx="467">
                  <c:v>37545</c:v>
                </c:pt>
                <c:pt idx="468">
                  <c:v>37546</c:v>
                </c:pt>
                <c:pt idx="469">
                  <c:v>37547</c:v>
                </c:pt>
                <c:pt idx="470">
                  <c:v>37550</c:v>
                </c:pt>
                <c:pt idx="471">
                  <c:v>37551</c:v>
                </c:pt>
                <c:pt idx="472">
                  <c:v>37552</c:v>
                </c:pt>
                <c:pt idx="473">
                  <c:v>37553</c:v>
                </c:pt>
                <c:pt idx="474">
                  <c:v>37554</c:v>
                </c:pt>
                <c:pt idx="475">
                  <c:v>37557</c:v>
                </c:pt>
                <c:pt idx="476">
                  <c:v>37558</c:v>
                </c:pt>
                <c:pt idx="477">
                  <c:v>37559</c:v>
                </c:pt>
                <c:pt idx="478">
                  <c:v>37560</c:v>
                </c:pt>
                <c:pt idx="479">
                  <c:v>37561</c:v>
                </c:pt>
                <c:pt idx="480">
                  <c:v>37564</c:v>
                </c:pt>
                <c:pt idx="481">
                  <c:v>37565</c:v>
                </c:pt>
                <c:pt idx="482">
                  <c:v>37566</c:v>
                </c:pt>
                <c:pt idx="483">
                  <c:v>37567</c:v>
                </c:pt>
                <c:pt idx="484">
                  <c:v>37568</c:v>
                </c:pt>
                <c:pt idx="485">
                  <c:v>37571</c:v>
                </c:pt>
                <c:pt idx="486">
                  <c:v>37572</c:v>
                </c:pt>
                <c:pt idx="487">
                  <c:v>37573</c:v>
                </c:pt>
                <c:pt idx="488">
                  <c:v>37574</c:v>
                </c:pt>
                <c:pt idx="489">
                  <c:v>37575</c:v>
                </c:pt>
                <c:pt idx="490">
                  <c:v>37578</c:v>
                </c:pt>
                <c:pt idx="491">
                  <c:v>37579</c:v>
                </c:pt>
                <c:pt idx="492">
                  <c:v>37580</c:v>
                </c:pt>
                <c:pt idx="493">
                  <c:v>37581</c:v>
                </c:pt>
                <c:pt idx="494">
                  <c:v>37582</c:v>
                </c:pt>
                <c:pt idx="495">
                  <c:v>37585</c:v>
                </c:pt>
                <c:pt idx="496">
                  <c:v>37586</c:v>
                </c:pt>
                <c:pt idx="497">
                  <c:v>37587</c:v>
                </c:pt>
                <c:pt idx="498">
                  <c:v>37588</c:v>
                </c:pt>
                <c:pt idx="499">
                  <c:v>37589</c:v>
                </c:pt>
                <c:pt idx="500">
                  <c:v>37592</c:v>
                </c:pt>
                <c:pt idx="501">
                  <c:v>37593</c:v>
                </c:pt>
                <c:pt idx="502">
                  <c:v>37594</c:v>
                </c:pt>
                <c:pt idx="503">
                  <c:v>37595</c:v>
                </c:pt>
                <c:pt idx="504">
                  <c:v>37596</c:v>
                </c:pt>
                <c:pt idx="505">
                  <c:v>37599</c:v>
                </c:pt>
                <c:pt idx="506">
                  <c:v>37600</c:v>
                </c:pt>
                <c:pt idx="507">
                  <c:v>37601</c:v>
                </c:pt>
                <c:pt idx="508">
                  <c:v>37602</c:v>
                </c:pt>
                <c:pt idx="509">
                  <c:v>37603</c:v>
                </c:pt>
                <c:pt idx="510">
                  <c:v>37606</c:v>
                </c:pt>
                <c:pt idx="511">
                  <c:v>37607</c:v>
                </c:pt>
                <c:pt idx="512">
                  <c:v>37608</c:v>
                </c:pt>
                <c:pt idx="513">
                  <c:v>37609</c:v>
                </c:pt>
                <c:pt idx="514">
                  <c:v>37610</c:v>
                </c:pt>
                <c:pt idx="515">
                  <c:v>37613</c:v>
                </c:pt>
                <c:pt idx="516">
                  <c:v>37614</c:v>
                </c:pt>
                <c:pt idx="517">
                  <c:v>37615</c:v>
                </c:pt>
                <c:pt idx="518">
                  <c:v>37616</c:v>
                </c:pt>
                <c:pt idx="519">
                  <c:v>37617</c:v>
                </c:pt>
                <c:pt idx="520">
                  <c:v>37620</c:v>
                </c:pt>
                <c:pt idx="521">
                  <c:v>37621</c:v>
                </c:pt>
                <c:pt idx="522">
                  <c:v>37622</c:v>
                </c:pt>
                <c:pt idx="523">
                  <c:v>37623</c:v>
                </c:pt>
                <c:pt idx="524">
                  <c:v>37624</c:v>
                </c:pt>
                <c:pt idx="525">
                  <c:v>37627</c:v>
                </c:pt>
                <c:pt idx="526">
                  <c:v>37628</c:v>
                </c:pt>
                <c:pt idx="527">
                  <c:v>37629</c:v>
                </c:pt>
                <c:pt idx="528">
                  <c:v>37630</c:v>
                </c:pt>
                <c:pt idx="529">
                  <c:v>37631</c:v>
                </c:pt>
                <c:pt idx="530">
                  <c:v>37634</c:v>
                </c:pt>
                <c:pt idx="531">
                  <c:v>37635</c:v>
                </c:pt>
                <c:pt idx="532">
                  <c:v>37636</c:v>
                </c:pt>
                <c:pt idx="533">
                  <c:v>37637</c:v>
                </c:pt>
                <c:pt idx="534">
                  <c:v>37638</c:v>
                </c:pt>
                <c:pt idx="535">
                  <c:v>37641</c:v>
                </c:pt>
                <c:pt idx="536">
                  <c:v>37642</c:v>
                </c:pt>
                <c:pt idx="537">
                  <c:v>37643</c:v>
                </c:pt>
                <c:pt idx="538">
                  <c:v>37644</c:v>
                </c:pt>
                <c:pt idx="539">
                  <c:v>37645</c:v>
                </c:pt>
                <c:pt idx="540">
                  <c:v>37648</c:v>
                </c:pt>
                <c:pt idx="541">
                  <c:v>37649</c:v>
                </c:pt>
                <c:pt idx="542">
                  <c:v>37650</c:v>
                </c:pt>
                <c:pt idx="543">
                  <c:v>37651</c:v>
                </c:pt>
                <c:pt idx="544">
                  <c:v>37652</c:v>
                </c:pt>
                <c:pt idx="545">
                  <c:v>37655</c:v>
                </c:pt>
                <c:pt idx="546">
                  <c:v>37656</c:v>
                </c:pt>
                <c:pt idx="547">
                  <c:v>37657</c:v>
                </c:pt>
                <c:pt idx="548">
                  <c:v>37658</c:v>
                </c:pt>
                <c:pt idx="549">
                  <c:v>37659</c:v>
                </c:pt>
                <c:pt idx="550">
                  <c:v>37662</c:v>
                </c:pt>
                <c:pt idx="551">
                  <c:v>37663</c:v>
                </c:pt>
                <c:pt idx="552">
                  <c:v>37664</c:v>
                </c:pt>
                <c:pt idx="553">
                  <c:v>37665</c:v>
                </c:pt>
                <c:pt idx="554">
                  <c:v>37666</c:v>
                </c:pt>
                <c:pt idx="555">
                  <c:v>37669</c:v>
                </c:pt>
                <c:pt idx="556">
                  <c:v>37670</c:v>
                </c:pt>
                <c:pt idx="557">
                  <c:v>37671</c:v>
                </c:pt>
                <c:pt idx="558">
                  <c:v>37672</c:v>
                </c:pt>
                <c:pt idx="559">
                  <c:v>37673</c:v>
                </c:pt>
                <c:pt idx="560">
                  <c:v>37676</c:v>
                </c:pt>
                <c:pt idx="561">
                  <c:v>37677</c:v>
                </c:pt>
                <c:pt idx="562">
                  <c:v>37678</c:v>
                </c:pt>
                <c:pt idx="563">
                  <c:v>37679</c:v>
                </c:pt>
                <c:pt idx="564">
                  <c:v>37680</c:v>
                </c:pt>
                <c:pt idx="565">
                  <c:v>37683</c:v>
                </c:pt>
                <c:pt idx="566">
                  <c:v>37684</c:v>
                </c:pt>
                <c:pt idx="567">
                  <c:v>37685</c:v>
                </c:pt>
                <c:pt idx="568">
                  <c:v>37686</c:v>
                </c:pt>
                <c:pt idx="569">
                  <c:v>37687</c:v>
                </c:pt>
                <c:pt idx="570">
                  <c:v>37690</c:v>
                </c:pt>
                <c:pt idx="571">
                  <c:v>37691</c:v>
                </c:pt>
                <c:pt idx="572">
                  <c:v>37692</c:v>
                </c:pt>
                <c:pt idx="573">
                  <c:v>37693</c:v>
                </c:pt>
                <c:pt idx="574">
                  <c:v>37694</c:v>
                </c:pt>
                <c:pt idx="575">
                  <c:v>37697</c:v>
                </c:pt>
                <c:pt idx="576">
                  <c:v>37698</c:v>
                </c:pt>
                <c:pt idx="577">
                  <c:v>37699</c:v>
                </c:pt>
                <c:pt idx="578">
                  <c:v>37700</c:v>
                </c:pt>
                <c:pt idx="579">
                  <c:v>37701</c:v>
                </c:pt>
                <c:pt idx="580">
                  <c:v>37704</c:v>
                </c:pt>
                <c:pt idx="581">
                  <c:v>37705</c:v>
                </c:pt>
                <c:pt idx="582">
                  <c:v>37706</c:v>
                </c:pt>
                <c:pt idx="583">
                  <c:v>37707</c:v>
                </c:pt>
                <c:pt idx="584">
                  <c:v>37708</c:v>
                </c:pt>
                <c:pt idx="585">
                  <c:v>37711</c:v>
                </c:pt>
                <c:pt idx="586">
                  <c:v>37712</c:v>
                </c:pt>
                <c:pt idx="587">
                  <c:v>37713</c:v>
                </c:pt>
                <c:pt idx="588">
                  <c:v>37714</c:v>
                </c:pt>
                <c:pt idx="589">
                  <c:v>37715</c:v>
                </c:pt>
                <c:pt idx="590">
                  <c:v>37718</c:v>
                </c:pt>
                <c:pt idx="591">
                  <c:v>37719</c:v>
                </c:pt>
                <c:pt idx="592">
                  <c:v>37720</c:v>
                </c:pt>
                <c:pt idx="593">
                  <c:v>37721</c:v>
                </c:pt>
                <c:pt idx="594">
                  <c:v>37722</c:v>
                </c:pt>
                <c:pt idx="595">
                  <c:v>37725</c:v>
                </c:pt>
                <c:pt idx="596">
                  <c:v>37726</c:v>
                </c:pt>
                <c:pt idx="597">
                  <c:v>37727</c:v>
                </c:pt>
                <c:pt idx="598">
                  <c:v>37728</c:v>
                </c:pt>
                <c:pt idx="599">
                  <c:v>37729</c:v>
                </c:pt>
                <c:pt idx="600">
                  <c:v>37732</c:v>
                </c:pt>
                <c:pt idx="601">
                  <c:v>37733</c:v>
                </c:pt>
                <c:pt idx="602">
                  <c:v>37734</c:v>
                </c:pt>
                <c:pt idx="603">
                  <c:v>37735</c:v>
                </c:pt>
                <c:pt idx="604">
                  <c:v>37736</c:v>
                </c:pt>
                <c:pt idx="605">
                  <c:v>37739</c:v>
                </c:pt>
                <c:pt idx="606">
                  <c:v>37740</c:v>
                </c:pt>
                <c:pt idx="607">
                  <c:v>37741</c:v>
                </c:pt>
                <c:pt idx="608">
                  <c:v>37742</c:v>
                </c:pt>
                <c:pt idx="609">
                  <c:v>37743</c:v>
                </c:pt>
                <c:pt idx="610">
                  <c:v>37746</c:v>
                </c:pt>
                <c:pt idx="611">
                  <c:v>37747</c:v>
                </c:pt>
                <c:pt idx="612">
                  <c:v>37748</c:v>
                </c:pt>
                <c:pt idx="613">
                  <c:v>37749</c:v>
                </c:pt>
                <c:pt idx="614">
                  <c:v>37750</c:v>
                </c:pt>
                <c:pt idx="615">
                  <c:v>37753</c:v>
                </c:pt>
                <c:pt idx="616">
                  <c:v>37754</c:v>
                </c:pt>
                <c:pt idx="617">
                  <c:v>37755</c:v>
                </c:pt>
                <c:pt idx="618">
                  <c:v>37756</c:v>
                </c:pt>
                <c:pt idx="619">
                  <c:v>37757</c:v>
                </c:pt>
                <c:pt idx="620">
                  <c:v>37760</c:v>
                </c:pt>
                <c:pt idx="621">
                  <c:v>37761</c:v>
                </c:pt>
                <c:pt idx="622">
                  <c:v>37762</c:v>
                </c:pt>
                <c:pt idx="623">
                  <c:v>37763</c:v>
                </c:pt>
                <c:pt idx="624">
                  <c:v>37764</c:v>
                </c:pt>
                <c:pt idx="625">
                  <c:v>37767</c:v>
                </c:pt>
                <c:pt idx="626">
                  <c:v>37768</c:v>
                </c:pt>
                <c:pt idx="627">
                  <c:v>37769</c:v>
                </c:pt>
                <c:pt idx="628">
                  <c:v>37770</c:v>
                </c:pt>
                <c:pt idx="629">
                  <c:v>37771</c:v>
                </c:pt>
                <c:pt idx="630">
                  <c:v>37774</c:v>
                </c:pt>
                <c:pt idx="631">
                  <c:v>37775</c:v>
                </c:pt>
                <c:pt idx="632">
                  <c:v>37776</c:v>
                </c:pt>
                <c:pt idx="633">
                  <c:v>37777</c:v>
                </c:pt>
                <c:pt idx="634">
                  <c:v>37778</c:v>
                </c:pt>
                <c:pt idx="635">
                  <c:v>37781</c:v>
                </c:pt>
                <c:pt idx="636">
                  <c:v>37782</c:v>
                </c:pt>
                <c:pt idx="637">
                  <c:v>37783</c:v>
                </c:pt>
                <c:pt idx="638">
                  <c:v>37784</c:v>
                </c:pt>
                <c:pt idx="639">
                  <c:v>37785</c:v>
                </c:pt>
                <c:pt idx="640">
                  <c:v>37788</c:v>
                </c:pt>
                <c:pt idx="641">
                  <c:v>37789</c:v>
                </c:pt>
                <c:pt idx="642">
                  <c:v>37790</c:v>
                </c:pt>
                <c:pt idx="643">
                  <c:v>37791</c:v>
                </c:pt>
                <c:pt idx="644">
                  <c:v>37792</c:v>
                </c:pt>
                <c:pt idx="645">
                  <c:v>37795</c:v>
                </c:pt>
                <c:pt idx="646">
                  <c:v>37796</c:v>
                </c:pt>
                <c:pt idx="647">
                  <c:v>37797</c:v>
                </c:pt>
                <c:pt idx="648">
                  <c:v>37798</c:v>
                </c:pt>
                <c:pt idx="649">
                  <c:v>37799</c:v>
                </c:pt>
                <c:pt idx="650">
                  <c:v>37802</c:v>
                </c:pt>
                <c:pt idx="651">
                  <c:v>37803</c:v>
                </c:pt>
                <c:pt idx="652">
                  <c:v>37804</c:v>
                </c:pt>
                <c:pt idx="653">
                  <c:v>37805</c:v>
                </c:pt>
                <c:pt idx="654">
                  <c:v>37806</c:v>
                </c:pt>
                <c:pt idx="655">
                  <c:v>37809</c:v>
                </c:pt>
                <c:pt idx="656">
                  <c:v>37810</c:v>
                </c:pt>
                <c:pt idx="657">
                  <c:v>37811</c:v>
                </c:pt>
                <c:pt idx="658">
                  <c:v>37812</c:v>
                </c:pt>
                <c:pt idx="659">
                  <c:v>37813</c:v>
                </c:pt>
                <c:pt idx="660">
                  <c:v>37816</c:v>
                </c:pt>
                <c:pt idx="661">
                  <c:v>37817</c:v>
                </c:pt>
                <c:pt idx="662">
                  <c:v>37818</c:v>
                </c:pt>
                <c:pt idx="663">
                  <c:v>37819</c:v>
                </c:pt>
                <c:pt idx="664">
                  <c:v>37820</c:v>
                </c:pt>
                <c:pt idx="665">
                  <c:v>37823</c:v>
                </c:pt>
                <c:pt idx="666">
                  <c:v>37824</c:v>
                </c:pt>
                <c:pt idx="667">
                  <c:v>37825</c:v>
                </c:pt>
                <c:pt idx="668">
                  <c:v>37826</c:v>
                </c:pt>
                <c:pt idx="669">
                  <c:v>37827</c:v>
                </c:pt>
                <c:pt idx="670">
                  <c:v>37830</c:v>
                </c:pt>
                <c:pt idx="671">
                  <c:v>37831</c:v>
                </c:pt>
                <c:pt idx="672">
                  <c:v>37832</c:v>
                </c:pt>
                <c:pt idx="673">
                  <c:v>37833</c:v>
                </c:pt>
                <c:pt idx="674">
                  <c:v>37834</c:v>
                </c:pt>
                <c:pt idx="675">
                  <c:v>37837</c:v>
                </c:pt>
                <c:pt idx="676">
                  <c:v>37838</c:v>
                </c:pt>
                <c:pt idx="677">
                  <c:v>37839</c:v>
                </c:pt>
                <c:pt idx="678">
                  <c:v>37840</c:v>
                </c:pt>
                <c:pt idx="679">
                  <c:v>37841</c:v>
                </c:pt>
                <c:pt idx="680">
                  <c:v>37844</c:v>
                </c:pt>
                <c:pt idx="681">
                  <c:v>37845</c:v>
                </c:pt>
                <c:pt idx="682">
                  <c:v>37846</c:v>
                </c:pt>
                <c:pt idx="683">
                  <c:v>37847</c:v>
                </c:pt>
                <c:pt idx="684">
                  <c:v>37848</c:v>
                </c:pt>
                <c:pt idx="685">
                  <c:v>37851</c:v>
                </c:pt>
                <c:pt idx="686">
                  <c:v>37852</c:v>
                </c:pt>
                <c:pt idx="687">
                  <c:v>37853</c:v>
                </c:pt>
                <c:pt idx="688">
                  <c:v>37854</c:v>
                </c:pt>
                <c:pt idx="689">
                  <c:v>37855</c:v>
                </c:pt>
                <c:pt idx="690">
                  <c:v>37858</c:v>
                </c:pt>
                <c:pt idx="691">
                  <c:v>37859</c:v>
                </c:pt>
                <c:pt idx="692">
                  <c:v>37860</c:v>
                </c:pt>
                <c:pt idx="693">
                  <c:v>37861</c:v>
                </c:pt>
                <c:pt idx="694">
                  <c:v>37862</c:v>
                </c:pt>
                <c:pt idx="695">
                  <c:v>37865</c:v>
                </c:pt>
                <c:pt idx="696">
                  <c:v>37866</c:v>
                </c:pt>
                <c:pt idx="697">
                  <c:v>37867</c:v>
                </c:pt>
                <c:pt idx="698">
                  <c:v>37868</c:v>
                </c:pt>
                <c:pt idx="699">
                  <c:v>37869</c:v>
                </c:pt>
                <c:pt idx="700">
                  <c:v>37872</c:v>
                </c:pt>
                <c:pt idx="701">
                  <c:v>37873</c:v>
                </c:pt>
                <c:pt idx="702">
                  <c:v>37874</c:v>
                </c:pt>
                <c:pt idx="703">
                  <c:v>37875</c:v>
                </c:pt>
                <c:pt idx="704">
                  <c:v>37876</c:v>
                </c:pt>
                <c:pt idx="705">
                  <c:v>37879</c:v>
                </c:pt>
                <c:pt idx="706">
                  <c:v>37880</c:v>
                </c:pt>
                <c:pt idx="707">
                  <c:v>37881</c:v>
                </c:pt>
                <c:pt idx="708">
                  <c:v>37882</c:v>
                </c:pt>
                <c:pt idx="709">
                  <c:v>37883</c:v>
                </c:pt>
                <c:pt idx="710">
                  <c:v>37886</c:v>
                </c:pt>
                <c:pt idx="711">
                  <c:v>37887</c:v>
                </c:pt>
                <c:pt idx="712">
                  <c:v>37888</c:v>
                </c:pt>
                <c:pt idx="713">
                  <c:v>37889</c:v>
                </c:pt>
                <c:pt idx="714">
                  <c:v>37890</c:v>
                </c:pt>
                <c:pt idx="715">
                  <c:v>37893</c:v>
                </c:pt>
                <c:pt idx="716">
                  <c:v>37894</c:v>
                </c:pt>
                <c:pt idx="717">
                  <c:v>37895</c:v>
                </c:pt>
                <c:pt idx="718">
                  <c:v>37896</c:v>
                </c:pt>
                <c:pt idx="719">
                  <c:v>37897</c:v>
                </c:pt>
                <c:pt idx="720">
                  <c:v>37900</c:v>
                </c:pt>
                <c:pt idx="721">
                  <c:v>37901</c:v>
                </c:pt>
                <c:pt idx="722">
                  <c:v>37902</c:v>
                </c:pt>
                <c:pt idx="723">
                  <c:v>37903</c:v>
                </c:pt>
                <c:pt idx="724">
                  <c:v>37904</c:v>
                </c:pt>
                <c:pt idx="725">
                  <c:v>37907</c:v>
                </c:pt>
                <c:pt idx="726">
                  <c:v>37908</c:v>
                </c:pt>
                <c:pt idx="727">
                  <c:v>37909</c:v>
                </c:pt>
                <c:pt idx="728">
                  <c:v>37910</c:v>
                </c:pt>
                <c:pt idx="729">
                  <c:v>37911</c:v>
                </c:pt>
                <c:pt idx="730">
                  <c:v>37914</c:v>
                </c:pt>
                <c:pt idx="731">
                  <c:v>37915</c:v>
                </c:pt>
                <c:pt idx="732">
                  <c:v>37916</c:v>
                </c:pt>
                <c:pt idx="733">
                  <c:v>37917</c:v>
                </c:pt>
                <c:pt idx="734">
                  <c:v>37918</c:v>
                </c:pt>
                <c:pt idx="735">
                  <c:v>37921</c:v>
                </c:pt>
                <c:pt idx="736">
                  <c:v>37922</c:v>
                </c:pt>
                <c:pt idx="737">
                  <c:v>37923</c:v>
                </c:pt>
                <c:pt idx="738">
                  <c:v>37924</c:v>
                </c:pt>
                <c:pt idx="739">
                  <c:v>37925</c:v>
                </c:pt>
                <c:pt idx="740">
                  <c:v>37928</c:v>
                </c:pt>
                <c:pt idx="741">
                  <c:v>37929</c:v>
                </c:pt>
                <c:pt idx="742">
                  <c:v>37930</c:v>
                </c:pt>
                <c:pt idx="743">
                  <c:v>37931</c:v>
                </c:pt>
                <c:pt idx="744">
                  <c:v>37932</c:v>
                </c:pt>
                <c:pt idx="745">
                  <c:v>37935</c:v>
                </c:pt>
                <c:pt idx="746">
                  <c:v>37936</c:v>
                </c:pt>
                <c:pt idx="747">
                  <c:v>37937</c:v>
                </c:pt>
                <c:pt idx="748">
                  <c:v>37938</c:v>
                </c:pt>
                <c:pt idx="749">
                  <c:v>37939</c:v>
                </c:pt>
                <c:pt idx="750">
                  <c:v>37942</c:v>
                </c:pt>
                <c:pt idx="751">
                  <c:v>37943</c:v>
                </c:pt>
                <c:pt idx="752">
                  <c:v>37944</c:v>
                </c:pt>
                <c:pt idx="753">
                  <c:v>37945</c:v>
                </c:pt>
                <c:pt idx="754">
                  <c:v>37946</c:v>
                </c:pt>
                <c:pt idx="755">
                  <c:v>37949</c:v>
                </c:pt>
                <c:pt idx="756">
                  <c:v>37950</c:v>
                </c:pt>
                <c:pt idx="757">
                  <c:v>37951</c:v>
                </c:pt>
                <c:pt idx="758">
                  <c:v>37952</c:v>
                </c:pt>
                <c:pt idx="759">
                  <c:v>37953</c:v>
                </c:pt>
                <c:pt idx="760">
                  <c:v>37956</c:v>
                </c:pt>
                <c:pt idx="761">
                  <c:v>37957</c:v>
                </c:pt>
                <c:pt idx="762">
                  <c:v>37958</c:v>
                </c:pt>
                <c:pt idx="763">
                  <c:v>37959</c:v>
                </c:pt>
                <c:pt idx="764">
                  <c:v>37960</c:v>
                </c:pt>
                <c:pt idx="765">
                  <c:v>37963</c:v>
                </c:pt>
                <c:pt idx="766">
                  <c:v>37964</c:v>
                </c:pt>
                <c:pt idx="767">
                  <c:v>37965</c:v>
                </c:pt>
                <c:pt idx="768">
                  <c:v>37966</c:v>
                </c:pt>
                <c:pt idx="769">
                  <c:v>37967</c:v>
                </c:pt>
                <c:pt idx="770">
                  <c:v>37970</c:v>
                </c:pt>
                <c:pt idx="771">
                  <c:v>37971</c:v>
                </c:pt>
                <c:pt idx="772">
                  <c:v>37972</c:v>
                </c:pt>
                <c:pt idx="773">
                  <c:v>37973</c:v>
                </c:pt>
                <c:pt idx="774">
                  <c:v>37974</c:v>
                </c:pt>
                <c:pt idx="775">
                  <c:v>37977</c:v>
                </c:pt>
                <c:pt idx="776">
                  <c:v>37978</c:v>
                </c:pt>
                <c:pt idx="777">
                  <c:v>37979</c:v>
                </c:pt>
                <c:pt idx="778">
                  <c:v>37980</c:v>
                </c:pt>
                <c:pt idx="779">
                  <c:v>37981</c:v>
                </c:pt>
                <c:pt idx="780">
                  <c:v>37984</c:v>
                </c:pt>
                <c:pt idx="781">
                  <c:v>37985</c:v>
                </c:pt>
                <c:pt idx="782">
                  <c:v>37986</c:v>
                </c:pt>
                <c:pt idx="783">
                  <c:v>37987</c:v>
                </c:pt>
                <c:pt idx="784">
                  <c:v>37988</c:v>
                </c:pt>
                <c:pt idx="785">
                  <c:v>37991</c:v>
                </c:pt>
                <c:pt idx="786">
                  <c:v>37992</c:v>
                </c:pt>
                <c:pt idx="787">
                  <c:v>37993</c:v>
                </c:pt>
                <c:pt idx="788">
                  <c:v>37994</c:v>
                </c:pt>
                <c:pt idx="789">
                  <c:v>37995</c:v>
                </c:pt>
                <c:pt idx="790">
                  <c:v>37998</c:v>
                </c:pt>
                <c:pt idx="791">
                  <c:v>37999</c:v>
                </c:pt>
                <c:pt idx="792">
                  <c:v>38000</c:v>
                </c:pt>
                <c:pt idx="793">
                  <c:v>38001</c:v>
                </c:pt>
                <c:pt idx="794">
                  <c:v>38002</c:v>
                </c:pt>
                <c:pt idx="795">
                  <c:v>38005</c:v>
                </c:pt>
                <c:pt idx="796">
                  <c:v>38006</c:v>
                </c:pt>
                <c:pt idx="797">
                  <c:v>38007</c:v>
                </c:pt>
                <c:pt idx="798">
                  <c:v>38008</c:v>
                </c:pt>
                <c:pt idx="799">
                  <c:v>38009</c:v>
                </c:pt>
                <c:pt idx="800">
                  <c:v>38012</c:v>
                </c:pt>
                <c:pt idx="801">
                  <c:v>38013</c:v>
                </c:pt>
                <c:pt idx="802">
                  <c:v>38014</c:v>
                </c:pt>
                <c:pt idx="803">
                  <c:v>38015</c:v>
                </c:pt>
                <c:pt idx="804">
                  <c:v>38016</c:v>
                </c:pt>
                <c:pt idx="805">
                  <c:v>38019</c:v>
                </c:pt>
                <c:pt idx="806">
                  <c:v>38020</c:v>
                </c:pt>
                <c:pt idx="807">
                  <c:v>38021</c:v>
                </c:pt>
                <c:pt idx="808">
                  <c:v>38022</c:v>
                </c:pt>
                <c:pt idx="809">
                  <c:v>38023</c:v>
                </c:pt>
                <c:pt idx="810">
                  <c:v>38026</c:v>
                </c:pt>
                <c:pt idx="811">
                  <c:v>38027</c:v>
                </c:pt>
                <c:pt idx="812">
                  <c:v>38028</c:v>
                </c:pt>
                <c:pt idx="813">
                  <c:v>38029</c:v>
                </c:pt>
                <c:pt idx="814">
                  <c:v>38030</c:v>
                </c:pt>
                <c:pt idx="815">
                  <c:v>38033</c:v>
                </c:pt>
                <c:pt idx="816">
                  <c:v>38034</c:v>
                </c:pt>
                <c:pt idx="817">
                  <c:v>38035</c:v>
                </c:pt>
                <c:pt idx="818">
                  <c:v>38036</c:v>
                </c:pt>
                <c:pt idx="819">
                  <c:v>38037</c:v>
                </c:pt>
                <c:pt idx="820">
                  <c:v>38040</c:v>
                </c:pt>
                <c:pt idx="821">
                  <c:v>38041</c:v>
                </c:pt>
                <c:pt idx="822">
                  <c:v>38042</c:v>
                </c:pt>
                <c:pt idx="823">
                  <c:v>38043</c:v>
                </c:pt>
                <c:pt idx="824">
                  <c:v>38044</c:v>
                </c:pt>
                <c:pt idx="825">
                  <c:v>38047</c:v>
                </c:pt>
                <c:pt idx="826">
                  <c:v>38048</c:v>
                </c:pt>
                <c:pt idx="827">
                  <c:v>38049</c:v>
                </c:pt>
                <c:pt idx="828">
                  <c:v>38050</c:v>
                </c:pt>
                <c:pt idx="829">
                  <c:v>38051</c:v>
                </c:pt>
                <c:pt idx="830">
                  <c:v>38054</c:v>
                </c:pt>
                <c:pt idx="831">
                  <c:v>38055</c:v>
                </c:pt>
                <c:pt idx="832">
                  <c:v>38056</c:v>
                </c:pt>
                <c:pt idx="833">
                  <c:v>38057</c:v>
                </c:pt>
                <c:pt idx="834">
                  <c:v>38058</c:v>
                </c:pt>
                <c:pt idx="835">
                  <c:v>38061</c:v>
                </c:pt>
                <c:pt idx="836">
                  <c:v>38062</c:v>
                </c:pt>
                <c:pt idx="837">
                  <c:v>38063</c:v>
                </c:pt>
                <c:pt idx="838">
                  <c:v>38064</c:v>
                </c:pt>
                <c:pt idx="839">
                  <c:v>38065</c:v>
                </c:pt>
                <c:pt idx="840">
                  <c:v>38068</c:v>
                </c:pt>
                <c:pt idx="841">
                  <c:v>38069</c:v>
                </c:pt>
                <c:pt idx="842">
                  <c:v>38070</c:v>
                </c:pt>
                <c:pt idx="843">
                  <c:v>38071</c:v>
                </c:pt>
                <c:pt idx="844">
                  <c:v>38072</c:v>
                </c:pt>
                <c:pt idx="845">
                  <c:v>38075</c:v>
                </c:pt>
                <c:pt idx="846">
                  <c:v>38076</c:v>
                </c:pt>
                <c:pt idx="847">
                  <c:v>38077</c:v>
                </c:pt>
                <c:pt idx="848">
                  <c:v>38078</c:v>
                </c:pt>
                <c:pt idx="849">
                  <c:v>38079</c:v>
                </c:pt>
                <c:pt idx="850">
                  <c:v>38082</c:v>
                </c:pt>
                <c:pt idx="851">
                  <c:v>38083</c:v>
                </c:pt>
                <c:pt idx="852">
                  <c:v>38084</c:v>
                </c:pt>
                <c:pt idx="853">
                  <c:v>38085</c:v>
                </c:pt>
                <c:pt idx="854">
                  <c:v>38086</c:v>
                </c:pt>
                <c:pt idx="855">
                  <c:v>38089</c:v>
                </c:pt>
                <c:pt idx="856">
                  <c:v>38090</c:v>
                </c:pt>
                <c:pt idx="857">
                  <c:v>38091</c:v>
                </c:pt>
                <c:pt idx="858">
                  <c:v>38092</c:v>
                </c:pt>
                <c:pt idx="859">
                  <c:v>38093</c:v>
                </c:pt>
                <c:pt idx="860">
                  <c:v>38096</c:v>
                </c:pt>
                <c:pt idx="861">
                  <c:v>38097</c:v>
                </c:pt>
                <c:pt idx="862">
                  <c:v>38098</c:v>
                </c:pt>
                <c:pt idx="863">
                  <c:v>38099</c:v>
                </c:pt>
                <c:pt idx="864">
                  <c:v>38100</c:v>
                </c:pt>
                <c:pt idx="865">
                  <c:v>38103</c:v>
                </c:pt>
                <c:pt idx="866">
                  <c:v>38104</c:v>
                </c:pt>
                <c:pt idx="867">
                  <c:v>38105</c:v>
                </c:pt>
                <c:pt idx="868">
                  <c:v>38106</c:v>
                </c:pt>
                <c:pt idx="869">
                  <c:v>38107</c:v>
                </c:pt>
                <c:pt idx="870">
                  <c:v>38110</c:v>
                </c:pt>
                <c:pt idx="871">
                  <c:v>38111</c:v>
                </c:pt>
                <c:pt idx="872">
                  <c:v>38112</c:v>
                </c:pt>
                <c:pt idx="873">
                  <c:v>38113</c:v>
                </c:pt>
                <c:pt idx="874">
                  <c:v>38114</c:v>
                </c:pt>
                <c:pt idx="875">
                  <c:v>38117</c:v>
                </c:pt>
                <c:pt idx="876">
                  <c:v>38118</c:v>
                </c:pt>
                <c:pt idx="877">
                  <c:v>38119</c:v>
                </c:pt>
                <c:pt idx="878">
                  <c:v>38120</c:v>
                </c:pt>
                <c:pt idx="879">
                  <c:v>38121</c:v>
                </c:pt>
                <c:pt idx="880">
                  <c:v>38124</c:v>
                </c:pt>
                <c:pt idx="881">
                  <c:v>38125</c:v>
                </c:pt>
                <c:pt idx="882">
                  <c:v>38126</c:v>
                </c:pt>
                <c:pt idx="883">
                  <c:v>38127</c:v>
                </c:pt>
                <c:pt idx="884">
                  <c:v>38128</c:v>
                </c:pt>
                <c:pt idx="885">
                  <c:v>38131</c:v>
                </c:pt>
                <c:pt idx="886">
                  <c:v>38132</c:v>
                </c:pt>
                <c:pt idx="887">
                  <c:v>38133</c:v>
                </c:pt>
                <c:pt idx="888">
                  <c:v>38134</c:v>
                </c:pt>
                <c:pt idx="889">
                  <c:v>38135</c:v>
                </c:pt>
                <c:pt idx="890">
                  <c:v>38138</c:v>
                </c:pt>
                <c:pt idx="891">
                  <c:v>38139</c:v>
                </c:pt>
                <c:pt idx="892">
                  <c:v>38140</c:v>
                </c:pt>
                <c:pt idx="893">
                  <c:v>38141</c:v>
                </c:pt>
                <c:pt idx="894">
                  <c:v>38142</c:v>
                </c:pt>
                <c:pt idx="895">
                  <c:v>38145</c:v>
                </c:pt>
                <c:pt idx="896">
                  <c:v>38146</c:v>
                </c:pt>
                <c:pt idx="897">
                  <c:v>38147</c:v>
                </c:pt>
                <c:pt idx="898">
                  <c:v>38148</c:v>
                </c:pt>
                <c:pt idx="899">
                  <c:v>38149</c:v>
                </c:pt>
                <c:pt idx="900">
                  <c:v>38152</c:v>
                </c:pt>
                <c:pt idx="901">
                  <c:v>38153</c:v>
                </c:pt>
                <c:pt idx="902">
                  <c:v>38154</c:v>
                </c:pt>
                <c:pt idx="903">
                  <c:v>38155</c:v>
                </c:pt>
                <c:pt idx="904">
                  <c:v>38156</c:v>
                </c:pt>
                <c:pt idx="905">
                  <c:v>38159</c:v>
                </c:pt>
                <c:pt idx="906">
                  <c:v>38160</c:v>
                </c:pt>
                <c:pt idx="907">
                  <c:v>38161</c:v>
                </c:pt>
                <c:pt idx="908">
                  <c:v>38162</c:v>
                </c:pt>
                <c:pt idx="909">
                  <c:v>38163</c:v>
                </c:pt>
                <c:pt idx="910">
                  <c:v>38166</c:v>
                </c:pt>
                <c:pt idx="911">
                  <c:v>38167</c:v>
                </c:pt>
                <c:pt idx="912">
                  <c:v>38168</c:v>
                </c:pt>
                <c:pt idx="913">
                  <c:v>38169</c:v>
                </c:pt>
                <c:pt idx="914">
                  <c:v>38170</c:v>
                </c:pt>
                <c:pt idx="915">
                  <c:v>38173</c:v>
                </c:pt>
                <c:pt idx="916">
                  <c:v>38174</c:v>
                </c:pt>
                <c:pt idx="917">
                  <c:v>38175</c:v>
                </c:pt>
                <c:pt idx="918">
                  <c:v>38176</c:v>
                </c:pt>
                <c:pt idx="919">
                  <c:v>38177</c:v>
                </c:pt>
                <c:pt idx="920">
                  <c:v>38180</c:v>
                </c:pt>
                <c:pt idx="921">
                  <c:v>38181</c:v>
                </c:pt>
                <c:pt idx="922">
                  <c:v>38182</c:v>
                </c:pt>
                <c:pt idx="923">
                  <c:v>38183</c:v>
                </c:pt>
                <c:pt idx="924">
                  <c:v>38184</c:v>
                </c:pt>
                <c:pt idx="925">
                  <c:v>38187</c:v>
                </c:pt>
                <c:pt idx="926">
                  <c:v>38188</c:v>
                </c:pt>
                <c:pt idx="927">
                  <c:v>38189</c:v>
                </c:pt>
                <c:pt idx="928">
                  <c:v>38190</c:v>
                </c:pt>
                <c:pt idx="929">
                  <c:v>38191</c:v>
                </c:pt>
                <c:pt idx="930">
                  <c:v>38194</c:v>
                </c:pt>
                <c:pt idx="931">
                  <c:v>38195</c:v>
                </c:pt>
                <c:pt idx="932">
                  <c:v>38196</c:v>
                </c:pt>
                <c:pt idx="933">
                  <c:v>38197</c:v>
                </c:pt>
                <c:pt idx="934">
                  <c:v>38198</c:v>
                </c:pt>
                <c:pt idx="935">
                  <c:v>38201</c:v>
                </c:pt>
                <c:pt idx="936">
                  <c:v>38202</c:v>
                </c:pt>
                <c:pt idx="937">
                  <c:v>38203</c:v>
                </c:pt>
                <c:pt idx="938">
                  <c:v>38204</c:v>
                </c:pt>
                <c:pt idx="939">
                  <c:v>38205</c:v>
                </c:pt>
                <c:pt idx="940">
                  <c:v>38208</c:v>
                </c:pt>
                <c:pt idx="941">
                  <c:v>38209</c:v>
                </c:pt>
                <c:pt idx="942">
                  <c:v>38210</c:v>
                </c:pt>
                <c:pt idx="943">
                  <c:v>38211</c:v>
                </c:pt>
                <c:pt idx="944">
                  <c:v>38212</c:v>
                </c:pt>
                <c:pt idx="945">
                  <c:v>38215</c:v>
                </c:pt>
                <c:pt idx="946">
                  <c:v>38216</c:v>
                </c:pt>
                <c:pt idx="947">
                  <c:v>38217</c:v>
                </c:pt>
                <c:pt idx="948">
                  <c:v>38218</c:v>
                </c:pt>
                <c:pt idx="949">
                  <c:v>38219</c:v>
                </c:pt>
                <c:pt idx="950">
                  <c:v>38222</c:v>
                </c:pt>
                <c:pt idx="951">
                  <c:v>38223</c:v>
                </c:pt>
                <c:pt idx="952">
                  <c:v>38224</c:v>
                </c:pt>
                <c:pt idx="953">
                  <c:v>38225</c:v>
                </c:pt>
                <c:pt idx="954">
                  <c:v>38226</c:v>
                </c:pt>
                <c:pt idx="955">
                  <c:v>38229</c:v>
                </c:pt>
                <c:pt idx="956">
                  <c:v>38230</c:v>
                </c:pt>
                <c:pt idx="957">
                  <c:v>38231</c:v>
                </c:pt>
                <c:pt idx="958">
                  <c:v>38232</c:v>
                </c:pt>
                <c:pt idx="959">
                  <c:v>38233</c:v>
                </c:pt>
                <c:pt idx="960">
                  <c:v>38236</c:v>
                </c:pt>
                <c:pt idx="961">
                  <c:v>38237</c:v>
                </c:pt>
                <c:pt idx="962">
                  <c:v>38238</c:v>
                </c:pt>
                <c:pt idx="963">
                  <c:v>38239</c:v>
                </c:pt>
                <c:pt idx="964">
                  <c:v>38240</c:v>
                </c:pt>
                <c:pt idx="965">
                  <c:v>38243</c:v>
                </c:pt>
                <c:pt idx="966">
                  <c:v>38244</c:v>
                </c:pt>
                <c:pt idx="967">
                  <c:v>38245</c:v>
                </c:pt>
                <c:pt idx="968">
                  <c:v>38246</c:v>
                </c:pt>
                <c:pt idx="969">
                  <c:v>38247</c:v>
                </c:pt>
                <c:pt idx="970">
                  <c:v>38250</c:v>
                </c:pt>
                <c:pt idx="971">
                  <c:v>38251</c:v>
                </c:pt>
                <c:pt idx="972">
                  <c:v>38252</c:v>
                </c:pt>
                <c:pt idx="973">
                  <c:v>38253</c:v>
                </c:pt>
                <c:pt idx="974">
                  <c:v>38254</c:v>
                </c:pt>
                <c:pt idx="975">
                  <c:v>38257</c:v>
                </c:pt>
                <c:pt idx="976">
                  <c:v>38258</c:v>
                </c:pt>
                <c:pt idx="977">
                  <c:v>38259</c:v>
                </c:pt>
                <c:pt idx="978">
                  <c:v>38260</c:v>
                </c:pt>
                <c:pt idx="979">
                  <c:v>38261</c:v>
                </c:pt>
                <c:pt idx="980">
                  <c:v>38264</c:v>
                </c:pt>
                <c:pt idx="981">
                  <c:v>38265</c:v>
                </c:pt>
                <c:pt idx="982">
                  <c:v>38266</c:v>
                </c:pt>
                <c:pt idx="983">
                  <c:v>38267</c:v>
                </c:pt>
                <c:pt idx="984">
                  <c:v>38268</c:v>
                </c:pt>
                <c:pt idx="985">
                  <c:v>38271</c:v>
                </c:pt>
                <c:pt idx="986">
                  <c:v>38272</c:v>
                </c:pt>
                <c:pt idx="987">
                  <c:v>38273</c:v>
                </c:pt>
                <c:pt idx="988">
                  <c:v>38274</c:v>
                </c:pt>
                <c:pt idx="989">
                  <c:v>38275</c:v>
                </c:pt>
                <c:pt idx="990">
                  <c:v>38278</c:v>
                </c:pt>
                <c:pt idx="991">
                  <c:v>38279</c:v>
                </c:pt>
                <c:pt idx="992">
                  <c:v>38280</c:v>
                </c:pt>
                <c:pt idx="993">
                  <c:v>38281</c:v>
                </c:pt>
                <c:pt idx="994">
                  <c:v>38282</c:v>
                </c:pt>
                <c:pt idx="995">
                  <c:v>38285</c:v>
                </c:pt>
                <c:pt idx="996">
                  <c:v>38286</c:v>
                </c:pt>
                <c:pt idx="997">
                  <c:v>38287</c:v>
                </c:pt>
                <c:pt idx="998">
                  <c:v>38288</c:v>
                </c:pt>
                <c:pt idx="999">
                  <c:v>38289</c:v>
                </c:pt>
                <c:pt idx="1000">
                  <c:v>38292</c:v>
                </c:pt>
                <c:pt idx="1001">
                  <c:v>38293</c:v>
                </c:pt>
                <c:pt idx="1002">
                  <c:v>38294</c:v>
                </c:pt>
                <c:pt idx="1003">
                  <c:v>38295</c:v>
                </c:pt>
                <c:pt idx="1004">
                  <c:v>38296</c:v>
                </c:pt>
                <c:pt idx="1005">
                  <c:v>38299</c:v>
                </c:pt>
                <c:pt idx="1006">
                  <c:v>38300</c:v>
                </c:pt>
                <c:pt idx="1007">
                  <c:v>38301</c:v>
                </c:pt>
                <c:pt idx="1008">
                  <c:v>38302</c:v>
                </c:pt>
                <c:pt idx="1009">
                  <c:v>38303</c:v>
                </c:pt>
                <c:pt idx="1010">
                  <c:v>38306</c:v>
                </c:pt>
                <c:pt idx="1011">
                  <c:v>38307</c:v>
                </c:pt>
                <c:pt idx="1012">
                  <c:v>38308</c:v>
                </c:pt>
                <c:pt idx="1013">
                  <c:v>38309</c:v>
                </c:pt>
                <c:pt idx="1014">
                  <c:v>38310</c:v>
                </c:pt>
                <c:pt idx="1015">
                  <c:v>38313</c:v>
                </c:pt>
                <c:pt idx="1016">
                  <c:v>38314</c:v>
                </c:pt>
                <c:pt idx="1017">
                  <c:v>38315</c:v>
                </c:pt>
                <c:pt idx="1018">
                  <c:v>38316</c:v>
                </c:pt>
                <c:pt idx="1019">
                  <c:v>38317</c:v>
                </c:pt>
                <c:pt idx="1020">
                  <c:v>38320</c:v>
                </c:pt>
                <c:pt idx="1021">
                  <c:v>38321</c:v>
                </c:pt>
                <c:pt idx="1022">
                  <c:v>38322</c:v>
                </c:pt>
                <c:pt idx="1023">
                  <c:v>38323</c:v>
                </c:pt>
                <c:pt idx="1024">
                  <c:v>38324</c:v>
                </c:pt>
                <c:pt idx="1025">
                  <c:v>38327</c:v>
                </c:pt>
                <c:pt idx="1026">
                  <c:v>38328</c:v>
                </c:pt>
                <c:pt idx="1027">
                  <c:v>38329</c:v>
                </c:pt>
                <c:pt idx="1028">
                  <c:v>38330</c:v>
                </c:pt>
                <c:pt idx="1029">
                  <c:v>38331</c:v>
                </c:pt>
                <c:pt idx="1030">
                  <c:v>38334</c:v>
                </c:pt>
                <c:pt idx="1031">
                  <c:v>38335</c:v>
                </c:pt>
                <c:pt idx="1032">
                  <c:v>38336</c:v>
                </c:pt>
                <c:pt idx="1033">
                  <c:v>38337</c:v>
                </c:pt>
                <c:pt idx="1034">
                  <c:v>38338</c:v>
                </c:pt>
                <c:pt idx="1035">
                  <c:v>38341</c:v>
                </c:pt>
                <c:pt idx="1036">
                  <c:v>38342</c:v>
                </c:pt>
                <c:pt idx="1037">
                  <c:v>38343</c:v>
                </c:pt>
                <c:pt idx="1038">
                  <c:v>38344</c:v>
                </c:pt>
                <c:pt idx="1039">
                  <c:v>38345</c:v>
                </c:pt>
                <c:pt idx="1040">
                  <c:v>38348</c:v>
                </c:pt>
                <c:pt idx="1041">
                  <c:v>38349</c:v>
                </c:pt>
                <c:pt idx="1042">
                  <c:v>38350</c:v>
                </c:pt>
                <c:pt idx="1043">
                  <c:v>38351</c:v>
                </c:pt>
                <c:pt idx="1044">
                  <c:v>38352</c:v>
                </c:pt>
                <c:pt idx="1045">
                  <c:v>38355</c:v>
                </c:pt>
                <c:pt idx="1046">
                  <c:v>38356</c:v>
                </c:pt>
                <c:pt idx="1047">
                  <c:v>38357</c:v>
                </c:pt>
                <c:pt idx="1048">
                  <c:v>38358</c:v>
                </c:pt>
                <c:pt idx="1049">
                  <c:v>38359</c:v>
                </c:pt>
                <c:pt idx="1050">
                  <c:v>38362</c:v>
                </c:pt>
                <c:pt idx="1051">
                  <c:v>38363</c:v>
                </c:pt>
                <c:pt idx="1052">
                  <c:v>38364</c:v>
                </c:pt>
                <c:pt idx="1053">
                  <c:v>38365</c:v>
                </c:pt>
                <c:pt idx="1054">
                  <c:v>38366</c:v>
                </c:pt>
                <c:pt idx="1055">
                  <c:v>38369</c:v>
                </c:pt>
                <c:pt idx="1056">
                  <c:v>38370</c:v>
                </c:pt>
                <c:pt idx="1057">
                  <c:v>38371</c:v>
                </c:pt>
                <c:pt idx="1058">
                  <c:v>38372</c:v>
                </c:pt>
                <c:pt idx="1059">
                  <c:v>38373</c:v>
                </c:pt>
                <c:pt idx="1060">
                  <c:v>38376</c:v>
                </c:pt>
                <c:pt idx="1061">
                  <c:v>38377</c:v>
                </c:pt>
                <c:pt idx="1062">
                  <c:v>38378</c:v>
                </c:pt>
                <c:pt idx="1063">
                  <c:v>38379</c:v>
                </c:pt>
                <c:pt idx="1064">
                  <c:v>38380</c:v>
                </c:pt>
                <c:pt idx="1065">
                  <c:v>38383</c:v>
                </c:pt>
                <c:pt idx="1066">
                  <c:v>38384</c:v>
                </c:pt>
                <c:pt idx="1067">
                  <c:v>38385</c:v>
                </c:pt>
                <c:pt idx="1068">
                  <c:v>38386</c:v>
                </c:pt>
                <c:pt idx="1069">
                  <c:v>38387</c:v>
                </c:pt>
                <c:pt idx="1070">
                  <c:v>38390</c:v>
                </c:pt>
                <c:pt idx="1071">
                  <c:v>38391</c:v>
                </c:pt>
                <c:pt idx="1072">
                  <c:v>38392</c:v>
                </c:pt>
                <c:pt idx="1073">
                  <c:v>38393</c:v>
                </c:pt>
                <c:pt idx="1074">
                  <c:v>38394</c:v>
                </c:pt>
                <c:pt idx="1075">
                  <c:v>38397</c:v>
                </c:pt>
                <c:pt idx="1076">
                  <c:v>38398</c:v>
                </c:pt>
                <c:pt idx="1077">
                  <c:v>38399</c:v>
                </c:pt>
                <c:pt idx="1078">
                  <c:v>38400</c:v>
                </c:pt>
                <c:pt idx="1079">
                  <c:v>38401</c:v>
                </c:pt>
                <c:pt idx="1080">
                  <c:v>38404</c:v>
                </c:pt>
                <c:pt idx="1081">
                  <c:v>38405</c:v>
                </c:pt>
                <c:pt idx="1082">
                  <c:v>38406</c:v>
                </c:pt>
                <c:pt idx="1083">
                  <c:v>38407</c:v>
                </c:pt>
                <c:pt idx="1084">
                  <c:v>38408</c:v>
                </c:pt>
                <c:pt idx="1085">
                  <c:v>38411</c:v>
                </c:pt>
                <c:pt idx="1086">
                  <c:v>38412</c:v>
                </c:pt>
                <c:pt idx="1087">
                  <c:v>38413</c:v>
                </c:pt>
                <c:pt idx="1088">
                  <c:v>38414</c:v>
                </c:pt>
                <c:pt idx="1089">
                  <c:v>38415</c:v>
                </c:pt>
                <c:pt idx="1090">
                  <c:v>38418</c:v>
                </c:pt>
                <c:pt idx="1091">
                  <c:v>38419</c:v>
                </c:pt>
                <c:pt idx="1092">
                  <c:v>38420</c:v>
                </c:pt>
                <c:pt idx="1093">
                  <c:v>38421</c:v>
                </c:pt>
                <c:pt idx="1094">
                  <c:v>38422</c:v>
                </c:pt>
                <c:pt idx="1095">
                  <c:v>38425</c:v>
                </c:pt>
                <c:pt idx="1096">
                  <c:v>38426</c:v>
                </c:pt>
                <c:pt idx="1097">
                  <c:v>38427</c:v>
                </c:pt>
                <c:pt idx="1098">
                  <c:v>38428</c:v>
                </c:pt>
                <c:pt idx="1099">
                  <c:v>38429</c:v>
                </c:pt>
                <c:pt idx="1100">
                  <c:v>38432</c:v>
                </c:pt>
                <c:pt idx="1101">
                  <c:v>38433</c:v>
                </c:pt>
                <c:pt idx="1102">
                  <c:v>38434</c:v>
                </c:pt>
                <c:pt idx="1103">
                  <c:v>38435</c:v>
                </c:pt>
                <c:pt idx="1104">
                  <c:v>38436</c:v>
                </c:pt>
                <c:pt idx="1105">
                  <c:v>38439</c:v>
                </c:pt>
                <c:pt idx="1106">
                  <c:v>38440</c:v>
                </c:pt>
                <c:pt idx="1107">
                  <c:v>38441</c:v>
                </c:pt>
                <c:pt idx="1108">
                  <c:v>38442</c:v>
                </c:pt>
                <c:pt idx="1109">
                  <c:v>38443</c:v>
                </c:pt>
                <c:pt idx="1110">
                  <c:v>38446</c:v>
                </c:pt>
                <c:pt idx="1111">
                  <c:v>38447</c:v>
                </c:pt>
                <c:pt idx="1112">
                  <c:v>38448</c:v>
                </c:pt>
                <c:pt idx="1113">
                  <c:v>38449</c:v>
                </c:pt>
                <c:pt idx="1114">
                  <c:v>38450</c:v>
                </c:pt>
                <c:pt idx="1115">
                  <c:v>38453</c:v>
                </c:pt>
                <c:pt idx="1116">
                  <c:v>38454</c:v>
                </c:pt>
                <c:pt idx="1117">
                  <c:v>38455</c:v>
                </c:pt>
                <c:pt idx="1118">
                  <c:v>38456</c:v>
                </c:pt>
                <c:pt idx="1119">
                  <c:v>38457</c:v>
                </c:pt>
                <c:pt idx="1120">
                  <c:v>38460</c:v>
                </c:pt>
                <c:pt idx="1121">
                  <c:v>38461</c:v>
                </c:pt>
                <c:pt idx="1122">
                  <c:v>38462</c:v>
                </c:pt>
                <c:pt idx="1123">
                  <c:v>38463</c:v>
                </c:pt>
                <c:pt idx="1124">
                  <c:v>38464</c:v>
                </c:pt>
                <c:pt idx="1125">
                  <c:v>38467</c:v>
                </c:pt>
                <c:pt idx="1126">
                  <c:v>38468</c:v>
                </c:pt>
                <c:pt idx="1127">
                  <c:v>38469</c:v>
                </c:pt>
                <c:pt idx="1128">
                  <c:v>38470</c:v>
                </c:pt>
                <c:pt idx="1129">
                  <c:v>38471</c:v>
                </c:pt>
                <c:pt idx="1130">
                  <c:v>38474</c:v>
                </c:pt>
                <c:pt idx="1131">
                  <c:v>38475</c:v>
                </c:pt>
                <c:pt idx="1132">
                  <c:v>38476</c:v>
                </c:pt>
                <c:pt idx="1133">
                  <c:v>38477</c:v>
                </c:pt>
                <c:pt idx="1134">
                  <c:v>38478</c:v>
                </c:pt>
                <c:pt idx="1135">
                  <c:v>38481</c:v>
                </c:pt>
                <c:pt idx="1136">
                  <c:v>38482</c:v>
                </c:pt>
                <c:pt idx="1137">
                  <c:v>38483</c:v>
                </c:pt>
                <c:pt idx="1138">
                  <c:v>38484</c:v>
                </c:pt>
                <c:pt idx="1139">
                  <c:v>38485</c:v>
                </c:pt>
                <c:pt idx="1140">
                  <c:v>38488</c:v>
                </c:pt>
                <c:pt idx="1141">
                  <c:v>38489</c:v>
                </c:pt>
                <c:pt idx="1142">
                  <c:v>38490</c:v>
                </c:pt>
                <c:pt idx="1143">
                  <c:v>38491</c:v>
                </c:pt>
                <c:pt idx="1144">
                  <c:v>38492</c:v>
                </c:pt>
                <c:pt idx="1145">
                  <c:v>38495</c:v>
                </c:pt>
                <c:pt idx="1146">
                  <c:v>38496</c:v>
                </c:pt>
                <c:pt idx="1147">
                  <c:v>38497</c:v>
                </c:pt>
                <c:pt idx="1148">
                  <c:v>38498</c:v>
                </c:pt>
                <c:pt idx="1149">
                  <c:v>38499</c:v>
                </c:pt>
                <c:pt idx="1150">
                  <c:v>38502</c:v>
                </c:pt>
                <c:pt idx="1151">
                  <c:v>38503</c:v>
                </c:pt>
                <c:pt idx="1152">
                  <c:v>38504</c:v>
                </c:pt>
                <c:pt idx="1153">
                  <c:v>38505</c:v>
                </c:pt>
                <c:pt idx="1154">
                  <c:v>38506</c:v>
                </c:pt>
                <c:pt idx="1155">
                  <c:v>38509</c:v>
                </c:pt>
                <c:pt idx="1156">
                  <c:v>38510</c:v>
                </c:pt>
                <c:pt idx="1157">
                  <c:v>38511</c:v>
                </c:pt>
                <c:pt idx="1158">
                  <c:v>38512</c:v>
                </c:pt>
                <c:pt idx="1159">
                  <c:v>38513</c:v>
                </c:pt>
                <c:pt idx="1160">
                  <c:v>38516</c:v>
                </c:pt>
                <c:pt idx="1161">
                  <c:v>38517</c:v>
                </c:pt>
                <c:pt idx="1162">
                  <c:v>38518</c:v>
                </c:pt>
                <c:pt idx="1163">
                  <c:v>38519</c:v>
                </c:pt>
                <c:pt idx="1164">
                  <c:v>38520</c:v>
                </c:pt>
                <c:pt idx="1165">
                  <c:v>38523</c:v>
                </c:pt>
                <c:pt idx="1166">
                  <c:v>38524</c:v>
                </c:pt>
                <c:pt idx="1167">
                  <c:v>38525</c:v>
                </c:pt>
                <c:pt idx="1168">
                  <c:v>38526</c:v>
                </c:pt>
                <c:pt idx="1169">
                  <c:v>38527</c:v>
                </c:pt>
                <c:pt idx="1170">
                  <c:v>38530</c:v>
                </c:pt>
                <c:pt idx="1171">
                  <c:v>38531</c:v>
                </c:pt>
                <c:pt idx="1172">
                  <c:v>38532</c:v>
                </c:pt>
                <c:pt idx="1173">
                  <c:v>38533</c:v>
                </c:pt>
                <c:pt idx="1174">
                  <c:v>38534</c:v>
                </c:pt>
                <c:pt idx="1175">
                  <c:v>38537</c:v>
                </c:pt>
                <c:pt idx="1176">
                  <c:v>38538</c:v>
                </c:pt>
                <c:pt idx="1177">
                  <c:v>38539</c:v>
                </c:pt>
                <c:pt idx="1178">
                  <c:v>38540</c:v>
                </c:pt>
                <c:pt idx="1179">
                  <c:v>38541</c:v>
                </c:pt>
                <c:pt idx="1180">
                  <c:v>38544</c:v>
                </c:pt>
                <c:pt idx="1181">
                  <c:v>38545</c:v>
                </c:pt>
                <c:pt idx="1182">
                  <c:v>38546</c:v>
                </c:pt>
                <c:pt idx="1183">
                  <c:v>38547</c:v>
                </c:pt>
                <c:pt idx="1184">
                  <c:v>38548</c:v>
                </c:pt>
                <c:pt idx="1185">
                  <c:v>38551</c:v>
                </c:pt>
                <c:pt idx="1186">
                  <c:v>38552</c:v>
                </c:pt>
                <c:pt idx="1187">
                  <c:v>38553</c:v>
                </c:pt>
                <c:pt idx="1188">
                  <c:v>38554</c:v>
                </c:pt>
                <c:pt idx="1189">
                  <c:v>38555</c:v>
                </c:pt>
                <c:pt idx="1190">
                  <c:v>38558</c:v>
                </c:pt>
                <c:pt idx="1191">
                  <c:v>38559</c:v>
                </c:pt>
                <c:pt idx="1192">
                  <c:v>38560</c:v>
                </c:pt>
                <c:pt idx="1193">
                  <c:v>38561</c:v>
                </c:pt>
                <c:pt idx="1194">
                  <c:v>38562</c:v>
                </c:pt>
                <c:pt idx="1195">
                  <c:v>38565</c:v>
                </c:pt>
                <c:pt idx="1196">
                  <c:v>38566</c:v>
                </c:pt>
                <c:pt idx="1197">
                  <c:v>38567</c:v>
                </c:pt>
                <c:pt idx="1198">
                  <c:v>38568</c:v>
                </c:pt>
                <c:pt idx="1199">
                  <c:v>38569</c:v>
                </c:pt>
                <c:pt idx="1200">
                  <c:v>38572</c:v>
                </c:pt>
                <c:pt idx="1201">
                  <c:v>38573</c:v>
                </c:pt>
                <c:pt idx="1202">
                  <c:v>38574</c:v>
                </c:pt>
                <c:pt idx="1203">
                  <c:v>38575</c:v>
                </c:pt>
                <c:pt idx="1204">
                  <c:v>38576</c:v>
                </c:pt>
                <c:pt idx="1205">
                  <c:v>38579</c:v>
                </c:pt>
                <c:pt idx="1206">
                  <c:v>38580</c:v>
                </c:pt>
                <c:pt idx="1207">
                  <c:v>38581</c:v>
                </c:pt>
                <c:pt idx="1208">
                  <c:v>38582</c:v>
                </c:pt>
                <c:pt idx="1209">
                  <c:v>38583</c:v>
                </c:pt>
                <c:pt idx="1210">
                  <c:v>38586</c:v>
                </c:pt>
                <c:pt idx="1211">
                  <c:v>38587</c:v>
                </c:pt>
                <c:pt idx="1212">
                  <c:v>38588</c:v>
                </c:pt>
                <c:pt idx="1213">
                  <c:v>38589</c:v>
                </c:pt>
                <c:pt idx="1214">
                  <c:v>38590</c:v>
                </c:pt>
                <c:pt idx="1215">
                  <c:v>38593</c:v>
                </c:pt>
                <c:pt idx="1216">
                  <c:v>38594</c:v>
                </c:pt>
                <c:pt idx="1217">
                  <c:v>38595</c:v>
                </c:pt>
                <c:pt idx="1218">
                  <c:v>38596</c:v>
                </c:pt>
                <c:pt idx="1219">
                  <c:v>38597</c:v>
                </c:pt>
                <c:pt idx="1220">
                  <c:v>38600</c:v>
                </c:pt>
                <c:pt idx="1221">
                  <c:v>38601</c:v>
                </c:pt>
                <c:pt idx="1222">
                  <c:v>38602</c:v>
                </c:pt>
                <c:pt idx="1223">
                  <c:v>38603</c:v>
                </c:pt>
                <c:pt idx="1224">
                  <c:v>38604</c:v>
                </c:pt>
                <c:pt idx="1225">
                  <c:v>38607</c:v>
                </c:pt>
                <c:pt idx="1226">
                  <c:v>38608</c:v>
                </c:pt>
                <c:pt idx="1227">
                  <c:v>38609</c:v>
                </c:pt>
                <c:pt idx="1228">
                  <c:v>38610</c:v>
                </c:pt>
                <c:pt idx="1229">
                  <c:v>38611</c:v>
                </c:pt>
                <c:pt idx="1230">
                  <c:v>38614</c:v>
                </c:pt>
                <c:pt idx="1231">
                  <c:v>38615</c:v>
                </c:pt>
                <c:pt idx="1232">
                  <c:v>38616</c:v>
                </c:pt>
                <c:pt idx="1233">
                  <c:v>38617</c:v>
                </c:pt>
                <c:pt idx="1234">
                  <c:v>38618</c:v>
                </c:pt>
                <c:pt idx="1235">
                  <c:v>38621</c:v>
                </c:pt>
                <c:pt idx="1236">
                  <c:v>38622</c:v>
                </c:pt>
                <c:pt idx="1237">
                  <c:v>38623</c:v>
                </c:pt>
                <c:pt idx="1238">
                  <c:v>38624</c:v>
                </c:pt>
                <c:pt idx="1239">
                  <c:v>38625</c:v>
                </c:pt>
                <c:pt idx="1240">
                  <c:v>38628</c:v>
                </c:pt>
                <c:pt idx="1241">
                  <c:v>38629</c:v>
                </c:pt>
                <c:pt idx="1242">
                  <c:v>38630</c:v>
                </c:pt>
                <c:pt idx="1243">
                  <c:v>38631</c:v>
                </c:pt>
                <c:pt idx="1244">
                  <c:v>38632</c:v>
                </c:pt>
                <c:pt idx="1245">
                  <c:v>38635</c:v>
                </c:pt>
                <c:pt idx="1246">
                  <c:v>38636</c:v>
                </c:pt>
                <c:pt idx="1247">
                  <c:v>38637</c:v>
                </c:pt>
                <c:pt idx="1248">
                  <c:v>38638</c:v>
                </c:pt>
                <c:pt idx="1249">
                  <c:v>38639</c:v>
                </c:pt>
                <c:pt idx="1250">
                  <c:v>38642</c:v>
                </c:pt>
                <c:pt idx="1251">
                  <c:v>38643</c:v>
                </c:pt>
                <c:pt idx="1252">
                  <c:v>38644</c:v>
                </c:pt>
                <c:pt idx="1253">
                  <c:v>38645</c:v>
                </c:pt>
                <c:pt idx="1254">
                  <c:v>38646</c:v>
                </c:pt>
                <c:pt idx="1255">
                  <c:v>38649</c:v>
                </c:pt>
                <c:pt idx="1256">
                  <c:v>38650</c:v>
                </c:pt>
                <c:pt idx="1257">
                  <c:v>38651</c:v>
                </c:pt>
                <c:pt idx="1258">
                  <c:v>38652</c:v>
                </c:pt>
                <c:pt idx="1259">
                  <c:v>38653</c:v>
                </c:pt>
                <c:pt idx="1260">
                  <c:v>38656</c:v>
                </c:pt>
                <c:pt idx="1261">
                  <c:v>38657</c:v>
                </c:pt>
                <c:pt idx="1262">
                  <c:v>38658</c:v>
                </c:pt>
                <c:pt idx="1263">
                  <c:v>38659</c:v>
                </c:pt>
                <c:pt idx="1264">
                  <c:v>38660</c:v>
                </c:pt>
                <c:pt idx="1265">
                  <c:v>38663</c:v>
                </c:pt>
                <c:pt idx="1266">
                  <c:v>38664</c:v>
                </c:pt>
                <c:pt idx="1267">
                  <c:v>38665</c:v>
                </c:pt>
                <c:pt idx="1268">
                  <c:v>38666</c:v>
                </c:pt>
                <c:pt idx="1269">
                  <c:v>38667</c:v>
                </c:pt>
                <c:pt idx="1270">
                  <c:v>38670</c:v>
                </c:pt>
                <c:pt idx="1271">
                  <c:v>38671</c:v>
                </c:pt>
                <c:pt idx="1272">
                  <c:v>38672</c:v>
                </c:pt>
                <c:pt idx="1273">
                  <c:v>38673</c:v>
                </c:pt>
                <c:pt idx="1274">
                  <c:v>38674</c:v>
                </c:pt>
                <c:pt idx="1275">
                  <c:v>38677</c:v>
                </c:pt>
                <c:pt idx="1276">
                  <c:v>38678</c:v>
                </c:pt>
                <c:pt idx="1277">
                  <c:v>38679</c:v>
                </c:pt>
                <c:pt idx="1278">
                  <c:v>38680</c:v>
                </c:pt>
                <c:pt idx="1279">
                  <c:v>38681</c:v>
                </c:pt>
                <c:pt idx="1280">
                  <c:v>38684</c:v>
                </c:pt>
                <c:pt idx="1281">
                  <c:v>38685</c:v>
                </c:pt>
                <c:pt idx="1282">
                  <c:v>38686</c:v>
                </c:pt>
                <c:pt idx="1283">
                  <c:v>38687</c:v>
                </c:pt>
                <c:pt idx="1284">
                  <c:v>38688</c:v>
                </c:pt>
                <c:pt idx="1285">
                  <c:v>38691</c:v>
                </c:pt>
                <c:pt idx="1286">
                  <c:v>38692</c:v>
                </c:pt>
                <c:pt idx="1287">
                  <c:v>38693</c:v>
                </c:pt>
                <c:pt idx="1288">
                  <c:v>38694</c:v>
                </c:pt>
                <c:pt idx="1289">
                  <c:v>38695</c:v>
                </c:pt>
                <c:pt idx="1290">
                  <c:v>38698</c:v>
                </c:pt>
                <c:pt idx="1291">
                  <c:v>38699</c:v>
                </c:pt>
                <c:pt idx="1292">
                  <c:v>38700</c:v>
                </c:pt>
                <c:pt idx="1293">
                  <c:v>38701</c:v>
                </c:pt>
                <c:pt idx="1294">
                  <c:v>38702</c:v>
                </c:pt>
                <c:pt idx="1295">
                  <c:v>38705</c:v>
                </c:pt>
                <c:pt idx="1296">
                  <c:v>38706</c:v>
                </c:pt>
                <c:pt idx="1297">
                  <c:v>38707</c:v>
                </c:pt>
                <c:pt idx="1298">
                  <c:v>38708</c:v>
                </c:pt>
                <c:pt idx="1299">
                  <c:v>38709</c:v>
                </c:pt>
                <c:pt idx="1300">
                  <c:v>38712</c:v>
                </c:pt>
                <c:pt idx="1301">
                  <c:v>38713</c:v>
                </c:pt>
                <c:pt idx="1302">
                  <c:v>38714</c:v>
                </c:pt>
                <c:pt idx="1303">
                  <c:v>38715</c:v>
                </c:pt>
                <c:pt idx="1304">
                  <c:v>38716</c:v>
                </c:pt>
                <c:pt idx="1305">
                  <c:v>38719</c:v>
                </c:pt>
                <c:pt idx="1306">
                  <c:v>38720</c:v>
                </c:pt>
                <c:pt idx="1307">
                  <c:v>38721</c:v>
                </c:pt>
                <c:pt idx="1308">
                  <c:v>38722</c:v>
                </c:pt>
                <c:pt idx="1309">
                  <c:v>38723</c:v>
                </c:pt>
                <c:pt idx="1310">
                  <c:v>38726</c:v>
                </c:pt>
                <c:pt idx="1311">
                  <c:v>38727</c:v>
                </c:pt>
                <c:pt idx="1312">
                  <c:v>38728</c:v>
                </c:pt>
                <c:pt idx="1313">
                  <c:v>38729</c:v>
                </c:pt>
                <c:pt idx="1314">
                  <c:v>38730</c:v>
                </c:pt>
                <c:pt idx="1315">
                  <c:v>38733</c:v>
                </c:pt>
                <c:pt idx="1316">
                  <c:v>38734</c:v>
                </c:pt>
                <c:pt idx="1317">
                  <c:v>38735</c:v>
                </c:pt>
                <c:pt idx="1318">
                  <c:v>38736</c:v>
                </c:pt>
                <c:pt idx="1319">
                  <c:v>38737</c:v>
                </c:pt>
                <c:pt idx="1320">
                  <c:v>38740</c:v>
                </c:pt>
                <c:pt idx="1321">
                  <c:v>38741</c:v>
                </c:pt>
                <c:pt idx="1322">
                  <c:v>38742</c:v>
                </c:pt>
                <c:pt idx="1323">
                  <c:v>38743</c:v>
                </c:pt>
                <c:pt idx="1324">
                  <c:v>38744</c:v>
                </c:pt>
                <c:pt idx="1325">
                  <c:v>38747</c:v>
                </c:pt>
                <c:pt idx="1326">
                  <c:v>38748</c:v>
                </c:pt>
                <c:pt idx="1327">
                  <c:v>38749</c:v>
                </c:pt>
                <c:pt idx="1328">
                  <c:v>38750</c:v>
                </c:pt>
                <c:pt idx="1329">
                  <c:v>38751</c:v>
                </c:pt>
                <c:pt idx="1330">
                  <c:v>38754</c:v>
                </c:pt>
                <c:pt idx="1331">
                  <c:v>38755</c:v>
                </c:pt>
                <c:pt idx="1332">
                  <c:v>38756</c:v>
                </c:pt>
                <c:pt idx="1333">
                  <c:v>38757</c:v>
                </c:pt>
                <c:pt idx="1334">
                  <c:v>38758</c:v>
                </c:pt>
                <c:pt idx="1335">
                  <c:v>38761</c:v>
                </c:pt>
                <c:pt idx="1336">
                  <c:v>38762</c:v>
                </c:pt>
                <c:pt idx="1337">
                  <c:v>38763</c:v>
                </c:pt>
                <c:pt idx="1338">
                  <c:v>38764</c:v>
                </c:pt>
                <c:pt idx="1339">
                  <c:v>38765</c:v>
                </c:pt>
                <c:pt idx="1340">
                  <c:v>38768</c:v>
                </c:pt>
                <c:pt idx="1341">
                  <c:v>38769</c:v>
                </c:pt>
                <c:pt idx="1342">
                  <c:v>38770</c:v>
                </c:pt>
                <c:pt idx="1343">
                  <c:v>38771</c:v>
                </c:pt>
                <c:pt idx="1344">
                  <c:v>38772</c:v>
                </c:pt>
                <c:pt idx="1345">
                  <c:v>38775</c:v>
                </c:pt>
                <c:pt idx="1346">
                  <c:v>38776</c:v>
                </c:pt>
                <c:pt idx="1347">
                  <c:v>38777</c:v>
                </c:pt>
                <c:pt idx="1348">
                  <c:v>38778</c:v>
                </c:pt>
                <c:pt idx="1349">
                  <c:v>38779</c:v>
                </c:pt>
                <c:pt idx="1350">
                  <c:v>38782</c:v>
                </c:pt>
                <c:pt idx="1351">
                  <c:v>38783</c:v>
                </c:pt>
                <c:pt idx="1352">
                  <c:v>38784</c:v>
                </c:pt>
                <c:pt idx="1353">
                  <c:v>38785</c:v>
                </c:pt>
                <c:pt idx="1354">
                  <c:v>38786</c:v>
                </c:pt>
                <c:pt idx="1355">
                  <c:v>38789</c:v>
                </c:pt>
                <c:pt idx="1356">
                  <c:v>38790</c:v>
                </c:pt>
                <c:pt idx="1357">
                  <c:v>38791</c:v>
                </c:pt>
                <c:pt idx="1358">
                  <c:v>38792</c:v>
                </c:pt>
                <c:pt idx="1359">
                  <c:v>38793</c:v>
                </c:pt>
                <c:pt idx="1360">
                  <c:v>38796</c:v>
                </c:pt>
                <c:pt idx="1361">
                  <c:v>38797</c:v>
                </c:pt>
                <c:pt idx="1362">
                  <c:v>38798</c:v>
                </c:pt>
                <c:pt idx="1363">
                  <c:v>38799</c:v>
                </c:pt>
                <c:pt idx="1364">
                  <c:v>38800</c:v>
                </c:pt>
                <c:pt idx="1365">
                  <c:v>38803</c:v>
                </c:pt>
                <c:pt idx="1366">
                  <c:v>38804</c:v>
                </c:pt>
                <c:pt idx="1367">
                  <c:v>38805</c:v>
                </c:pt>
                <c:pt idx="1368">
                  <c:v>38806</c:v>
                </c:pt>
                <c:pt idx="1369">
                  <c:v>38807</c:v>
                </c:pt>
                <c:pt idx="1370">
                  <c:v>38810</c:v>
                </c:pt>
                <c:pt idx="1371">
                  <c:v>38811</c:v>
                </c:pt>
                <c:pt idx="1372">
                  <c:v>38812</c:v>
                </c:pt>
                <c:pt idx="1373">
                  <c:v>38813</c:v>
                </c:pt>
                <c:pt idx="1374">
                  <c:v>38814</c:v>
                </c:pt>
                <c:pt idx="1375">
                  <c:v>38817</c:v>
                </c:pt>
                <c:pt idx="1376">
                  <c:v>38818</c:v>
                </c:pt>
                <c:pt idx="1377">
                  <c:v>38819</c:v>
                </c:pt>
                <c:pt idx="1378">
                  <c:v>38820</c:v>
                </c:pt>
                <c:pt idx="1379">
                  <c:v>38821</c:v>
                </c:pt>
                <c:pt idx="1380">
                  <c:v>38824</c:v>
                </c:pt>
                <c:pt idx="1381">
                  <c:v>38825</c:v>
                </c:pt>
                <c:pt idx="1382">
                  <c:v>38826</c:v>
                </c:pt>
                <c:pt idx="1383">
                  <c:v>38827</c:v>
                </c:pt>
                <c:pt idx="1384">
                  <c:v>38828</c:v>
                </c:pt>
                <c:pt idx="1385">
                  <c:v>38831</c:v>
                </c:pt>
                <c:pt idx="1386">
                  <c:v>38832</c:v>
                </c:pt>
                <c:pt idx="1387">
                  <c:v>38833</c:v>
                </c:pt>
                <c:pt idx="1388">
                  <c:v>38834</c:v>
                </c:pt>
                <c:pt idx="1389">
                  <c:v>38835</c:v>
                </c:pt>
                <c:pt idx="1390">
                  <c:v>38838</c:v>
                </c:pt>
                <c:pt idx="1391">
                  <c:v>38839</c:v>
                </c:pt>
                <c:pt idx="1392">
                  <c:v>38840</c:v>
                </c:pt>
                <c:pt idx="1393">
                  <c:v>38841</c:v>
                </c:pt>
                <c:pt idx="1394">
                  <c:v>38842</c:v>
                </c:pt>
                <c:pt idx="1395">
                  <c:v>38845</c:v>
                </c:pt>
                <c:pt idx="1396">
                  <c:v>38846</c:v>
                </c:pt>
                <c:pt idx="1397">
                  <c:v>38847</c:v>
                </c:pt>
                <c:pt idx="1398">
                  <c:v>38848</c:v>
                </c:pt>
                <c:pt idx="1399">
                  <c:v>38849</c:v>
                </c:pt>
                <c:pt idx="1400">
                  <c:v>38852</c:v>
                </c:pt>
                <c:pt idx="1401">
                  <c:v>38853</c:v>
                </c:pt>
                <c:pt idx="1402">
                  <c:v>38854</c:v>
                </c:pt>
                <c:pt idx="1403">
                  <c:v>38855</c:v>
                </c:pt>
                <c:pt idx="1404">
                  <c:v>38856</c:v>
                </c:pt>
                <c:pt idx="1405">
                  <c:v>38859</c:v>
                </c:pt>
                <c:pt idx="1406">
                  <c:v>38860</c:v>
                </c:pt>
                <c:pt idx="1407">
                  <c:v>38861</c:v>
                </c:pt>
                <c:pt idx="1408">
                  <c:v>38862</c:v>
                </c:pt>
                <c:pt idx="1409">
                  <c:v>38863</c:v>
                </c:pt>
                <c:pt idx="1410">
                  <c:v>38866</c:v>
                </c:pt>
                <c:pt idx="1411">
                  <c:v>38867</c:v>
                </c:pt>
                <c:pt idx="1412">
                  <c:v>38868</c:v>
                </c:pt>
                <c:pt idx="1413">
                  <c:v>38869</c:v>
                </c:pt>
                <c:pt idx="1414">
                  <c:v>38870</c:v>
                </c:pt>
                <c:pt idx="1415">
                  <c:v>38873</c:v>
                </c:pt>
                <c:pt idx="1416">
                  <c:v>38874</c:v>
                </c:pt>
                <c:pt idx="1417">
                  <c:v>38875</c:v>
                </c:pt>
                <c:pt idx="1418">
                  <c:v>38876</c:v>
                </c:pt>
                <c:pt idx="1419">
                  <c:v>38877</c:v>
                </c:pt>
                <c:pt idx="1420">
                  <c:v>38880</c:v>
                </c:pt>
                <c:pt idx="1421">
                  <c:v>38881</c:v>
                </c:pt>
                <c:pt idx="1422">
                  <c:v>38882</c:v>
                </c:pt>
                <c:pt idx="1423">
                  <c:v>38883</c:v>
                </c:pt>
                <c:pt idx="1424">
                  <c:v>38884</c:v>
                </c:pt>
                <c:pt idx="1425">
                  <c:v>38887</c:v>
                </c:pt>
                <c:pt idx="1426">
                  <c:v>38888</c:v>
                </c:pt>
                <c:pt idx="1427">
                  <c:v>38889</c:v>
                </c:pt>
                <c:pt idx="1428">
                  <c:v>38890</c:v>
                </c:pt>
                <c:pt idx="1429">
                  <c:v>38891</c:v>
                </c:pt>
                <c:pt idx="1430">
                  <c:v>38894</c:v>
                </c:pt>
                <c:pt idx="1431">
                  <c:v>38895</c:v>
                </c:pt>
                <c:pt idx="1432">
                  <c:v>38896</c:v>
                </c:pt>
                <c:pt idx="1433">
                  <c:v>38897</c:v>
                </c:pt>
                <c:pt idx="1434">
                  <c:v>38898</c:v>
                </c:pt>
                <c:pt idx="1435">
                  <c:v>38901</c:v>
                </c:pt>
                <c:pt idx="1436">
                  <c:v>38902</c:v>
                </c:pt>
                <c:pt idx="1437">
                  <c:v>38903</c:v>
                </c:pt>
                <c:pt idx="1438">
                  <c:v>38904</c:v>
                </c:pt>
                <c:pt idx="1439">
                  <c:v>38905</c:v>
                </c:pt>
                <c:pt idx="1440">
                  <c:v>38908</c:v>
                </c:pt>
                <c:pt idx="1441">
                  <c:v>38909</c:v>
                </c:pt>
                <c:pt idx="1442">
                  <c:v>38910</c:v>
                </c:pt>
                <c:pt idx="1443">
                  <c:v>38911</c:v>
                </c:pt>
                <c:pt idx="1444">
                  <c:v>38912</c:v>
                </c:pt>
                <c:pt idx="1445">
                  <c:v>38915</c:v>
                </c:pt>
                <c:pt idx="1446">
                  <c:v>38916</c:v>
                </c:pt>
                <c:pt idx="1447">
                  <c:v>38917</c:v>
                </c:pt>
                <c:pt idx="1448">
                  <c:v>38918</c:v>
                </c:pt>
                <c:pt idx="1449">
                  <c:v>38919</c:v>
                </c:pt>
                <c:pt idx="1450">
                  <c:v>38922</c:v>
                </c:pt>
                <c:pt idx="1451">
                  <c:v>38923</c:v>
                </c:pt>
                <c:pt idx="1452">
                  <c:v>38924</c:v>
                </c:pt>
                <c:pt idx="1453">
                  <c:v>38925</c:v>
                </c:pt>
                <c:pt idx="1454">
                  <c:v>38926</c:v>
                </c:pt>
                <c:pt idx="1455">
                  <c:v>38929</c:v>
                </c:pt>
                <c:pt idx="1456">
                  <c:v>38930</c:v>
                </c:pt>
                <c:pt idx="1457">
                  <c:v>38931</c:v>
                </c:pt>
                <c:pt idx="1458">
                  <c:v>38932</c:v>
                </c:pt>
                <c:pt idx="1459">
                  <c:v>38933</c:v>
                </c:pt>
                <c:pt idx="1460">
                  <c:v>38936</c:v>
                </c:pt>
                <c:pt idx="1461">
                  <c:v>38937</c:v>
                </c:pt>
                <c:pt idx="1462">
                  <c:v>38938</c:v>
                </c:pt>
                <c:pt idx="1463">
                  <c:v>38939</c:v>
                </c:pt>
                <c:pt idx="1464">
                  <c:v>38940</c:v>
                </c:pt>
                <c:pt idx="1465">
                  <c:v>38943</c:v>
                </c:pt>
                <c:pt idx="1466">
                  <c:v>38944</c:v>
                </c:pt>
                <c:pt idx="1467">
                  <c:v>38945</c:v>
                </c:pt>
                <c:pt idx="1468">
                  <c:v>38946</c:v>
                </c:pt>
                <c:pt idx="1469">
                  <c:v>38947</c:v>
                </c:pt>
                <c:pt idx="1470">
                  <c:v>38950</c:v>
                </c:pt>
                <c:pt idx="1471">
                  <c:v>38951</c:v>
                </c:pt>
                <c:pt idx="1472">
                  <c:v>38952</c:v>
                </c:pt>
                <c:pt idx="1473">
                  <c:v>38953</c:v>
                </c:pt>
                <c:pt idx="1474">
                  <c:v>38954</c:v>
                </c:pt>
                <c:pt idx="1475">
                  <c:v>38957</c:v>
                </c:pt>
                <c:pt idx="1476">
                  <c:v>38958</c:v>
                </c:pt>
                <c:pt idx="1477">
                  <c:v>38959</c:v>
                </c:pt>
                <c:pt idx="1478">
                  <c:v>38960</c:v>
                </c:pt>
                <c:pt idx="1479">
                  <c:v>38961</c:v>
                </c:pt>
                <c:pt idx="1480">
                  <c:v>38964</c:v>
                </c:pt>
                <c:pt idx="1481">
                  <c:v>38965</c:v>
                </c:pt>
                <c:pt idx="1482">
                  <c:v>38966</c:v>
                </c:pt>
                <c:pt idx="1483">
                  <c:v>38967</c:v>
                </c:pt>
                <c:pt idx="1484">
                  <c:v>38968</c:v>
                </c:pt>
                <c:pt idx="1485">
                  <c:v>38971</c:v>
                </c:pt>
                <c:pt idx="1486">
                  <c:v>38972</c:v>
                </c:pt>
                <c:pt idx="1487">
                  <c:v>38973</c:v>
                </c:pt>
                <c:pt idx="1488">
                  <c:v>38974</c:v>
                </c:pt>
                <c:pt idx="1489">
                  <c:v>38975</c:v>
                </c:pt>
                <c:pt idx="1490">
                  <c:v>38978</c:v>
                </c:pt>
                <c:pt idx="1491">
                  <c:v>38979</c:v>
                </c:pt>
                <c:pt idx="1492">
                  <c:v>38980</c:v>
                </c:pt>
                <c:pt idx="1493">
                  <c:v>38981</c:v>
                </c:pt>
                <c:pt idx="1494">
                  <c:v>38982</c:v>
                </c:pt>
                <c:pt idx="1495">
                  <c:v>38985</c:v>
                </c:pt>
                <c:pt idx="1496">
                  <c:v>38986</c:v>
                </c:pt>
                <c:pt idx="1497">
                  <c:v>38987</c:v>
                </c:pt>
                <c:pt idx="1498">
                  <c:v>38988</c:v>
                </c:pt>
                <c:pt idx="1499">
                  <c:v>38989</c:v>
                </c:pt>
                <c:pt idx="1500">
                  <c:v>38992</c:v>
                </c:pt>
                <c:pt idx="1501">
                  <c:v>38993</c:v>
                </c:pt>
                <c:pt idx="1502">
                  <c:v>38994</c:v>
                </c:pt>
                <c:pt idx="1503">
                  <c:v>38995</c:v>
                </c:pt>
                <c:pt idx="1504">
                  <c:v>38996</c:v>
                </c:pt>
                <c:pt idx="1505">
                  <c:v>38999</c:v>
                </c:pt>
                <c:pt idx="1506">
                  <c:v>39000</c:v>
                </c:pt>
                <c:pt idx="1507">
                  <c:v>39001</c:v>
                </c:pt>
                <c:pt idx="1508">
                  <c:v>39002</c:v>
                </c:pt>
                <c:pt idx="1509">
                  <c:v>39003</c:v>
                </c:pt>
                <c:pt idx="1510">
                  <c:v>39006</c:v>
                </c:pt>
                <c:pt idx="1511">
                  <c:v>39007</c:v>
                </c:pt>
                <c:pt idx="1512">
                  <c:v>39008</c:v>
                </c:pt>
                <c:pt idx="1513">
                  <c:v>39009</c:v>
                </c:pt>
                <c:pt idx="1514">
                  <c:v>39010</c:v>
                </c:pt>
                <c:pt idx="1515">
                  <c:v>39013</c:v>
                </c:pt>
                <c:pt idx="1516">
                  <c:v>39014</c:v>
                </c:pt>
                <c:pt idx="1517">
                  <c:v>39015</c:v>
                </c:pt>
                <c:pt idx="1518">
                  <c:v>39016</c:v>
                </c:pt>
                <c:pt idx="1519">
                  <c:v>39017</c:v>
                </c:pt>
                <c:pt idx="1520">
                  <c:v>39020</c:v>
                </c:pt>
                <c:pt idx="1521">
                  <c:v>39021</c:v>
                </c:pt>
                <c:pt idx="1522">
                  <c:v>39022</c:v>
                </c:pt>
                <c:pt idx="1523">
                  <c:v>39023</c:v>
                </c:pt>
                <c:pt idx="1524">
                  <c:v>39024</c:v>
                </c:pt>
                <c:pt idx="1525">
                  <c:v>39027</c:v>
                </c:pt>
                <c:pt idx="1526">
                  <c:v>39028</c:v>
                </c:pt>
                <c:pt idx="1527">
                  <c:v>39029</c:v>
                </c:pt>
                <c:pt idx="1528">
                  <c:v>39030</c:v>
                </c:pt>
                <c:pt idx="1529">
                  <c:v>39031</c:v>
                </c:pt>
                <c:pt idx="1530">
                  <c:v>39034</c:v>
                </c:pt>
                <c:pt idx="1531">
                  <c:v>39035</c:v>
                </c:pt>
                <c:pt idx="1532">
                  <c:v>39036</c:v>
                </c:pt>
                <c:pt idx="1533">
                  <c:v>39037</c:v>
                </c:pt>
                <c:pt idx="1534">
                  <c:v>39038</c:v>
                </c:pt>
                <c:pt idx="1535">
                  <c:v>39041</c:v>
                </c:pt>
                <c:pt idx="1536">
                  <c:v>39042</c:v>
                </c:pt>
                <c:pt idx="1537">
                  <c:v>39043</c:v>
                </c:pt>
                <c:pt idx="1538">
                  <c:v>39044</c:v>
                </c:pt>
                <c:pt idx="1539">
                  <c:v>39045</c:v>
                </c:pt>
                <c:pt idx="1540">
                  <c:v>39048</c:v>
                </c:pt>
                <c:pt idx="1541">
                  <c:v>39049</c:v>
                </c:pt>
                <c:pt idx="1542">
                  <c:v>39050</c:v>
                </c:pt>
                <c:pt idx="1543">
                  <c:v>39051</c:v>
                </c:pt>
                <c:pt idx="1544">
                  <c:v>39052</c:v>
                </c:pt>
                <c:pt idx="1545">
                  <c:v>39055</c:v>
                </c:pt>
                <c:pt idx="1546">
                  <c:v>39056</c:v>
                </c:pt>
                <c:pt idx="1547">
                  <c:v>39057</c:v>
                </c:pt>
                <c:pt idx="1548">
                  <c:v>39058</c:v>
                </c:pt>
                <c:pt idx="1549">
                  <c:v>39059</c:v>
                </c:pt>
                <c:pt idx="1550">
                  <c:v>39062</c:v>
                </c:pt>
                <c:pt idx="1551">
                  <c:v>39063</c:v>
                </c:pt>
                <c:pt idx="1552">
                  <c:v>39064</c:v>
                </c:pt>
                <c:pt idx="1553">
                  <c:v>39065</c:v>
                </c:pt>
                <c:pt idx="1554">
                  <c:v>39066</c:v>
                </c:pt>
                <c:pt idx="1555">
                  <c:v>39069</c:v>
                </c:pt>
                <c:pt idx="1556">
                  <c:v>39070</c:v>
                </c:pt>
                <c:pt idx="1557">
                  <c:v>39071</c:v>
                </c:pt>
                <c:pt idx="1558">
                  <c:v>39072</c:v>
                </c:pt>
                <c:pt idx="1559">
                  <c:v>39073</c:v>
                </c:pt>
                <c:pt idx="1560">
                  <c:v>39076</c:v>
                </c:pt>
                <c:pt idx="1561">
                  <c:v>39077</c:v>
                </c:pt>
                <c:pt idx="1562">
                  <c:v>39078</c:v>
                </c:pt>
                <c:pt idx="1563">
                  <c:v>39079</c:v>
                </c:pt>
                <c:pt idx="1564">
                  <c:v>39080</c:v>
                </c:pt>
                <c:pt idx="1565">
                  <c:v>39083</c:v>
                </c:pt>
                <c:pt idx="1566">
                  <c:v>39084</c:v>
                </c:pt>
                <c:pt idx="1567">
                  <c:v>39085</c:v>
                </c:pt>
                <c:pt idx="1568">
                  <c:v>39086</c:v>
                </c:pt>
                <c:pt idx="1569">
                  <c:v>39087</c:v>
                </c:pt>
                <c:pt idx="1570">
                  <c:v>39090</c:v>
                </c:pt>
                <c:pt idx="1571">
                  <c:v>39091</c:v>
                </c:pt>
                <c:pt idx="1572">
                  <c:v>39092</c:v>
                </c:pt>
                <c:pt idx="1573">
                  <c:v>39093</c:v>
                </c:pt>
                <c:pt idx="1574">
                  <c:v>39094</c:v>
                </c:pt>
                <c:pt idx="1575">
                  <c:v>39097</c:v>
                </c:pt>
                <c:pt idx="1576">
                  <c:v>39098</c:v>
                </c:pt>
                <c:pt idx="1577">
                  <c:v>39099</c:v>
                </c:pt>
                <c:pt idx="1578">
                  <c:v>39100</c:v>
                </c:pt>
                <c:pt idx="1579">
                  <c:v>39101</c:v>
                </c:pt>
                <c:pt idx="1580">
                  <c:v>39104</c:v>
                </c:pt>
                <c:pt idx="1581">
                  <c:v>39105</c:v>
                </c:pt>
                <c:pt idx="1582">
                  <c:v>39106</c:v>
                </c:pt>
                <c:pt idx="1583">
                  <c:v>39107</c:v>
                </c:pt>
                <c:pt idx="1584">
                  <c:v>39108</c:v>
                </c:pt>
                <c:pt idx="1585">
                  <c:v>39111</c:v>
                </c:pt>
                <c:pt idx="1586">
                  <c:v>39112</c:v>
                </c:pt>
                <c:pt idx="1587">
                  <c:v>39113</c:v>
                </c:pt>
                <c:pt idx="1588">
                  <c:v>39114</c:v>
                </c:pt>
                <c:pt idx="1589">
                  <c:v>39115</c:v>
                </c:pt>
                <c:pt idx="1590">
                  <c:v>39118</c:v>
                </c:pt>
                <c:pt idx="1591">
                  <c:v>39119</c:v>
                </c:pt>
                <c:pt idx="1592">
                  <c:v>39120</c:v>
                </c:pt>
                <c:pt idx="1593">
                  <c:v>39121</c:v>
                </c:pt>
                <c:pt idx="1594">
                  <c:v>39122</c:v>
                </c:pt>
                <c:pt idx="1595">
                  <c:v>39125</c:v>
                </c:pt>
                <c:pt idx="1596">
                  <c:v>39126</c:v>
                </c:pt>
                <c:pt idx="1597">
                  <c:v>39127</c:v>
                </c:pt>
                <c:pt idx="1598">
                  <c:v>39128</c:v>
                </c:pt>
                <c:pt idx="1599">
                  <c:v>39129</c:v>
                </c:pt>
                <c:pt idx="1600">
                  <c:v>39132</c:v>
                </c:pt>
                <c:pt idx="1601">
                  <c:v>39133</c:v>
                </c:pt>
                <c:pt idx="1602">
                  <c:v>39134</c:v>
                </c:pt>
                <c:pt idx="1603">
                  <c:v>39135</c:v>
                </c:pt>
                <c:pt idx="1604">
                  <c:v>39136</c:v>
                </c:pt>
                <c:pt idx="1605">
                  <c:v>39139</c:v>
                </c:pt>
                <c:pt idx="1606">
                  <c:v>39140</c:v>
                </c:pt>
                <c:pt idx="1607">
                  <c:v>39141</c:v>
                </c:pt>
                <c:pt idx="1608">
                  <c:v>39142</c:v>
                </c:pt>
                <c:pt idx="1609">
                  <c:v>39143</c:v>
                </c:pt>
                <c:pt idx="1610">
                  <c:v>39146</c:v>
                </c:pt>
                <c:pt idx="1611">
                  <c:v>39147</c:v>
                </c:pt>
                <c:pt idx="1612">
                  <c:v>39148</c:v>
                </c:pt>
                <c:pt idx="1613">
                  <c:v>39149</c:v>
                </c:pt>
                <c:pt idx="1614">
                  <c:v>39150</c:v>
                </c:pt>
                <c:pt idx="1615">
                  <c:v>39153</c:v>
                </c:pt>
                <c:pt idx="1616">
                  <c:v>39154</c:v>
                </c:pt>
                <c:pt idx="1617">
                  <c:v>39155</c:v>
                </c:pt>
                <c:pt idx="1618">
                  <c:v>39156</c:v>
                </c:pt>
                <c:pt idx="1619">
                  <c:v>39157</c:v>
                </c:pt>
                <c:pt idx="1620">
                  <c:v>39160</c:v>
                </c:pt>
                <c:pt idx="1621">
                  <c:v>39161</c:v>
                </c:pt>
                <c:pt idx="1622">
                  <c:v>39162</c:v>
                </c:pt>
                <c:pt idx="1623">
                  <c:v>39163</c:v>
                </c:pt>
                <c:pt idx="1624">
                  <c:v>39164</c:v>
                </c:pt>
                <c:pt idx="1625">
                  <c:v>39167</c:v>
                </c:pt>
                <c:pt idx="1626">
                  <c:v>39168</c:v>
                </c:pt>
                <c:pt idx="1627">
                  <c:v>39169</c:v>
                </c:pt>
                <c:pt idx="1628">
                  <c:v>39170</c:v>
                </c:pt>
                <c:pt idx="1629">
                  <c:v>39171</c:v>
                </c:pt>
                <c:pt idx="1630">
                  <c:v>39174</c:v>
                </c:pt>
                <c:pt idx="1631">
                  <c:v>39175</c:v>
                </c:pt>
                <c:pt idx="1632">
                  <c:v>39176</c:v>
                </c:pt>
                <c:pt idx="1633">
                  <c:v>39177</c:v>
                </c:pt>
                <c:pt idx="1634">
                  <c:v>39178</c:v>
                </c:pt>
                <c:pt idx="1635">
                  <c:v>39181</c:v>
                </c:pt>
                <c:pt idx="1636">
                  <c:v>39182</c:v>
                </c:pt>
                <c:pt idx="1637">
                  <c:v>39183</c:v>
                </c:pt>
                <c:pt idx="1638">
                  <c:v>39184</c:v>
                </c:pt>
                <c:pt idx="1639">
                  <c:v>39185</c:v>
                </c:pt>
                <c:pt idx="1640">
                  <c:v>39188</c:v>
                </c:pt>
                <c:pt idx="1641">
                  <c:v>39189</c:v>
                </c:pt>
                <c:pt idx="1642">
                  <c:v>39190</c:v>
                </c:pt>
                <c:pt idx="1643">
                  <c:v>39191</c:v>
                </c:pt>
                <c:pt idx="1644">
                  <c:v>39192</c:v>
                </c:pt>
                <c:pt idx="1645">
                  <c:v>39195</c:v>
                </c:pt>
                <c:pt idx="1646">
                  <c:v>39196</c:v>
                </c:pt>
                <c:pt idx="1647">
                  <c:v>39197</c:v>
                </c:pt>
                <c:pt idx="1648">
                  <c:v>39198</c:v>
                </c:pt>
                <c:pt idx="1649">
                  <c:v>39199</c:v>
                </c:pt>
                <c:pt idx="1650">
                  <c:v>39202</c:v>
                </c:pt>
                <c:pt idx="1651">
                  <c:v>39203</c:v>
                </c:pt>
                <c:pt idx="1652">
                  <c:v>39204</c:v>
                </c:pt>
                <c:pt idx="1653">
                  <c:v>39205</c:v>
                </c:pt>
                <c:pt idx="1654">
                  <c:v>39206</c:v>
                </c:pt>
                <c:pt idx="1655">
                  <c:v>39209</c:v>
                </c:pt>
                <c:pt idx="1656">
                  <c:v>39210</c:v>
                </c:pt>
                <c:pt idx="1657">
                  <c:v>39211</c:v>
                </c:pt>
                <c:pt idx="1658">
                  <c:v>39212</c:v>
                </c:pt>
                <c:pt idx="1659">
                  <c:v>39213</c:v>
                </c:pt>
                <c:pt idx="1660">
                  <c:v>39216</c:v>
                </c:pt>
                <c:pt idx="1661">
                  <c:v>39217</c:v>
                </c:pt>
                <c:pt idx="1662">
                  <c:v>39218</c:v>
                </c:pt>
                <c:pt idx="1663">
                  <c:v>39219</c:v>
                </c:pt>
                <c:pt idx="1664">
                  <c:v>39220</c:v>
                </c:pt>
                <c:pt idx="1665">
                  <c:v>39223</c:v>
                </c:pt>
                <c:pt idx="1666">
                  <c:v>39224</c:v>
                </c:pt>
                <c:pt idx="1667">
                  <c:v>39225</c:v>
                </c:pt>
                <c:pt idx="1668">
                  <c:v>39226</c:v>
                </c:pt>
                <c:pt idx="1669">
                  <c:v>39227</c:v>
                </c:pt>
                <c:pt idx="1670">
                  <c:v>39230</c:v>
                </c:pt>
                <c:pt idx="1671">
                  <c:v>39231</c:v>
                </c:pt>
                <c:pt idx="1672">
                  <c:v>39232</c:v>
                </c:pt>
                <c:pt idx="1673">
                  <c:v>39233</c:v>
                </c:pt>
                <c:pt idx="1674">
                  <c:v>39234</c:v>
                </c:pt>
                <c:pt idx="1675">
                  <c:v>39237</c:v>
                </c:pt>
                <c:pt idx="1676">
                  <c:v>39238</c:v>
                </c:pt>
                <c:pt idx="1677">
                  <c:v>39239</c:v>
                </c:pt>
                <c:pt idx="1678">
                  <c:v>39240</c:v>
                </c:pt>
                <c:pt idx="1679">
                  <c:v>39241</c:v>
                </c:pt>
                <c:pt idx="1680">
                  <c:v>39244</c:v>
                </c:pt>
                <c:pt idx="1681">
                  <c:v>39245</c:v>
                </c:pt>
                <c:pt idx="1682">
                  <c:v>39246</c:v>
                </c:pt>
                <c:pt idx="1683">
                  <c:v>39247</c:v>
                </c:pt>
                <c:pt idx="1684">
                  <c:v>39248</c:v>
                </c:pt>
                <c:pt idx="1685">
                  <c:v>39251</c:v>
                </c:pt>
                <c:pt idx="1686">
                  <c:v>39252</c:v>
                </c:pt>
                <c:pt idx="1687">
                  <c:v>39253</c:v>
                </c:pt>
                <c:pt idx="1688">
                  <c:v>39254</c:v>
                </c:pt>
                <c:pt idx="1689">
                  <c:v>39255</c:v>
                </c:pt>
                <c:pt idx="1690">
                  <c:v>39258</c:v>
                </c:pt>
                <c:pt idx="1691">
                  <c:v>39259</c:v>
                </c:pt>
                <c:pt idx="1692">
                  <c:v>39260</c:v>
                </c:pt>
                <c:pt idx="1693">
                  <c:v>39261</c:v>
                </c:pt>
                <c:pt idx="1694">
                  <c:v>39262</c:v>
                </c:pt>
                <c:pt idx="1695">
                  <c:v>39265</c:v>
                </c:pt>
                <c:pt idx="1696">
                  <c:v>39266</c:v>
                </c:pt>
                <c:pt idx="1697">
                  <c:v>39267</c:v>
                </c:pt>
                <c:pt idx="1698">
                  <c:v>39268</c:v>
                </c:pt>
                <c:pt idx="1699">
                  <c:v>39269</c:v>
                </c:pt>
                <c:pt idx="1700">
                  <c:v>39272</c:v>
                </c:pt>
                <c:pt idx="1701">
                  <c:v>39273</c:v>
                </c:pt>
                <c:pt idx="1702">
                  <c:v>39274</c:v>
                </c:pt>
                <c:pt idx="1703">
                  <c:v>39275</c:v>
                </c:pt>
                <c:pt idx="1704">
                  <c:v>39276</c:v>
                </c:pt>
                <c:pt idx="1705">
                  <c:v>39279</c:v>
                </c:pt>
                <c:pt idx="1706">
                  <c:v>39280</c:v>
                </c:pt>
                <c:pt idx="1707">
                  <c:v>39281</c:v>
                </c:pt>
                <c:pt idx="1708">
                  <c:v>39282</c:v>
                </c:pt>
                <c:pt idx="1709">
                  <c:v>39283</c:v>
                </c:pt>
                <c:pt idx="1710">
                  <c:v>39286</c:v>
                </c:pt>
                <c:pt idx="1711">
                  <c:v>39287</c:v>
                </c:pt>
                <c:pt idx="1712">
                  <c:v>39288</c:v>
                </c:pt>
                <c:pt idx="1713">
                  <c:v>39289</c:v>
                </c:pt>
                <c:pt idx="1714">
                  <c:v>39290</c:v>
                </c:pt>
                <c:pt idx="1715">
                  <c:v>39293</c:v>
                </c:pt>
                <c:pt idx="1716">
                  <c:v>39294</c:v>
                </c:pt>
                <c:pt idx="1717">
                  <c:v>39295</c:v>
                </c:pt>
                <c:pt idx="1718">
                  <c:v>39296</c:v>
                </c:pt>
                <c:pt idx="1719">
                  <c:v>39297</c:v>
                </c:pt>
                <c:pt idx="1720">
                  <c:v>39300</c:v>
                </c:pt>
                <c:pt idx="1721">
                  <c:v>39301</c:v>
                </c:pt>
                <c:pt idx="1722">
                  <c:v>39302</c:v>
                </c:pt>
                <c:pt idx="1723">
                  <c:v>39303</c:v>
                </c:pt>
                <c:pt idx="1724">
                  <c:v>39304</c:v>
                </c:pt>
                <c:pt idx="1725">
                  <c:v>39307</c:v>
                </c:pt>
                <c:pt idx="1726">
                  <c:v>39308</c:v>
                </c:pt>
                <c:pt idx="1727">
                  <c:v>39309</c:v>
                </c:pt>
                <c:pt idx="1728">
                  <c:v>39310</c:v>
                </c:pt>
                <c:pt idx="1729">
                  <c:v>39311</c:v>
                </c:pt>
                <c:pt idx="1730">
                  <c:v>39314</c:v>
                </c:pt>
                <c:pt idx="1731">
                  <c:v>39315</c:v>
                </c:pt>
                <c:pt idx="1732">
                  <c:v>39316</c:v>
                </c:pt>
                <c:pt idx="1733">
                  <c:v>39317</c:v>
                </c:pt>
                <c:pt idx="1734">
                  <c:v>39318</c:v>
                </c:pt>
                <c:pt idx="1735">
                  <c:v>39321</c:v>
                </c:pt>
                <c:pt idx="1736">
                  <c:v>39322</c:v>
                </c:pt>
                <c:pt idx="1737">
                  <c:v>39323</c:v>
                </c:pt>
                <c:pt idx="1738">
                  <c:v>39324</c:v>
                </c:pt>
                <c:pt idx="1739">
                  <c:v>39325</c:v>
                </c:pt>
                <c:pt idx="1740">
                  <c:v>39328</c:v>
                </c:pt>
                <c:pt idx="1741">
                  <c:v>39329</c:v>
                </c:pt>
                <c:pt idx="1742">
                  <c:v>39330</c:v>
                </c:pt>
                <c:pt idx="1743">
                  <c:v>39331</c:v>
                </c:pt>
                <c:pt idx="1744">
                  <c:v>39332</c:v>
                </c:pt>
                <c:pt idx="1745">
                  <c:v>39335</c:v>
                </c:pt>
                <c:pt idx="1746">
                  <c:v>39336</c:v>
                </c:pt>
                <c:pt idx="1747">
                  <c:v>39337</c:v>
                </c:pt>
                <c:pt idx="1748">
                  <c:v>39338</c:v>
                </c:pt>
                <c:pt idx="1749">
                  <c:v>39339</c:v>
                </c:pt>
                <c:pt idx="1750">
                  <c:v>39342</c:v>
                </c:pt>
                <c:pt idx="1751">
                  <c:v>39343</c:v>
                </c:pt>
                <c:pt idx="1752">
                  <c:v>39344</c:v>
                </c:pt>
                <c:pt idx="1753">
                  <c:v>39345</c:v>
                </c:pt>
                <c:pt idx="1754">
                  <c:v>39346</c:v>
                </c:pt>
                <c:pt idx="1755">
                  <c:v>39349</c:v>
                </c:pt>
                <c:pt idx="1756">
                  <c:v>39350</c:v>
                </c:pt>
                <c:pt idx="1757">
                  <c:v>39351</c:v>
                </c:pt>
                <c:pt idx="1758">
                  <c:v>39352</c:v>
                </c:pt>
                <c:pt idx="1759">
                  <c:v>39353</c:v>
                </c:pt>
                <c:pt idx="1760">
                  <c:v>39356</c:v>
                </c:pt>
                <c:pt idx="1761">
                  <c:v>39357</c:v>
                </c:pt>
                <c:pt idx="1762">
                  <c:v>39358</c:v>
                </c:pt>
                <c:pt idx="1763">
                  <c:v>39359</c:v>
                </c:pt>
                <c:pt idx="1764">
                  <c:v>39360</c:v>
                </c:pt>
                <c:pt idx="1765">
                  <c:v>39363</c:v>
                </c:pt>
                <c:pt idx="1766">
                  <c:v>39364</c:v>
                </c:pt>
                <c:pt idx="1767">
                  <c:v>39365</c:v>
                </c:pt>
                <c:pt idx="1768">
                  <c:v>39366</c:v>
                </c:pt>
                <c:pt idx="1769">
                  <c:v>39367</c:v>
                </c:pt>
                <c:pt idx="1770">
                  <c:v>39370</c:v>
                </c:pt>
                <c:pt idx="1771">
                  <c:v>39371</c:v>
                </c:pt>
                <c:pt idx="1772">
                  <c:v>39372</c:v>
                </c:pt>
                <c:pt idx="1773">
                  <c:v>39373</c:v>
                </c:pt>
                <c:pt idx="1774">
                  <c:v>39374</c:v>
                </c:pt>
                <c:pt idx="1775">
                  <c:v>39377</c:v>
                </c:pt>
                <c:pt idx="1776">
                  <c:v>39378</c:v>
                </c:pt>
                <c:pt idx="1777">
                  <c:v>39379</c:v>
                </c:pt>
                <c:pt idx="1778">
                  <c:v>39380</c:v>
                </c:pt>
                <c:pt idx="1779">
                  <c:v>39381</c:v>
                </c:pt>
                <c:pt idx="1780">
                  <c:v>39384</c:v>
                </c:pt>
                <c:pt idx="1781">
                  <c:v>39385</c:v>
                </c:pt>
                <c:pt idx="1782">
                  <c:v>39386</c:v>
                </c:pt>
                <c:pt idx="1783">
                  <c:v>39387</c:v>
                </c:pt>
                <c:pt idx="1784">
                  <c:v>39388</c:v>
                </c:pt>
                <c:pt idx="1785">
                  <c:v>39391</c:v>
                </c:pt>
                <c:pt idx="1786">
                  <c:v>39392</c:v>
                </c:pt>
                <c:pt idx="1787">
                  <c:v>39393</c:v>
                </c:pt>
                <c:pt idx="1788">
                  <c:v>39394</c:v>
                </c:pt>
                <c:pt idx="1789">
                  <c:v>39395</c:v>
                </c:pt>
                <c:pt idx="1790">
                  <c:v>39398</c:v>
                </c:pt>
                <c:pt idx="1791">
                  <c:v>39399</c:v>
                </c:pt>
                <c:pt idx="1792">
                  <c:v>39400</c:v>
                </c:pt>
                <c:pt idx="1793">
                  <c:v>39401</c:v>
                </c:pt>
                <c:pt idx="1794">
                  <c:v>39402</c:v>
                </c:pt>
                <c:pt idx="1795">
                  <c:v>39405</c:v>
                </c:pt>
                <c:pt idx="1796">
                  <c:v>39406</c:v>
                </c:pt>
                <c:pt idx="1797">
                  <c:v>39407</c:v>
                </c:pt>
                <c:pt idx="1798">
                  <c:v>39408</c:v>
                </c:pt>
                <c:pt idx="1799">
                  <c:v>39409</c:v>
                </c:pt>
                <c:pt idx="1800">
                  <c:v>39412</c:v>
                </c:pt>
                <c:pt idx="1801">
                  <c:v>39413</c:v>
                </c:pt>
                <c:pt idx="1802">
                  <c:v>39414</c:v>
                </c:pt>
                <c:pt idx="1803">
                  <c:v>39415</c:v>
                </c:pt>
                <c:pt idx="1804">
                  <c:v>39416</c:v>
                </c:pt>
                <c:pt idx="1805">
                  <c:v>39419</c:v>
                </c:pt>
                <c:pt idx="1806">
                  <c:v>39420</c:v>
                </c:pt>
                <c:pt idx="1807">
                  <c:v>39421</c:v>
                </c:pt>
                <c:pt idx="1808">
                  <c:v>39422</c:v>
                </c:pt>
                <c:pt idx="1809">
                  <c:v>39423</c:v>
                </c:pt>
                <c:pt idx="1810">
                  <c:v>39426</c:v>
                </c:pt>
                <c:pt idx="1811">
                  <c:v>39427</c:v>
                </c:pt>
                <c:pt idx="1812">
                  <c:v>39428</c:v>
                </c:pt>
                <c:pt idx="1813">
                  <c:v>39429</c:v>
                </c:pt>
                <c:pt idx="1814">
                  <c:v>39430</c:v>
                </c:pt>
                <c:pt idx="1815">
                  <c:v>39433</c:v>
                </c:pt>
                <c:pt idx="1816">
                  <c:v>39434</c:v>
                </c:pt>
                <c:pt idx="1817">
                  <c:v>39435</c:v>
                </c:pt>
                <c:pt idx="1818">
                  <c:v>39436</c:v>
                </c:pt>
                <c:pt idx="1819">
                  <c:v>39437</c:v>
                </c:pt>
                <c:pt idx="1820">
                  <c:v>39440</c:v>
                </c:pt>
                <c:pt idx="1821">
                  <c:v>39441</c:v>
                </c:pt>
                <c:pt idx="1822">
                  <c:v>39442</c:v>
                </c:pt>
                <c:pt idx="1823">
                  <c:v>39443</c:v>
                </c:pt>
                <c:pt idx="1824">
                  <c:v>39444</c:v>
                </c:pt>
                <c:pt idx="1825">
                  <c:v>39447</c:v>
                </c:pt>
                <c:pt idx="1826">
                  <c:v>39448</c:v>
                </c:pt>
                <c:pt idx="1827">
                  <c:v>39449</c:v>
                </c:pt>
                <c:pt idx="1828">
                  <c:v>39450</c:v>
                </c:pt>
                <c:pt idx="1829">
                  <c:v>39451</c:v>
                </c:pt>
                <c:pt idx="1830">
                  <c:v>39454</c:v>
                </c:pt>
                <c:pt idx="1831">
                  <c:v>39455</c:v>
                </c:pt>
                <c:pt idx="1832">
                  <c:v>39456</c:v>
                </c:pt>
                <c:pt idx="1833">
                  <c:v>39457</c:v>
                </c:pt>
                <c:pt idx="1834">
                  <c:v>39458</c:v>
                </c:pt>
                <c:pt idx="1835">
                  <c:v>39461</c:v>
                </c:pt>
                <c:pt idx="1836">
                  <c:v>39462</c:v>
                </c:pt>
                <c:pt idx="1837">
                  <c:v>39463</c:v>
                </c:pt>
                <c:pt idx="1838">
                  <c:v>39464</c:v>
                </c:pt>
                <c:pt idx="1839">
                  <c:v>39465</c:v>
                </c:pt>
                <c:pt idx="1840">
                  <c:v>39468</c:v>
                </c:pt>
                <c:pt idx="1841">
                  <c:v>39469</c:v>
                </c:pt>
                <c:pt idx="1842">
                  <c:v>39470</c:v>
                </c:pt>
                <c:pt idx="1843">
                  <c:v>39471</c:v>
                </c:pt>
                <c:pt idx="1844">
                  <c:v>39472</c:v>
                </c:pt>
                <c:pt idx="1845">
                  <c:v>39475</c:v>
                </c:pt>
                <c:pt idx="1846">
                  <c:v>39476</c:v>
                </c:pt>
                <c:pt idx="1847">
                  <c:v>39477</c:v>
                </c:pt>
                <c:pt idx="1848">
                  <c:v>39478</c:v>
                </c:pt>
                <c:pt idx="1849">
                  <c:v>39479</c:v>
                </c:pt>
                <c:pt idx="1850">
                  <c:v>39482</c:v>
                </c:pt>
                <c:pt idx="1851">
                  <c:v>39483</c:v>
                </c:pt>
                <c:pt idx="1852">
                  <c:v>39484</c:v>
                </c:pt>
                <c:pt idx="1853">
                  <c:v>39485</c:v>
                </c:pt>
                <c:pt idx="1854">
                  <c:v>39486</c:v>
                </c:pt>
                <c:pt idx="1855">
                  <c:v>39489</c:v>
                </c:pt>
                <c:pt idx="1856">
                  <c:v>39490</c:v>
                </c:pt>
                <c:pt idx="1857">
                  <c:v>39491</c:v>
                </c:pt>
                <c:pt idx="1858">
                  <c:v>39492</c:v>
                </c:pt>
                <c:pt idx="1859">
                  <c:v>39493</c:v>
                </c:pt>
                <c:pt idx="1860">
                  <c:v>39496</c:v>
                </c:pt>
                <c:pt idx="1861">
                  <c:v>39497</c:v>
                </c:pt>
                <c:pt idx="1862">
                  <c:v>39498</c:v>
                </c:pt>
                <c:pt idx="1863">
                  <c:v>39499</c:v>
                </c:pt>
                <c:pt idx="1864">
                  <c:v>39500</c:v>
                </c:pt>
                <c:pt idx="1865">
                  <c:v>39503</c:v>
                </c:pt>
                <c:pt idx="1866">
                  <c:v>39504</c:v>
                </c:pt>
                <c:pt idx="1867">
                  <c:v>39505</c:v>
                </c:pt>
                <c:pt idx="1868">
                  <c:v>39506</c:v>
                </c:pt>
                <c:pt idx="1869">
                  <c:v>39507</c:v>
                </c:pt>
                <c:pt idx="1870">
                  <c:v>39510</c:v>
                </c:pt>
                <c:pt idx="1871">
                  <c:v>39511</c:v>
                </c:pt>
                <c:pt idx="1872">
                  <c:v>39512</c:v>
                </c:pt>
                <c:pt idx="1873">
                  <c:v>39513</c:v>
                </c:pt>
                <c:pt idx="1874">
                  <c:v>39514</c:v>
                </c:pt>
                <c:pt idx="1875">
                  <c:v>39517</c:v>
                </c:pt>
                <c:pt idx="1876">
                  <c:v>39518</c:v>
                </c:pt>
                <c:pt idx="1877">
                  <c:v>39519</c:v>
                </c:pt>
                <c:pt idx="1878">
                  <c:v>39520</c:v>
                </c:pt>
                <c:pt idx="1879">
                  <c:v>39521</c:v>
                </c:pt>
                <c:pt idx="1880">
                  <c:v>39524</c:v>
                </c:pt>
                <c:pt idx="1881">
                  <c:v>39525</c:v>
                </c:pt>
                <c:pt idx="1882">
                  <c:v>39526</c:v>
                </c:pt>
                <c:pt idx="1883">
                  <c:v>39527</c:v>
                </c:pt>
                <c:pt idx="1884">
                  <c:v>39528</c:v>
                </c:pt>
                <c:pt idx="1885">
                  <c:v>39531</c:v>
                </c:pt>
                <c:pt idx="1886">
                  <c:v>39532</c:v>
                </c:pt>
                <c:pt idx="1887">
                  <c:v>39533</c:v>
                </c:pt>
                <c:pt idx="1888">
                  <c:v>39534</c:v>
                </c:pt>
                <c:pt idx="1889">
                  <c:v>39535</c:v>
                </c:pt>
                <c:pt idx="1890">
                  <c:v>39538</c:v>
                </c:pt>
                <c:pt idx="1891">
                  <c:v>39539</c:v>
                </c:pt>
                <c:pt idx="1892">
                  <c:v>39540</c:v>
                </c:pt>
                <c:pt idx="1893">
                  <c:v>39541</c:v>
                </c:pt>
                <c:pt idx="1894">
                  <c:v>39542</c:v>
                </c:pt>
                <c:pt idx="1895">
                  <c:v>39545</c:v>
                </c:pt>
                <c:pt idx="1896">
                  <c:v>39546</c:v>
                </c:pt>
                <c:pt idx="1897">
                  <c:v>39547</c:v>
                </c:pt>
                <c:pt idx="1898">
                  <c:v>39548</c:v>
                </c:pt>
                <c:pt idx="1899">
                  <c:v>39549</c:v>
                </c:pt>
                <c:pt idx="1900">
                  <c:v>39552</c:v>
                </c:pt>
                <c:pt idx="1901">
                  <c:v>39553</c:v>
                </c:pt>
                <c:pt idx="1902">
                  <c:v>39554</c:v>
                </c:pt>
                <c:pt idx="1903">
                  <c:v>39555</c:v>
                </c:pt>
                <c:pt idx="1904">
                  <c:v>39556</c:v>
                </c:pt>
                <c:pt idx="1905">
                  <c:v>39559</c:v>
                </c:pt>
                <c:pt idx="1906">
                  <c:v>39560</c:v>
                </c:pt>
                <c:pt idx="1907">
                  <c:v>39561</c:v>
                </c:pt>
                <c:pt idx="1908">
                  <c:v>39562</c:v>
                </c:pt>
                <c:pt idx="1909">
                  <c:v>39563</c:v>
                </c:pt>
                <c:pt idx="1910">
                  <c:v>39566</c:v>
                </c:pt>
                <c:pt idx="1911">
                  <c:v>39567</c:v>
                </c:pt>
                <c:pt idx="1912">
                  <c:v>39568</c:v>
                </c:pt>
                <c:pt idx="1913">
                  <c:v>39569</c:v>
                </c:pt>
                <c:pt idx="1914">
                  <c:v>39570</c:v>
                </c:pt>
                <c:pt idx="1915">
                  <c:v>39573</c:v>
                </c:pt>
                <c:pt idx="1916">
                  <c:v>39574</c:v>
                </c:pt>
                <c:pt idx="1917">
                  <c:v>39575</c:v>
                </c:pt>
                <c:pt idx="1918">
                  <c:v>39576</c:v>
                </c:pt>
                <c:pt idx="1919">
                  <c:v>39577</c:v>
                </c:pt>
                <c:pt idx="1920">
                  <c:v>39580</c:v>
                </c:pt>
                <c:pt idx="1921">
                  <c:v>39581</c:v>
                </c:pt>
                <c:pt idx="1922">
                  <c:v>39582</c:v>
                </c:pt>
                <c:pt idx="1923">
                  <c:v>39583</c:v>
                </c:pt>
                <c:pt idx="1924">
                  <c:v>39584</c:v>
                </c:pt>
                <c:pt idx="1925">
                  <c:v>39587</c:v>
                </c:pt>
                <c:pt idx="1926">
                  <c:v>39588</c:v>
                </c:pt>
                <c:pt idx="1927">
                  <c:v>39589</c:v>
                </c:pt>
                <c:pt idx="1928">
                  <c:v>39590</c:v>
                </c:pt>
                <c:pt idx="1929">
                  <c:v>39591</c:v>
                </c:pt>
                <c:pt idx="1930">
                  <c:v>39594</c:v>
                </c:pt>
                <c:pt idx="1931">
                  <c:v>39595</c:v>
                </c:pt>
                <c:pt idx="1932">
                  <c:v>39596</c:v>
                </c:pt>
                <c:pt idx="1933">
                  <c:v>39597</c:v>
                </c:pt>
                <c:pt idx="1934">
                  <c:v>39598</c:v>
                </c:pt>
                <c:pt idx="1935">
                  <c:v>39601</c:v>
                </c:pt>
                <c:pt idx="1936">
                  <c:v>39602</c:v>
                </c:pt>
                <c:pt idx="1937">
                  <c:v>39603</c:v>
                </c:pt>
                <c:pt idx="1938">
                  <c:v>39604</c:v>
                </c:pt>
                <c:pt idx="1939">
                  <c:v>39605</c:v>
                </c:pt>
                <c:pt idx="1940">
                  <c:v>39608</c:v>
                </c:pt>
                <c:pt idx="1941">
                  <c:v>39609</c:v>
                </c:pt>
                <c:pt idx="1942">
                  <c:v>39610</c:v>
                </c:pt>
                <c:pt idx="1943">
                  <c:v>39611</c:v>
                </c:pt>
                <c:pt idx="1944">
                  <c:v>39612</c:v>
                </c:pt>
                <c:pt idx="1945">
                  <c:v>39615</c:v>
                </c:pt>
                <c:pt idx="1946">
                  <c:v>39616</c:v>
                </c:pt>
                <c:pt idx="1947">
                  <c:v>39617</c:v>
                </c:pt>
                <c:pt idx="1948">
                  <c:v>39618</c:v>
                </c:pt>
                <c:pt idx="1949">
                  <c:v>39619</c:v>
                </c:pt>
                <c:pt idx="1950">
                  <c:v>39622</c:v>
                </c:pt>
                <c:pt idx="1951">
                  <c:v>39623</c:v>
                </c:pt>
                <c:pt idx="1952">
                  <c:v>39624</c:v>
                </c:pt>
                <c:pt idx="1953">
                  <c:v>39625</c:v>
                </c:pt>
                <c:pt idx="1954">
                  <c:v>39626</c:v>
                </c:pt>
                <c:pt idx="1955">
                  <c:v>39629</c:v>
                </c:pt>
                <c:pt idx="1956">
                  <c:v>39630</c:v>
                </c:pt>
                <c:pt idx="1957">
                  <c:v>39631</c:v>
                </c:pt>
                <c:pt idx="1958">
                  <c:v>39632</c:v>
                </c:pt>
                <c:pt idx="1959">
                  <c:v>39633</c:v>
                </c:pt>
                <c:pt idx="1960">
                  <c:v>39636</c:v>
                </c:pt>
                <c:pt idx="1961">
                  <c:v>39637</c:v>
                </c:pt>
                <c:pt idx="1962">
                  <c:v>39638</c:v>
                </c:pt>
                <c:pt idx="1963">
                  <c:v>39639</c:v>
                </c:pt>
                <c:pt idx="1964">
                  <c:v>39640</c:v>
                </c:pt>
                <c:pt idx="1965">
                  <c:v>39643</c:v>
                </c:pt>
                <c:pt idx="1966">
                  <c:v>39644</c:v>
                </c:pt>
                <c:pt idx="1967">
                  <c:v>39645</c:v>
                </c:pt>
                <c:pt idx="1968">
                  <c:v>39646</c:v>
                </c:pt>
                <c:pt idx="1969">
                  <c:v>39647</c:v>
                </c:pt>
                <c:pt idx="1970">
                  <c:v>39650</c:v>
                </c:pt>
                <c:pt idx="1971">
                  <c:v>39651</c:v>
                </c:pt>
                <c:pt idx="1972">
                  <c:v>39652</c:v>
                </c:pt>
                <c:pt idx="1973">
                  <c:v>39653</c:v>
                </c:pt>
                <c:pt idx="1974">
                  <c:v>39654</c:v>
                </c:pt>
                <c:pt idx="1975">
                  <c:v>39657</c:v>
                </c:pt>
                <c:pt idx="1976">
                  <c:v>39658</c:v>
                </c:pt>
                <c:pt idx="1977">
                  <c:v>39659</c:v>
                </c:pt>
                <c:pt idx="1978">
                  <c:v>39660</c:v>
                </c:pt>
                <c:pt idx="1979">
                  <c:v>39661</c:v>
                </c:pt>
                <c:pt idx="1980">
                  <c:v>39664</c:v>
                </c:pt>
                <c:pt idx="1981">
                  <c:v>39665</c:v>
                </c:pt>
                <c:pt idx="1982">
                  <c:v>39666</c:v>
                </c:pt>
                <c:pt idx="1983">
                  <c:v>39667</c:v>
                </c:pt>
                <c:pt idx="1984">
                  <c:v>39668</c:v>
                </c:pt>
                <c:pt idx="1985">
                  <c:v>39671</c:v>
                </c:pt>
                <c:pt idx="1986">
                  <c:v>39672</c:v>
                </c:pt>
                <c:pt idx="1987">
                  <c:v>39673</c:v>
                </c:pt>
                <c:pt idx="1988">
                  <c:v>39674</c:v>
                </c:pt>
                <c:pt idx="1989">
                  <c:v>39675</c:v>
                </c:pt>
                <c:pt idx="1990">
                  <c:v>39678</c:v>
                </c:pt>
                <c:pt idx="1991">
                  <c:v>39679</c:v>
                </c:pt>
                <c:pt idx="1992">
                  <c:v>39680</c:v>
                </c:pt>
                <c:pt idx="1993">
                  <c:v>39681</c:v>
                </c:pt>
                <c:pt idx="1994">
                  <c:v>39682</c:v>
                </c:pt>
                <c:pt idx="1995">
                  <c:v>39685</c:v>
                </c:pt>
                <c:pt idx="1996">
                  <c:v>39686</c:v>
                </c:pt>
                <c:pt idx="1997">
                  <c:v>39687</c:v>
                </c:pt>
                <c:pt idx="1998">
                  <c:v>39688</c:v>
                </c:pt>
                <c:pt idx="1999">
                  <c:v>39689</c:v>
                </c:pt>
                <c:pt idx="2000">
                  <c:v>39692</c:v>
                </c:pt>
                <c:pt idx="2001">
                  <c:v>39693</c:v>
                </c:pt>
                <c:pt idx="2002">
                  <c:v>39694</c:v>
                </c:pt>
                <c:pt idx="2003">
                  <c:v>39695</c:v>
                </c:pt>
                <c:pt idx="2004">
                  <c:v>39696</c:v>
                </c:pt>
                <c:pt idx="2005">
                  <c:v>39699</c:v>
                </c:pt>
                <c:pt idx="2006">
                  <c:v>39700</c:v>
                </c:pt>
                <c:pt idx="2007">
                  <c:v>39701</c:v>
                </c:pt>
                <c:pt idx="2008">
                  <c:v>39702</c:v>
                </c:pt>
                <c:pt idx="2009">
                  <c:v>39703</c:v>
                </c:pt>
                <c:pt idx="2010">
                  <c:v>39706</c:v>
                </c:pt>
                <c:pt idx="2011">
                  <c:v>39707</c:v>
                </c:pt>
                <c:pt idx="2012">
                  <c:v>39708</c:v>
                </c:pt>
                <c:pt idx="2013">
                  <c:v>39709</c:v>
                </c:pt>
                <c:pt idx="2014">
                  <c:v>39710</c:v>
                </c:pt>
                <c:pt idx="2015">
                  <c:v>39713</c:v>
                </c:pt>
                <c:pt idx="2016">
                  <c:v>39714</c:v>
                </c:pt>
                <c:pt idx="2017">
                  <c:v>39715</c:v>
                </c:pt>
                <c:pt idx="2018">
                  <c:v>39716</c:v>
                </c:pt>
                <c:pt idx="2019">
                  <c:v>39717</c:v>
                </c:pt>
                <c:pt idx="2020">
                  <c:v>39720</c:v>
                </c:pt>
                <c:pt idx="2021">
                  <c:v>39721</c:v>
                </c:pt>
                <c:pt idx="2022">
                  <c:v>39722</c:v>
                </c:pt>
                <c:pt idx="2023">
                  <c:v>39723</c:v>
                </c:pt>
                <c:pt idx="2024">
                  <c:v>39724</c:v>
                </c:pt>
                <c:pt idx="2025">
                  <c:v>39727</c:v>
                </c:pt>
                <c:pt idx="2026">
                  <c:v>39728</c:v>
                </c:pt>
                <c:pt idx="2027">
                  <c:v>39729</c:v>
                </c:pt>
                <c:pt idx="2028">
                  <c:v>39730</c:v>
                </c:pt>
                <c:pt idx="2029">
                  <c:v>39731</c:v>
                </c:pt>
                <c:pt idx="2030">
                  <c:v>39734</c:v>
                </c:pt>
                <c:pt idx="2031">
                  <c:v>39735</c:v>
                </c:pt>
                <c:pt idx="2032">
                  <c:v>39736</c:v>
                </c:pt>
                <c:pt idx="2033">
                  <c:v>39737</c:v>
                </c:pt>
                <c:pt idx="2034">
                  <c:v>39738</c:v>
                </c:pt>
                <c:pt idx="2035">
                  <c:v>39741</c:v>
                </c:pt>
                <c:pt idx="2036">
                  <c:v>39742</c:v>
                </c:pt>
                <c:pt idx="2037">
                  <c:v>39743</c:v>
                </c:pt>
                <c:pt idx="2038">
                  <c:v>39744</c:v>
                </c:pt>
                <c:pt idx="2039">
                  <c:v>39745</c:v>
                </c:pt>
                <c:pt idx="2040">
                  <c:v>39748</c:v>
                </c:pt>
                <c:pt idx="2041">
                  <c:v>39749</c:v>
                </c:pt>
                <c:pt idx="2042">
                  <c:v>39750</c:v>
                </c:pt>
                <c:pt idx="2043">
                  <c:v>39751</c:v>
                </c:pt>
                <c:pt idx="2044">
                  <c:v>39752</c:v>
                </c:pt>
                <c:pt idx="2045">
                  <c:v>39755</c:v>
                </c:pt>
                <c:pt idx="2046">
                  <c:v>39756</c:v>
                </c:pt>
                <c:pt idx="2047">
                  <c:v>39757</c:v>
                </c:pt>
                <c:pt idx="2048">
                  <c:v>39758</c:v>
                </c:pt>
                <c:pt idx="2049">
                  <c:v>39759</c:v>
                </c:pt>
                <c:pt idx="2050">
                  <c:v>39762</c:v>
                </c:pt>
                <c:pt idx="2051">
                  <c:v>39763</c:v>
                </c:pt>
                <c:pt idx="2052">
                  <c:v>39764</c:v>
                </c:pt>
                <c:pt idx="2053">
                  <c:v>39765</c:v>
                </c:pt>
                <c:pt idx="2054">
                  <c:v>39766</c:v>
                </c:pt>
                <c:pt idx="2055">
                  <c:v>39769</c:v>
                </c:pt>
                <c:pt idx="2056">
                  <c:v>39770</c:v>
                </c:pt>
                <c:pt idx="2057">
                  <c:v>39771</c:v>
                </c:pt>
                <c:pt idx="2058">
                  <c:v>39772</c:v>
                </c:pt>
                <c:pt idx="2059">
                  <c:v>39773</c:v>
                </c:pt>
                <c:pt idx="2060">
                  <c:v>39776</c:v>
                </c:pt>
                <c:pt idx="2061">
                  <c:v>39777</c:v>
                </c:pt>
                <c:pt idx="2062">
                  <c:v>39778</c:v>
                </c:pt>
                <c:pt idx="2063">
                  <c:v>39779</c:v>
                </c:pt>
                <c:pt idx="2064">
                  <c:v>39780</c:v>
                </c:pt>
                <c:pt idx="2065">
                  <c:v>39783</c:v>
                </c:pt>
                <c:pt idx="2066">
                  <c:v>39784</c:v>
                </c:pt>
                <c:pt idx="2067">
                  <c:v>39785</c:v>
                </c:pt>
                <c:pt idx="2068">
                  <c:v>39786</c:v>
                </c:pt>
                <c:pt idx="2069">
                  <c:v>39787</c:v>
                </c:pt>
                <c:pt idx="2070">
                  <c:v>39790</c:v>
                </c:pt>
                <c:pt idx="2071">
                  <c:v>39791</c:v>
                </c:pt>
                <c:pt idx="2072">
                  <c:v>39792</c:v>
                </c:pt>
                <c:pt idx="2073">
                  <c:v>39793</c:v>
                </c:pt>
                <c:pt idx="2074">
                  <c:v>39794</c:v>
                </c:pt>
                <c:pt idx="2075">
                  <c:v>39797</c:v>
                </c:pt>
                <c:pt idx="2076">
                  <c:v>39798</c:v>
                </c:pt>
                <c:pt idx="2077">
                  <c:v>39799</c:v>
                </c:pt>
                <c:pt idx="2078">
                  <c:v>39800</c:v>
                </c:pt>
                <c:pt idx="2079">
                  <c:v>39801</c:v>
                </c:pt>
                <c:pt idx="2080">
                  <c:v>39804</c:v>
                </c:pt>
                <c:pt idx="2081">
                  <c:v>39805</c:v>
                </c:pt>
                <c:pt idx="2082">
                  <c:v>39806</c:v>
                </c:pt>
                <c:pt idx="2083">
                  <c:v>39807</c:v>
                </c:pt>
                <c:pt idx="2084">
                  <c:v>39808</c:v>
                </c:pt>
                <c:pt idx="2085">
                  <c:v>39811</c:v>
                </c:pt>
                <c:pt idx="2086">
                  <c:v>39812</c:v>
                </c:pt>
                <c:pt idx="2087">
                  <c:v>39813</c:v>
                </c:pt>
                <c:pt idx="2088">
                  <c:v>39814</c:v>
                </c:pt>
                <c:pt idx="2089">
                  <c:v>39815</c:v>
                </c:pt>
                <c:pt idx="2090">
                  <c:v>39818</c:v>
                </c:pt>
                <c:pt idx="2091">
                  <c:v>39819</c:v>
                </c:pt>
                <c:pt idx="2092">
                  <c:v>39820</c:v>
                </c:pt>
                <c:pt idx="2093">
                  <c:v>39821</c:v>
                </c:pt>
                <c:pt idx="2094">
                  <c:v>39822</c:v>
                </c:pt>
                <c:pt idx="2095">
                  <c:v>39825</c:v>
                </c:pt>
                <c:pt idx="2096">
                  <c:v>39826</c:v>
                </c:pt>
                <c:pt idx="2097">
                  <c:v>39827</c:v>
                </c:pt>
                <c:pt idx="2098">
                  <c:v>39828</c:v>
                </c:pt>
                <c:pt idx="2099">
                  <c:v>39829</c:v>
                </c:pt>
                <c:pt idx="2100">
                  <c:v>39832</c:v>
                </c:pt>
                <c:pt idx="2101">
                  <c:v>39833</c:v>
                </c:pt>
                <c:pt idx="2102">
                  <c:v>39834</c:v>
                </c:pt>
                <c:pt idx="2103">
                  <c:v>39835</c:v>
                </c:pt>
                <c:pt idx="2104">
                  <c:v>39836</c:v>
                </c:pt>
                <c:pt idx="2105">
                  <c:v>39839</c:v>
                </c:pt>
                <c:pt idx="2106">
                  <c:v>39840</c:v>
                </c:pt>
                <c:pt idx="2107">
                  <c:v>39841</c:v>
                </c:pt>
                <c:pt idx="2108">
                  <c:v>39842</c:v>
                </c:pt>
                <c:pt idx="2109">
                  <c:v>39843</c:v>
                </c:pt>
                <c:pt idx="2110">
                  <c:v>39846</c:v>
                </c:pt>
                <c:pt idx="2111">
                  <c:v>39847</c:v>
                </c:pt>
                <c:pt idx="2112">
                  <c:v>39848</c:v>
                </c:pt>
                <c:pt idx="2113">
                  <c:v>39849</c:v>
                </c:pt>
                <c:pt idx="2114">
                  <c:v>39850</c:v>
                </c:pt>
                <c:pt idx="2115">
                  <c:v>39853</c:v>
                </c:pt>
                <c:pt idx="2116">
                  <c:v>39854</c:v>
                </c:pt>
                <c:pt idx="2117">
                  <c:v>39855</c:v>
                </c:pt>
                <c:pt idx="2118">
                  <c:v>39856</c:v>
                </c:pt>
                <c:pt idx="2119">
                  <c:v>39857</c:v>
                </c:pt>
                <c:pt idx="2120">
                  <c:v>39860</c:v>
                </c:pt>
                <c:pt idx="2121">
                  <c:v>39861</c:v>
                </c:pt>
                <c:pt idx="2122">
                  <c:v>39862</c:v>
                </c:pt>
                <c:pt idx="2123">
                  <c:v>39863</c:v>
                </c:pt>
                <c:pt idx="2124">
                  <c:v>39864</c:v>
                </c:pt>
                <c:pt idx="2125">
                  <c:v>39867</c:v>
                </c:pt>
                <c:pt idx="2126">
                  <c:v>39868</c:v>
                </c:pt>
                <c:pt idx="2127">
                  <c:v>39869</c:v>
                </c:pt>
                <c:pt idx="2128">
                  <c:v>39870</c:v>
                </c:pt>
                <c:pt idx="2129">
                  <c:v>39871</c:v>
                </c:pt>
                <c:pt idx="2130">
                  <c:v>39874</c:v>
                </c:pt>
                <c:pt idx="2131">
                  <c:v>39875</c:v>
                </c:pt>
                <c:pt idx="2132">
                  <c:v>39876</c:v>
                </c:pt>
                <c:pt idx="2133">
                  <c:v>39877</c:v>
                </c:pt>
                <c:pt idx="2134">
                  <c:v>39878</c:v>
                </c:pt>
                <c:pt idx="2135">
                  <c:v>39881</c:v>
                </c:pt>
                <c:pt idx="2136">
                  <c:v>39882</c:v>
                </c:pt>
                <c:pt idx="2137">
                  <c:v>39883</c:v>
                </c:pt>
                <c:pt idx="2138">
                  <c:v>39884</c:v>
                </c:pt>
                <c:pt idx="2139">
                  <c:v>39885</c:v>
                </c:pt>
                <c:pt idx="2140">
                  <c:v>39888</c:v>
                </c:pt>
                <c:pt idx="2141">
                  <c:v>39889</c:v>
                </c:pt>
                <c:pt idx="2142">
                  <c:v>39890</c:v>
                </c:pt>
                <c:pt idx="2143">
                  <c:v>39891</c:v>
                </c:pt>
                <c:pt idx="2144">
                  <c:v>39892</c:v>
                </c:pt>
                <c:pt idx="2145">
                  <c:v>39895</c:v>
                </c:pt>
                <c:pt idx="2146">
                  <c:v>39896</c:v>
                </c:pt>
                <c:pt idx="2147">
                  <c:v>39897</c:v>
                </c:pt>
                <c:pt idx="2148">
                  <c:v>39898</c:v>
                </c:pt>
                <c:pt idx="2149">
                  <c:v>39899</c:v>
                </c:pt>
                <c:pt idx="2150">
                  <c:v>39902</c:v>
                </c:pt>
                <c:pt idx="2151">
                  <c:v>39903</c:v>
                </c:pt>
                <c:pt idx="2152">
                  <c:v>39904</c:v>
                </c:pt>
                <c:pt idx="2153">
                  <c:v>39905</c:v>
                </c:pt>
                <c:pt idx="2154">
                  <c:v>39906</c:v>
                </c:pt>
                <c:pt idx="2155">
                  <c:v>39909</c:v>
                </c:pt>
                <c:pt idx="2156">
                  <c:v>39910</c:v>
                </c:pt>
                <c:pt idx="2157">
                  <c:v>39911</c:v>
                </c:pt>
                <c:pt idx="2158">
                  <c:v>39912</c:v>
                </c:pt>
                <c:pt idx="2159">
                  <c:v>39913</c:v>
                </c:pt>
                <c:pt idx="2160">
                  <c:v>39916</c:v>
                </c:pt>
                <c:pt idx="2161">
                  <c:v>39917</c:v>
                </c:pt>
                <c:pt idx="2162">
                  <c:v>39918</c:v>
                </c:pt>
                <c:pt idx="2163">
                  <c:v>39919</c:v>
                </c:pt>
                <c:pt idx="2164">
                  <c:v>39920</c:v>
                </c:pt>
                <c:pt idx="2165">
                  <c:v>39923</c:v>
                </c:pt>
                <c:pt idx="2166">
                  <c:v>39924</c:v>
                </c:pt>
                <c:pt idx="2167">
                  <c:v>39925</c:v>
                </c:pt>
                <c:pt idx="2168">
                  <c:v>39926</c:v>
                </c:pt>
                <c:pt idx="2169">
                  <c:v>39927</c:v>
                </c:pt>
                <c:pt idx="2170">
                  <c:v>39930</c:v>
                </c:pt>
                <c:pt idx="2171">
                  <c:v>39931</c:v>
                </c:pt>
                <c:pt idx="2172">
                  <c:v>39932</c:v>
                </c:pt>
                <c:pt idx="2173">
                  <c:v>39933</c:v>
                </c:pt>
                <c:pt idx="2174">
                  <c:v>39934</c:v>
                </c:pt>
                <c:pt idx="2175">
                  <c:v>39937</c:v>
                </c:pt>
                <c:pt idx="2176">
                  <c:v>39938</c:v>
                </c:pt>
                <c:pt idx="2177">
                  <c:v>39939</c:v>
                </c:pt>
                <c:pt idx="2178">
                  <c:v>39940</c:v>
                </c:pt>
                <c:pt idx="2179">
                  <c:v>39941</c:v>
                </c:pt>
                <c:pt idx="2180">
                  <c:v>39944</c:v>
                </c:pt>
                <c:pt idx="2181">
                  <c:v>39945</c:v>
                </c:pt>
                <c:pt idx="2182">
                  <c:v>39946</c:v>
                </c:pt>
                <c:pt idx="2183">
                  <c:v>39947</c:v>
                </c:pt>
                <c:pt idx="2184">
                  <c:v>39948</c:v>
                </c:pt>
                <c:pt idx="2185">
                  <c:v>39951</c:v>
                </c:pt>
                <c:pt idx="2186">
                  <c:v>39952</c:v>
                </c:pt>
                <c:pt idx="2187">
                  <c:v>39953</c:v>
                </c:pt>
                <c:pt idx="2188">
                  <c:v>39954</c:v>
                </c:pt>
                <c:pt idx="2189">
                  <c:v>39955</c:v>
                </c:pt>
                <c:pt idx="2190">
                  <c:v>39958</c:v>
                </c:pt>
                <c:pt idx="2191">
                  <c:v>39959</c:v>
                </c:pt>
                <c:pt idx="2192">
                  <c:v>39960</c:v>
                </c:pt>
                <c:pt idx="2193">
                  <c:v>39961</c:v>
                </c:pt>
                <c:pt idx="2194">
                  <c:v>39962</c:v>
                </c:pt>
                <c:pt idx="2195">
                  <c:v>39965</c:v>
                </c:pt>
                <c:pt idx="2196">
                  <c:v>39966</c:v>
                </c:pt>
                <c:pt idx="2197">
                  <c:v>39967</c:v>
                </c:pt>
                <c:pt idx="2198">
                  <c:v>39968</c:v>
                </c:pt>
                <c:pt idx="2199">
                  <c:v>39969</c:v>
                </c:pt>
                <c:pt idx="2200">
                  <c:v>39972</c:v>
                </c:pt>
                <c:pt idx="2201">
                  <c:v>39973</c:v>
                </c:pt>
                <c:pt idx="2202">
                  <c:v>39974</c:v>
                </c:pt>
                <c:pt idx="2203">
                  <c:v>39975</c:v>
                </c:pt>
                <c:pt idx="2204">
                  <c:v>39976</c:v>
                </c:pt>
                <c:pt idx="2205">
                  <c:v>39979</c:v>
                </c:pt>
                <c:pt idx="2206">
                  <c:v>39980</c:v>
                </c:pt>
                <c:pt idx="2207">
                  <c:v>39981</c:v>
                </c:pt>
                <c:pt idx="2208">
                  <c:v>39982</c:v>
                </c:pt>
                <c:pt idx="2209">
                  <c:v>39983</c:v>
                </c:pt>
                <c:pt idx="2210">
                  <c:v>39986</c:v>
                </c:pt>
                <c:pt idx="2211">
                  <c:v>39987</c:v>
                </c:pt>
                <c:pt idx="2212">
                  <c:v>39988</c:v>
                </c:pt>
                <c:pt idx="2213">
                  <c:v>39989</c:v>
                </c:pt>
                <c:pt idx="2214">
                  <c:v>39990</c:v>
                </c:pt>
                <c:pt idx="2215">
                  <c:v>39993</c:v>
                </c:pt>
                <c:pt idx="2216">
                  <c:v>39994</c:v>
                </c:pt>
                <c:pt idx="2217">
                  <c:v>39995</c:v>
                </c:pt>
                <c:pt idx="2218">
                  <c:v>39996</c:v>
                </c:pt>
                <c:pt idx="2219">
                  <c:v>39997</c:v>
                </c:pt>
                <c:pt idx="2220">
                  <c:v>40000</c:v>
                </c:pt>
                <c:pt idx="2221">
                  <c:v>40001</c:v>
                </c:pt>
                <c:pt idx="2222">
                  <c:v>40002</c:v>
                </c:pt>
                <c:pt idx="2223">
                  <c:v>40003</c:v>
                </c:pt>
                <c:pt idx="2224">
                  <c:v>40004</c:v>
                </c:pt>
                <c:pt idx="2225">
                  <c:v>40007</c:v>
                </c:pt>
                <c:pt idx="2226">
                  <c:v>40008</c:v>
                </c:pt>
                <c:pt idx="2227">
                  <c:v>40009</c:v>
                </c:pt>
                <c:pt idx="2228">
                  <c:v>40010</c:v>
                </c:pt>
                <c:pt idx="2229">
                  <c:v>40011</c:v>
                </c:pt>
                <c:pt idx="2230">
                  <c:v>40014</c:v>
                </c:pt>
                <c:pt idx="2231">
                  <c:v>40015</c:v>
                </c:pt>
                <c:pt idx="2232">
                  <c:v>40016</c:v>
                </c:pt>
                <c:pt idx="2233">
                  <c:v>40017</c:v>
                </c:pt>
                <c:pt idx="2234">
                  <c:v>40018</c:v>
                </c:pt>
                <c:pt idx="2235">
                  <c:v>40021</c:v>
                </c:pt>
                <c:pt idx="2236">
                  <c:v>40022</c:v>
                </c:pt>
                <c:pt idx="2237">
                  <c:v>40023</c:v>
                </c:pt>
                <c:pt idx="2238">
                  <c:v>40024</c:v>
                </c:pt>
                <c:pt idx="2239">
                  <c:v>40025</c:v>
                </c:pt>
                <c:pt idx="2240">
                  <c:v>40028</c:v>
                </c:pt>
                <c:pt idx="2241">
                  <c:v>40029</c:v>
                </c:pt>
                <c:pt idx="2242">
                  <c:v>40030</c:v>
                </c:pt>
                <c:pt idx="2243">
                  <c:v>40031</c:v>
                </c:pt>
                <c:pt idx="2244">
                  <c:v>40032</c:v>
                </c:pt>
                <c:pt idx="2245">
                  <c:v>40035</c:v>
                </c:pt>
                <c:pt idx="2246">
                  <c:v>40036</c:v>
                </c:pt>
                <c:pt idx="2247">
                  <c:v>40037</c:v>
                </c:pt>
                <c:pt idx="2248">
                  <c:v>40038</c:v>
                </c:pt>
                <c:pt idx="2249">
                  <c:v>40039</c:v>
                </c:pt>
                <c:pt idx="2250">
                  <c:v>40042</c:v>
                </c:pt>
                <c:pt idx="2251">
                  <c:v>40043</c:v>
                </c:pt>
                <c:pt idx="2252">
                  <c:v>40044</c:v>
                </c:pt>
                <c:pt idx="2253">
                  <c:v>40045</c:v>
                </c:pt>
                <c:pt idx="2254">
                  <c:v>40046</c:v>
                </c:pt>
                <c:pt idx="2255">
                  <c:v>40049</c:v>
                </c:pt>
                <c:pt idx="2256">
                  <c:v>40050</c:v>
                </c:pt>
                <c:pt idx="2257">
                  <c:v>40051</c:v>
                </c:pt>
                <c:pt idx="2258">
                  <c:v>40052</c:v>
                </c:pt>
                <c:pt idx="2259">
                  <c:v>40053</c:v>
                </c:pt>
                <c:pt idx="2260">
                  <c:v>40056</c:v>
                </c:pt>
                <c:pt idx="2261">
                  <c:v>40057</c:v>
                </c:pt>
                <c:pt idx="2262">
                  <c:v>40058</c:v>
                </c:pt>
                <c:pt idx="2263">
                  <c:v>40059</c:v>
                </c:pt>
                <c:pt idx="2264">
                  <c:v>40060</c:v>
                </c:pt>
                <c:pt idx="2265">
                  <c:v>40063</c:v>
                </c:pt>
                <c:pt idx="2266">
                  <c:v>40064</c:v>
                </c:pt>
                <c:pt idx="2267">
                  <c:v>40065</c:v>
                </c:pt>
                <c:pt idx="2268">
                  <c:v>40066</c:v>
                </c:pt>
                <c:pt idx="2269">
                  <c:v>40067</c:v>
                </c:pt>
                <c:pt idx="2270">
                  <c:v>40070</c:v>
                </c:pt>
                <c:pt idx="2271">
                  <c:v>40071</c:v>
                </c:pt>
                <c:pt idx="2272">
                  <c:v>40072</c:v>
                </c:pt>
                <c:pt idx="2273">
                  <c:v>40073</c:v>
                </c:pt>
                <c:pt idx="2274">
                  <c:v>40074</c:v>
                </c:pt>
                <c:pt idx="2275">
                  <c:v>40077</c:v>
                </c:pt>
                <c:pt idx="2276">
                  <c:v>40078</c:v>
                </c:pt>
                <c:pt idx="2277">
                  <c:v>40079</c:v>
                </c:pt>
                <c:pt idx="2278">
                  <c:v>40080</c:v>
                </c:pt>
                <c:pt idx="2279">
                  <c:v>40081</c:v>
                </c:pt>
                <c:pt idx="2280">
                  <c:v>40084</c:v>
                </c:pt>
                <c:pt idx="2281">
                  <c:v>40085</c:v>
                </c:pt>
                <c:pt idx="2282">
                  <c:v>40086</c:v>
                </c:pt>
                <c:pt idx="2283">
                  <c:v>40087</c:v>
                </c:pt>
                <c:pt idx="2284">
                  <c:v>40088</c:v>
                </c:pt>
                <c:pt idx="2285">
                  <c:v>40091</c:v>
                </c:pt>
                <c:pt idx="2286">
                  <c:v>40092</c:v>
                </c:pt>
                <c:pt idx="2287">
                  <c:v>40093</c:v>
                </c:pt>
                <c:pt idx="2288">
                  <c:v>40094</c:v>
                </c:pt>
                <c:pt idx="2289">
                  <c:v>40095</c:v>
                </c:pt>
                <c:pt idx="2290">
                  <c:v>40098</c:v>
                </c:pt>
                <c:pt idx="2291">
                  <c:v>40099</c:v>
                </c:pt>
                <c:pt idx="2292">
                  <c:v>40100</c:v>
                </c:pt>
                <c:pt idx="2293">
                  <c:v>40101</c:v>
                </c:pt>
                <c:pt idx="2294">
                  <c:v>40102</c:v>
                </c:pt>
                <c:pt idx="2295">
                  <c:v>40105</c:v>
                </c:pt>
                <c:pt idx="2296">
                  <c:v>40106</c:v>
                </c:pt>
                <c:pt idx="2297">
                  <c:v>40107</c:v>
                </c:pt>
                <c:pt idx="2298">
                  <c:v>40108</c:v>
                </c:pt>
                <c:pt idx="2299">
                  <c:v>40109</c:v>
                </c:pt>
                <c:pt idx="2300">
                  <c:v>40112</c:v>
                </c:pt>
                <c:pt idx="2301">
                  <c:v>40113</c:v>
                </c:pt>
                <c:pt idx="2302">
                  <c:v>40114</c:v>
                </c:pt>
                <c:pt idx="2303">
                  <c:v>40115</c:v>
                </c:pt>
                <c:pt idx="2304">
                  <c:v>40116</c:v>
                </c:pt>
                <c:pt idx="2305">
                  <c:v>40119</c:v>
                </c:pt>
                <c:pt idx="2306">
                  <c:v>40120</c:v>
                </c:pt>
                <c:pt idx="2307">
                  <c:v>40121</c:v>
                </c:pt>
                <c:pt idx="2308">
                  <c:v>40122</c:v>
                </c:pt>
                <c:pt idx="2309">
                  <c:v>40123</c:v>
                </c:pt>
                <c:pt idx="2310">
                  <c:v>40126</c:v>
                </c:pt>
                <c:pt idx="2311">
                  <c:v>40127</c:v>
                </c:pt>
                <c:pt idx="2312">
                  <c:v>40128</c:v>
                </c:pt>
                <c:pt idx="2313">
                  <c:v>40129</c:v>
                </c:pt>
                <c:pt idx="2314">
                  <c:v>40130</c:v>
                </c:pt>
                <c:pt idx="2315">
                  <c:v>40133</c:v>
                </c:pt>
                <c:pt idx="2316">
                  <c:v>40134</c:v>
                </c:pt>
                <c:pt idx="2317">
                  <c:v>40135</c:v>
                </c:pt>
                <c:pt idx="2318">
                  <c:v>40136</c:v>
                </c:pt>
                <c:pt idx="2319">
                  <c:v>40137</c:v>
                </c:pt>
                <c:pt idx="2320">
                  <c:v>40140</c:v>
                </c:pt>
                <c:pt idx="2321">
                  <c:v>40141</c:v>
                </c:pt>
                <c:pt idx="2322">
                  <c:v>40142</c:v>
                </c:pt>
                <c:pt idx="2323">
                  <c:v>40143</c:v>
                </c:pt>
                <c:pt idx="2324">
                  <c:v>40144</c:v>
                </c:pt>
                <c:pt idx="2325">
                  <c:v>40147</c:v>
                </c:pt>
                <c:pt idx="2326">
                  <c:v>40148</c:v>
                </c:pt>
                <c:pt idx="2327">
                  <c:v>40149</c:v>
                </c:pt>
                <c:pt idx="2328">
                  <c:v>40150</c:v>
                </c:pt>
                <c:pt idx="2329">
                  <c:v>40151</c:v>
                </c:pt>
                <c:pt idx="2330">
                  <c:v>40154</c:v>
                </c:pt>
                <c:pt idx="2331">
                  <c:v>40155</c:v>
                </c:pt>
                <c:pt idx="2332">
                  <c:v>40156</c:v>
                </c:pt>
                <c:pt idx="2333">
                  <c:v>40157</c:v>
                </c:pt>
                <c:pt idx="2334">
                  <c:v>40158</c:v>
                </c:pt>
                <c:pt idx="2335">
                  <c:v>40161</c:v>
                </c:pt>
                <c:pt idx="2336">
                  <c:v>40162</c:v>
                </c:pt>
                <c:pt idx="2337">
                  <c:v>40163</c:v>
                </c:pt>
                <c:pt idx="2338">
                  <c:v>40164</c:v>
                </c:pt>
                <c:pt idx="2339">
                  <c:v>40165</c:v>
                </c:pt>
                <c:pt idx="2340">
                  <c:v>40168</c:v>
                </c:pt>
                <c:pt idx="2341">
                  <c:v>40169</c:v>
                </c:pt>
                <c:pt idx="2342">
                  <c:v>40170</c:v>
                </c:pt>
                <c:pt idx="2343">
                  <c:v>40171</c:v>
                </c:pt>
                <c:pt idx="2344">
                  <c:v>40172</c:v>
                </c:pt>
                <c:pt idx="2345">
                  <c:v>40175</c:v>
                </c:pt>
                <c:pt idx="2346">
                  <c:v>40176</c:v>
                </c:pt>
                <c:pt idx="2347">
                  <c:v>40177</c:v>
                </c:pt>
                <c:pt idx="2348">
                  <c:v>40178</c:v>
                </c:pt>
                <c:pt idx="2349">
                  <c:v>40179</c:v>
                </c:pt>
                <c:pt idx="2350">
                  <c:v>40182</c:v>
                </c:pt>
                <c:pt idx="2351">
                  <c:v>40183</c:v>
                </c:pt>
                <c:pt idx="2352">
                  <c:v>40184</c:v>
                </c:pt>
                <c:pt idx="2353">
                  <c:v>40185</c:v>
                </c:pt>
                <c:pt idx="2354">
                  <c:v>40186</c:v>
                </c:pt>
                <c:pt idx="2355">
                  <c:v>40189</c:v>
                </c:pt>
                <c:pt idx="2356">
                  <c:v>40190</c:v>
                </c:pt>
                <c:pt idx="2357">
                  <c:v>40191</c:v>
                </c:pt>
                <c:pt idx="2358">
                  <c:v>40192</c:v>
                </c:pt>
                <c:pt idx="2359">
                  <c:v>40193</c:v>
                </c:pt>
                <c:pt idx="2360">
                  <c:v>40196</c:v>
                </c:pt>
                <c:pt idx="2361">
                  <c:v>40197</c:v>
                </c:pt>
                <c:pt idx="2362">
                  <c:v>40198</c:v>
                </c:pt>
                <c:pt idx="2363">
                  <c:v>40199</c:v>
                </c:pt>
                <c:pt idx="2364">
                  <c:v>40200</c:v>
                </c:pt>
                <c:pt idx="2365">
                  <c:v>40203</c:v>
                </c:pt>
                <c:pt idx="2366">
                  <c:v>40204</c:v>
                </c:pt>
                <c:pt idx="2367">
                  <c:v>40205</c:v>
                </c:pt>
                <c:pt idx="2368">
                  <c:v>40206</c:v>
                </c:pt>
                <c:pt idx="2369">
                  <c:v>40207</c:v>
                </c:pt>
                <c:pt idx="2370">
                  <c:v>40210</c:v>
                </c:pt>
                <c:pt idx="2371">
                  <c:v>40211</c:v>
                </c:pt>
                <c:pt idx="2372">
                  <c:v>40212</c:v>
                </c:pt>
                <c:pt idx="2373">
                  <c:v>40213</c:v>
                </c:pt>
                <c:pt idx="2374">
                  <c:v>40214</c:v>
                </c:pt>
                <c:pt idx="2375">
                  <c:v>40217</c:v>
                </c:pt>
                <c:pt idx="2376">
                  <c:v>40218</c:v>
                </c:pt>
                <c:pt idx="2377">
                  <c:v>40219</c:v>
                </c:pt>
                <c:pt idx="2378">
                  <c:v>40220</c:v>
                </c:pt>
                <c:pt idx="2379">
                  <c:v>40221</c:v>
                </c:pt>
                <c:pt idx="2380">
                  <c:v>40224</c:v>
                </c:pt>
                <c:pt idx="2381">
                  <c:v>40225</c:v>
                </c:pt>
                <c:pt idx="2382">
                  <c:v>40226</c:v>
                </c:pt>
                <c:pt idx="2383">
                  <c:v>40227</c:v>
                </c:pt>
                <c:pt idx="2384">
                  <c:v>40228</c:v>
                </c:pt>
                <c:pt idx="2385">
                  <c:v>40231</c:v>
                </c:pt>
                <c:pt idx="2386">
                  <c:v>40232</c:v>
                </c:pt>
                <c:pt idx="2387">
                  <c:v>40233</c:v>
                </c:pt>
                <c:pt idx="2388">
                  <c:v>40234</c:v>
                </c:pt>
                <c:pt idx="2389">
                  <c:v>40235</c:v>
                </c:pt>
                <c:pt idx="2390">
                  <c:v>40238</c:v>
                </c:pt>
                <c:pt idx="2391">
                  <c:v>40239</c:v>
                </c:pt>
                <c:pt idx="2392">
                  <c:v>40240</c:v>
                </c:pt>
                <c:pt idx="2393">
                  <c:v>40241</c:v>
                </c:pt>
                <c:pt idx="2394">
                  <c:v>40242</c:v>
                </c:pt>
                <c:pt idx="2395">
                  <c:v>40245</c:v>
                </c:pt>
                <c:pt idx="2396">
                  <c:v>40246</c:v>
                </c:pt>
                <c:pt idx="2397">
                  <c:v>40247</c:v>
                </c:pt>
                <c:pt idx="2398">
                  <c:v>40248</c:v>
                </c:pt>
                <c:pt idx="2399">
                  <c:v>40249</c:v>
                </c:pt>
                <c:pt idx="2400">
                  <c:v>40252</c:v>
                </c:pt>
                <c:pt idx="2401">
                  <c:v>40253</c:v>
                </c:pt>
                <c:pt idx="2402">
                  <c:v>40254</c:v>
                </c:pt>
                <c:pt idx="2403">
                  <c:v>40255</c:v>
                </c:pt>
                <c:pt idx="2404">
                  <c:v>40256</c:v>
                </c:pt>
                <c:pt idx="2405">
                  <c:v>40259</c:v>
                </c:pt>
                <c:pt idx="2406">
                  <c:v>40260</c:v>
                </c:pt>
                <c:pt idx="2407">
                  <c:v>40261</c:v>
                </c:pt>
                <c:pt idx="2408">
                  <c:v>40262</c:v>
                </c:pt>
                <c:pt idx="2409">
                  <c:v>40263</c:v>
                </c:pt>
                <c:pt idx="2410">
                  <c:v>40266</c:v>
                </c:pt>
                <c:pt idx="2411">
                  <c:v>40267</c:v>
                </c:pt>
                <c:pt idx="2412">
                  <c:v>40268</c:v>
                </c:pt>
                <c:pt idx="2413">
                  <c:v>40269</c:v>
                </c:pt>
                <c:pt idx="2414">
                  <c:v>40270</c:v>
                </c:pt>
                <c:pt idx="2415">
                  <c:v>40273</c:v>
                </c:pt>
                <c:pt idx="2416">
                  <c:v>40274</c:v>
                </c:pt>
                <c:pt idx="2417">
                  <c:v>40275</c:v>
                </c:pt>
                <c:pt idx="2418">
                  <c:v>40276</c:v>
                </c:pt>
                <c:pt idx="2419">
                  <c:v>40277</c:v>
                </c:pt>
                <c:pt idx="2420">
                  <c:v>40280</c:v>
                </c:pt>
                <c:pt idx="2421">
                  <c:v>40281</c:v>
                </c:pt>
                <c:pt idx="2422">
                  <c:v>40282</c:v>
                </c:pt>
                <c:pt idx="2423">
                  <c:v>40283</c:v>
                </c:pt>
                <c:pt idx="2424">
                  <c:v>40284</c:v>
                </c:pt>
                <c:pt idx="2425">
                  <c:v>40287</c:v>
                </c:pt>
                <c:pt idx="2426">
                  <c:v>40288</c:v>
                </c:pt>
                <c:pt idx="2427">
                  <c:v>40289</c:v>
                </c:pt>
                <c:pt idx="2428">
                  <c:v>40290</c:v>
                </c:pt>
                <c:pt idx="2429">
                  <c:v>40291</c:v>
                </c:pt>
                <c:pt idx="2430">
                  <c:v>40294</c:v>
                </c:pt>
                <c:pt idx="2431">
                  <c:v>40295</c:v>
                </c:pt>
                <c:pt idx="2432">
                  <c:v>40296</c:v>
                </c:pt>
                <c:pt idx="2433">
                  <c:v>40297</c:v>
                </c:pt>
                <c:pt idx="2434">
                  <c:v>40298</c:v>
                </c:pt>
                <c:pt idx="2435">
                  <c:v>40301</c:v>
                </c:pt>
                <c:pt idx="2436">
                  <c:v>40302</c:v>
                </c:pt>
                <c:pt idx="2437">
                  <c:v>40303</c:v>
                </c:pt>
                <c:pt idx="2438">
                  <c:v>40304</c:v>
                </c:pt>
                <c:pt idx="2439">
                  <c:v>40305</c:v>
                </c:pt>
                <c:pt idx="2440">
                  <c:v>40308</c:v>
                </c:pt>
                <c:pt idx="2441">
                  <c:v>40309</c:v>
                </c:pt>
                <c:pt idx="2442">
                  <c:v>40310</c:v>
                </c:pt>
                <c:pt idx="2443">
                  <c:v>40311</c:v>
                </c:pt>
                <c:pt idx="2444">
                  <c:v>40312</c:v>
                </c:pt>
                <c:pt idx="2445">
                  <c:v>40315</c:v>
                </c:pt>
                <c:pt idx="2446">
                  <c:v>40316</c:v>
                </c:pt>
                <c:pt idx="2447">
                  <c:v>40317</c:v>
                </c:pt>
                <c:pt idx="2448">
                  <c:v>40318</c:v>
                </c:pt>
                <c:pt idx="2449">
                  <c:v>40319</c:v>
                </c:pt>
                <c:pt idx="2450">
                  <c:v>40322</c:v>
                </c:pt>
                <c:pt idx="2451">
                  <c:v>40323</c:v>
                </c:pt>
                <c:pt idx="2452">
                  <c:v>40324</c:v>
                </c:pt>
                <c:pt idx="2453">
                  <c:v>40325</c:v>
                </c:pt>
                <c:pt idx="2454">
                  <c:v>40326</c:v>
                </c:pt>
                <c:pt idx="2455">
                  <c:v>40329</c:v>
                </c:pt>
                <c:pt idx="2456">
                  <c:v>40330</c:v>
                </c:pt>
                <c:pt idx="2457">
                  <c:v>40331</c:v>
                </c:pt>
                <c:pt idx="2458">
                  <c:v>40332</c:v>
                </c:pt>
                <c:pt idx="2459">
                  <c:v>40333</c:v>
                </c:pt>
                <c:pt idx="2460">
                  <c:v>40336</c:v>
                </c:pt>
                <c:pt idx="2461">
                  <c:v>40337</c:v>
                </c:pt>
                <c:pt idx="2462">
                  <c:v>40338</c:v>
                </c:pt>
                <c:pt idx="2463">
                  <c:v>40339</c:v>
                </c:pt>
                <c:pt idx="2464">
                  <c:v>40340</c:v>
                </c:pt>
                <c:pt idx="2465">
                  <c:v>40343</c:v>
                </c:pt>
                <c:pt idx="2466">
                  <c:v>40344</c:v>
                </c:pt>
                <c:pt idx="2467">
                  <c:v>40345</c:v>
                </c:pt>
                <c:pt idx="2468">
                  <c:v>40346</c:v>
                </c:pt>
                <c:pt idx="2469">
                  <c:v>40347</c:v>
                </c:pt>
                <c:pt idx="2470">
                  <c:v>40350</c:v>
                </c:pt>
                <c:pt idx="2471">
                  <c:v>40351</c:v>
                </c:pt>
                <c:pt idx="2472">
                  <c:v>40352</c:v>
                </c:pt>
                <c:pt idx="2473">
                  <c:v>40353</c:v>
                </c:pt>
                <c:pt idx="2474">
                  <c:v>40354</c:v>
                </c:pt>
                <c:pt idx="2475">
                  <c:v>40357</c:v>
                </c:pt>
                <c:pt idx="2476">
                  <c:v>40358</c:v>
                </c:pt>
                <c:pt idx="2477">
                  <c:v>40359</c:v>
                </c:pt>
                <c:pt idx="2478">
                  <c:v>40360</c:v>
                </c:pt>
                <c:pt idx="2479">
                  <c:v>40361</c:v>
                </c:pt>
                <c:pt idx="2480">
                  <c:v>40364</c:v>
                </c:pt>
                <c:pt idx="2481">
                  <c:v>40365</c:v>
                </c:pt>
                <c:pt idx="2482">
                  <c:v>40366</c:v>
                </c:pt>
                <c:pt idx="2483">
                  <c:v>40367</c:v>
                </c:pt>
                <c:pt idx="2484">
                  <c:v>40368</c:v>
                </c:pt>
                <c:pt idx="2485">
                  <c:v>40371</c:v>
                </c:pt>
                <c:pt idx="2486">
                  <c:v>40372</c:v>
                </c:pt>
                <c:pt idx="2487">
                  <c:v>40373</c:v>
                </c:pt>
                <c:pt idx="2488">
                  <c:v>40374</c:v>
                </c:pt>
                <c:pt idx="2489">
                  <c:v>40375</c:v>
                </c:pt>
                <c:pt idx="2490">
                  <c:v>40378</c:v>
                </c:pt>
                <c:pt idx="2491">
                  <c:v>40379</c:v>
                </c:pt>
                <c:pt idx="2492">
                  <c:v>40380</c:v>
                </c:pt>
                <c:pt idx="2493">
                  <c:v>40381</c:v>
                </c:pt>
                <c:pt idx="2494">
                  <c:v>40382</c:v>
                </c:pt>
                <c:pt idx="2495">
                  <c:v>40385</c:v>
                </c:pt>
                <c:pt idx="2496">
                  <c:v>40386</c:v>
                </c:pt>
                <c:pt idx="2497">
                  <c:v>40387</c:v>
                </c:pt>
                <c:pt idx="2498">
                  <c:v>40388</c:v>
                </c:pt>
                <c:pt idx="2499">
                  <c:v>40389</c:v>
                </c:pt>
                <c:pt idx="2500">
                  <c:v>40392</c:v>
                </c:pt>
                <c:pt idx="2501">
                  <c:v>40393</c:v>
                </c:pt>
                <c:pt idx="2502">
                  <c:v>40394</c:v>
                </c:pt>
                <c:pt idx="2503">
                  <c:v>40395</c:v>
                </c:pt>
                <c:pt idx="2504">
                  <c:v>40396</c:v>
                </c:pt>
                <c:pt idx="2505">
                  <c:v>40399</c:v>
                </c:pt>
                <c:pt idx="2506">
                  <c:v>40400</c:v>
                </c:pt>
                <c:pt idx="2507">
                  <c:v>40401</c:v>
                </c:pt>
                <c:pt idx="2508">
                  <c:v>40402</c:v>
                </c:pt>
                <c:pt idx="2509">
                  <c:v>40403</c:v>
                </c:pt>
                <c:pt idx="2510">
                  <c:v>40406</c:v>
                </c:pt>
                <c:pt idx="2511">
                  <c:v>40407</c:v>
                </c:pt>
                <c:pt idx="2512">
                  <c:v>40408</c:v>
                </c:pt>
                <c:pt idx="2513">
                  <c:v>40409</c:v>
                </c:pt>
                <c:pt idx="2514">
                  <c:v>40410</c:v>
                </c:pt>
                <c:pt idx="2515">
                  <c:v>40413</c:v>
                </c:pt>
                <c:pt idx="2516">
                  <c:v>40414</c:v>
                </c:pt>
                <c:pt idx="2517">
                  <c:v>40415</c:v>
                </c:pt>
                <c:pt idx="2518">
                  <c:v>40416</c:v>
                </c:pt>
                <c:pt idx="2519">
                  <c:v>40417</c:v>
                </c:pt>
                <c:pt idx="2520">
                  <c:v>40420</c:v>
                </c:pt>
                <c:pt idx="2521">
                  <c:v>40421</c:v>
                </c:pt>
                <c:pt idx="2522">
                  <c:v>40422</c:v>
                </c:pt>
                <c:pt idx="2523">
                  <c:v>40423</c:v>
                </c:pt>
                <c:pt idx="2524">
                  <c:v>40424</c:v>
                </c:pt>
                <c:pt idx="2525">
                  <c:v>40427</c:v>
                </c:pt>
                <c:pt idx="2526">
                  <c:v>40428</c:v>
                </c:pt>
                <c:pt idx="2527">
                  <c:v>40429</c:v>
                </c:pt>
                <c:pt idx="2528">
                  <c:v>40430</c:v>
                </c:pt>
                <c:pt idx="2529">
                  <c:v>40431</c:v>
                </c:pt>
                <c:pt idx="2530">
                  <c:v>40434</c:v>
                </c:pt>
                <c:pt idx="2531">
                  <c:v>40435</c:v>
                </c:pt>
                <c:pt idx="2532">
                  <c:v>40436</c:v>
                </c:pt>
                <c:pt idx="2533">
                  <c:v>40437</c:v>
                </c:pt>
                <c:pt idx="2534">
                  <c:v>40438</c:v>
                </c:pt>
                <c:pt idx="2535">
                  <c:v>40441</c:v>
                </c:pt>
                <c:pt idx="2536">
                  <c:v>40442</c:v>
                </c:pt>
                <c:pt idx="2537">
                  <c:v>40443</c:v>
                </c:pt>
                <c:pt idx="2538">
                  <c:v>40444</c:v>
                </c:pt>
                <c:pt idx="2539">
                  <c:v>40445</c:v>
                </c:pt>
                <c:pt idx="2540">
                  <c:v>40448</c:v>
                </c:pt>
                <c:pt idx="2541">
                  <c:v>40449</c:v>
                </c:pt>
                <c:pt idx="2542">
                  <c:v>40450</c:v>
                </c:pt>
                <c:pt idx="2543">
                  <c:v>40451</c:v>
                </c:pt>
                <c:pt idx="2544">
                  <c:v>40452</c:v>
                </c:pt>
                <c:pt idx="2545">
                  <c:v>40455</c:v>
                </c:pt>
                <c:pt idx="2546">
                  <c:v>40456</c:v>
                </c:pt>
                <c:pt idx="2547">
                  <c:v>40457</c:v>
                </c:pt>
                <c:pt idx="2548">
                  <c:v>40458</c:v>
                </c:pt>
                <c:pt idx="2549">
                  <c:v>40459</c:v>
                </c:pt>
                <c:pt idx="2550">
                  <c:v>40462</c:v>
                </c:pt>
                <c:pt idx="2551">
                  <c:v>40463</c:v>
                </c:pt>
                <c:pt idx="2552">
                  <c:v>40464</c:v>
                </c:pt>
                <c:pt idx="2553">
                  <c:v>40465</c:v>
                </c:pt>
                <c:pt idx="2554">
                  <c:v>40466</c:v>
                </c:pt>
                <c:pt idx="2555">
                  <c:v>40469</c:v>
                </c:pt>
                <c:pt idx="2556">
                  <c:v>40470</c:v>
                </c:pt>
                <c:pt idx="2557">
                  <c:v>40471</c:v>
                </c:pt>
                <c:pt idx="2558">
                  <c:v>40472</c:v>
                </c:pt>
                <c:pt idx="2559">
                  <c:v>40473</c:v>
                </c:pt>
                <c:pt idx="2560">
                  <c:v>40476</c:v>
                </c:pt>
                <c:pt idx="2561">
                  <c:v>40477</c:v>
                </c:pt>
                <c:pt idx="2562">
                  <c:v>40478</c:v>
                </c:pt>
                <c:pt idx="2563">
                  <c:v>40479</c:v>
                </c:pt>
                <c:pt idx="2564">
                  <c:v>40480</c:v>
                </c:pt>
                <c:pt idx="2565">
                  <c:v>40483</c:v>
                </c:pt>
                <c:pt idx="2566">
                  <c:v>40484</c:v>
                </c:pt>
                <c:pt idx="2567">
                  <c:v>40485</c:v>
                </c:pt>
                <c:pt idx="2568">
                  <c:v>40486</c:v>
                </c:pt>
                <c:pt idx="2569">
                  <c:v>40487</c:v>
                </c:pt>
                <c:pt idx="2570">
                  <c:v>40490</c:v>
                </c:pt>
                <c:pt idx="2571">
                  <c:v>40491</c:v>
                </c:pt>
                <c:pt idx="2572">
                  <c:v>40492</c:v>
                </c:pt>
                <c:pt idx="2573">
                  <c:v>40493</c:v>
                </c:pt>
                <c:pt idx="2574">
                  <c:v>40494</c:v>
                </c:pt>
                <c:pt idx="2575">
                  <c:v>40497</c:v>
                </c:pt>
                <c:pt idx="2576">
                  <c:v>40498</c:v>
                </c:pt>
                <c:pt idx="2577">
                  <c:v>40499</c:v>
                </c:pt>
                <c:pt idx="2578">
                  <c:v>40500</c:v>
                </c:pt>
                <c:pt idx="2579">
                  <c:v>40501</c:v>
                </c:pt>
                <c:pt idx="2580">
                  <c:v>40504</c:v>
                </c:pt>
                <c:pt idx="2581">
                  <c:v>40505</c:v>
                </c:pt>
                <c:pt idx="2582">
                  <c:v>40506</c:v>
                </c:pt>
                <c:pt idx="2583">
                  <c:v>40507</c:v>
                </c:pt>
                <c:pt idx="2584">
                  <c:v>40508</c:v>
                </c:pt>
                <c:pt idx="2585">
                  <c:v>40511</c:v>
                </c:pt>
                <c:pt idx="2586">
                  <c:v>40512</c:v>
                </c:pt>
                <c:pt idx="2587">
                  <c:v>40513</c:v>
                </c:pt>
                <c:pt idx="2588">
                  <c:v>40514</c:v>
                </c:pt>
                <c:pt idx="2589">
                  <c:v>40515</c:v>
                </c:pt>
                <c:pt idx="2590">
                  <c:v>40518</c:v>
                </c:pt>
                <c:pt idx="2591">
                  <c:v>40519</c:v>
                </c:pt>
                <c:pt idx="2592">
                  <c:v>40520</c:v>
                </c:pt>
                <c:pt idx="2593">
                  <c:v>40521</c:v>
                </c:pt>
                <c:pt idx="2594">
                  <c:v>40522</c:v>
                </c:pt>
                <c:pt idx="2595">
                  <c:v>40525</c:v>
                </c:pt>
                <c:pt idx="2596">
                  <c:v>40526</c:v>
                </c:pt>
                <c:pt idx="2597">
                  <c:v>40527</c:v>
                </c:pt>
                <c:pt idx="2598">
                  <c:v>40528</c:v>
                </c:pt>
                <c:pt idx="2599">
                  <c:v>40529</c:v>
                </c:pt>
                <c:pt idx="2600">
                  <c:v>40532</c:v>
                </c:pt>
                <c:pt idx="2601">
                  <c:v>40533</c:v>
                </c:pt>
                <c:pt idx="2602">
                  <c:v>40534</c:v>
                </c:pt>
                <c:pt idx="2603">
                  <c:v>40535</c:v>
                </c:pt>
                <c:pt idx="2604">
                  <c:v>40536</c:v>
                </c:pt>
                <c:pt idx="2605">
                  <c:v>40539</c:v>
                </c:pt>
                <c:pt idx="2606">
                  <c:v>40540</c:v>
                </c:pt>
                <c:pt idx="2607">
                  <c:v>40541</c:v>
                </c:pt>
                <c:pt idx="2608">
                  <c:v>40542</c:v>
                </c:pt>
                <c:pt idx="2609">
                  <c:v>40543</c:v>
                </c:pt>
                <c:pt idx="2610">
                  <c:v>40546</c:v>
                </c:pt>
                <c:pt idx="2611">
                  <c:v>40547</c:v>
                </c:pt>
                <c:pt idx="2612">
                  <c:v>40548</c:v>
                </c:pt>
                <c:pt idx="2613">
                  <c:v>40549</c:v>
                </c:pt>
                <c:pt idx="2614">
                  <c:v>40550</c:v>
                </c:pt>
                <c:pt idx="2615">
                  <c:v>40553</c:v>
                </c:pt>
                <c:pt idx="2616">
                  <c:v>40554</c:v>
                </c:pt>
                <c:pt idx="2617">
                  <c:v>40555</c:v>
                </c:pt>
                <c:pt idx="2618">
                  <c:v>40556</c:v>
                </c:pt>
                <c:pt idx="2619">
                  <c:v>40557</c:v>
                </c:pt>
                <c:pt idx="2620">
                  <c:v>40560</c:v>
                </c:pt>
                <c:pt idx="2621">
                  <c:v>40561</c:v>
                </c:pt>
                <c:pt idx="2622">
                  <c:v>40562</c:v>
                </c:pt>
                <c:pt idx="2623">
                  <c:v>40563</c:v>
                </c:pt>
                <c:pt idx="2624">
                  <c:v>40564</c:v>
                </c:pt>
                <c:pt idx="2625">
                  <c:v>40567</c:v>
                </c:pt>
                <c:pt idx="2626">
                  <c:v>40568</c:v>
                </c:pt>
                <c:pt idx="2627">
                  <c:v>40569</c:v>
                </c:pt>
                <c:pt idx="2628">
                  <c:v>40570</c:v>
                </c:pt>
                <c:pt idx="2629">
                  <c:v>40571</c:v>
                </c:pt>
                <c:pt idx="2630">
                  <c:v>40574</c:v>
                </c:pt>
                <c:pt idx="2631">
                  <c:v>40575</c:v>
                </c:pt>
                <c:pt idx="2632">
                  <c:v>40576</c:v>
                </c:pt>
                <c:pt idx="2633">
                  <c:v>40577</c:v>
                </c:pt>
                <c:pt idx="2634">
                  <c:v>40578</c:v>
                </c:pt>
                <c:pt idx="2635">
                  <c:v>40581</c:v>
                </c:pt>
                <c:pt idx="2636">
                  <c:v>40582</c:v>
                </c:pt>
                <c:pt idx="2637">
                  <c:v>40583</c:v>
                </c:pt>
                <c:pt idx="2638">
                  <c:v>40584</c:v>
                </c:pt>
                <c:pt idx="2639">
                  <c:v>40585</c:v>
                </c:pt>
                <c:pt idx="2640">
                  <c:v>40588</c:v>
                </c:pt>
                <c:pt idx="2641">
                  <c:v>40589</c:v>
                </c:pt>
                <c:pt idx="2642">
                  <c:v>40590</c:v>
                </c:pt>
                <c:pt idx="2643">
                  <c:v>40591</c:v>
                </c:pt>
                <c:pt idx="2644">
                  <c:v>40592</c:v>
                </c:pt>
                <c:pt idx="2645">
                  <c:v>40595</c:v>
                </c:pt>
                <c:pt idx="2646">
                  <c:v>40596</c:v>
                </c:pt>
                <c:pt idx="2647">
                  <c:v>40597</c:v>
                </c:pt>
                <c:pt idx="2648">
                  <c:v>40598</c:v>
                </c:pt>
                <c:pt idx="2649">
                  <c:v>40599</c:v>
                </c:pt>
                <c:pt idx="2650">
                  <c:v>40602</c:v>
                </c:pt>
                <c:pt idx="2651">
                  <c:v>40603</c:v>
                </c:pt>
                <c:pt idx="2652">
                  <c:v>40604</c:v>
                </c:pt>
                <c:pt idx="2653">
                  <c:v>40605</c:v>
                </c:pt>
                <c:pt idx="2654">
                  <c:v>40606</c:v>
                </c:pt>
                <c:pt idx="2655">
                  <c:v>40609</c:v>
                </c:pt>
                <c:pt idx="2656">
                  <c:v>40610</c:v>
                </c:pt>
                <c:pt idx="2657">
                  <c:v>40611</c:v>
                </c:pt>
                <c:pt idx="2658">
                  <c:v>40612</c:v>
                </c:pt>
                <c:pt idx="2659">
                  <c:v>40613</c:v>
                </c:pt>
                <c:pt idx="2660">
                  <c:v>40616</c:v>
                </c:pt>
                <c:pt idx="2661">
                  <c:v>40617</c:v>
                </c:pt>
                <c:pt idx="2662">
                  <c:v>40618</c:v>
                </c:pt>
                <c:pt idx="2663">
                  <c:v>40619</c:v>
                </c:pt>
                <c:pt idx="2664">
                  <c:v>40620</c:v>
                </c:pt>
                <c:pt idx="2665">
                  <c:v>40623</c:v>
                </c:pt>
                <c:pt idx="2666">
                  <c:v>40624</c:v>
                </c:pt>
                <c:pt idx="2667">
                  <c:v>40625</c:v>
                </c:pt>
                <c:pt idx="2668">
                  <c:v>40626</c:v>
                </c:pt>
                <c:pt idx="2669">
                  <c:v>40627</c:v>
                </c:pt>
                <c:pt idx="2670">
                  <c:v>40630</c:v>
                </c:pt>
                <c:pt idx="2671">
                  <c:v>40631</c:v>
                </c:pt>
                <c:pt idx="2672">
                  <c:v>40632</c:v>
                </c:pt>
                <c:pt idx="2673">
                  <c:v>40633</c:v>
                </c:pt>
                <c:pt idx="2674">
                  <c:v>40634</c:v>
                </c:pt>
                <c:pt idx="2675">
                  <c:v>40637</c:v>
                </c:pt>
                <c:pt idx="2676">
                  <c:v>40638</c:v>
                </c:pt>
                <c:pt idx="2677">
                  <c:v>40639</c:v>
                </c:pt>
                <c:pt idx="2678">
                  <c:v>40640</c:v>
                </c:pt>
                <c:pt idx="2679">
                  <c:v>40641</c:v>
                </c:pt>
                <c:pt idx="2680">
                  <c:v>40644</c:v>
                </c:pt>
                <c:pt idx="2681">
                  <c:v>40645</c:v>
                </c:pt>
                <c:pt idx="2682">
                  <c:v>40646</c:v>
                </c:pt>
                <c:pt idx="2683">
                  <c:v>40647</c:v>
                </c:pt>
                <c:pt idx="2684">
                  <c:v>40648</c:v>
                </c:pt>
                <c:pt idx="2685">
                  <c:v>40651</c:v>
                </c:pt>
                <c:pt idx="2686">
                  <c:v>40652</c:v>
                </c:pt>
                <c:pt idx="2687">
                  <c:v>40653</c:v>
                </c:pt>
                <c:pt idx="2688">
                  <c:v>40654</c:v>
                </c:pt>
                <c:pt idx="2689">
                  <c:v>40655</c:v>
                </c:pt>
                <c:pt idx="2690">
                  <c:v>40658</c:v>
                </c:pt>
                <c:pt idx="2691">
                  <c:v>40659</c:v>
                </c:pt>
                <c:pt idx="2692">
                  <c:v>40660</c:v>
                </c:pt>
                <c:pt idx="2693">
                  <c:v>40661</c:v>
                </c:pt>
                <c:pt idx="2694">
                  <c:v>40662</c:v>
                </c:pt>
                <c:pt idx="2695">
                  <c:v>40665</c:v>
                </c:pt>
                <c:pt idx="2696">
                  <c:v>40666</c:v>
                </c:pt>
                <c:pt idx="2697">
                  <c:v>40667</c:v>
                </c:pt>
                <c:pt idx="2698">
                  <c:v>40668</c:v>
                </c:pt>
                <c:pt idx="2699">
                  <c:v>40669</c:v>
                </c:pt>
                <c:pt idx="2700">
                  <c:v>40672</c:v>
                </c:pt>
                <c:pt idx="2701">
                  <c:v>40673</c:v>
                </c:pt>
                <c:pt idx="2702">
                  <c:v>40674</c:v>
                </c:pt>
                <c:pt idx="2703">
                  <c:v>40675</c:v>
                </c:pt>
                <c:pt idx="2704">
                  <c:v>40676</c:v>
                </c:pt>
                <c:pt idx="2705">
                  <c:v>40679</c:v>
                </c:pt>
                <c:pt idx="2706">
                  <c:v>40680</c:v>
                </c:pt>
                <c:pt idx="2707">
                  <c:v>40681</c:v>
                </c:pt>
                <c:pt idx="2708">
                  <c:v>40682</c:v>
                </c:pt>
                <c:pt idx="2709">
                  <c:v>40683</c:v>
                </c:pt>
                <c:pt idx="2710">
                  <c:v>40686</c:v>
                </c:pt>
                <c:pt idx="2711">
                  <c:v>40687</c:v>
                </c:pt>
                <c:pt idx="2712">
                  <c:v>40688</c:v>
                </c:pt>
                <c:pt idx="2713">
                  <c:v>40689</c:v>
                </c:pt>
                <c:pt idx="2714">
                  <c:v>40690</c:v>
                </c:pt>
                <c:pt idx="2715">
                  <c:v>40693</c:v>
                </c:pt>
                <c:pt idx="2716">
                  <c:v>40694</c:v>
                </c:pt>
                <c:pt idx="2717">
                  <c:v>40695</c:v>
                </c:pt>
                <c:pt idx="2718">
                  <c:v>40696</c:v>
                </c:pt>
                <c:pt idx="2719">
                  <c:v>40697</c:v>
                </c:pt>
                <c:pt idx="2720">
                  <c:v>40700</c:v>
                </c:pt>
                <c:pt idx="2721">
                  <c:v>40701</c:v>
                </c:pt>
                <c:pt idx="2722">
                  <c:v>40702</c:v>
                </c:pt>
                <c:pt idx="2723">
                  <c:v>40703</c:v>
                </c:pt>
                <c:pt idx="2724">
                  <c:v>40704</c:v>
                </c:pt>
                <c:pt idx="2725">
                  <c:v>40707</c:v>
                </c:pt>
                <c:pt idx="2726">
                  <c:v>40708</c:v>
                </c:pt>
                <c:pt idx="2727">
                  <c:v>40709</c:v>
                </c:pt>
                <c:pt idx="2728">
                  <c:v>40710</c:v>
                </c:pt>
                <c:pt idx="2729">
                  <c:v>40711</c:v>
                </c:pt>
                <c:pt idx="2730">
                  <c:v>40714</c:v>
                </c:pt>
                <c:pt idx="2731">
                  <c:v>40715</c:v>
                </c:pt>
                <c:pt idx="2732">
                  <c:v>40716</c:v>
                </c:pt>
                <c:pt idx="2733">
                  <c:v>40717</c:v>
                </c:pt>
                <c:pt idx="2734">
                  <c:v>40718</c:v>
                </c:pt>
                <c:pt idx="2735">
                  <c:v>40721</c:v>
                </c:pt>
                <c:pt idx="2736">
                  <c:v>40722</c:v>
                </c:pt>
                <c:pt idx="2737">
                  <c:v>40723</c:v>
                </c:pt>
                <c:pt idx="2738">
                  <c:v>40724</c:v>
                </c:pt>
                <c:pt idx="2739">
                  <c:v>40725</c:v>
                </c:pt>
                <c:pt idx="2740">
                  <c:v>40728</c:v>
                </c:pt>
                <c:pt idx="2741">
                  <c:v>40729</c:v>
                </c:pt>
                <c:pt idx="2742">
                  <c:v>40730</c:v>
                </c:pt>
                <c:pt idx="2743">
                  <c:v>40731</c:v>
                </c:pt>
                <c:pt idx="2744">
                  <c:v>40732</c:v>
                </c:pt>
                <c:pt idx="2745">
                  <c:v>40735</c:v>
                </c:pt>
                <c:pt idx="2746">
                  <c:v>40736</c:v>
                </c:pt>
                <c:pt idx="2747">
                  <c:v>40737</c:v>
                </c:pt>
                <c:pt idx="2748">
                  <c:v>40738</c:v>
                </c:pt>
                <c:pt idx="2749">
                  <c:v>40739</c:v>
                </c:pt>
                <c:pt idx="2750">
                  <c:v>40742</c:v>
                </c:pt>
                <c:pt idx="2751">
                  <c:v>40743</c:v>
                </c:pt>
                <c:pt idx="2752">
                  <c:v>40744</c:v>
                </c:pt>
                <c:pt idx="2753">
                  <c:v>40745</c:v>
                </c:pt>
                <c:pt idx="2754">
                  <c:v>40746</c:v>
                </c:pt>
                <c:pt idx="2755">
                  <c:v>40749</c:v>
                </c:pt>
                <c:pt idx="2756">
                  <c:v>40750</c:v>
                </c:pt>
                <c:pt idx="2757">
                  <c:v>40751</c:v>
                </c:pt>
                <c:pt idx="2758">
                  <c:v>40752</c:v>
                </c:pt>
                <c:pt idx="2759">
                  <c:v>40753</c:v>
                </c:pt>
                <c:pt idx="2760">
                  <c:v>40756</c:v>
                </c:pt>
                <c:pt idx="2761">
                  <c:v>40757</c:v>
                </c:pt>
                <c:pt idx="2762">
                  <c:v>40758</c:v>
                </c:pt>
                <c:pt idx="2763">
                  <c:v>40759</c:v>
                </c:pt>
                <c:pt idx="2764">
                  <c:v>40760</c:v>
                </c:pt>
                <c:pt idx="2765">
                  <c:v>40763</c:v>
                </c:pt>
                <c:pt idx="2766">
                  <c:v>40764</c:v>
                </c:pt>
                <c:pt idx="2767">
                  <c:v>40765</c:v>
                </c:pt>
                <c:pt idx="2768">
                  <c:v>40766</c:v>
                </c:pt>
                <c:pt idx="2769">
                  <c:v>40767</c:v>
                </c:pt>
                <c:pt idx="2770">
                  <c:v>40770</c:v>
                </c:pt>
                <c:pt idx="2771">
                  <c:v>40771</c:v>
                </c:pt>
                <c:pt idx="2772">
                  <c:v>40772</c:v>
                </c:pt>
                <c:pt idx="2773">
                  <c:v>40773</c:v>
                </c:pt>
                <c:pt idx="2774">
                  <c:v>40774</c:v>
                </c:pt>
                <c:pt idx="2775">
                  <c:v>40777</c:v>
                </c:pt>
                <c:pt idx="2776">
                  <c:v>40778</c:v>
                </c:pt>
                <c:pt idx="2777">
                  <c:v>40779</c:v>
                </c:pt>
                <c:pt idx="2778">
                  <c:v>40780</c:v>
                </c:pt>
                <c:pt idx="2779">
                  <c:v>40781</c:v>
                </c:pt>
                <c:pt idx="2780">
                  <c:v>40784</c:v>
                </c:pt>
                <c:pt idx="2781">
                  <c:v>40785</c:v>
                </c:pt>
                <c:pt idx="2782">
                  <c:v>40786</c:v>
                </c:pt>
                <c:pt idx="2783">
                  <c:v>40787</c:v>
                </c:pt>
                <c:pt idx="2784">
                  <c:v>40788</c:v>
                </c:pt>
                <c:pt idx="2785">
                  <c:v>40791</c:v>
                </c:pt>
                <c:pt idx="2786">
                  <c:v>40792</c:v>
                </c:pt>
                <c:pt idx="2787">
                  <c:v>40793</c:v>
                </c:pt>
                <c:pt idx="2788">
                  <c:v>40794</c:v>
                </c:pt>
                <c:pt idx="2789">
                  <c:v>40795</c:v>
                </c:pt>
                <c:pt idx="2790">
                  <c:v>40798</c:v>
                </c:pt>
                <c:pt idx="2791">
                  <c:v>40799</c:v>
                </c:pt>
                <c:pt idx="2792">
                  <c:v>40800</c:v>
                </c:pt>
                <c:pt idx="2793">
                  <c:v>40801</c:v>
                </c:pt>
                <c:pt idx="2794">
                  <c:v>40802</c:v>
                </c:pt>
                <c:pt idx="2795">
                  <c:v>40805</c:v>
                </c:pt>
                <c:pt idx="2796">
                  <c:v>40806</c:v>
                </c:pt>
                <c:pt idx="2797">
                  <c:v>40807</c:v>
                </c:pt>
                <c:pt idx="2798">
                  <c:v>40808</c:v>
                </c:pt>
                <c:pt idx="2799">
                  <c:v>40809</c:v>
                </c:pt>
                <c:pt idx="2800">
                  <c:v>40812</c:v>
                </c:pt>
                <c:pt idx="2801">
                  <c:v>40813</c:v>
                </c:pt>
                <c:pt idx="2802">
                  <c:v>40814</c:v>
                </c:pt>
                <c:pt idx="2803">
                  <c:v>40815</c:v>
                </c:pt>
                <c:pt idx="2804">
                  <c:v>40816</c:v>
                </c:pt>
                <c:pt idx="2805">
                  <c:v>40819</c:v>
                </c:pt>
                <c:pt idx="2806">
                  <c:v>40820</c:v>
                </c:pt>
                <c:pt idx="2807">
                  <c:v>40821</c:v>
                </c:pt>
                <c:pt idx="2808">
                  <c:v>40822</c:v>
                </c:pt>
                <c:pt idx="2809">
                  <c:v>40823</c:v>
                </c:pt>
                <c:pt idx="2810">
                  <c:v>40826</c:v>
                </c:pt>
                <c:pt idx="2811">
                  <c:v>40827</c:v>
                </c:pt>
                <c:pt idx="2812">
                  <c:v>40828</c:v>
                </c:pt>
                <c:pt idx="2813">
                  <c:v>40829</c:v>
                </c:pt>
                <c:pt idx="2814">
                  <c:v>40830</c:v>
                </c:pt>
                <c:pt idx="2815">
                  <c:v>40833</c:v>
                </c:pt>
                <c:pt idx="2816">
                  <c:v>40834</c:v>
                </c:pt>
                <c:pt idx="2817">
                  <c:v>40835</c:v>
                </c:pt>
                <c:pt idx="2818">
                  <c:v>40836</c:v>
                </c:pt>
                <c:pt idx="2819">
                  <c:v>40837</c:v>
                </c:pt>
                <c:pt idx="2820">
                  <c:v>40840</c:v>
                </c:pt>
                <c:pt idx="2821">
                  <c:v>40841</c:v>
                </c:pt>
                <c:pt idx="2822">
                  <c:v>40842</c:v>
                </c:pt>
                <c:pt idx="2823">
                  <c:v>40843</c:v>
                </c:pt>
                <c:pt idx="2824">
                  <c:v>40844</c:v>
                </c:pt>
                <c:pt idx="2825">
                  <c:v>40847</c:v>
                </c:pt>
                <c:pt idx="2826">
                  <c:v>40848</c:v>
                </c:pt>
                <c:pt idx="2827">
                  <c:v>40849</c:v>
                </c:pt>
                <c:pt idx="2828">
                  <c:v>40850</c:v>
                </c:pt>
                <c:pt idx="2829">
                  <c:v>40851</c:v>
                </c:pt>
                <c:pt idx="2830">
                  <c:v>40854</c:v>
                </c:pt>
                <c:pt idx="2831">
                  <c:v>40855</c:v>
                </c:pt>
                <c:pt idx="2832">
                  <c:v>40856</c:v>
                </c:pt>
                <c:pt idx="2833">
                  <c:v>40857</c:v>
                </c:pt>
                <c:pt idx="2834">
                  <c:v>40858</c:v>
                </c:pt>
                <c:pt idx="2835">
                  <c:v>40861</c:v>
                </c:pt>
                <c:pt idx="2836">
                  <c:v>40862</c:v>
                </c:pt>
                <c:pt idx="2837">
                  <c:v>40863</c:v>
                </c:pt>
                <c:pt idx="2838">
                  <c:v>40864</c:v>
                </c:pt>
                <c:pt idx="2839">
                  <c:v>40865</c:v>
                </c:pt>
                <c:pt idx="2840">
                  <c:v>40868</c:v>
                </c:pt>
                <c:pt idx="2841">
                  <c:v>40869</c:v>
                </c:pt>
                <c:pt idx="2842">
                  <c:v>40870</c:v>
                </c:pt>
                <c:pt idx="2843">
                  <c:v>40871</c:v>
                </c:pt>
                <c:pt idx="2844">
                  <c:v>40872</c:v>
                </c:pt>
                <c:pt idx="2845">
                  <c:v>40875</c:v>
                </c:pt>
                <c:pt idx="2846">
                  <c:v>40876</c:v>
                </c:pt>
                <c:pt idx="2847">
                  <c:v>40877</c:v>
                </c:pt>
                <c:pt idx="2848">
                  <c:v>40878</c:v>
                </c:pt>
                <c:pt idx="2849">
                  <c:v>40879</c:v>
                </c:pt>
                <c:pt idx="2850">
                  <c:v>40882</c:v>
                </c:pt>
                <c:pt idx="2851">
                  <c:v>40883</c:v>
                </c:pt>
                <c:pt idx="2852">
                  <c:v>40884</c:v>
                </c:pt>
                <c:pt idx="2853">
                  <c:v>40885</c:v>
                </c:pt>
                <c:pt idx="2854">
                  <c:v>40886</c:v>
                </c:pt>
                <c:pt idx="2855">
                  <c:v>40889</c:v>
                </c:pt>
                <c:pt idx="2856">
                  <c:v>40890</c:v>
                </c:pt>
                <c:pt idx="2857">
                  <c:v>40891</c:v>
                </c:pt>
                <c:pt idx="2858">
                  <c:v>40892</c:v>
                </c:pt>
                <c:pt idx="2859">
                  <c:v>40893</c:v>
                </c:pt>
                <c:pt idx="2860">
                  <c:v>40896</c:v>
                </c:pt>
                <c:pt idx="2861">
                  <c:v>40897</c:v>
                </c:pt>
                <c:pt idx="2862">
                  <c:v>40898</c:v>
                </c:pt>
                <c:pt idx="2863">
                  <c:v>40899</c:v>
                </c:pt>
                <c:pt idx="2864">
                  <c:v>40900</c:v>
                </c:pt>
                <c:pt idx="2865">
                  <c:v>40903</c:v>
                </c:pt>
                <c:pt idx="2866">
                  <c:v>40904</c:v>
                </c:pt>
                <c:pt idx="2867">
                  <c:v>40905</c:v>
                </c:pt>
                <c:pt idx="2868">
                  <c:v>40906</c:v>
                </c:pt>
                <c:pt idx="2869">
                  <c:v>40907</c:v>
                </c:pt>
                <c:pt idx="2870">
                  <c:v>40910</c:v>
                </c:pt>
                <c:pt idx="2871">
                  <c:v>40911</c:v>
                </c:pt>
                <c:pt idx="2872">
                  <c:v>40912</c:v>
                </c:pt>
                <c:pt idx="2873">
                  <c:v>40913</c:v>
                </c:pt>
                <c:pt idx="2874">
                  <c:v>40914</c:v>
                </c:pt>
                <c:pt idx="2875">
                  <c:v>40917</c:v>
                </c:pt>
                <c:pt idx="2876">
                  <c:v>40918</c:v>
                </c:pt>
                <c:pt idx="2877">
                  <c:v>40919</c:v>
                </c:pt>
                <c:pt idx="2878">
                  <c:v>40920</c:v>
                </c:pt>
                <c:pt idx="2879">
                  <c:v>40921</c:v>
                </c:pt>
                <c:pt idx="2880">
                  <c:v>40924</c:v>
                </c:pt>
                <c:pt idx="2881">
                  <c:v>40925</c:v>
                </c:pt>
                <c:pt idx="2882">
                  <c:v>40926</c:v>
                </c:pt>
                <c:pt idx="2883">
                  <c:v>40927</c:v>
                </c:pt>
                <c:pt idx="2884">
                  <c:v>40928</c:v>
                </c:pt>
                <c:pt idx="2885">
                  <c:v>40931</c:v>
                </c:pt>
                <c:pt idx="2886">
                  <c:v>40932</c:v>
                </c:pt>
                <c:pt idx="2887">
                  <c:v>40933</c:v>
                </c:pt>
                <c:pt idx="2888">
                  <c:v>40934</c:v>
                </c:pt>
                <c:pt idx="2889">
                  <c:v>40935</c:v>
                </c:pt>
                <c:pt idx="2890">
                  <c:v>40938</c:v>
                </c:pt>
                <c:pt idx="2891">
                  <c:v>40939</c:v>
                </c:pt>
                <c:pt idx="2892">
                  <c:v>40940</c:v>
                </c:pt>
                <c:pt idx="2893">
                  <c:v>40941</c:v>
                </c:pt>
                <c:pt idx="2894">
                  <c:v>40942</c:v>
                </c:pt>
                <c:pt idx="2895">
                  <c:v>40945</c:v>
                </c:pt>
                <c:pt idx="2896">
                  <c:v>40946</c:v>
                </c:pt>
                <c:pt idx="2897">
                  <c:v>40947</c:v>
                </c:pt>
                <c:pt idx="2898">
                  <c:v>40948</c:v>
                </c:pt>
                <c:pt idx="2899">
                  <c:v>40949</c:v>
                </c:pt>
                <c:pt idx="2900">
                  <c:v>40952</c:v>
                </c:pt>
                <c:pt idx="2901">
                  <c:v>40953</c:v>
                </c:pt>
                <c:pt idx="2902">
                  <c:v>40954</c:v>
                </c:pt>
                <c:pt idx="2903">
                  <c:v>40955</c:v>
                </c:pt>
                <c:pt idx="2904">
                  <c:v>40956</c:v>
                </c:pt>
                <c:pt idx="2905">
                  <c:v>40959</c:v>
                </c:pt>
                <c:pt idx="2906">
                  <c:v>40960</c:v>
                </c:pt>
                <c:pt idx="2907">
                  <c:v>40961</c:v>
                </c:pt>
                <c:pt idx="2908">
                  <c:v>40962</c:v>
                </c:pt>
                <c:pt idx="2909">
                  <c:v>40963</c:v>
                </c:pt>
                <c:pt idx="2910">
                  <c:v>40966</c:v>
                </c:pt>
                <c:pt idx="2911">
                  <c:v>40967</c:v>
                </c:pt>
                <c:pt idx="2912">
                  <c:v>40968</c:v>
                </c:pt>
                <c:pt idx="2913">
                  <c:v>40969</c:v>
                </c:pt>
                <c:pt idx="2914">
                  <c:v>40970</c:v>
                </c:pt>
                <c:pt idx="2915">
                  <c:v>40973</c:v>
                </c:pt>
                <c:pt idx="2916">
                  <c:v>40974</c:v>
                </c:pt>
                <c:pt idx="2917">
                  <c:v>40975</c:v>
                </c:pt>
                <c:pt idx="2918">
                  <c:v>40976</c:v>
                </c:pt>
                <c:pt idx="2919">
                  <c:v>40977</c:v>
                </c:pt>
                <c:pt idx="2920">
                  <c:v>40980</c:v>
                </c:pt>
                <c:pt idx="2921">
                  <c:v>40981</c:v>
                </c:pt>
                <c:pt idx="2922">
                  <c:v>40982</c:v>
                </c:pt>
                <c:pt idx="2923">
                  <c:v>40983</c:v>
                </c:pt>
                <c:pt idx="2924">
                  <c:v>40984</c:v>
                </c:pt>
                <c:pt idx="2925">
                  <c:v>40987</c:v>
                </c:pt>
                <c:pt idx="2926">
                  <c:v>40988</c:v>
                </c:pt>
                <c:pt idx="2927">
                  <c:v>40989</c:v>
                </c:pt>
                <c:pt idx="2928">
                  <c:v>40990</c:v>
                </c:pt>
                <c:pt idx="2929">
                  <c:v>40991</c:v>
                </c:pt>
                <c:pt idx="2930">
                  <c:v>40994</c:v>
                </c:pt>
                <c:pt idx="2931">
                  <c:v>40995</c:v>
                </c:pt>
                <c:pt idx="2932">
                  <c:v>40996</c:v>
                </c:pt>
                <c:pt idx="2933">
                  <c:v>40997</c:v>
                </c:pt>
                <c:pt idx="2934">
                  <c:v>40998</c:v>
                </c:pt>
                <c:pt idx="2935">
                  <c:v>41001</c:v>
                </c:pt>
                <c:pt idx="2936">
                  <c:v>41002</c:v>
                </c:pt>
                <c:pt idx="2937">
                  <c:v>41003</c:v>
                </c:pt>
                <c:pt idx="2938">
                  <c:v>41004</c:v>
                </c:pt>
                <c:pt idx="2939">
                  <c:v>41005</c:v>
                </c:pt>
                <c:pt idx="2940">
                  <c:v>41008</c:v>
                </c:pt>
                <c:pt idx="2941">
                  <c:v>41009</c:v>
                </c:pt>
                <c:pt idx="2942">
                  <c:v>41010</c:v>
                </c:pt>
                <c:pt idx="2943">
                  <c:v>41011</c:v>
                </c:pt>
                <c:pt idx="2944">
                  <c:v>41012</c:v>
                </c:pt>
                <c:pt idx="2945">
                  <c:v>41015</c:v>
                </c:pt>
                <c:pt idx="2946">
                  <c:v>41016</c:v>
                </c:pt>
                <c:pt idx="2947">
                  <c:v>41017</c:v>
                </c:pt>
                <c:pt idx="2948">
                  <c:v>41018</c:v>
                </c:pt>
                <c:pt idx="2949">
                  <c:v>41019</c:v>
                </c:pt>
                <c:pt idx="2950">
                  <c:v>41022</c:v>
                </c:pt>
                <c:pt idx="2951">
                  <c:v>41023</c:v>
                </c:pt>
                <c:pt idx="2952">
                  <c:v>41024</c:v>
                </c:pt>
                <c:pt idx="2953">
                  <c:v>41025</c:v>
                </c:pt>
                <c:pt idx="2954">
                  <c:v>41026</c:v>
                </c:pt>
                <c:pt idx="2955">
                  <c:v>41029</c:v>
                </c:pt>
                <c:pt idx="2956">
                  <c:v>41030</c:v>
                </c:pt>
                <c:pt idx="2957">
                  <c:v>41031</c:v>
                </c:pt>
                <c:pt idx="2958">
                  <c:v>41032</c:v>
                </c:pt>
                <c:pt idx="2959">
                  <c:v>41033</c:v>
                </c:pt>
                <c:pt idx="2960">
                  <c:v>41036</c:v>
                </c:pt>
                <c:pt idx="2961">
                  <c:v>41037</c:v>
                </c:pt>
                <c:pt idx="2962">
                  <c:v>41038</c:v>
                </c:pt>
                <c:pt idx="2963">
                  <c:v>41039</c:v>
                </c:pt>
                <c:pt idx="2964">
                  <c:v>41040</c:v>
                </c:pt>
                <c:pt idx="2965">
                  <c:v>41043</c:v>
                </c:pt>
                <c:pt idx="2966">
                  <c:v>41044</c:v>
                </c:pt>
                <c:pt idx="2967">
                  <c:v>41045</c:v>
                </c:pt>
                <c:pt idx="2968">
                  <c:v>41046</c:v>
                </c:pt>
                <c:pt idx="2969">
                  <c:v>41047</c:v>
                </c:pt>
                <c:pt idx="2970">
                  <c:v>41050</c:v>
                </c:pt>
                <c:pt idx="2971">
                  <c:v>41051</c:v>
                </c:pt>
                <c:pt idx="2972">
                  <c:v>41052</c:v>
                </c:pt>
                <c:pt idx="2973">
                  <c:v>41053</c:v>
                </c:pt>
                <c:pt idx="2974">
                  <c:v>41054</c:v>
                </c:pt>
                <c:pt idx="2975">
                  <c:v>41057</c:v>
                </c:pt>
                <c:pt idx="2976">
                  <c:v>41058</c:v>
                </c:pt>
                <c:pt idx="2977">
                  <c:v>41059</c:v>
                </c:pt>
                <c:pt idx="2978">
                  <c:v>41060</c:v>
                </c:pt>
                <c:pt idx="2979">
                  <c:v>41061</c:v>
                </c:pt>
                <c:pt idx="2980">
                  <c:v>41064</c:v>
                </c:pt>
                <c:pt idx="2981">
                  <c:v>41065</c:v>
                </c:pt>
                <c:pt idx="2982">
                  <c:v>41066</c:v>
                </c:pt>
                <c:pt idx="2983">
                  <c:v>41067</c:v>
                </c:pt>
                <c:pt idx="2984">
                  <c:v>41068</c:v>
                </c:pt>
                <c:pt idx="2985">
                  <c:v>41071</c:v>
                </c:pt>
                <c:pt idx="2986">
                  <c:v>41072</c:v>
                </c:pt>
                <c:pt idx="2987">
                  <c:v>41073</c:v>
                </c:pt>
                <c:pt idx="2988">
                  <c:v>41074</c:v>
                </c:pt>
                <c:pt idx="2989">
                  <c:v>41075</c:v>
                </c:pt>
                <c:pt idx="2990">
                  <c:v>41078</c:v>
                </c:pt>
                <c:pt idx="2991">
                  <c:v>41079</c:v>
                </c:pt>
                <c:pt idx="2992">
                  <c:v>41080</c:v>
                </c:pt>
                <c:pt idx="2993">
                  <c:v>41081</c:v>
                </c:pt>
                <c:pt idx="2994">
                  <c:v>41082</c:v>
                </c:pt>
                <c:pt idx="2995">
                  <c:v>41085</c:v>
                </c:pt>
                <c:pt idx="2996">
                  <c:v>41086</c:v>
                </c:pt>
                <c:pt idx="2997">
                  <c:v>41087</c:v>
                </c:pt>
                <c:pt idx="2998">
                  <c:v>41088</c:v>
                </c:pt>
                <c:pt idx="2999">
                  <c:v>41089</c:v>
                </c:pt>
                <c:pt idx="3000">
                  <c:v>41092</c:v>
                </c:pt>
                <c:pt idx="3001">
                  <c:v>41093</c:v>
                </c:pt>
                <c:pt idx="3002">
                  <c:v>41094</c:v>
                </c:pt>
                <c:pt idx="3003">
                  <c:v>41095</c:v>
                </c:pt>
                <c:pt idx="3004">
                  <c:v>41096</c:v>
                </c:pt>
                <c:pt idx="3005">
                  <c:v>41099</c:v>
                </c:pt>
                <c:pt idx="3006">
                  <c:v>41100</c:v>
                </c:pt>
                <c:pt idx="3007">
                  <c:v>41101</c:v>
                </c:pt>
                <c:pt idx="3008">
                  <c:v>41102</c:v>
                </c:pt>
                <c:pt idx="3009">
                  <c:v>41103</c:v>
                </c:pt>
                <c:pt idx="3010">
                  <c:v>41106</c:v>
                </c:pt>
                <c:pt idx="3011">
                  <c:v>41107</c:v>
                </c:pt>
                <c:pt idx="3012">
                  <c:v>41108</c:v>
                </c:pt>
                <c:pt idx="3013">
                  <c:v>41109</c:v>
                </c:pt>
                <c:pt idx="3014">
                  <c:v>41110</c:v>
                </c:pt>
                <c:pt idx="3015">
                  <c:v>41113</c:v>
                </c:pt>
                <c:pt idx="3016">
                  <c:v>41114</c:v>
                </c:pt>
                <c:pt idx="3017">
                  <c:v>41115</c:v>
                </c:pt>
                <c:pt idx="3018">
                  <c:v>41116</c:v>
                </c:pt>
                <c:pt idx="3019">
                  <c:v>41117</c:v>
                </c:pt>
                <c:pt idx="3020">
                  <c:v>41120</c:v>
                </c:pt>
                <c:pt idx="3021">
                  <c:v>41121</c:v>
                </c:pt>
                <c:pt idx="3022">
                  <c:v>41122</c:v>
                </c:pt>
                <c:pt idx="3023">
                  <c:v>41123</c:v>
                </c:pt>
                <c:pt idx="3024">
                  <c:v>41124</c:v>
                </c:pt>
                <c:pt idx="3025">
                  <c:v>41127</c:v>
                </c:pt>
                <c:pt idx="3026">
                  <c:v>41128</c:v>
                </c:pt>
                <c:pt idx="3027">
                  <c:v>41129</c:v>
                </c:pt>
                <c:pt idx="3028">
                  <c:v>41130</c:v>
                </c:pt>
              </c:numCache>
            </c:numRef>
          </c:cat>
          <c:val>
            <c:numRef>
              <c:f>Spread!$J$1955:$J$4983</c:f>
              <c:numCache>
                <c:formatCode>0.00</c:formatCode>
                <c:ptCount val="3029"/>
                <c:pt idx="0">
                  <c:v>0.46999999999999975</c:v>
                </c:pt>
                <c:pt idx="1">
                  <c:v>0.47999999999999954</c:v>
                </c:pt>
                <c:pt idx="2">
                  <c:v>0.49000000000000021</c:v>
                </c:pt>
                <c:pt idx="3">
                  <c:v>0.46999999999999975</c:v>
                </c:pt>
                <c:pt idx="4">
                  <c:v>0.47999999999999954</c:v>
                </c:pt>
                <c:pt idx="5">
                  <c:v>0.44999999999999929</c:v>
                </c:pt>
                <c:pt idx="6">
                  <c:v>0.4399999999999995</c:v>
                </c:pt>
                <c:pt idx="7">
                  <c:v>0.4399999999999995</c:v>
                </c:pt>
                <c:pt idx="8">
                  <c:v>0.44000000000000039</c:v>
                </c:pt>
                <c:pt idx="9">
                  <c:v>0.41999999999999993</c:v>
                </c:pt>
                <c:pt idx="10">
                  <c:v>0.41000000000000014</c:v>
                </c:pt>
                <c:pt idx="11">
                  <c:v>0.42999999999999972</c:v>
                </c:pt>
                <c:pt idx="12">
                  <c:v>0.41999999999999993</c:v>
                </c:pt>
                <c:pt idx="13">
                  <c:v>0.41999999999999993</c:v>
                </c:pt>
                <c:pt idx="14">
                  <c:v>0.4399999999999995</c:v>
                </c:pt>
                <c:pt idx="15">
                  <c:v>0.41000000000000014</c:v>
                </c:pt>
                <c:pt idx="16">
                  <c:v>0.41999999999999993</c:v>
                </c:pt>
                <c:pt idx="17">
                  <c:v>0.42999999999999972</c:v>
                </c:pt>
                <c:pt idx="18">
                  <c:v>0.42999999999999972</c:v>
                </c:pt>
                <c:pt idx="19">
                  <c:v>0.44000000000000039</c:v>
                </c:pt>
                <c:pt idx="20">
                  <c:v>0.4300000000000006</c:v>
                </c:pt>
                <c:pt idx="21">
                  <c:v>0.41999999999999993</c:v>
                </c:pt>
                <c:pt idx="22">
                  <c:v>0.42999999999999972</c:v>
                </c:pt>
                <c:pt idx="23">
                  <c:v>0.41000000000000014</c:v>
                </c:pt>
                <c:pt idx="24">
                  <c:v>0.39999999999999947</c:v>
                </c:pt>
                <c:pt idx="25">
                  <c:v>0.40000000000000036</c:v>
                </c:pt>
                <c:pt idx="26">
                  <c:v>0.40000000000000036</c:v>
                </c:pt>
                <c:pt idx="27">
                  <c:v>0.38999999999999968</c:v>
                </c:pt>
                <c:pt idx="28">
                  <c:v>0.38999999999999968</c:v>
                </c:pt>
                <c:pt idx="29">
                  <c:v>0.37999999999999989</c:v>
                </c:pt>
                <c:pt idx="30">
                  <c:v>0.39000000000000057</c:v>
                </c:pt>
                <c:pt idx="31">
                  <c:v>0.41999999999999993</c:v>
                </c:pt>
                <c:pt idx="32">
                  <c:v>0.41000000000000014</c:v>
                </c:pt>
                <c:pt idx="33">
                  <c:v>0.40000000000000036</c:v>
                </c:pt>
                <c:pt idx="34">
                  <c:v>0.41000000000000014</c:v>
                </c:pt>
                <c:pt idx="35">
                  <c:v>0.45000000000000018</c:v>
                </c:pt>
                <c:pt idx="36">
                  <c:v>0.44000000000000039</c:v>
                </c:pt>
                <c:pt idx="37">
                  <c:v>0.42999999999999972</c:v>
                </c:pt>
                <c:pt idx="38">
                  <c:v>0.42999999999999972</c:v>
                </c:pt>
                <c:pt idx="39">
                  <c:v>0.41999999999999993</c:v>
                </c:pt>
                <c:pt idx="40">
                  <c:v>0.41000000000000014</c:v>
                </c:pt>
                <c:pt idx="41">
                  <c:v>0.41000000000000014</c:v>
                </c:pt>
                <c:pt idx="42">
                  <c:v>0.41000000000000014</c:v>
                </c:pt>
                <c:pt idx="43">
                  <c:v>0.41999999999999993</c:v>
                </c:pt>
                <c:pt idx="44">
                  <c:v>0.41999999999999993</c:v>
                </c:pt>
                <c:pt idx="45">
                  <c:v>0.4300000000000006</c:v>
                </c:pt>
                <c:pt idx="46">
                  <c:v>0.41999999999999993</c:v>
                </c:pt>
                <c:pt idx="47">
                  <c:v>0.41999999999999993</c:v>
                </c:pt>
                <c:pt idx="48">
                  <c:v>0.41000000000000014</c:v>
                </c:pt>
                <c:pt idx="49">
                  <c:v>0.38999999999999968</c:v>
                </c:pt>
                <c:pt idx="50">
                  <c:v>0.41000000000000014</c:v>
                </c:pt>
                <c:pt idx="51">
                  <c:v>0.39999999999999947</c:v>
                </c:pt>
                <c:pt idx="52">
                  <c:v>0.41000000000000014</c:v>
                </c:pt>
                <c:pt idx="53">
                  <c:v>0.41999999999999993</c:v>
                </c:pt>
                <c:pt idx="54">
                  <c:v>0.42999999999999972</c:v>
                </c:pt>
                <c:pt idx="55">
                  <c:v>0.4300000000000006</c:v>
                </c:pt>
                <c:pt idx="56">
                  <c:v>0.41999999999999993</c:v>
                </c:pt>
                <c:pt idx="57">
                  <c:v>0.41000000000000014</c:v>
                </c:pt>
                <c:pt idx="58">
                  <c:v>0.41000000000000014</c:v>
                </c:pt>
                <c:pt idx="59">
                  <c:v>0.40000000000000036</c:v>
                </c:pt>
                <c:pt idx="60">
                  <c:v>0.41999999999999993</c:v>
                </c:pt>
                <c:pt idx="61">
                  <c:v>0.41999999999999993</c:v>
                </c:pt>
                <c:pt idx="62">
                  <c:v>0.39999999999999947</c:v>
                </c:pt>
                <c:pt idx="63">
                  <c:v>0.41999999999999993</c:v>
                </c:pt>
                <c:pt idx="64">
                  <c:v>0.4300000000000006</c:v>
                </c:pt>
                <c:pt idx="65">
                  <c:v>0.42999999999999972</c:v>
                </c:pt>
                <c:pt idx="66">
                  <c:v>0.41000000000000014</c:v>
                </c:pt>
                <c:pt idx="67">
                  <c:v>0.44000000000000039</c:v>
                </c:pt>
                <c:pt idx="68">
                  <c:v>0.41999999999999993</c:v>
                </c:pt>
                <c:pt idx="69">
                  <c:v>0.4300000000000006</c:v>
                </c:pt>
                <c:pt idx="70">
                  <c:v>0.4300000000000006</c:v>
                </c:pt>
                <c:pt idx="71">
                  <c:v>0.41999999999999993</c:v>
                </c:pt>
                <c:pt idx="72">
                  <c:v>0.40000000000000036</c:v>
                </c:pt>
                <c:pt idx="73">
                  <c:v>0.37999999999999989</c:v>
                </c:pt>
                <c:pt idx="74">
                  <c:v>0.37999999999999989</c:v>
                </c:pt>
                <c:pt idx="75">
                  <c:v>0.38999999999999968</c:v>
                </c:pt>
                <c:pt idx="76">
                  <c:v>0.38000000000000078</c:v>
                </c:pt>
                <c:pt idx="77">
                  <c:v>0.41999999999999993</c:v>
                </c:pt>
                <c:pt idx="78">
                  <c:v>0.40000000000000036</c:v>
                </c:pt>
                <c:pt idx="79">
                  <c:v>0.37000000000000011</c:v>
                </c:pt>
                <c:pt idx="80">
                  <c:v>0.37000000000000011</c:v>
                </c:pt>
                <c:pt idx="81">
                  <c:v>0.44000000000000039</c:v>
                </c:pt>
                <c:pt idx="82">
                  <c:v>0.41999999999999993</c:v>
                </c:pt>
                <c:pt idx="83">
                  <c:v>0.35999999999999943</c:v>
                </c:pt>
                <c:pt idx="84">
                  <c:v>0.48000000000000043</c:v>
                </c:pt>
                <c:pt idx="85">
                  <c:v>0.44999999999999929</c:v>
                </c:pt>
                <c:pt idx="86">
                  <c:v>0.37999999999999989</c:v>
                </c:pt>
                <c:pt idx="87">
                  <c:v>0.35999999999999943</c:v>
                </c:pt>
                <c:pt idx="88">
                  <c:v>0.32000000000000028</c:v>
                </c:pt>
                <c:pt idx="89">
                  <c:v>0.3100000000000005</c:v>
                </c:pt>
                <c:pt idx="90">
                  <c:v>0.34999999999999964</c:v>
                </c:pt>
                <c:pt idx="91">
                  <c:v>0.37000000000000011</c:v>
                </c:pt>
                <c:pt idx="92">
                  <c:v>0.33999999999999986</c:v>
                </c:pt>
                <c:pt idx="93">
                  <c:v>0.37000000000000011</c:v>
                </c:pt>
                <c:pt idx="94">
                  <c:v>0.39000000000000057</c:v>
                </c:pt>
                <c:pt idx="95">
                  <c:v>0.36000000000000032</c:v>
                </c:pt>
                <c:pt idx="96">
                  <c:v>0.33999999999999986</c:v>
                </c:pt>
                <c:pt idx="97">
                  <c:v>0.33999999999999986</c:v>
                </c:pt>
                <c:pt idx="98">
                  <c:v>0.33999999999999986</c:v>
                </c:pt>
                <c:pt idx="99">
                  <c:v>0.33000000000000007</c:v>
                </c:pt>
                <c:pt idx="100">
                  <c:v>0.33000000000000007</c:v>
                </c:pt>
                <c:pt idx="101">
                  <c:v>0.39000000000000057</c:v>
                </c:pt>
                <c:pt idx="102">
                  <c:v>0.37000000000000011</c:v>
                </c:pt>
                <c:pt idx="103">
                  <c:v>0.34999999999999964</c:v>
                </c:pt>
                <c:pt idx="104">
                  <c:v>0.36000000000000032</c:v>
                </c:pt>
                <c:pt idx="105">
                  <c:v>0.3199999999999994</c:v>
                </c:pt>
                <c:pt idx="106">
                  <c:v>0.30999999999999961</c:v>
                </c:pt>
                <c:pt idx="107">
                  <c:v>0.32000000000000028</c:v>
                </c:pt>
                <c:pt idx="108">
                  <c:v>0.32000000000000028</c:v>
                </c:pt>
                <c:pt idx="109">
                  <c:v>0.33000000000000007</c:v>
                </c:pt>
                <c:pt idx="110">
                  <c:v>0.33000000000000007</c:v>
                </c:pt>
                <c:pt idx="111">
                  <c:v>0.33000000000000007</c:v>
                </c:pt>
                <c:pt idx="112">
                  <c:v>0.30999999999999961</c:v>
                </c:pt>
                <c:pt idx="113">
                  <c:v>0.32000000000000028</c:v>
                </c:pt>
                <c:pt idx="114">
                  <c:v>0.3100000000000005</c:v>
                </c:pt>
                <c:pt idx="115">
                  <c:v>0.30000000000000071</c:v>
                </c:pt>
                <c:pt idx="116">
                  <c:v>0.3199999999999994</c:v>
                </c:pt>
                <c:pt idx="117">
                  <c:v>0.30999999999999961</c:v>
                </c:pt>
                <c:pt idx="118">
                  <c:v>0.3199999999999994</c:v>
                </c:pt>
                <c:pt idx="119">
                  <c:v>0.32000000000000028</c:v>
                </c:pt>
                <c:pt idx="120">
                  <c:v>0.33000000000000007</c:v>
                </c:pt>
                <c:pt idx="121">
                  <c:v>0.33999999999999986</c:v>
                </c:pt>
                <c:pt idx="122">
                  <c:v>0.36999999999999922</c:v>
                </c:pt>
                <c:pt idx="123">
                  <c:v>0.37000000000000011</c:v>
                </c:pt>
                <c:pt idx="124">
                  <c:v>0.37999999999999989</c:v>
                </c:pt>
                <c:pt idx="125">
                  <c:v>0.38999999999999968</c:v>
                </c:pt>
                <c:pt idx="126">
                  <c:v>0.39000000000000057</c:v>
                </c:pt>
                <c:pt idx="127">
                  <c:v>0.36000000000000032</c:v>
                </c:pt>
                <c:pt idx="128">
                  <c:v>0.35000000000000053</c:v>
                </c:pt>
                <c:pt idx="129">
                  <c:v>0.34000000000000075</c:v>
                </c:pt>
                <c:pt idx="130">
                  <c:v>0.33000000000000007</c:v>
                </c:pt>
                <c:pt idx="131">
                  <c:v>0.34999999999999964</c:v>
                </c:pt>
                <c:pt idx="132">
                  <c:v>0.29999999999999982</c:v>
                </c:pt>
                <c:pt idx="133">
                  <c:v>0.29999999999999982</c:v>
                </c:pt>
                <c:pt idx="134">
                  <c:v>0.29999999999999982</c:v>
                </c:pt>
                <c:pt idx="135">
                  <c:v>0.29999999999999982</c:v>
                </c:pt>
                <c:pt idx="136">
                  <c:v>0.29999999999999982</c:v>
                </c:pt>
                <c:pt idx="137">
                  <c:v>0.30999999999999961</c:v>
                </c:pt>
                <c:pt idx="138">
                  <c:v>0.29999999999999982</c:v>
                </c:pt>
                <c:pt idx="139">
                  <c:v>0.3100000000000005</c:v>
                </c:pt>
                <c:pt idx="140">
                  <c:v>0.32000000000000028</c:v>
                </c:pt>
                <c:pt idx="141">
                  <c:v>0.3100000000000005</c:v>
                </c:pt>
                <c:pt idx="142">
                  <c:v>0.30999999999999961</c:v>
                </c:pt>
                <c:pt idx="143">
                  <c:v>0.30000000000000071</c:v>
                </c:pt>
                <c:pt idx="144">
                  <c:v>0.28000000000000025</c:v>
                </c:pt>
                <c:pt idx="145">
                  <c:v>0.29000000000000004</c:v>
                </c:pt>
                <c:pt idx="146">
                  <c:v>0.29999999999999982</c:v>
                </c:pt>
                <c:pt idx="147">
                  <c:v>0.30000000000000071</c:v>
                </c:pt>
                <c:pt idx="148">
                  <c:v>0.29000000000000004</c:v>
                </c:pt>
                <c:pt idx="149">
                  <c:v>0.29000000000000004</c:v>
                </c:pt>
                <c:pt idx="150">
                  <c:v>0.29000000000000004</c:v>
                </c:pt>
                <c:pt idx="151">
                  <c:v>0.29000000000000004</c:v>
                </c:pt>
                <c:pt idx="152">
                  <c:v>0.32000000000000028</c:v>
                </c:pt>
                <c:pt idx="153">
                  <c:v>0.33999999999999986</c:v>
                </c:pt>
                <c:pt idx="154">
                  <c:v>0.32000000000000028</c:v>
                </c:pt>
                <c:pt idx="155">
                  <c:v>0.33999999999999986</c:v>
                </c:pt>
                <c:pt idx="156">
                  <c:v>0.33000000000000007</c:v>
                </c:pt>
                <c:pt idx="157">
                  <c:v>0.33000000000000007</c:v>
                </c:pt>
                <c:pt idx="158">
                  <c:v>0.35999999999999943</c:v>
                </c:pt>
                <c:pt idx="159">
                  <c:v>0.36000000000000032</c:v>
                </c:pt>
                <c:pt idx="160">
                  <c:v>0.33999999999999986</c:v>
                </c:pt>
                <c:pt idx="161">
                  <c:v>0.34999999999999964</c:v>
                </c:pt>
                <c:pt idx="162">
                  <c:v>0.34999999999999964</c:v>
                </c:pt>
                <c:pt idx="163">
                  <c:v>0.34999999999999964</c:v>
                </c:pt>
                <c:pt idx="164">
                  <c:v>0.36000000000000032</c:v>
                </c:pt>
                <c:pt idx="165">
                  <c:v>0.34999999999999964</c:v>
                </c:pt>
                <c:pt idx="166">
                  <c:v>0.36999999999999922</c:v>
                </c:pt>
                <c:pt idx="167">
                  <c:v>0.37000000000000011</c:v>
                </c:pt>
                <c:pt idx="168">
                  <c:v>0.34999999999999964</c:v>
                </c:pt>
                <c:pt idx="169">
                  <c:v>0.35999999999999943</c:v>
                </c:pt>
                <c:pt idx="170">
                  <c:v>0.36000000000000032</c:v>
                </c:pt>
                <c:pt idx="171">
                  <c:v>0.33999999999999986</c:v>
                </c:pt>
                <c:pt idx="172">
                  <c:v>0.37000000000000011</c:v>
                </c:pt>
                <c:pt idx="173">
                  <c:v>0.37999999999999989</c:v>
                </c:pt>
                <c:pt idx="174">
                  <c:v>0.36000000000000032</c:v>
                </c:pt>
                <c:pt idx="175">
                  <c:v>0.36999999999999922</c:v>
                </c:pt>
                <c:pt idx="176">
                  <c:v>0.36999999999999922</c:v>
                </c:pt>
                <c:pt idx="177">
                  <c:v>0.36000000000000032</c:v>
                </c:pt>
                <c:pt idx="178">
                  <c:v>0.34999999999999964</c:v>
                </c:pt>
                <c:pt idx="179">
                  <c:v>0.35999999999999943</c:v>
                </c:pt>
                <c:pt idx="180">
                  <c:v>0.38999999999999968</c:v>
                </c:pt>
                <c:pt idx="181">
                  <c:v>0.38999999999999968</c:v>
                </c:pt>
                <c:pt idx="182">
                  <c:v>0.45999999999999996</c:v>
                </c:pt>
                <c:pt idx="183">
                  <c:v>0.46999999999999975</c:v>
                </c:pt>
                <c:pt idx="184">
                  <c:v>0.46999999999999975</c:v>
                </c:pt>
                <c:pt idx="185">
                  <c:v>0.46999999999999975</c:v>
                </c:pt>
                <c:pt idx="186">
                  <c:v>0.44000000000000039</c:v>
                </c:pt>
                <c:pt idx="187">
                  <c:v>0.45000000000000018</c:v>
                </c:pt>
                <c:pt idx="188">
                  <c:v>0.44000000000000039</c:v>
                </c:pt>
                <c:pt idx="189">
                  <c:v>0.41999999999999993</c:v>
                </c:pt>
                <c:pt idx="190">
                  <c:v>0.40999999999999925</c:v>
                </c:pt>
                <c:pt idx="191">
                  <c:v>0.40000000000000036</c:v>
                </c:pt>
                <c:pt idx="192">
                  <c:v>0.41000000000000014</c:v>
                </c:pt>
                <c:pt idx="193">
                  <c:v>0.41999999999999993</c:v>
                </c:pt>
                <c:pt idx="194">
                  <c:v>0.40999999999999925</c:v>
                </c:pt>
                <c:pt idx="195">
                  <c:v>0.41000000000000014</c:v>
                </c:pt>
                <c:pt idx="196">
                  <c:v>0.41999999999999993</c:v>
                </c:pt>
                <c:pt idx="197">
                  <c:v>0.40999999999999925</c:v>
                </c:pt>
                <c:pt idx="198">
                  <c:v>0.40999999999999925</c:v>
                </c:pt>
                <c:pt idx="199">
                  <c:v>0.41999999999999993</c:v>
                </c:pt>
                <c:pt idx="200">
                  <c:v>0.41999999999999993</c:v>
                </c:pt>
                <c:pt idx="201">
                  <c:v>0.41999999999999993</c:v>
                </c:pt>
                <c:pt idx="202">
                  <c:v>0.42000000000000082</c:v>
                </c:pt>
                <c:pt idx="203">
                  <c:v>0.41999999999999993</c:v>
                </c:pt>
                <c:pt idx="204">
                  <c:v>0.38999999999999968</c:v>
                </c:pt>
                <c:pt idx="205">
                  <c:v>0.37999999999999989</c:v>
                </c:pt>
                <c:pt idx="206">
                  <c:v>0.40000000000000036</c:v>
                </c:pt>
                <c:pt idx="207">
                  <c:v>0.40000000000000036</c:v>
                </c:pt>
                <c:pt idx="208">
                  <c:v>0.41000000000000014</c:v>
                </c:pt>
                <c:pt idx="209">
                  <c:v>0.39000000000000057</c:v>
                </c:pt>
                <c:pt idx="210">
                  <c:v>0.39999999999999947</c:v>
                </c:pt>
                <c:pt idx="211">
                  <c:v>0.38999999999999968</c:v>
                </c:pt>
                <c:pt idx="212">
                  <c:v>0.37000000000000011</c:v>
                </c:pt>
                <c:pt idx="213">
                  <c:v>0.37999999999999989</c:v>
                </c:pt>
                <c:pt idx="214">
                  <c:v>0.36999999999999922</c:v>
                </c:pt>
                <c:pt idx="215">
                  <c:v>0.32000000000000028</c:v>
                </c:pt>
                <c:pt idx="216">
                  <c:v>0.30999999999999961</c:v>
                </c:pt>
                <c:pt idx="217">
                  <c:v>0.35999999999999943</c:v>
                </c:pt>
                <c:pt idx="218">
                  <c:v>0.34999999999999964</c:v>
                </c:pt>
                <c:pt idx="219">
                  <c:v>0.34999999999999964</c:v>
                </c:pt>
                <c:pt idx="220">
                  <c:v>0.37000000000000011</c:v>
                </c:pt>
                <c:pt idx="221">
                  <c:v>0.36000000000000032</c:v>
                </c:pt>
                <c:pt idx="222">
                  <c:v>0.36000000000000032</c:v>
                </c:pt>
                <c:pt idx="223">
                  <c:v>0.36000000000000032</c:v>
                </c:pt>
                <c:pt idx="224">
                  <c:v>0.37000000000000011</c:v>
                </c:pt>
                <c:pt idx="225">
                  <c:v>0.36000000000000032</c:v>
                </c:pt>
                <c:pt idx="226">
                  <c:v>0.33999999999999986</c:v>
                </c:pt>
                <c:pt idx="227">
                  <c:v>0.33000000000000007</c:v>
                </c:pt>
                <c:pt idx="228">
                  <c:v>0.33999999999999986</c:v>
                </c:pt>
                <c:pt idx="229">
                  <c:v>0.37000000000000011</c:v>
                </c:pt>
                <c:pt idx="230">
                  <c:v>0.36000000000000032</c:v>
                </c:pt>
                <c:pt idx="231">
                  <c:v>0.32000000000000028</c:v>
                </c:pt>
                <c:pt idx="232">
                  <c:v>0.33999999999999986</c:v>
                </c:pt>
                <c:pt idx="233">
                  <c:v>0.35999999999999943</c:v>
                </c:pt>
                <c:pt idx="234">
                  <c:v>0.34999999999999964</c:v>
                </c:pt>
                <c:pt idx="235">
                  <c:v>0.29000000000000004</c:v>
                </c:pt>
                <c:pt idx="236">
                  <c:v>0.33000000000000007</c:v>
                </c:pt>
                <c:pt idx="237">
                  <c:v>0.28000000000000025</c:v>
                </c:pt>
                <c:pt idx="238">
                  <c:v>0.33000000000000007</c:v>
                </c:pt>
                <c:pt idx="239">
                  <c:v>0.3199999999999994</c:v>
                </c:pt>
                <c:pt idx="240">
                  <c:v>0.3199999999999994</c:v>
                </c:pt>
                <c:pt idx="241">
                  <c:v>0.3199999999999994</c:v>
                </c:pt>
                <c:pt idx="242">
                  <c:v>0.34999999999999964</c:v>
                </c:pt>
                <c:pt idx="243">
                  <c:v>0.33999999999999986</c:v>
                </c:pt>
                <c:pt idx="244">
                  <c:v>0.33999999999999986</c:v>
                </c:pt>
                <c:pt idx="245">
                  <c:v>0.26999999999999957</c:v>
                </c:pt>
                <c:pt idx="246">
                  <c:v>0.26999999999999957</c:v>
                </c:pt>
                <c:pt idx="247">
                  <c:v>0.27999999999999936</c:v>
                </c:pt>
                <c:pt idx="248">
                  <c:v>0.36000000000000032</c:v>
                </c:pt>
                <c:pt idx="249">
                  <c:v>0.33000000000000007</c:v>
                </c:pt>
                <c:pt idx="250">
                  <c:v>0.36000000000000032</c:v>
                </c:pt>
                <c:pt idx="251">
                  <c:v>0.35000000000000053</c:v>
                </c:pt>
                <c:pt idx="252">
                  <c:v>0.34999999999999964</c:v>
                </c:pt>
                <c:pt idx="253">
                  <c:v>0.33999999999999986</c:v>
                </c:pt>
                <c:pt idx="254">
                  <c:v>0.33000000000000007</c:v>
                </c:pt>
                <c:pt idx="255">
                  <c:v>0.36000000000000032</c:v>
                </c:pt>
                <c:pt idx="256">
                  <c:v>0.36000000000000032</c:v>
                </c:pt>
                <c:pt idx="257">
                  <c:v>0.36000000000000032</c:v>
                </c:pt>
                <c:pt idx="258">
                  <c:v>0.33000000000000007</c:v>
                </c:pt>
                <c:pt idx="259">
                  <c:v>0.32000000000000028</c:v>
                </c:pt>
                <c:pt idx="260">
                  <c:v>0.32000000000000028</c:v>
                </c:pt>
                <c:pt idx="261">
                  <c:v>0.32000000000000028</c:v>
                </c:pt>
                <c:pt idx="262">
                  <c:v>0.33000000000000007</c:v>
                </c:pt>
                <c:pt idx="263">
                  <c:v>0.33999999999999986</c:v>
                </c:pt>
                <c:pt idx="264">
                  <c:v>0.34999999999999964</c:v>
                </c:pt>
                <c:pt idx="265">
                  <c:v>0.33999999999999986</c:v>
                </c:pt>
                <c:pt idx="266">
                  <c:v>0.3199999999999994</c:v>
                </c:pt>
                <c:pt idx="267">
                  <c:v>0.32000000000000028</c:v>
                </c:pt>
                <c:pt idx="268">
                  <c:v>0.30999999999999961</c:v>
                </c:pt>
                <c:pt idx="269">
                  <c:v>0.3100000000000005</c:v>
                </c:pt>
                <c:pt idx="270">
                  <c:v>0.30999999999999961</c:v>
                </c:pt>
                <c:pt idx="271">
                  <c:v>0.32000000000000028</c:v>
                </c:pt>
                <c:pt idx="272">
                  <c:v>0.30999999999999961</c:v>
                </c:pt>
                <c:pt idx="273">
                  <c:v>0.32000000000000028</c:v>
                </c:pt>
                <c:pt idx="274">
                  <c:v>0.25</c:v>
                </c:pt>
                <c:pt idx="275">
                  <c:v>0.17999999999999972</c:v>
                </c:pt>
                <c:pt idx="276">
                  <c:v>0.19000000000000039</c:v>
                </c:pt>
                <c:pt idx="277">
                  <c:v>0.29000000000000004</c:v>
                </c:pt>
                <c:pt idx="278">
                  <c:v>0.30999999999999961</c:v>
                </c:pt>
                <c:pt idx="279">
                  <c:v>0.33000000000000007</c:v>
                </c:pt>
                <c:pt idx="280">
                  <c:v>0.33999999999999986</c:v>
                </c:pt>
                <c:pt idx="281">
                  <c:v>0.32000000000000028</c:v>
                </c:pt>
                <c:pt idx="282">
                  <c:v>0.3100000000000005</c:v>
                </c:pt>
                <c:pt idx="283">
                  <c:v>0.35000000000000053</c:v>
                </c:pt>
                <c:pt idx="284">
                  <c:v>0.33999999999999986</c:v>
                </c:pt>
                <c:pt idx="285">
                  <c:v>0.33999999999999986</c:v>
                </c:pt>
                <c:pt idx="286">
                  <c:v>0.33000000000000007</c:v>
                </c:pt>
                <c:pt idx="287">
                  <c:v>0.34000000000000075</c:v>
                </c:pt>
                <c:pt idx="288">
                  <c:v>0.35000000000000053</c:v>
                </c:pt>
                <c:pt idx="289">
                  <c:v>0.34000000000000075</c:v>
                </c:pt>
                <c:pt idx="290">
                  <c:v>0.33000000000000007</c:v>
                </c:pt>
                <c:pt idx="291">
                  <c:v>0.33999999999999986</c:v>
                </c:pt>
                <c:pt idx="292">
                  <c:v>0.33000000000000007</c:v>
                </c:pt>
                <c:pt idx="293">
                  <c:v>0.32000000000000028</c:v>
                </c:pt>
                <c:pt idx="294">
                  <c:v>0.32000000000000028</c:v>
                </c:pt>
                <c:pt idx="295">
                  <c:v>0.29000000000000004</c:v>
                </c:pt>
                <c:pt idx="296">
                  <c:v>0.27000000000000046</c:v>
                </c:pt>
                <c:pt idx="297">
                  <c:v>0.29999999999999982</c:v>
                </c:pt>
                <c:pt idx="298">
                  <c:v>0.32000000000000028</c:v>
                </c:pt>
                <c:pt idx="299">
                  <c:v>0.3199999999999994</c:v>
                </c:pt>
                <c:pt idx="300">
                  <c:v>0.34999999999999964</c:v>
                </c:pt>
                <c:pt idx="301">
                  <c:v>0.37000000000000011</c:v>
                </c:pt>
                <c:pt idx="302">
                  <c:v>0.36000000000000032</c:v>
                </c:pt>
                <c:pt idx="303">
                  <c:v>0.34999999999999964</c:v>
                </c:pt>
                <c:pt idx="304">
                  <c:v>0.35000000000000053</c:v>
                </c:pt>
                <c:pt idx="305">
                  <c:v>0.34999999999999964</c:v>
                </c:pt>
                <c:pt idx="306">
                  <c:v>0.33999999999999986</c:v>
                </c:pt>
                <c:pt idx="307">
                  <c:v>0.34000000000000075</c:v>
                </c:pt>
                <c:pt idx="308">
                  <c:v>0.37000000000000011</c:v>
                </c:pt>
                <c:pt idx="309">
                  <c:v>0.38999999999999968</c:v>
                </c:pt>
                <c:pt idx="310">
                  <c:v>0.37999999999999989</c:v>
                </c:pt>
                <c:pt idx="311">
                  <c:v>0.33000000000000007</c:v>
                </c:pt>
                <c:pt idx="312">
                  <c:v>0.33000000000000007</c:v>
                </c:pt>
                <c:pt idx="313">
                  <c:v>0.32000000000000028</c:v>
                </c:pt>
                <c:pt idx="314">
                  <c:v>0.34999999999999964</c:v>
                </c:pt>
                <c:pt idx="315">
                  <c:v>0.32000000000000028</c:v>
                </c:pt>
                <c:pt idx="316">
                  <c:v>0.29000000000000004</c:v>
                </c:pt>
                <c:pt idx="317">
                  <c:v>0.29999999999999982</c:v>
                </c:pt>
                <c:pt idx="318">
                  <c:v>0.33000000000000007</c:v>
                </c:pt>
                <c:pt idx="319">
                  <c:v>0.3199999999999994</c:v>
                </c:pt>
                <c:pt idx="320">
                  <c:v>0.25999999999999979</c:v>
                </c:pt>
                <c:pt idx="321">
                  <c:v>0.29999999999999982</c:v>
                </c:pt>
                <c:pt idx="322">
                  <c:v>0.28000000000000025</c:v>
                </c:pt>
                <c:pt idx="323">
                  <c:v>0.28000000000000025</c:v>
                </c:pt>
                <c:pt idx="324">
                  <c:v>0.33000000000000007</c:v>
                </c:pt>
                <c:pt idx="325">
                  <c:v>0.33999999999999986</c:v>
                </c:pt>
                <c:pt idx="326">
                  <c:v>0.32000000000000028</c:v>
                </c:pt>
                <c:pt idx="327">
                  <c:v>0.29000000000000004</c:v>
                </c:pt>
                <c:pt idx="328">
                  <c:v>0.30000000000000071</c:v>
                </c:pt>
                <c:pt idx="329">
                  <c:v>0.29999999999999982</c:v>
                </c:pt>
                <c:pt idx="330">
                  <c:v>0.26999999999999957</c:v>
                </c:pt>
                <c:pt idx="331">
                  <c:v>0.33999999999999986</c:v>
                </c:pt>
                <c:pt idx="332">
                  <c:v>0.34000000000000075</c:v>
                </c:pt>
                <c:pt idx="333">
                  <c:v>0.35000000000000053</c:v>
                </c:pt>
                <c:pt idx="334">
                  <c:v>0.30999999999999961</c:v>
                </c:pt>
                <c:pt idx="335">
                  <c:v>0.32000000000000028</c:v>
                </c:pt>
                <c:pt idx="336">
                  <c:v>0.20999999999999996</c:v>
                </c:pt>
                <c:pt idx="337">
                  <c:v>0.27999999999999936</c:v>
                </c:pt>
                <c:pt idx="338">
                  <c:v>0.27000000000000046</c:v>
                </c:pt>
                <c:pt idx="339">
                  <c:v>0.27000000000000046</c:v>
                </c:pt>
                <c:pt idx="340">
                  <c:v>0.27000000000000046</c:v>
                </c:pt>
                <c:pt idx="341">
                  <c:v>0.29000000000000004</c:v>
                </c:pt>
                <c:pt idx="342">
                  <c:v>0.26999999999999957</c:v>
                </c:pt>
                <c:pt idx="343">
                  <c:v>0.26999999999999957</c:v>
                </c:pt>
                <c:pt idx="344">
                  <c:v>0.28000000000000025</c:v>
                </c:pt>
                <c:pt idx="345">
                  <c:v>0.28000000000000025</c:v>
                </c:pt>
                <c:pt idx="346">
                  <c:v>0.28000000000000025</c:v>
                </c:pt>
                <c:pt idx="347">
                  <c:v>0.24000000000000021</c:v>
                </c:pt>
                <c:pt idx="348">
                  <c:v>0.24000000000000021</c:v>
                </c:pt>
                <c:pt idx="349">
                  <c:v>0.23999999999999932</c:v>
                </c:pt>
                <c:pt idx="350">
                  <c:v>0.25</c:v>
                </c:pt>
                <c:pt idx="351">
                  <c:v>0.25</c:v>
                </c:pt>
                <c:pt idx="352">
                  <c:v>0.24000000000000021</c:v>
                </c:pt>
                <c:pt idx="353">
                  <c:v>0.24000000000000021</c:v>
                </c:pt>
                <c:pt idx="354">
                  <c:v>0.22999999999999954</c:v>
                </c:pt>
                <c:pt idx="355">
                  <c:v>0.22999999999999954</c:v>
                </c:pt>
                <c:pt idx="356">
                  <c:v>0.24000000000000021</c:v>
                </c:pt>
                <c:pt idx="357">
                  <c:v>0.23999999999999932</c:v>
                </c:pt>
                <c:pt idx="358">
                  <c:v>0.24000000000000021</c:v>
                </c:pt>
                <c:pt idx="359">
                  <c:v>0.25</c:v>
                </c:pt>
                <c:pt idx="360">
                  <c:v>0.24000000000000021</c:v>
                </c:pt>
                <c:pt idx="361">
                  <c:v>0.24000000000000021</c:v>
                </c:pt>
                <c:pt idx="362">
                  <c:v>0.25000000000000089</c:v>
                </c:pt>
                <c:pt idx="363">
                  <c:v>0.25</c:v>
                </c:pt>
                <c:pt idx="364">
                  <c:v>0.24000000000000021</c:v>
                </c:pt>
                <c:pt idx="365">
                  <c:v>0.23999999999999932</c:v>
                </c:pt>
                <c:pt idx="366">
                  <c:v>0.25</c:v>
                </c:pt>
                <c:pt idx="367">
                  <c:v>0.25999999999999979</c:v>
                </c:pt>
                <c:pt idx="368">
                  <c:v>0.24000000000000021</c:v>
                </c:pt>
                <c:pt idx="369">
                  <c:v>0.28000000000000025</c:v>
                </c:pt>
                <c:pt idx="370">
                  <c:v>0.29000000000000004</c:v>
                </c:pt>
                <c:pt idx="371">
                  <c:v>0.29999999999999982</c:v>
                </c:pt>
                <c:pt idx="372">
                  <c:v>0.33000000000000007</c:v>
                </c:pt>
                <c:pt idx="373">
                  <c:v>0.33000000000000007</c:v>
                </c:pt>
                <c:pt idx="374">
                  <c:v>0.32000000000000028</c:v>
                </c:pt>
                <c:pt idx="375">
                  <c:v>0.29999999999999982</c:v>
                </c:pt>
                <c:pt idx="376">
                  <c:v>0.30999999999999961</c:v>
                </c:pt>
                <c:pt idx="377">
                  <c:v>0.3199999999999994</c:v>
                </c:pt>
                <c:pt idx="378">
                  <c:v>0.3199999999999994</c:v>
                </c:pt>
                <c:pt idx="379">
                  <c:v>0.30999999999999961</c:v>
                </c:pt>
                <c:pt idx="380">
                  <c:v>0.3100000000000005</c:v>
                </c:pt>
                <c:pt idx="381">
                  <c:v>0.30999999999999961</c:v>
                </c:pt>
                <c:pt idx="382">
                  <c:v>0.3199999999999994</c:v>
                </c:pt>
                <c:pt idx="383">
                  <c:v>0.32000000000000028</c:v>
                </c:pt>
                <c:pt idx="384">
                  <c:v>0.34000000000000075</c:v>
                </c:pt>
                <c:pt idx="385">
                  <c:v>0.33999999999999986</c:v>
                </c:pt>
                <c:pt idx="386">
                  <c:v>0.33999999999999986</c:v>
                </c:pt>
                <c:pt idx="387">
                  <c:v>0.33000000000000007</c:v>
                </c:pt>
                <c:pt idx="388">
                  <c:v>0.33000000000000007</c:v>
                </c:pt>
                <c:pt idx="389">
                  <c:v>0.3199999999999994</c:v>
                </c:pt>
                <c:pt idx="390">
                  <c:v>0.32000000000000028</c:v>
                </c:pt>
                <c:pt idx="391">
                  <c:v>0.33000000000000007</c:v>
                </c:pt>
                <c:pt idx="392">
                  <c:v>0.32000000000000028</c:v>
                </c:pt>
                <c:pt idx="393">
                  <c:v>0.32000000000000028</c:v>
                </c:pt>
                <c:pt idx="394">
                  <c:v>0.32000000000000028</c:v>
                </c:pt>
                <c:pt idx="395">
                  <c:v>0.32000000000000028</c:v>
                </c:pt>
                <c:pt idx="396">
                  <c:v>0.3100000000000005</c:v>
                </c:pt>
                <c:pt idx="397">
                  <c:v>0.32000000000000028</c:v>
                </c:pt>
                <c:pt idx="398">
                  <c:v>0.33000000000000007</c:v>
                </c:pt>
                <c:pt idx="399">
                  <c:v>0.32000000000000028</c:v>
                </c:pt>
                <c:pt idx="400">
                  <c:v>0.30999999999999961</c:v>
                </c:pt>
                <c:pt idx="401">
                  <c:v>0.32000000000000028</c:v>
                </c:pt>
                <c:pt idx="402">
                  <c:v>0.32000000000000028</c:v>
                </c:pt>
                <c:pt idx="403">
                  <c:v>0.3100000000000005</c:v>
                </c:pt>
                <c:pt idx="404">
                  <c:v>0.32069999999999954</c:v>
                </c:pt>
                <c:pt idx="405">
                  <c:v>0.30269999999999975</c:v>
                </c:pt>
                <c:pt idx="406">
                  <c:v>0.29669999999999952</c:v>
                </c:pt>
                <c:pt idx="407">
                  <c:v>0.30670000000000019</c:v>
                </c:pt>
                <c:pt idx="408">
                  <c:v>0.31369999999999987</c:v>
                </c:pt>
                <c:pt idx="409">
                  <c:v>0.33070000000000022</c:v>
                </c:pt>
                <c:pt idx="410">
                  <c:v>0.32469999999999999</c:v>
                </c:pt>
                <c:pt idx="411">
                  <c:v>0.32270000000000021</c:v>
                </c:pt>
                <c:pt idx="412">
                  <c:v>0.32469999999999999</c:v>
                </c:pt>
                <c:pt idx="413">
                  <c:v>0.33369999999999944</c:v>
                </c:pt>
                <c:pt idx="414">
                  <c:v>0.33870000000000022</c:v>
                </c:pt>
                <c:pt idx="415">
                  <c:v>0.33470000000000066</c:v>
                </c:pt>
                <c:pt idx="416">
                  <c:v>0.33070000000000022</c:v>
                </c:pt>
                <c:pt idx="417">
                  <c:v>0.33070000000000022</c:v>
                </c:pt>
                <c:pt idx="418">
                  <c:v>0.33070000000000022</c:v>
                </c:pt>
                <c:pt idx="419">
                  <c:v>0.31670000000000087</c:v>
                </c:pt>
                <c:pt idx="420">
                  <c:v>0.32670000000000066</c:v>
                </c:pt>
                <c:pt idx="421">
                  <c:v>0.32569999999999943</c:v>
                </c:pt>
                <c:pt idx="422">
                  <c:v>0.3197000000000001</c:v>
                </c:pt>
                <c:pt idx="423">
                  <c:v>0.32969999999999988</c:v>
                </c:pt>
                <c:pt idx="424">
                  <c:v>0.32169999999999987</c:v>
                </c:pt>
                <c:pt idx="425">
                  <c:v>0.3147000000000002</c:v>
                </c:pt>
                <c:pt idx="426">
                  <c:v>0.3147000000000002</c:v>
                </c:pt>
                <c:pt idx="427">
                  <c:v>0.31469999999999931</c:v>
                </c:pt>
                <c:pt idx="428">
                  <c:v>0.30970000000000031</c:v>
                </c:pt>
                <c:pt idx="429">
                  <c:v>0.30270000000000064</c:v>
                </c:pt>
                <c:pt idx="430">
                  <c:v>0.29179999999999939</c:v>
                </c:pt>
                <c:pt idx="431">
                  <c:v>0.29180000000000028</c:v>
                </c:pt>
                <c:pt idx="432">
                  <c:v>0.29030000000000022</c:v>
                </c:pt>
                <c:pt idx="433">
                  <c:v>0.28979999999999961</c:v>
                </c:pt>
                <c:pt idx="434">
                  <c:v>0.29309999999999992</c:v>
                </c:pt>
                <c:pt idx="435">
                  <c:v>0.2900999999999998</c:v>
                </c:pt>
                <c:pt idx="436">
                  <c:v>0.27629999999999999</c:v>
                </c:pt>
                <c:pt idx="437">
                  <c:v>0.27230000000000043</c:v>
                </c:pt>
                <c:pt idx="438">
                  <c:v>0.28129999999999988</c:v>
                </c:pt>
                <c:pt idx="439">
                  <c:v>0.28630000000000067</c:v>
                </c:pt>
                <c:pt idx="440">
                  <c:v>0.28629999999999978</c:v>
                </c:pt>
                <c:pt idx="441">
                  <c:v>0.28410000000000046</c:v>
                </c:pt>
                <c:pt idx="442">
                  <c:v>0.28610000000000024</c:v>
                </c:pt>
                <c:pt idx="443">
                  <c:v>0.28909999999999947</c:v>
                </c:pt>
                <c:pt idx="444">
                  <c:v>0.30210000000000026</c:v>
                </c:pt>
                <c:pt idx="445">
                  <c:v>0.3080999999999996</c:v>
                </c:pt>
                <c:pt idx="446">
                  <c:v>0.30210000000000026</c:v>
                </c:pt>
                <c:pt idx="447">
                  <c:v>0.30010000000000048</c:v>
                </c:pt>
                <c:pt idx="448">
                  <c:v>0.29420000000000002</c:v>
                </c:pt>
                <c:pt idx="449">
                  <c:v>0.29919999999999991</c:v>
                </c:pt>
                <c:pt idx="450">
                  <c:v>0.30319999999999947</c:v>
                </c:pt>
                <c:pt idx="451">
                  <c:v>0.31120000000000037</c:v>
                </c:pt>
                <c:pt idx="452">
                  <c:v>0.31519999999999992</c:v>
                </c:pt>
                <c:pt idx="453">
                  <c:v>0.31420000000000048</c:v>
                </c:pt>
                <c:pt idx="454">
                  <c:v>0.31320000000000014</c:v>
                </c:pt>
                <c:pt idx="455">
                  <c:v>0.31020000000000003</c:v>
                </c:pt>
                <c:pt idx="456">
                  <c:v>0.30819999999999936</c:v>
                </c:pt>
                <c:pt idx="457">
                  <c:v>0.28820000000000068</c:v>
                </c:pt>
                <c:pt idx="458">
                  <c:v>0.28220000000000045</c:v>
                </c:pt>
                <c:pt idx="459">
                  <c:v>0.26119999999999965</c:v>
                </c:pt>
                <c:pt idx="460">
                  <c:v>0.26419999999999977</c:v>
                </c:pt>
                <c:pt idx="461">
                  <c:v>0.25319999999999965</c:v>
                </c:pt>
                <c:pt idx="462">
                  <c:v>0.25219999999999931</c:v>
                </c:pt>
                <c:pt idx="463">
                  <c:v>0.26320000000000032</c:v>
                </c:pt>
                <c:pt idx="464">
                  <c:v>0.27620000000000022</c:v>
                </c:pt>
                <c:pt idx="465">
                  <c:v>0.2713000000000001</c:v>
                </c:pt>
                <c:pt idx="466">
                  <c:v>0.26730000000000054</c:v>
                </c:pt>
                <c:pt idx="467">
                  <c:v>0.23930000000000007</c:v>
                </c:pt>
                <c:pt idx="468">
                  <c:v>0.25429999999999975</c:v>
                </c:pt>
                <c:pt idx="469">
                  <c:v>0.24129999999999985</c:v>
                </c:pt>
                <c:pt idx="470">
                  <c:v>0.23929999999999918</c:v>
                </c:pt>
                <c:pt idx="471">
                  <c:v>0.24029999999999951</c:v>
                </c:pt>
                <c:pt idx="472">
                  <c:v>0.23030000000000062</c:v>
                </c:pt>
                <c:pt idx="473">
                  <c:v>0.21630000000000038</c:v>
                </c:pt>
                <c:pt idx="474">
                  <c:v>0.21429999999999971</c:v>
                </c:pt>
                <c:pt idx="475">
                  <c:v>0.19930000000000003</c:v>
                </c:pt>
                <c:pt idx="476">
                  <c:v>0.19430000000000014</c:v>
                </c:pt>
                <c:pt idx="477">
                  <c:v>0.20030000000000037</c:v>
                </c:pt>
                <c:pt idx="478">
                  <c:v>0.20630000000000059</c:v>
                </c:pt>
                <c:pt idx="479">
                  <c:v>0.20630000000000059</c:v>
                </c:pt>
                <c:pt idx="480">
                  <c:v>0.21559999999999935</c:v>
                </c:pt>
                <c:pt idx="481">
                  <c:v>0.2145999999999999</c:v>
                </c:pt>
                <c:pt idx="482">
                  <c:v>0.20759999999999934</c:v>
                </c:pt>
                <c:pt idx="483">
                  <c:v>0.21559999999999935</c:v>
                </c:pt>
                <c:pt idx="484">
                  <c:v>0.21260000000000012</c:v>
                </c:pt>
                <c:pt idx="485">
                  <c:v>0.2145999999999999</c:v>
                </c:pt>
                <c:pt idx="486">
                  <c:v>0.20859999999999967</c:v>
                </c:pt>
                <c:pt idx="487">
                  <c:v>0.20359999999999978</c:v>
                </c:pt>
                <c:pt idx="488">
                  <c:v>0.19659999999999922</c:v>
                </c:pt>
                <c:pt idx="489">
                  <c:v>0.19530000000000047</c:v>
                </c:pt>
                <c:pt idx="490">
                  <c:v>0.19169999999999998</c:v>
                </c:pt>
                <c:pt idx="491">
                  <c:v>0.19069999999999965</c:v>
                </c:pt>
                <c:pt idx="492">
                  <c:v>0.19969999999999999</c:v>
                </c:pt>
                <c:pt idx="493">
                  <c:v>0.1947000000000001</c:v>
                </c:pt>
                <c:pt idx="494">
                  <c:v>0.19169999999999998</c:v>
                </c:pt>
                <c:pt idx="495">
                  <c:v>0.18510000000000026</c:v>
                </c:pt>
                <c:pt idx="496">
                  <c:v>0.1830999999999996</c:v>
                </c:pt>
                <c:pt idx="497">
                  <c:v>0.18710000000000004</c:v>
                </c:pt>
                <c:pt idx="498">
                  <c:v>0.18409999999999993</c:v>
                </c:pt>
                <c:pt idx="499">
                  <c:v>0.18409999999999993</c:v>
                </c:pt>
                <c:pt idx="500">
                  <c:v>0.17720000000000002</c:v>
                </c:pt>
                <c:pt idx="501">
                  <c:v>0.17819999999999947</c:v>
                </c:pt>
                <c:pt idx="502">
                  <c:v>0.16820000000000057</c:v>
                </c:pt>
                <c:pt idx="503">
                  <c:v>0.16500000000000004</c:v>
                </c:pt>
                <c:pt idx="504">
                  <c:v>0.1650999999999998</c:v>
                </c:pt>
                <c:pt idx="505">
                  <c:v>0.16500000000000004</c:v>
                </c:pt>
                <c:pt idx="506">
                  <c:v>0.17410000000000014</c:v>
                </c:pt>
                <c:pt idx="507">
                  <c:v>0.16110000000000024</c:v>
                </c:pt>
                <c:pt idx="508">
                  <c:v>0.15510000000000002</c:v>
                </c:pt>
                <c:pt idx="509">
                  <c:v>0.15909999999999958</c:v>
                </c:pt>
                <c:pt idx="510">
                  <c:v>0.14400000000000013</c:v>
                </c:pt>
                <c:pt idx="511">
                  <c:v>0.13009999999999966</c:v>
                </c:pt>
                <c:pt idx="512">
                  <c:v>0.13309999999999977</c:v>
                </c:pt>
                <c:pt idx="513">
                  <c:v>0.13409999999999922</c:v>
                </c:pt>
                <c:pt idx="514">
                  <c:v>0.13319999999999954</c:v>
                </c:pt>
                <c:pt idx="515">
                  <c:v>0.15010000000000012</c:v>
                </c:pt>
                <c:pt idx="516">
                  <c:v>0.15019999999999989</c:v>
                </c:pt>
                <c:pt idx="517">
                  <c:v>0.14999999999999947</c:v>
                </c:pt>
                <c:pt idx="518">
                  <c:v>0.14319999999999933</c:v>
                </c:pt>
                <c:pt idx="519">
                  <c:v>0.14120000000000044</c:v>
                </c:pt>
                <c:pt idx="520">
                  <c:v>0.14219999999999988</c:v>
                </c:pt>
                <c:pt idx="521">
                  <c:v>0.1346999999999996</c:v>
                </c:pt>
                <c:pt idx="522">
                  <c:v>0.1346999999999996</c:v>
                </c:pt>
                <c:pt idx="523">
                  <c:v>0.1346999999999996</c:v>
                </c:pt>
                <c:pt idx="524">
                  <c:v>0.13470000000000049</c:v>
                </c:pt>
                <c:pt idx="525">
                  <c:v>0.11859999999999982</c:v>
                </c:pt>
                <c:pt idx="526">
                  <c:v>0.1155999999999997</c:v>
                </c:pt>
                <c:pt idx="527">
                  <c:v>0.10469999999999935</c:v>
                </c:pt>
                <c:pt idx="528">
                  <c:v>9.8600000000000243E-2</c:v>
                </c:pt>
                <c:pt idx="529">
                  <c:v>0.1025999999999998</c:v>
                </c:pt>
                <c:pt idx="530">
                  <c:v>0.10170000000000012</c:v>
                </c:pt>
                <c:pt idx="531">
                  <c:v>0.11470000000000002</c:v>
                </c:pt>
                <c:pt idx="532">
                  <c:v>0.11470000000000091</c:v>
                </c:pt>
                <c:pt idx="533">
                  <c:v>0.1036999999999999</c:v>
                </c:pt>
                <c:pt idx="534">
                  <c:v>0.11070000000000046</c:v>
                </c:pt>
                <c:pt idx="535">
                  <c:v>0.11570000000000036</c:v>
                </c:pt>
                <c:pt idx="536">
                  <c:v>0.10269999999999957</c:v>
                </c:pt>
                <c:pt idx="537">
                  <c:v>0.12159999999999993</c:v>
                </c:pt>
                <c:pt idx="538">
                  <c:v>0.13070000000000004</c:v>
                </c:pt>
                <c:pt idx="539">
                  <c:v>0.1476999999999995</c:v>
                </c:pt>
                <c:pt idx="540">
                  <c:v>0.13870000000000005</c:v>
                </c:pt>
                <c:pt idx="541">
                  <c:v>0.13970000000000038</c:v>
                </c:pt>
                <c:pt idx="542">
                  <c:v>0.13959999999999972</c:v>
                </c:pt>
                <c:pt idx="543">
                  <c:v>0.13260000000000005</c:v>
                </c:pt>
                <c:pt idx="544">
                  <c:v>0.13809999999999967</c:v>
                </c:pt>
                <c:pt idx="545">
                  <c:v>0.12919999999999998</c:v>
                </c:pt>
                <c:pt idx="546">
                  <c:v>0.12110000000000021</c:v>
                </c:pt>
                <c:pt idx="547">
                  <c:v>0.11910000000000043</c:v>
                </c:pt>
                <c:pt idx="548">
                  <c:v>0.12219999999999942</c:v>
                </c:pt>
                <c:pt idx="549">
                  <c:v>0.1241999999999992</c:v>
                </c:pt>
                <c:pt idx="550">
                  <c:v>0.1261000000000001</c:v>
                </c:pt>
                <c:pt idx="551">
                  <c:v>0.11950000000000038</c:v>
                </c:pt>
                <c:pt idx="552">
                  <c:v>0.13450000000000006</c:v>
                </c:pt>
                <c:pt idx="553">
                  <c:v>0.14139999999999997</c:v>
                </c:pt>
                <c:pt idx="554">
                  <c:v>0.14149999999999974</c:v>
                </c:pt>
                <c:pt idx="555">
                  <c:v>0.13519999999999932</c:v>
                </c:pt>
                <c:pt idx="556">
                  <c:v>0.13419999999999987</c:v>
                </c:pt>
                <c:pt idx="557">
                  <c:v>0.13229999999999986</c:v>
                </c:pt>
                <c:pt idx="558">
                  <c:v>0.14029999999999987</c:v>
                </c:pt>
                <c:pt idx="559">
                  <c:v>0.13430000000000053</c:v>
                </c:pt>
                <c:pt idx="560">
                  <c:v>0.13519999999999932</c:v>
                </c:pt>
                <c:pt idx="561">
                  <c:v>0.13820000000000032</c:v>
                </c:pt>
                <c:pt idx="562">
                  <c:v>0.13719999999999999</c:v>
                </c:pt>
                <c:pt idx="563">
                  <c:v>0.13830000000000009</c:v>
                </c:pt>
                <c:pt idx="564">
                  <c:v>0.13820000000000032</c:v>
                </c:pt>
                <c:pt idx="565">
                  <c:v>0.1322000000000001</c:v>
                </c:pt>
                <c:pt idx="566">
                  <c:v>0.13419999999999987</c:v>
                </c:pt>
                <c:pt idx="567">
                  <c:v>0.13129999999999953</c:v>
                </c:pt>
                <c:pt idx="568">
                  <c:v>0.13520000000000021</c:v>
                </c:pt>
                <c:pt idx="569">
                  <c:v>0.13719999999999999</c:v>
                </c:pt>
                <c:pt idx="570">
                  <c:v>0.14729999999999954</c:v>
                </c:pt>
                <c:pt idx="571">
                  <c:v>0.13900000000000023</c:v>
                </c:pt>
                <c:pt idx="572">
                  <c:v>0.13019999999999943</c:v>
                </c:pt>
                <c:pt idx="573">
                  <c:v>0.12619999999999987</c:v>
                </c:pt>
                <c:pt idx="574">
                  <c:v>0.12319999999999975</c:v>
                </c:pt>
                <c:pt idx="575">
                  <c:v>0.12819999999999965</c:v>
                </c:pt>
                <c:pt idx="576">
                  <c:v>0.13230000000000075</c:v>
                </c:pt>
                <c:pt idx="577">
                  <c:v>0.13120000000000065</c:v>
                </c:pt>
                <c:pt idx="578">
                  <c:v>0.1322000000000001</c:v>
                </c:pt>
                <c:pt idx="579">
                  <c:v>0.13020000000000032</c:v>
                </c:pt>
                <c:pt idx="580">
                  <c:v>0.13030000000000008</c:v>
                </c:pt>
                <c:pt idx="581">
                  <c:v>0.12619999999999987</c:v>
                </c:pt>
                <c:pt idx="582">
                  <c:v>0.12319999999999975</c:v>
                </c:pt>
                <c:pt idx="583">
                  <c:v>0.12020000000000053</c:v>
                </c:pt>
                <c:pt idx="584">
                  <c:v>0.11730000000000018</c:v>
                </c:pt>
                <c:pt idx="585">
                  <c:v>0.11319999999999997</c:v>
                </c:pt>
                <c:pt idx="586">
                  <c:v>0.11030000000000051</c:v>
                </c:pt>
                <c:pt idx="587">
                  <c:v>0.10429999999999939</c:v>
                </c:pt>
                <c:pt idx="588">
                  <c:v>0.10219999999999985</c:v>
                </c:pt>
                <c:pt idx="589">
                  <c:v>0.10219999999999985</c:v>
                </c:pt>
                <c:pt idx="590">
                  <c:v>0.10130000000000017</c:v>
                </c:pt>
                <c:pt idx="591">
                  <c:v>0.10130000000000017</c:v>
                </c:pt>
                <c:pt idx="592">
                  <c:v>0.10029999999999983</c:v>
                </c:pt>
                <c:pt idx="593">
                  <c:v>9.6199999999999619E-2</c:v>
                </c:pt>
                <c:pt idx="594">
                  <c:v>9.8200000000000287E-2</c:v>
                </c:pt>
                <c:pt idx="595">
                  <c:v>0.10529999999999973</c:v>
                </c:pt>
                <c:pt idx="596">
                  <c:v>9.1299999999999493E-2</c:v>
                </c:pt>
                <c:pt idx="597">
                  <c:v>9.6200000000000507E-2</c:v>
                </c:pt>
                <c:pt idx="598">
                  <c:v>0.10420000000000051</c:v>
                </c:pt>
                <c:pt idx="599">
                  <c:v>0.10519999999999996</c:v>
                </c:pt>
                <c:pt idx="600">
                  <c:v>9.2100000000000293E-2</c:v>
                </c:pt>
                <c:pt idx="601">
                  <c:v>9.810000000000052E-2</c:v>
                </c:pt>
                <c:pt idx="602">
                  <c:v>8.8099999999999845E-2</c:v>
                </c:pt>
                <c:pt idx="603">
                  <c:v>9.1099999999999959E-2</c:v>
                </c:pt>
                <c:pt idx="604">
                  <c:v>8.3099999999999952E-2</c:v>
                </c:pt>
                <c:pt idx="605">
                  <c:v>8.9199999999999946E-2</c:v>
                </c:pt>
                <c:pt idx="606">
                  <c:v>9.020000000000028E-2</c:v>
                </c:pt>
                <c:pt idx="607">
                  <c:v>8.9199999999999946E-2</c:v>
                </c:pt>
                <c:pt idx="608">
                  <c:v>8.2100000000000506E-2</c:v>
                </c:pt>
                <c:pt idx="609">
                  <c:v>8.82000000000005E-2</c:v>
                </c:pt>
                <c:pt idx="610">
                  <c:v>8.8099999999999845E-2</c:v>
                </c:pt>
                <c:pt idx="611">
                  <c:v>9.3199999999999505E-2</c:v>
                </c:pt>
                <c:pt idx="612">
                  <c:v>9.9099999999999966E-2</c:v>
                </c:pt>
                <c:pt idx="613">
                  <c:v>9.8099999999999632E-2</c:v>
                </c:pt>
                <c:pt idx="614">
                  <c:v>8.9199999999999946E-2</c:v>
                </c:pt>
                <c:pt idx="615">
                  <c:v>8.5199999999999498E-2</c:v>
                </c:pt>
                <c:pt idx="616">
                  <c:v>8.8199999999999612E-2</c:v>
                </c:pt>
                <c:pt idx="617">
                  <c:v>8.3099999999999952E-2</c:v>
                </c:pt>
                <c:pt idx="618">
                  <c:v>8.9100000000000179E-2</c:v>
                </c:pt>
                <c:pt idx="619">
                  <c:v>7.8100000000000058E-2</c:v>
                </c:pt>
                <c:pt idx="620">
                  <c:v>8.0099999999999838E-2</c:v>
                </c:pt>
                <c:pt idx="621">
                  <c:v>7.8100000000000058E-2</c:v>
                </c:pt>
                <c:pt idx="622">
                  <c:v>7.9099999999999504E-2</c:v>
                </c:pt>
                <c:pt idx="623">
                  <c:v>7.4099999999999611E-2</c:v>
                </c:pt>
                <c:pt idx="624">
                  <c:v>8.4100000000000286E-2</c:v>
                </c:pt>
                <c:pt idx="625">
                  <c:v>8.3000000000000185E-2</c:v>
                </c:pt>
                <c:pt idx="626">
                  <c:v>9.2000000000000526E-2</c:v>
                </c:pt>
                <c:pt idx="627">
                  <c:v>8.8999999999999524E-2</c:v>
                </c:pt>
                <c:pt idx="628">
                  <c:v>7.8999999999999737E-2</c:v>
                </c:pt>
                <c:pt idx="629">
                  <c:v>7.5000000000000178E-2</c:v>
                </c:pt>
                <c:pt idx="630">
                  <c:v>7.099999999999973E-2</c:v>
                </c:pt>
                <c:pt idx="631">
                  <c:v>6.5100000000000158E-2</c:v>
                </c:pt>
                <c:pt idx="632">
                  <c:v>9.0100000000000513E-2</c:v>
                </c:pt>
                <c:pt idx="633">
                  <c:v>8.3099999999999952E-2</c:v>
                </c:pt>
                <c:pt idx="634">
                  <c:v>8.4999999999999964E-2</c:v>
                </c:pt>
                <c:pt idx="635">
                  <c:v>6.8099999999999383E-2</c:v>
                </c:pt>
                <c:pt idx="636">
                  <c:v>9.3900000000000539E-2</c:v>
                </c:pt>
                <c:pt idx="637">
                  <c:v>9.9000000000000199E-2</c:v>
                </c:pt>
                <c:pt idx="638">
                  <c:v>0.10599999999999987</c:v>
                </c:pt>
                <c:pt idx="639">
                  <c:v>0.125</c:v>
                </c:pt>
                <c:pt idx="640">
                  <c:v>0.13200000000000056</c:v>
                </c:pt>
                <c:pt idx="641">
                  <c:v>0.1330000000000009</c:v>
                </c:pt>
                <c:pt idx="642">
                  <c:v>0.13499999999999979</c:v>
                </c:pt>
                <c:pt idx="643">
                  <c:v>0.14300000000000068</c:v>
                </c:pt>
                <c:pt idx="644">
                  <c:v>0.1379999999999999</c:v>
                </c:pt>
                <c:pt idx="645">
                  <c:v>0.14100000000000001</c:v>
                </c:pt>
                <c:pt idx="646">
                  <c:v>0.14399999999999924</c:v>
                </c:pt>
                <c:pt idx="647">
                  <c:v>0.15189999999999948</c:v>
                </c:pt>
                <c:pt idx="648">
                  <c:v>0.12999999999999989</c:v>
                </c:pt>
                <c:pt idx="649">
                  <c:v>0.13400000000000034</c:v>
                </c:pt>
                <c:pt idx="650">
                  <c:v>0.13400000000000034</c:v>
                </c:pt>
                <c:pt idx="651">
                  <c:v>0.13900000000000023</c:v>
                </c:pt>
                <c:pt idx="652">
                  <c:v>0.12699999999999978</c:v>
                </c:pt>
                <c:pt idx="653">
                  <c:v>0.13500000000000068</c:v>
                </c:pt>
                <c:pt idx="654">
                  <c:v>0.11300000000000043</c:v>
                </c:pt>
                <c:pt idx="655">
                  <c:v>0.11249999999999982</c:v>
                </c:pt>
                <c:pt idx="656">
                  <c:v>0.10050000000000026</c:v>
                </c:pt>
                <c:pt idx="657">
                  <c:v>0.11739999999999995</c:v>
                </c:pt>
                <c:pt idx="658">
                  <c:v>0.11929999999999996</c:v>
                </c:pt>
                <c:pt idx="659">
                  <c:v>0.10939999999999994</c:v>
                </c:pt>
                <c:pt idx="660">
                  <c:v>0.10939999999999994</c:v>
                </c:pt>
                <c:pt idx="661">
                  <c:v>9.3399999999999928E-2</c:v>
                </c:pt>
                <c:pt idx="662">
                  <c:v>0.10139999999999993</c:v>
                </c:pt>
                <c:pt idx="663">
                  <c:v>0.10139999999999993</c:v>
                </c:pt>
                <c:pt idx="664">
                  <c:v>9.8399999999999821E-2</c:v>
                </c:pt>
                <c:pt idx="665">
                  <c:v>9.0399999999999814E-2</c:v>
                </c:pt>
                <c:pt idx="666">
                  <c:v>7.1400000000000574E-2</c:v>
                </c:pt>
                <c:pt idx="667">
                  <c:v>7.6400000000000468E-2</c:v>
                </c:pt>
                <c:pt idx="668">
                  <c:v>7.7399999999999913E-2</c:v>
                </c:pt>
                <c:pt idx="669">
                  <c:v>8.1399999999999473E-2</c:v>
                </c:pt>
                <c:pt idx="670">
                  <c:v>7.7400000000000801E-2</c:v>
                </c:pt>
                <c:pt idx="671">
                  <c:v>7.7399999999999913E-2</c:v>
                </c:pt>
                <c:pt idx="672">
                  <c:v>8.9800000000000324E-2</c:v>
                </c:pt>
                <c:pt idx="673">
                  <c:v>0.11980000000000057</c:v>
                </c:pt>
                <c:pt idx="674">
                  <c:v>0.12070000000000025</c:v>
                </c:pt>
                <c:pt idx="675">
                  <c:v>0.13279999999999959</c:v>
                </c:pt>
                <c:pt idx="676">
                  <c:v>0.1388000000000007</c:v>
                </c:pt>
                <c:pt idx="677">
                  <c:v>0.12979999999999947</c:v>
                </c:pt>
                <c:pt idx="678">
                  <c:v>0.11280000000000001</c:v>
                </c:pt>
                <c:pt idx="679">
                  <c:v>0.10180000000000078</c:v>
                </c:pt>
                <c:pt idx="680">
                  <c:v>9.9999999999999645E-2</c:v>
                </c:pt>
                <c:pt idx="681">
                  <c:v>0.10320000000000018</c:v>
                </c:pt>
                <c:pt idx="682">
                  <c:v>9.9099999999999966E-2</c:v>
                </c:pt>
                <c:pt idx="683">
                  <c:v>9.0199999999999392E-2</c:v>
                </c:pt>
                <c:pt idx="684">
                  <c:v>0.10709999999999997</c:v>
                </c:pt>
                <c:pt idx="685">
                  <c:v>0.10909999999999975</c:v>
                </c:pt>
                <c:pt idx="686">
                  <c:v>0.10599999999999987</c:v>
                </c:pt>
                <c:pt idx="687">
                  <c:v>0.23399999999999999</c:v>
                </c:pt>
                <c:pt idx="688">
                  <c:v>0.22900000000000009</c:v>
                </c:pt>
                <c:pt idx="689">
                  <c:v>0.23000000000000043</c:v>
                </c:pt>
                <c:pt idx="690">
                  <c:v>0.23399999999999999</c:v>
                </c:pt>
                <c:pt idx="691">
                  <c:v>0.23570000000000046</c:v>
                </c:pt>
                <c:pt idx="692">
                  <c:v>0.22900000000000009</c:v>
                </c:pt>
                <c:pt idx="693">
                  <c:v>0.22889999999999944</c:v>
                </c:pt>
                <c:pt idx="694">
                  <c:v>0.22750000000000004</c:v>
                </c:pt>
                <c:pt idx="695">
                  <c:v>0.24350000000000005</c:v>
                </c:pt>
                <c:pt idx="696">
                  <c:v>0.24350000000000005</c:v>
                </c:pt>
                <c:pt idx="697">
                  <c:v>0.23249999999999993</c:v>
                </c:pt>
                <c:pt idx="698">
                  <c:v>0.23050000000000015</c:v>
                </c:pt>
                <c:pt idx="699">
                  <c:v>0.23150000000000048</c:v>
                </c:pt>
                <c:pt idx="700">
                  <c:v>0.24650000000000016</c:v>
                </c:pt>
                <c:pt idx="701">
                  <c:v>0.22750000000000004</c:v>
                </c:pt>
                <c:pt idx="702">
                  <c:v>0.23660000000000014</c:v>
                </c:pt>
                <c:pt idx="703">
                  <c:v>0.22849999999999948</c:v>
                </c:pt>
                <c:pt idx="704">
                  <c:v>0.2345000000000006</c:v>
                </c:pt>
                <c:pt idx="705">
                  <c:v>0.23350000000000026</c:v>
                </c:pt>
                <c:pt idx="706">
                  <c:v>0.24650000000000016</c:v>
                </c:pt>
                <c:pt idx="707">
                  <c:v>0.23969999999999914</c:v>
                </c:pt>
                <c:pt idx="708">
                  <c:v>0.23970000000000002</c:v>
                </c:pt>
                <c:pt idx="709">
                  <c:v>0.23849999999999927</c:v>
                </c:pt>
                <c:pt idx="710">
                  <c:v>0.22599999999999998</c:v>
                </c:pt>
                <c:pt idx="711">
                  <c:v>0.24340000000000028</c:v>
                </c:pt>
                <c:pt idx="712">
                  <c:v>0.24390000000000001</c:v>
                </c:pt>
                <c:pt idx="713">
                  <c:v>0.24190000000000023</c:v>
                </c:pt>
                <c:pt idx="714">
                  <c:v>0.23489999999999966</c:v>
                </c:pt>
                <c:pt idx="715">
                  <c:v>0.23689999999999944</c:v>
                </c:pt>
                <c:pt idx="716">
                  <c:v>0.2359</c:v>
                </c:pt>
                <c:pt idx="717">
                  <c:v>0.23390000000000022</c:v>
                </c:pt>
                <c:pt idx="718">
                  <c:v>0.2298</c:v>
                </c:pt>
                <c:pt idx="719">
                  <c:v>0.21779999999999955</c:v>
                </c:pt>
                <c:pt idx="720">
                  <c:v>0.2242999999999995</c:v>
                </c:pt>
                <c:pt idx="721">
                  <c:v>0.21319999999999961</c:v>
                </c:pt>
                <c:pt idx="722">
                  <c:v>0.20429999999999993</c:v>
                </c:pt>
                <c:pt idx="723">
                  <c:v>0.21829999999999927</c:v>
                </c:pt>
                <c:pt idx="724">
                  <c:v>0.21490000000000009</c:v>
                </c:pt>
                <c:pt idx="725">
                  <c:v>0.22240000000000038</c:v>
                </c:pt>
                <c:pt idx="726">
                  <c:v>0.21910000000000007</c:v>
                </c:pt>
                <c:pt idx="727">
                  <c:v>0.22020000000000017</c:v>
                </c:pt>
                <c:pt idx="728">
                  <c:v>0.22280000000000033</c:v>
                </c:pt>
                <c:pt idx="729">
                  <c:v>0.21310000000000073</c:v>
                </c:pt>
                <c:pt idx="730">
                  <c:v>0.21429999999999971</c:v>
                </c:pt>
                <c:pt idx="731">
                  <c:v>0.20980000000000043</c:v>
                </c:pt>
                <c:pt idx="732">
                  <c:v>0.20999999999999996</c:v>
                </c:pt>
                <c:pt idx="733">
                  <c:v>0.21999999999999975</c:v>
                </c:pt>
                <c:pt idx="734">
                  <c:v>0.20779999999999976</c:v>
                </c:pt>
                <c:pt idx="735">
                  <c:v>0.20789999999999953</c:v>
                </c:pt>
                <c:pt idx="736">
                  <c:v>0.20939999999999959</c:v>
                </c:pt>
                <c:pt idx="737">
                  <c:v>0.21280000000000054</c:v>
                </c:pt>
                <c:pt idx="738">
                  <c:v>0.21279999999999966</c:v>
                </c:pt>
                <c:pt idx="739">
                  <c:v>0.21530000000000005</c:v>
                </c:pt>
                <c:pt idx="740">
                  <c:v>0.20029999999999948</c:v>
                </c:pt>
                <c:pt idx="741">
                  <c:v>0.20789999999999953</c:v>
                </c:pt>
                <c:pt idx="742">
                  <c:v>0.20789999999999953</c:v>
                </c:pt>
                <c:pt idx="743">
                  <c:v>0.21769999999999978</c:v>
                </c:pt>
                <c:pt idx="744">
                  <c:v>0.22189999999999976</c:v>
                </c:pt>
                <c:pt idx="745">
                  <c:v>0.22189999999999976</c:v>
                </c:pt>
                <c:pt idx="746">
                  <c:v>0.22630000000000017</c:v>
                </c:pt>
                <c:pt idx="747">
                  <c:v>0.22900000000000009</c:v>
                </c:pt>
                <c:pt idx="748">
                  <c:v>0.24179999999999957</c:v>
                </c:pt>
                <c:pt idx="749">
                  <c:v>0.25729999999999986</c:v>
                </c:pt>
                <c:pt idx="750">
                  <c:v>0.26670000000000016</c:v>
                </c:pt>
                <c:pt idx="751">
                  <c:v>0.27219999999999978</c:v>
                </c:pt>
                <c:pt idx="752">
                  <c:v>0.25710000000000033</c:v>
                </c:pt>
                <c:pt idx="753">
                  <c:v>0.25670000000000037</c:v>
                </c:pt>
                <c:pt idx="754">
                  <c:v>0.26679999999999993</c:v>
                </c:pt>
                <c:pt idx="755">
                  <c:v>0.26590000000000025</c:v>
                </c:pt>
                <c:pt idx="756">
                  <c:v>0.2618999999999998</c:v>
                </c:pt>
                <c:pt idx="757">
                  <c:v>0.2618999999999998</c:v>
                </c:pt>
                <c:pt idx="758">
                  <c:v>0.26119999999999965</c:v>
                </c:pt>
                <c:pt idx="759">
                  <c:v>0.2616000000000005</c:v>
                </c:pt>
                <c:pt idx="760">
                  <c:v>0.2616000000000005</c:v>
                </c:pt>
                <c:pt idx="761">
                  <c:v>0.25820000000000043</c:v>
                </c:pt>
                <c:pt idx="762">
                  <c:v>0.26170000000000027</c:v>
                </c:pt>
                <c:pt idx="763">
                  <c:v>0.26269999999999971</c:v>
                </c:pt>
                <c:pt idx="764">
                  <c:v>0.27189999999999959</c:v>
                </c:pt>
                <c:pt idx="765">
                  <c:v>0.28270000000000017</c:v>
                </c:pt>
                <c:pt idx="766">
                  <c:v>0.27569999999999961</c:v>
                </c:pt>
                <c:pt idx="767">
                  <c:v>0.2759999999999998</c:v>
                </c:pt>
                <c:pt idx="768">
                  <c:v>0.27249999999999996</c:v>
                </c:pt>
                <c:pt idx="769">
                  <c:v>0.27540000000000031</c:v>
                </c:pt>
                <c:pt idx="770">
                  <c:v>0.27139999999999986</c:v>
                </c:pt>
                <c:pt idx="771">
                  <c:v>0.27549999999999919</c:v>
                </c:pt>
                <c:pt idx="772">
                  <c:v>0.2674000000000003</c:v>
                </c:pt>
                <c:pt idx="773">
                  <c:v>0.27149999999999963</c:v>
                </c:pt>
                <c:pt idx="774">
                  <c:v>0.27040000000000042</c:v>
                </c:pt>
                <c:pt idx="775">
                  <c:v>0.27339999999999964</c:v>
                </c:pt>
                <c:pt idx="776">
                  <c:v>0.26940000000000008</c:v>
                </c:pt>
                <c:pt idx="777">
                  <c:v>0.27040000000000042</c:v>
                </c:pt>
                <c:pt idx="778">
                  <c:v>0.27050000000000018</c:v>
                </c:pt>
                <c:pt idx="779">
                  <c:v>0.27140000000000075</c:v>
                </c:pt>
                <c:pt idx="780">
                  <c:v>0.27150000000000052</c:v>
                </c:pt>
                <c:pt idx="781">
                  <c:v>0.27239999999999931</c:v>
                </c:pt>
                <c:pt idx="782">
                  <c:v>0.27639999999999976</c:v>
                </c:pt>
                <c:pt idx="783">
                  <c:v>0.27639999999999976</c:v>
                </c:pt>
                <c:pt idx="784">
                  <c:v>0.27349999999999941</c:v>
                </c:pt>
                <c:pt idx="785">
                  <c:v>0.27420000000000044</c:v>
                </c:pt>
                <c:pt idx="786">
                  <c:v>0.27029999999999976</c:v>
                </c:pt>
                <c:pt idx="787">
                  <c:v>0.27330000000000076</c:v>
                </c:pt>
                <c:pt idx="788">
                  <c:v>0.26430000000000042</c:v>
                </c:pt>
                <c:pt idx="789">
                  <c:v>0.2583000000000002</c:v>
                </c:pt>
                <c:pt idx="790">
                  <c:v>0.26130000000000031</c:v>
                </c:pt>
                <c:pt idx="791">
                  <c:v>0.26130000000000031</c:v>
                </c:pt>
                <c:pt idx="792">
                  <c:v>0.26280000000000037</c:v>
                </c:pt>
                <c:pt idx="793">
                  <c:v>0.26290000000000013</c:v>
                </c:pt>
                <c:pt idx="794">
                  <c:v>0.26290000000000013</c:v>
                </c:pt>
                <c:pt idx="795">
                  <c:v>0.2594000000000003</c:v>
                </c:pt>
                <c:pt idx="796">
                  <c:v>0.2513999999999994</c:v>
                </c:pt>
                <c:pt idx="797">
                  <c:v>0.25530000000000008</c:v>
                </c:pt>
                <c:pt idx="798">
                  <c:v>0.25640000000000018</c:v>
                </c:pt>
                <c:pt idx="799">
                  <c:v>0.25729999999999986</c:v>
                </c:pt>
                <c:pt idx="800">
                  <c:v>0.25539999999999985</c:v>
                </c:pt>
                <c:pt idx="801">
                  <c:v>0.25229999999999997</c:v>
                </c:pt>
                <c:pt idx="802">
                  <c:v>0.25039999999999996</c:v>
                </c:pt>
                <c:pt idx="803">
                  <c:v>0.25030000000000019</c:v>
                </c:pt>
                <c:pt idx="804">
                  <c:v>0.25239999999999974</c:v>
                </c:pt>
                <c:pt idx="805">
                  <c:v>0.25239999999999974</c:v>
                </c:pt>
                <c:pt idx="806">
                  <c:v>0.2522000000000002</c:v>
                </c:pt>
                <c:pt idx="807">
                  <c:v>0.24830000000000041</c:v>
                </c:pt>
                <c:pt idx="808">
                  <c:v>0.24920000000000009</c:v>
                </c:pt>
                <c:pt idx="809">
                  <c:v>0.24720000000000031</c:v>
                </c:pt>
                <c:pt idx="810">
                  <c:v>0.24929999999999986</c:v>
                </c:pt>
                <c:pt idx="811">
                  <c:v>0.25130000000000052</c:v>
                </c:pt>
                <c:pt idx="812">
                  <c:v>0.2453000000000003</c:v>
                </c:pt>
                <c:pt idx="813">
                  <c:v>0.24929999999999986</c:v>
                </c:pt>
                <c:pt idx="814">
                  <c:v>0.25489999999999924</c:v>
                </c:pt>
                <c:pt idx="815">
                  <c:v>0.25689999999999991</c:v>
                </c:pt>
                <c:pt idx="816">
                  <c:v>0.25790000000000024</c:v>
                </c:pt>
                <c:pt idx="817">
                  <c:v>0.26179999999999914</c:v>
                </c:pt>
                <c:pt idx="818">
                  <c:v>0.2618999999999998</c:v>
                </c:pt>
                <c:pt idx="819">
                  <c:v>0.25779999999999959</c:v>
                </c:pt>
                <c:pt idx="820">
                  <c:v>0.24689999999999923</c:v>
                </c:pt>
                <c:pt idx="821">
                  <c:v>0.25190000000000001</c:v>
                </c:pt>
                <c:pt idx="822">
                  <c:v>0.2607999999999997</c:v>
                </c:pt>
                <c:pt idx="823">
                  <c:v>0.26290000000000013</c:v>
                </c:pt>
                <c:pt idx="824">
                  <c:v>0.26980000000000004</c:v>
                </c:pt>
                <c:pt idx="825">
                  <c:v>0.28080000000000016</c:v>
                </c:pt>
                <c:pt idx="826">
                  <c:v>0.27989999999999959</c:v>
                </c:pt>
                <c:pt idx="827">
                  <c:v>0.27179999999999982</c:v>
                </c:pt>
                <c:pt idx="828">
                  <c:v>0.26989999999999981</c:v>
                </c:pt>
                <c:pt idx="829">
                  <c:v>0.27380000000000049</c:v>
                </c:pt>
                <c:pt idx="830">
                  <c:v>0.27960000000000029</c:v>
                </c:pt>
                <c:pt idx="831">
                  <c:v>0.27789999999999981</c:v>
                </c:pt>
                <c:pt idx="832">
                  <c:v>0.28900000000000059</c:v>
                </c:pt>
                <c:pt idx="833">
                  <c:v>0.29369999999999941</c:v>
                </c:pt>
                <c:pt idx="834">
                  <c:v>0.29669999999999952</c:v>
                </c:pt>
                <c:pt idx="835">
                  <c:v>0.29370000000000029</c:v>
                </c:pt>
                <c:pt idx="836">
                  <c:v>0.29370000000000029</c:v>
                </c:pt>
                <c:pt idx="837">
                  <c:v>0.29570000000000007</c:v>
                </c:pt>
                <c:pt idx="838">
                  <c:v>0.29159999999999986</c:v>
                </c:pt>
                <c:pt idx="839">
                  <c:v>0.28570000000000029</c:v>
                </c:pt>
                <c:pt idx="840">
                  <c:v>0.28359999999999985</c:v>
                </c:pt>
                <c:pt idx="841">
                  <c:v>0.28659999999999997</c:v>
                </c:pt>
                <c:pt idx="842">
                  <c:v>0.28759999999999941</c:v>
                </c:pt>
                <c:pt idx="843">
                  <c:v>0.28560000000000052</c:v>
                </c:pt>
                <c:pt idx="844">
                  <c:v>0.28370000000000051</c:v>
                </c:pt>
                <c:pt idx="845">
                  <c:v>0.27710000000000079</c:v>
                </c:pt>
                <c:pt idx="846">
                  <c:v>0.26539999999999964</c:v>
                </c:pt>
                <c:pt idx="847">
                  <c:v>0.26529999999999987</c:v>
                </c:pt>
                <c:pt idx="848">
                  <c:v>0.26359999999999939</c:v>
                </c:pt>
                <c:pt idx="849">
                  <c:v>0.26370000000000005</c:v>
                </c:pt>
                <c:pt idx="850">
                  <c:v>0.24359999999999982</c:v>
                </c:pt>
                <c:pt idx="851">
                  <c:v>0.24629999999999974</c:v>
                </c:pt>
                <c:pt idx="852">
                  <c:v>0.24619999999999997</c:v>
                </c:pt>
                <c:pt idx="853">
                  <c:v>0.24489999999999945</c:v>
                </c:pt>
                <c:pt idx="854">
                  <c:v>0.25199999999999978</c:v>
                </c:pt>
                <c:pt idx="855">
                  <c:v>0.25199999999999978</c:v>
                </c:pt>
                <c:pt idx="856">
                  <c:v>0.24220000000000041</c:v>
                </c:pt>
                <c:pt idx="857">
                  <c:v>0.23490000000000055</c:v>
                </c:pt>
                <c:pt idx="858">
                  <c:v>0.22870000000000079</c:v>
                </c:pt>
                <c:pt idx="859">
                  <c:v>0.2323000000000004</c:v>
                </c:pt>
                <c:pt idx="860">
                  <c:v>0.23430000000000017</c:v>
                </c:pt>
                <c:pt idx="861">
                  <c:v>0.23159999999999936</c:v>
                </c:pt>
                <c:pt idx="862">
                  <c:v>0.22410000000000085</c:v>
                </c:pt>
                <c:pt idx="863">
                  <c:v>0.22100000000000009</c:v>
                </c:pt>
                <c:pt idx="864">
                  <c:v>0.2286999999999999</c:v>
                </c:pt>
                <c:pt idx="865">
                  <c:v>0.21449999999999925</c:v>
                </c:pt>
                <c:pt idx="866">
                  <c:v>0.2242999999999995</c:v>
                </c:pt>
                <c:pt idx="867">
                  <c:v>0.22710000000000008</c:v>
                </c:pt>
                <c:pt idx="868">
                  <c:v>0.2229000000000001</c:v>
                </c:pt>
                <c:pt idx="869">
                  <c:v>0.22780000000000022</c:v>
                </c:pt>
                <c:pt idx="870">
                  <c:v>0.2286999999999999</c:v>
                </c:pt>
                <c:pt idx="871">
                  <c:v>0.22279999999999944</c:v>
                </c:pt>
                <c:pt idx="872">
                  <c:v>0.22010000000000041</c:v>
                </c:pt>
                <c:pt idx="873">
                  <c:v>0.22529999999999983</c:v>
                </c:pt>
                <c:pt idx="874">
                  <c:v>0.22789999999999999</c:v>
                </c:pt>
                <c:pt idx="875">
                  <c:v>0.22130000000000027</c:v>
                </c:pt>
                <c:pt idx="876">
                  <c:v>0.22670000000000012</c:v>
                </c:pt>
                <c:pt idx="877">
                  <c:v>0.23559999999999981</c:v>
                </c:pt>
                <c:pt idx="878">
                  <c:v>0.24080000000000013</c:v>
                </c:pt>
                <c:pt idx="879">
                  <c:v>0.23990000000000045</c:v>
                </c:pt>
                <c:pt idx="880">
                  <c:v>0.23959999999999937</c:v>
                </c:pt>
                <c:pt idx="881">
                  <c:v>0.24580000000000002</c:v>
                </c:pt>
                <c:pt idx="882">
                  <c:v>0.24629999999999974</c:v>
                </c:pt>
                <c:pt idx="883">
                  <c:v>0.24760000000000026</c:v>
                </c:pt>
                <c:pt idx="884">
                  <c:v>0.24489999999999945</c:v>
                </c:pt>
                <c:pt idx="885">
                  <c:v>0.24990000000000023</c:v>
                </c:pt>
                <c:pt idx="886">
                  <c:v>0.25099999999999945</c:v>
                </c:pt>
                <c:pt idx="887">
                  <c:v>0.25319999999999965</c:v>
                </c:pt>
                <c:pt idx="888">
                  <c:v>0.25750000000000028</c:v>
                </c:pt>
                <c:pt idx="889">
                  <c:v>0.25700000000000056</c:v>
                </c:pt>
                <c:pt idx="890">
                  <c:v>0.25729999999999986</c:v>
                </c:pt>
                <c:pt idx="891">
                  <c:v>0.25579999999999981</c:v>
                </c:pt>
                <c:pt idx="892">
                  <c:v>0.25329999999999941</c:v>
                </c:pt>
                <c:pt idx="893">
                  <c:v>0.25100000000000033</c:v>
                </c:pt>
                <c:pt idx="894">
                  <c:v>0.2347999999999999</c:v>
                </c:pt>
                <c:pt idx="895">
                  <c:v>0.22170000000000023</c:v>
                </c:pt>
                <c:pt idx="896">
                  <c:v>0.21780000000000044</c:v>
                </c:pt>
                <c:pt idx="897">
                  <c:v>0.2099000000000002</c:v>
                </c:pt>
                <c:pt idx="898">
                  <c:v>0.20750000000000046</c:v>
                </c:pt>
                <c:pt idx="899">
                  <c:v>0.20310000000000006</c:v>
                </c:pt>
                <c:pt idx="900">
                  <c:v>0.19879999999999942</c:v>
                </c:pt>
                <c:pt idx="901">
                  <c:v>0.19270000000000032</c:v>
                </c:pt>
                <c:pt idx="902">
                  <c:v>0.19599999999999973</c:v>
                </c:pt>
                <c:pt idx="903">
                  <c:v>0.19559999999999977</c:v>
                </c:pt>
                <c:pt idx="904">
                  <c:v>0.19620000000000015</c:v>
                </c:pt>
                <c:pt idx="905">
                  <c:v>0.1993999999999998</c:v>
                </c:pt>
                <c:pt idx="906">
                  <c:v>0.20690000000000008</c:v>
                </c:pt>
                <c:pt idx="907">
                  <c:v>0.20749999999999957</c:v>
                </c:pt>
                <c:pt idx="908">
                  <c:v>0.19620000000000015</c:v>
                </c:pt>
                <c:pt idx="909">
                  <c:v>0.20000000000000018</c:v>
                </c:pt>
                <c:pt idx="910">
                  <c:v>0.20219999999999949</c:v>
                </c:pt>
                <c:pt idx="911">
                  <c:v>0.19529999999999959</c:v>
                </c:pt>
                <c:pt idx="912">
                  <c:v>0.19520000000000071</c:v>
                </c:pt>
                <c:pt idx="913">
                  <c:v>0.21689999999999987</c:v>
                </c:pt>
                <c:pt idx="914">
                  <c:v>0.21469999999999967</c:v>
                </c:pt>
                <c:pt idx="915">
                  <c:v>0.21869999999999923</c:v>
                </c:pt>
                <c:pt idx="916">
                  <c:v>0.21700000000000053</c:v>
                </c:pt>
                <c:pt idx="917">
                  <c:v>0.22489999999999988</c:v>
                </c:pt>
                <c:pt idx="918">
                  <c:v>0.22499999999999964</c:v>
                </c:pt>
                <c:pt idx="919">
                  <c:v>0.23240000000000016</c:v>
                </c:pt>
                <c:pt idx="920">
                  <c:v>0.23329999999999984</c:v>
                </c:pt>
                <c:pt idx="921">
                  <c:v>0.23320000000000007</c:v>
                </c:pt>
                <c:pt idx="922">
                  <c:v>0.23730000000000029</c:v>
                </c:pt>
                <c:pt idx="923">
                  <c:v>0.23249999999999993</c:v>
                </c:pt>
                <c:pt idx="924">
                  <c:v>0.23680000000000057</c:v>
                </c:pt>
                <c:pt idx="925">
                  <c:v>0.24290000000000056</c:v>
                </c:pt>
                <c:pt idx="926">
                  <c:v>0.2453000000000003</c:v>
                </c:pt>
                <c:pt idx="927">
                  <c:v>0.24190000000000023</c:v>
                </c:pt>
                <c:pt idx="928">
                  <c:v>0.25</c:v>
                </c:pt>
                <c:pt idx="929">
                  <c:v>0.24619999999999997</c:v>
                </c:pt>
                <c:pt idx="930">
                  <c:v>0.24529999999999941</c:v>
                </c:pt>
                <c:pt idx="931">
                  <c:v>0.24410000000000043</c:v>
                </c:pt>
                <c:pt idx="932">
                  <c:v>0.23339999999999961</c:v>
                </c:pt>
                <c:pt idx="933">
                  <c:v>0.23349999999999937</c:v>
                </c:pt>
                <c:pt idx="934">
                  <c:v>0.23680000000000057</c:v>
                </c:pt>
                <c:pt idx="935">
                  <c:v>0.23600000000000065</c:v>
                </c:pt>
                <c:pt idx="936">
                  <c:v>0.23490000000000055</c:v>
                </c:pt>
                <c:pt idx="937">
                  <c:v>0.23909999999999965</c:v>
                </c:pt>
                <c:pt idx="938">
                  <c:v>0.23690000000000033</c:v>
                </c:pt>
                <c:pt idx="939">
                  <c:v>0.23620000000000019</c:v>
                </c:pt>
                <c:pt idx="940">
                  <c:v>0.24209999999999976</c:v>
                </c:pt>
                <c:pt idx="941">
                  <c:v>0.23350000000000026</c:v>
                </c:pt>
                <c:pt idx="942">
                  <c:v>0.23270000000000035</c:v>
                </c:pt>
                <c:pt idx="943">
                  <c:v>0.23989999999999956</c:v>
                </c:pt>
                <c:pt idx="944">
                  <c:v>0.23550000000000004</c:v>
                </c:pt>
                <c:pt idx="945">
                  <c:v>0.23649999999999949</c:v>
                </c:pt>
                <c:pt idx="946">
                  <c:v>0.23320000000000007</c:v>
                </c:pt>
                <c:pt idx="947">
                  <c:v>0.23910000000000053</c:v>
                </c:pt>
                <c:pt idx="948">
                  <c:v>0.23580000000000023</c:v>
                </c:pt>
                <c:pt idx="949">
                  <c:v>0.23789999999999978</c:v>
                </c:pt>
                <c:pt idx="950">
                  <c:v>0.24139999999999961</c:v>
                </c:pt>
                <c:pt idx="951">
                  <c:v>0.23989999999999956</c:v>
                </c:pt>
                <c:pt idx="952">
                  <c:v>0.24160000000000004</c:v>
                </c:pt>
                <c:pt idx="953">
                  <c:v>0.24099999999999966</c:v>
                </c:pt>
                <c:pt idx="954">
                  <c:v>0.24500000000000011</c:v>
                </c:pt>
                <c:pt idx="955">
                  <c:v>0.24529999999999941</c:v>
                </c:pt>
                <c:pt idx="956">
                  <c:v>0.2370000000000001</c:v>
                </c:pt>
                <c:pt idx="957">
                  <c:v>0.23740000000000006</c:v>
                </c:pt>
                <c:pt idx="958">
                  <c:v>0.24570000000000025</c:v>
                </c:pt>
                <c:pt idx="959">
                  <c:v>0.23800000000000043</c:v>
                </c:pt>
                <c:pt idx="960">
                  <c:v>0.23160000000000025</c:v>
                </c:pt>
                <c:pt idx="961">
                  <c:v>0.23039999999999949</c:v>
                </c:pt>
                <c:pt idx="962">
                  <c:v>0.23049999999999926</c:v>
                </c:pt>
                <c:pt idx="963">
                  <c:v>0.2359</c:v>
                </c:pt>
                <c:pt idx="964">
                  <c:v>0.23540000000000028</c:v>
                </c:pt>
                <c:pt idx="965">
                  <c:v>0.2370000000000001</c:v>
                </c:pt>
                <c:pt idx="966">
                  <c:v>0.23379999999999956</c:v>
                </c:pt>
                <c:pt idx="967">
                  <c:v>0.23760000000000048</c:v>
                </c:pt>
                <c:pt idx="968">
                  <c:v>0.23460000000000036</c:v>
                </c:pt>
                <c:pt idx="969">
                  <c:v>0.23510000000000009</c:v>
                </c:pt>
                <c:pt idx="970">
                  <c:v>0.2347999999999999</c:v>
                </c:pt>
                <c:pt idx="971">
                  <c:v>0.23329999999999984</c:v>
                </c:pt>
                <c:pt idx="972">
                  <c:v>0.23320000000000007</c:v>
                </c:pt>
                <c:pt idx="973">
                  <c:v>0.23420000000000041</c:v>
                </c:pt>
                <c:pt idx="974">
                  <c:v>0.23099999999999987</c:v>
                </c:pt>
                <c:pt idx="975">
                  <c:v>0.23099999999999987</c:v>
                </c:pt>
                <c:pt idx="976">
                  <c:v>0.23589999999999911</c:v>
                </c:pt>
                <c:pt idx="977">
                  <c:v>0.23199999999999932</c:v>
                </c:pt>
                <c:pt idx="978">
                  <c:v>0.22780000000000022</c:v>
                </c:pt>
                <c:pt idx="979">
                  <c:v>0.23439999999999994</c:v>
                </c:pt>
                <c:pt idx="980">
                  <c:v>0.22809999999999953</c:v>
                </c:pt>
                <c:pt idx="981">
                  <c:v>0.2370000000000001</c:v>
                </c:pt>
                <c:pt idx="982">
                  <c:v>0.2298</c:v>
                </c:pt>
                <c:pt idx="983">
                  <c:v>0.22569999999999979</c:v>
                </c:pt>
                <c:pt idx="984">
                  <c:v>0.22929999999999939</c:v>
                </c:pt>
                <c:pt idx="985">
                  <c:v>0.23200000000000021</c:v>
                </c:pt>
                <c:pt idx="986">
                  <c:v>0.22850000000000037</c:v>
                </c:pt>
                <c:pt idx="987">
                  <c:v>0.23370000000000068</c:v>
                </c:pt>
                <c:pt idx="988">
                  <c:v>0.23859999999999992</c:v>
                </c:pt>
                <c:pt idx="989">
                  <c:v>0.23970000000000002</c:v>
                </c:pt>
                <c:pt idx="990">
                  <c:v>0.24019999999999975</c:v>
                </c:pt>
                <c:pt idx="991">
                  <c:v>0.24070000000000036</c:v>
                </c:pt>
                <c:pt idx="992">
                  <c:v>0.24629999999999974</c:v>
                </c:pt>
                <c:pt idx="993">
                  <c:v>0.25009999999999977</c:v>
                </c:pt>
                <c:pt idx="994">
                  <c:v>0.24070000000000036</c:v>
                </c:pt>
                <c:pt idx="995">
                  <c:v>0.24570000000000025</c:v>
                </c:pt>
                <c:pt idx="996">
                  <c:v>0.24870000000000037</c:v>
                </c:pt>
                <c:pt idx="997">
                  <c:v>0.25279999999999969</c:v>
                </c:pt>
                <c:pt idx="998">
                  <c:v>0.24019999999999975</c:v>
                </c:pt>
                <c:pt idx="999">
                  <c:v>0.24509999999999987</c:v>
                </c:pt>
                <c:pt idx="1000">
                  <c:v>0.24380000000000024</c:v>
                </c:pt>
                <c:pt idx="1001">
                  <c:v>0.24540000000000006</c:v>
                </c:pt>
                <c:pt idx="1002">
                  <c:v>0.24439999999999973</c:v>
                </c:pt>
                <c:pt idx="1003">
                  <c:v>0.24469999999999992</c:v>
                </c:pt>
                <c:pt idx="1004">
                  <c:v>0.24509999999999987</c:v>
                </c:pt>
                <c:pt idx="1005">
                  <c:v>0.23930000000000007</c:v>
                </c:pt>
                <c:pt idx="1006">
                  <c:v>0.23470000000000013</c:v>
                </c:pt>
                <c:pt idx="1007">
                  <c:v>0.23510000000000009</c:v>
                </c:pt>
                <c:pt idx="1008">
                  <c:v>0.23070000000000057</c:v>
                </c:pt>
                <c:pt idx="1009">
                  <c:v>0.23620000000000019</c:v>
                </c:pt>
                <c:pt idx="1010">
                  <c:v>0.23759999999999959</c:v>
                </c:pt>
                <c:pt idx="1011">
                  <c:v>0.23849999999999927</c:v>
                </c:pt>
                <c:pt idx="1012">
                  <c:v>0.24560000000000048</c:v>
                </c:pt>
                <c:pt idx="1013">
                  <c:v>0.24489999999999945</c:v>
                </c:pt>
                <c:pt idx="1014">
                  <c:v>0.24849999999999994</c:v>
                </c:pt>
                <c:pt idx="1015">
                  <c:v>0.24849999999999994</c:v>
                </c:pt>
                <c:pt idx="1016">
                  <c:v>0.24739999999999984</c:v>
                </c:pt>
                <c:pt idx="1017">
                  <c:v>0.24830000000000041</c:v>
                </c:pt>
                <c:pt idx="1018">
                  <c:v>0.25030000000000019</c:v>
                </c:pt>
                <c:pt idx="1019">
                  <c:v>0.25150000000000006</c:v>
                </c:pt>
                <c:pt idx="1020">
                  <c:v>0.25739999999999963</c:v>
                </c:pt>
                <c:pt idx="1021">
                  <c:v>0.26239999999999952</c:v>
                </c:pt>
                <c:pt idx="1022">
                  <c:v>0.26400000000000023</c:v>
                </c:pt>
                <c:pt idx="1023">
                  <c:v>0.25950000000000006</c:v>
                </c:pt>
                <c:pt idx="1024">
                  <c:v>0.26120000000000054</c:v>
                </c:pt>
                <c:pt idx="1025">
                  <c:v>0.26609999999999978</c:v>
                </c:pt>
                <c:pt idx="1026">
                  <c:v>0.26120000000000054</c:v>
                </c:pt>
                <c:pt idx="1027">
                  <c:v>0.25879999999999992</c:v>
                </c:pt>
                <c:pt idx="1028">
                  <c:v>0.25860000000000039</c:v>
                </c:pt>
                <c:pt idx="1029">
                  <c:v>0.26389999999999958</c:v>
                </c:pt>
                <c:pt idx="1030">
                  <c:v>0.2596999999999996</c:v>
                </c:pt>
                <c:pt idx="1031">
                  <c:v>0.2607999999999997</c:v>
                </c:pt>
                <c:pt idx="1032">
                  <c:v>0.2607999999999997</c:v>
                </c:pt>
                <c:pt idx="1033">
                  <c:v>0.25929999999999964</c:v>
                </c:pt>
                <c:pt idx="1034">
                  <c:v>0.2605000000000004</c:v>
                </c:pt>
                <c:pt idx="1035">
                  <c:v>0.25839999999999996</c:v>
                </c:pt>
                <c:pt idx="1036">
                  <c:v>0.25560000000000027</c:v>
                </c:pt>
                <c:pt idx="1037">
                  <c:v>0.25539999999999985</c:v>
                </c:pt>
                <c:pt idx="1038">
                  <c:v>0.2522000000000002</c:v>
                </c:pt>
                <c:pt idx="1039">
                  <c:v>0.25229999999999997</c:v>
                </c:pt>
                <c:pt idx="1040">
                  <c:v>0.25640000000000018</c:v>
                </c:pt>
                <c:pt idx="1041">
                  <c:v>0.25609999999999999</c:v>
                </c:pt>
                <c:pt idx="1042">
                  <c:v>0.25380000000000003</c:v>
                </c:pt>
                <c:pt idx="1043">
                  <c:v>0.25449999999999928</c:v>
                </c:pt>
                <c:pt idx="1044">
                  <c:v>0.24859999999999971</c:v>
                </c:pt>
                <c:pt idx="1045">
                  <c:v>0.25129999999999963</c:v>
                </c:pt>
                <c:pt idx="1046">
                  <c:v>0.24840000000000018</c:v>
                </c:pt>
                <c:pt idx="1047">
                  <c:v>0.2486000000000006</c:v>
                </c:pt>
                <c:pt idx="1048">
                  <c:v>0.24960000000000004</c:v>
                </c:pt>
                <c:pt idx="1049">
                  <c:v>0.25030000000000019</c:v>
                </c:pt>
                <c:pt idx="1050">
                  <c:v>0.25319999999999965</c:v>
                </c:pt>
                <c:pt idx="1051">
                  <c:v>0.2544000000000004</c:v>
                </c:pt>
                <c:pt idx="1052">
                  <c:v>0.25619999999999976</c:v>
                </c:pt>
                <c:pt idx="1053">
                  <c:v>0.25790000000000024</c:v>
                </c:pt>
                <c:pt idx="1054">
                  <c:v>0.25979999999999936</c:v>
                </c:pt>
                <c:pt idx="1055">
                  <c:v>0.25669999999999948</c:v>
                </c:pt>
                <c:pt idx="1056">
                  <c:v>0.25279999999999969</c:v>
                </c:pt>
                <c:pt idx="1057">
                  <c:v>0.25190000000000001</c:v>
                </c:pt>
                <c:pt idx="1058">
                  <c:v>0.25490000000000013</c:v>
                </c:pt>
                <c:pt idx="1059">
                  <c:v>0.2629999999999999</c:v>
                </c:pt>
                <c:pt idx="1060">
                  <c:v>0.25539999999999985</c:v>
                </c:pt>
                <c:pt idx="1061">
                  <c:v>0.25659999999999972</c:v>
                </c:pt>
                <c:pt idx="1062">
                  <c:v>0.25870000000000015</c:v>
                </c:pt>
                <c:pt idx="1063">
                  <c:v>0.25950000000000006</c:v>
                </c:pt>
                <c:pt idx="1064">
                  <c:v>0.26090000000000035</c:v>
                </c:pt>
                <c:pt idx="1065">
                  <c:v>0.26370000000000005</c:v>
                </c:pt>
                <c:pt idx="1066">
                  <c:v>0.26379999999999981</c:v>
                </c:pt>
                <c:pt idx="1067">
                  <c:v>0.26660000000000039</c:v>
                </c:pt>
                <c:pt idx="1068">
                  <c:v>0.26570000000000071</c:v>
                </c:pt>
                <c:pt idx="1069">
                  <c:v>0.26920000000000055</c:v>
                </c:pt>
                <c:pt idx="1070">
                  <c:v>0.2572000000000001</c:v>
                </c:pt>
                <c:pt idx="1071">
                  <c:v>0.28779999999999983</c:v>
                </c:pt>
                <c:pt idx="1072">
                  <c:v>0.29760000000000009</c:v>
                </c:pt>
                <c:pt idx="1073">
                  <c:v>0.29180000000000028</c:v>
                </c:pt>
                <c:pt idx="1074">
                  <c:v>0.28839999999999932</c:v>
                </c:pt>
                <c:pt idx="1075">
                  <c:v>0.29049999999999976</c:v>
                </c:pt>
                <c:pt idx="1076">
                  <c:v>0.2876000000000003</c:v>
                </c:pt>
                <c:pt idx="1077">
                  <c:v>0.28059999999999974</c:v>
                </c:pt>
                <c:pt idx="1078">
                  <c:v>0.27899999999999991</c:v>
                </c:pt>
                <c:pt idx="1079">
                  <c:v>0.27899999999999991</c:v>
                </c:pt>
                <c:pt idx="1080">
                  <c:v>0.28000000000000025</c:v>
                </c:pt>
                <c:pt idx="1081">
                  <c:v>0.27869999999999973</c:v>
                </c:pt>
                <c:pt idx="1082">
                  <c:v>0.27470000000000017</c:v>
                </c:pt>
                <c:pt idx="1083">
                  <c:v>0.26900000000000013</c:v>
                </c:pt>
                <c:pt idx="1084">
                  <c:v>0.26570000000000071</c:v>
                </c:pt>
                <c:pt idx="1085">
                  <c:v>0.26609999999999978</c:v>
                </c:pt>
                <c:pt idx="1086">
                  <c:v>0.26300000000000079</c:v>
                </c:pt>
                <c:pt idx="1087">
                  <c:v>0.2616000000000005</c:v>
                </c:pt>
                <c:pt idx="1088">
                  <c:v>0.26420000000000066</c:v>
                </c:pt>
                <c:pt idx="1089">
                  <c:v>0.26370000000000005</c:v>
                </c:pt>
                <c:pt idx="1090">
                  <c:v>0.26820000000000022</c:v>
                </c:pt>
                <c:pt idx="1091">
                  <c:v>0.26690000000000058</c:v>
                </c:pt>
                <c:pt idx="1092">
                  <c:v>0.26649999999999974</c:v>
                </c:pt>
                <c:pt idx="1093">
                  <c:v>0.26390000000000047</c:v>
                </c:pt>
                <c:pt idx="1094">
                  <c:v>0.26259999999999994</c:v>
                </c:pt>
                <c:pt idx="1095">
                  <c:v>0.26510000000000034</c:v>
                </c:pt>
                <c:pt idx="1096">
                  <c:v>0.27040000000000042</c:v>
                </c:pt>
                <c:pt idx="1097">
                  <c:v>0.26829999999999998</c:v>
                </c:pt>
                <c:pt idx="1098">
                  <c:v>0.26860000000000017</c:v>
                </c:pt>
                <c:pt idx="1099">
                  <c:v>0.26759999999999984</c:v>
                </c:pt>
                <c:pt idx="1100">
                  <c:v>0.26719999999999988</c:v>
                </c:pt>
                <c:pt idx="1101">
                  <c:v>0.26510000000000034</c:v>
                </c:pt>
                <c:pt idx="1102">
                  <c:v>0.26529999999999987</c:v>
                </c:pt>
                <c:pt idx="1103">
                  <c:v>0.29190000000000005</c:v>
                </c:pt>
                <c:pt idx="1104">
                  <c:v>0.29190000000000005</c:v>
                </c:pt>
                <c:pt idx="1105">
                  <c:v>0.28560000000000052</c:v>
                </c:pt>
                <c:pt idx="1106">
                  <c:v>0.28380000000000027</c:v>
                </c:pt>
                <c:pt idx="1107">
                  <c:v>0.28450000000000042</c:v>
                </c:pt>
                <c:pt idx="1108">
                  <c:v>0.29019999999999957</c:v>
                </c:pt>
                <c:pt idx="1109">
                  <c:v>0.28889999999999993</c:v>
                </c:pt>
                <c:pt idx="1110">
                  <c:v>0.2878999999999996</c:v>
                </c:pt>
                <c:pt idx="1111">
                  <c:v>0.28939999999999966</c:v>
                </c:pt>
                <c:pt idx="1112">
                  <c:v>0.29129999999999967</c:v>
                </c:pt>
                <c:pt idx="1113">
                  <c:v>0.28160000000000007</c:v>
                </c:pt>
                <c:pt idx="1114">
                  <c:v>0.28450000000000042</c:v>
                </c:pt>
                <c:pt idx="1115">
                  <c:v>0.28310000000000013</c:v>
                </c:pt>
                <c:pt idx="1116">
                  <c:v>0.28200000000000003</c:v>
                </c:pt>
                <c:pt idx="1117">
                  <c:v>0.28589999999999982</c:v>
                </c:pt>
                <c:pt idx="1118">
                  <c:v>0.28300000000000036</c:v>
                </c:pt>
                <c:pt idx="1119">
                  <c:v>0.2804000000000002</c:v>
                </c:pt>
                <c:pt idx="1120">
                  <c:v>0.27590000000000003</c:v>
                </c:pt>
                <c:pt idx="1121">
                  <c:v>0.28380000000000027</c:v>
                </c:pt>
                <c:pt idx="1122">
                  <c:v>0.2724000000000002</c:v>
                </c:pt>
                <c:pt idx="1123">
                  <c:v>0.27620000000000022</c:v>
                </c:pt>
                <c:pt idx="1124">
                  <c:v>0.27800000000000047</c:v>
                </c:pt>
                <c:pt idx="1125">
                  <c:v>0.27669999999999995</c:v>
                </c:pt>
                <c:pt idx="1126">
                  <c:v>0.27859999999999996</c:v>
                </c:pt>
                <c:pt idx="1127">
                  <c:v>0.28260000000000041</c:v>
                </c:pt>
                <c:pt idx="1128">
                  <c:v>0.28559999999999963</c:v>
                </c:pt>
                <c:pt idx="1129">
                  <c:v>0.28109999999999946</c:v>
                </c:pt>
                <c:pt idx="1130">
                  <c:v>0.28019999999999978</c:v>
                </c:pt>
                <c:pt idx="1131">
                  <c:v>0.28060000000000063</c:v>
                </c:pt>
                <c:pt idx="1132">
                  <c:v>0.28150000000000031</c:v>
                </c:pt>
                <c:pt idx="1133">
                  <c:v>0.27999999999999936</c:v>
                </c:pt>
                <c:pt idx="1134">
                  <c:v>0.27479999999999993</c:v>
                </c:pt>
                <c:pt idx="1135">
                  <c:v>0.2793000000000001</c:v>
                </c:pt>
                <c:pt idx="1136">
                  <c:v>0.27759999999999962</c:v>
                </c:pt>
                <c:pt idx="1137">
                  <c:v>0.27230000000000043</c:v>
                </c:pt>
                <c:pt idx="1138">
                  <c:v>0.26970000000000027</c:v>
                </c:pt>
                <c:pt idx="1139">
                  <c:v>0.26989999999999981</c:v>
                </c:pt>
                <c:pt idx="1140">
                  <c:v>0.2726999999999995</c:v>
                </c:pt>
                <c:pt idx="1141">
                  <c:v>0.26900000000000013</c:v>
                </c:pt>
                <c:pt idx="1142">
                  <c:v>0.26029999999999998</c:v>
                </c:pt>
                <c:pt idx="1143">
                  <c:v>0.26780000000000026</c:v>
                </c:pt>
                <c:pt idx="1144">
                  <c:v>0.26849999999999952</c:v>
                </c:pt>
                <c:pt idx="1145">
                  <c:v>0.27070000000000061</c:v>
                </c:pt>
                <c:pt idx="1146">
                  <c:v>0.27470000000000017</c:v>
                </c:pt>
                <c:pt idx="1147">
                  <c:v>0.29340000000000011</c:v>
                </c:pt>
                <c:pt idx="1148">
                  <c:v>0.29150000000000009</c:v>
                </c:pt>
                <c:pt idx="1149">
                  <c:v>0.29309999999999992</c:v>
                </c:pt>
                <c:pt idx="1150">
                  <c:v>0.29529999999999923</c:v>
                </c:pt>
                <c:pt idx="1151">
                  <c:v>0.30379999999999985</c:v>
                </c:pt>
                <c:pt idx="1152">
                  <c:v>0.29849999999999977</c:v>
                </c:pt>
                <c:pt idx="1153">
                  <c:v>0.3028000000000004</c:v>
                </c:pt>
                <c:pt idx="1154">
                  <c:v>0.30440000000000023</c:v>
                </c:pt>
                <c:pt idx="1155">
                  <c:v>0.29390000000000072</c:v>
                </c:pt>
                <c:pt idx="1156">
                  <c:v>0.29849999999999977</c:v>
                </c:pt>
                <c:pt idx="1157">
                  <c:v>0.29440000000000044</c:v>
                </c:pt>
                <c:pt idx="1158">
                  <c:v>0.29499999999999993</c:v>
                </c:pt>
                <c:pt idx="1159">
                  <c:v>0.2961999999999998</c:v>
                </c:pt>
                <c:pt idx="1160">
                  <c:v>0.2961999999999998</c:v>
                </c:pt>
                <c:pt idx="1161">
                  <c:v>0.2961999999999998</c:v>
                </c:pt>
                <c:pt idx="1162">
                  <c:v>0.28680000000000039</c:v>
                </c:pt>
                <c:pt idx="1163">
                  <c:v>0.29300000000000015</c:v>
                </c:pt>
                <c:pt idx="1164">
                  <c:v>0.29249999999999954</c:v>
                </c:pt>
                <c:pt idx="1165">
                  <c:v>0.29079999999999995</c:v>
                </c:pt>
                <c:pt idx="1166">
                  <c:v>0.28139999999999965</c:v>
                </c:pt>
                <c:pt idx="1366">
                  <c:v>0.26400000000000023</c:v>
                </c:pt>
                <c:pt idx="1367">
                  <c:v>0.26499999999999968</c:v>
                </c:pt>
                <c:pt idx="1368">
                  <c:v>0.26669999999999927</c:v>
                </c:pt>
                <c:pt idx="1369">
                  <c:v>0.27040000000000042</c:v>
                </c:pt>
                <c:pt idx="1370">
                  <c:v>0.26600000000000001</c:v>
                </c:pt>
                <c:pt idx="1371">
                  <c:v>0.26810000000000045</c:v>
                </c:pt>
                <c:pt idx="1372">
                  <c:v>0.26760000000000073</c:v>
                </c:pt>
                <c:pt idx="1373">
                  <c:v>0.26679999999999993</c:v>
                </c:pt>
                <c:pt idx="1374">
                  <c:v>0.26689999999999969</c:v>
                </c:pt>
                <c:pt idx="1375">
                  <c:v>0.27520000000000078</c:v>
                </c:pt>
                <c:pt idx="1376">
                  <c:v>0.27040000000000042</c:v>
                </c:pt>
                <c:pt idx="1377">
                  <c:v>0.27059999999999995</c:v>
                </c:pt>
                <c:pt idx="1378">
                  <c:v>0.26580000000000048</c:v>
                </c:pt>
                <c:pt idx="1379">
                  <c:v>0.26579999999999959</c:v>
                </c:pt>
                <c:pt idx="1380">
                  <c:v>0.26580000000000048</c:v>
                </c:pt>
                <c:pt idx="1381">
                  <c:v>0.2654999999999994</c:v>
                </c:pt>
                <c:pt idx="1382">
                  <c:v>0.26839999999999975</c:v>
                </c:pt>
                <c:pt idx="1383">
                  <c:v>0.26780000000000026</c:v>
                </c:pt>
                <c:pt idx="1384">
                  <c:v>0.26489999999999991</c:v>
                </c:pt>
                <c:pt idx="1385">
                  <c:v>0.2702</c:v>
                </c:pt>
                <c:pt idx="1386">
                  <c:v>0.2702</c:v>
                </c:pt>
                <c:pt idx="1387">
                  <c:v>0.26349999999999962</c:v>
                </c:pt>
                <c:pt idx="1388">
                  <c:v>0.26279999999999948</c:v>
                </c:pt>
                <c:pt idx="1389">
                  <c:v>0.26280000000000037</c:v>
                </c:pt>
                <c:pt idx="1390">
                  <c:v>0.2629999999999999</c:v>
                </c:pt>
                <c:pt idx="1391">
                  <c:v>0.26499999999999968</c:v>
                </c:pt>
                <c:pt idx="1392">
                  <c:v>0.2629999999999999</c:v>
                </c:pt>
                <c:pt idx="1393">
                  <c:v>0.25820000000000043</c:v>
                </c:pt>
                <c:pt idx="1394">
                  <c:v>0.2726999999999995</c:v>
                </c:pt>
                <c:pt idx="1395">
                  <c:v>0.26590000000000025</c:v>
                </c:pt>
                <c:pt idx="1396">
                  <c:v>0.25149999999999917</c:v>
                </c:pt>
                <c:pt idx="1397">
                  <c:v>0.24479999999999968</c:v>
                </c:pt>
                <c:pt idx="1398">
                  <c:v>0.25180000000000025</c:v>
                </c:pt>
                <c:pt idx="1399">
                  <c:v>0.24989999999999934</c:v>
                </c:pt>
                <c:pt idx="1400">
                  <c:v>0.24109999999999943</c:v>
                </c:pt>
                <c:pt idx="1401">
                  <c:v>0.2544000000000004</c:v>
                </c:pt>
                <c:pt idx="1402">
                  <c:v>0.25159999999999982</c:v>
                </c:pt>
                <c:pt idx="1403">
                  <c:v>0.25190000000000001</c:v>
                </c:pt>
                <c:pt idx="1404">
                  <c:v>0.24859999999999971</c:v>
                </c:pt>
                <c:pt idx="1405">
                  <c:v>0.24690000000000012</c:v>
                </c:pt>
                <c:pt idx="1406">
                  <c:v>0.2334000000000005</c:v>
                </c:pt>
                <c:pt idx="1407">
                  <c:v>0.24189999999999934</c:v>
                </c:pt>
                <c:pt idx="1408">
                  <c:v>0.23720000000000052</c:v>
                </c:pt>
                <c:pt idx="1409">
                  <c:v>0.23899999999999988</c:v>
                </c:pt>
                <c:pt idx="1410">
                  <c:v>0.23899999999999988</c:v>
                </c:pt>
                <c:pt idx="1411">
                  <c:v>0.23869999999999969</c:v>
                </c:pt>
                <c:pt idx="1412">
                  <c:v>0.24060000000000059</c:v>
                </c:pt>
                <c:pt idx="1413">
                  <c:v>0.24570000000000025</c:v>
                </c:pt>
                <c:pt idx="1414">
                  <c:v>0.24570000000000025</c:v>
                </c:pt>
                <c:pt idx="1415">
                  <c:v>0.25250000000000039</c:v>
                </c:pt>
                <c:pt idx="1416">
                  <c:v>0.2585999999999995</c:v>
                </c:pt>
                <c:pt idx="1417">
                  <c:v>0.25549999999999962</c:v>
                </c:pt>
                <c:pt idx="1418">
                  <c:v>0.26579999999999959</c:v>
                </c:pt>
                <c:pt idx="1419">
                  <c:v>0.26839999999999975</c:v>
                </c:pt>
                <c:pt idx="1420">
                  <c:v>0.26840000000000064</c:v>
                </c:pt>
                <c:pt idx="1421">
                  <c:v>0.27109999999999967</c:v>
                </c:pt>
                <c:pt idx="1422">
                  <c:v>0.26919999999999966</c:v>
                </c:pt>
                <c:pt idx="1423">
                  <c:v>0.27010000000000023</c:v>
                </c:pt>
                <c:pt idx="1424">
                  <c:v>0.26809999999999956</c:v>
                </c:pt>
                <c:pt idx="1425">
                  <c:v>0.27320000000000011</c:v>
                </c:pt>
                <c:pt idx="1426">
                  <c:v>0.27010000000000023</c:v>
                </c:pt>
                <c:pt idx="1427">
                  <c:v>0.27010000000000023</c:v>
                </c:pt>
                <c:pt idx="1428">
                  <c:v>0.26799999999999979</c:v>
                </c:pt>
                <c:pt idx="1429">
                  <c:v>0.27639999999999976</c:v>
                </c:pt>
                <c:pt idx="1430">
                  <c:v>0.28149999999999942</c:v>
                </c:pt>
                <c:pt idx="1431">
                  <c:v>0.27039999999999953</c:v>
                </c:pt>
                <c:pt idx="1432">
                  <c:v>0.29539999999999988</c:v>
                </c:pt>
                <c:pt idx="1433">
                  <c:v>0.29990000000000006</c:v>
                </c:pt>
                <c:pt idx="1434">
                  <c:v>0.29990000000000006</c:v>
                </c:pt>
                <c:pt idx="1435">
                  <c:v>0.29689999999999994</c:v>
                </c:pt>
                <c:pt idx="1436">
                  <c:v>0.29889999999999972</c:v>
                </c:pt>
                <c:pt idx="1437">
                  <c:v>0.30379999999999985</c:v>
                </c:pt>
                <c:pt idx="1438">
                  <c:v>0.29990000000000006</c:v>
                </c:pt>
                <c:pt idx="1439">
                  <c:v>0.30400000000000027</c:v>
                </c:pt>
                <c:pt idx="1440">
                  <c:v>0.30410000000000004</c:v>
                </c:pt>
                <c:pt idx="1441">
                  <c:v>0.31109999999999971</c:v>
                </c:pt>
                <c:pt idx="1442">
                  <c:v>0.30650000000000066</c:v>
                </c:pt>
                <c:pt idx="1443">
                  <c:v>0.31040000000000045</c:v>
                </c:pt>
                <c:pt idx="1444">
                  <c:v>0.30350000000000055</c:v>
                </c:pt>
                <c:pt idx="1445">
                  <c:v>0.30640000000000001</c:v>
                </c:pt>
                <c:pt idx="1446">
                  <c:v>0.30739999999999945</c:v>
                </c:pt>
                <c:pt idx="1447">
                  <c:v>0.30370000000000008</c:v>
                </c:pt>
                <c:pt idx="1448">
                  <c:v>0.30669999999999931</c:v>
                </c:pt>
                <c:pt idx="1449">
                  <c:v>0.30900000000000016</c:v>
                </c:pt>
                <c:pt idx="1450">
                  <c:v>0.31349999999999945</c:v>
                </c:pt>
                <c:pt idx="1451">
                  <c:v>0.3171999999999997</c:v>
                </c:pt>
                <c:pt idx="1452">
                  <c:v>0.3171999999999997</c:v>
                </c:pt>
                <c:pt idx="1453">
                  <c:v>0.31680000000000064</c:v>
                </c:pt>
                <c:pt idx="1454">
                  <c:v>0.31569999999999965</c:v>
                </c:pt>
                <c:pt idx="1455">
                  <c:v>0.32150000000000034</c:v>
                </c:pt>
                <c:pt idx="1456">
                  <c:v>0.31619999999999937</c:v>
                </c:pt>
                <c:pt idx="1457">
                  <c:v>0.31480000000000086</c:v>
                </c:pt>
                <c:pt idx="1458">
                  <c:v>0.31700000000000017</c:v>
                </c:pt>
                <c:pt idx="1459">
                  <c:v>0.32609999999999939</c:v>
                </c:pt>
                <c:pt idx="1460">
                  <c:v>0.31930000000000014</c:v>
                </c:pt>
                <c:pt idx="1461">
                  <c:v>0.32389999999999919</c:v>
                </c:pt>
                <c:pt idx="1462">
                  <c:v>0.3125</c:v>
                </c:pt>
                <c:pt idx="1463">
                  <c:v>0.32209999999999983</c:v>
                </c:pt>
                <c:pt idx="1464">
                  <c:v>0.32200000000000006</c:v>
                </c:pt>
                <c:pt idx="1465">
                  <c:v>0.31510000000000016</c:v>
                </c:pt>
                <c:pt idx="1466">
                  <c:v>0.32000000000000028</c:v>
                </c:pt>
                <c:pt idx="1467">
                  <c:v>0.31449999999999978</c:v>
                </c:pt>
                <c:pt idx="1468">
                  <c:v>0.32309999999999928</c:v>
                </c:pt>
                <c:pt idx="1469">
                  <c:v>0.3208000000000002</c:v>
                </c:pt>
                <c:pt idx="1470">
                  <c:v>0.33250000000000046</c:v>
                </c:pt>
                <c:pt idx="1471">
                  <c:v>0.33679999999999932</c:v>
                </c:pt>
                <c:pt idx="1472">
                  <c:v>0.34450000000000003</c:v>
                </c:pt>
                <c:pt idx="1473">
                  <c:v>0.34550000000000036</c:v>
                </c:pt>
                <c:pt idx="1474">
                  <c:v>0.37729999999999997</c:v>
                </c:pt>
                <c:pt idx="1475">
                  <c:v>0.32029999999999959</c:v>
                </c:pt>
                <c:pt idx="1476">
                  <c:v>0.31599999999999984</c:v>
                </c:pt>
                <c:pt idx="1477">
                  <c:v>0.3052999999999999</c:v>
                </c:pt>
                <c:pt idx="1478">
                  <c:v>0.29929999999999968</c:v>
                </c:pt>
                <c:pt idx="1479">
                  <c:v>0.30899999999999928</c:v>
                </c:pt>
                <c:pt idx="1480">
                  <c:v>0.31120000000000037</c:v>
                </c:pt>
                <c:pt idx="1481">
                  <c:v>0.3122000000000007</c:v>
                </c:pt>
                <c:pt idx="1482">
                  <c:v>0.31340000000000057</c:v>
                </c:pt>
                <c:pt idx="1483">
                  <c:v>0.31340000000000057</c:v>
                </c:pt>
                <c:pt idx="1484">
                  <c:v>0.30940000000000012</c:v>
                </c:pt>
                <c:pt idx="1485">
                  <c:v>0.31240000000000023</c:v>
                </c:pt>
                <c:pt idx="1486">
                  <c:v>0.31170000000000009</c:v>
                </c:pt>
                <c:pt idx="1487">
                  <c:v>0.31079999999999952</c:v>
                </c:pt>
                <c:pt idx="1488">
                  <c:v>0.31630000000000003</c:v>
                </c:pt>
                <c:pt idx="1489">
                  <c:v>0.31280000000000019</c:v>
                </c:pt>
                <c:pt idx="1490">
                  <c:v>0.30739999999999945</c:v>
                </c:pt>
                <c:pt idx="1491">
                  <c:v>0.30839999999999979</c:v>
                </c:pt>
                <c:pt idx="1492">
                  <c:v>0.30830000000000002</c:v>
                </c:pt>
                <c:pt idx="1493">
                  <c:v>0.31880000000000042</c:v>
                </c:pt>
                <c:pt idx="1494">
                  <c:v>0.31649999999999956</c:v>
                </c:pt>
                <c:pt idx="1495">
                  <c:v>0.31710000000000083</c:v>
                </c:pt>
                <c:pt idx="1496">
                  <c:v>0.32409999999999961</c:v>
                </c:pt>
                <c:pt idx="1497">
                  <c:v>0.32709999999999972</c:v>
                </c:pt>
                <c:pt idx="1498">
                  <c:v>0.32209999999999983</c:v>
                </c:pt>
                <c:pt idx="1499">
                  <c:v>0.32310000000000016</c:v>
                </c:pt>
                <c:pt idx="1500">
                  <c:v>0.32810000000000006</c:v>
                </c:pt>
                <c:pt idx="1501">
                  <c:v>0.31310000000000038</c:v>
                </c:pt>
                <c:pt idx="1502">
                  <c:v>0.32620000000000005</c:v>
                </c:pt>
                <c:pt idx="1503">
                  <c:v>0.32110000000000039</c:v>
                </c:pt>
                <c:pt idx="1504">
                  <c:v>0.32509999999999994</c:v>
                </c:pt>
                <c:pt idx="1505">
                  <c:v>0.32260000000000044</c:v>
                </c:pt>
                <c:pt idx="1506">
                  <c:v>0.32259999999999955</c:v>
                </c:pt>
                <c:pt idx="1507">
                  <c:v>0.32409999999999961</c:v>
                </c:pt>
                <c:pt idx="1508">
                  <c:v>0.32610000000000028</c:v>
                </c:pt>
                <c:pt idx="1509">
                  <c:v>0.32709999999999972</c:v>
                </c:pt>
                <c:pt idx="1510">
                  <c:v>0.32310000000000016</c:v>
                </c:pt>
                <c:pt idx="1511">
                  <c:v>0.32059999999999977</c:v>
                </c:pt>
                <c:pt idx="1512">
                  <c:v>0.32409999999999961</c:v>
                </c:pt>
                <c:pt idx="1513">
                  <c:v>0.31959999999999944</c:v>
                </c:pt>
                <c:pt idx="1514">
                  <c:v>0.32460000000000022</c:v>
                </c:pt>
                <c:pt idx="1515">
                  <c:v>0.32459999999999933</c:v>
                </c:pt>
                <c:pt idx="1516">
                  <c:v>0.32359999999999989</c:v>
                </c:pt>
                <c:pt idx="1517">
                  <c:v>0.32259999999999955</c:v>
                </c:pt>
                <c:pt idx="1518">
                  <c:v>0.31959999999999944</c:v>
                </c:pt>
                <c:pt idx="1519">
                  <c:v>0.32409999999999961</c:v>
                </c:pt>
                <c:pt idx="1520">
                  <c:v>0.32610000000000028</c:v>
                </c:pt>
                <c:pt idx="1521">
                  <c:v>0.32140000000000057</c:v>
                </c:pt>
                <c:pt idx="1522">
                  <c:v>0.32189999999999941</c:v>
                </c:pt>
                <c:pt idx="1523">
                  <c:v>0.31989999999999963</c:v>
                </c:pt>
                <c:pt idx="1524">
                  <c:v>0.32150000000000034</c:v>
                </c:pt>
                <c:pt idx="1525">
                  <c:v>0.31939999999999991</c:v>
                </c:pt>
                <c:pt idx="1526">
                  <c:v>0.31639999999999979</c:v>
                </c:pt>
                <c:pt idx="1527">
                  <c:v>0.31790000000000074</c:v>
                </c:pt>
                <c:pt idx="1528">
                  <c:v>0.32089999999999996</c:v>
                </c:pt>
                <c:pt idx="1529">
                  <c:v>0.3219000000000003</c:v>
                </c:pt>
                <c:pt idx="1530">
                  <c:v>0.31989999999999963</c:v>
                </c:pt>
                <c:pt idx="1531">
                  <c:v>0.31489999999999974</c:v>
                </c:pt>
                <c:pt idx="1532">
                  <c:v>0.30989999999999984</c:v>
                </c:pt>
                <c:pt idx="1533">
                  <c:v>0.30989999999999984</c:v>
                </c:pt>
                <c:pt idx="1534">
                  <c:v>0.30889999999999951</c:v>
                </c:pt>
                <c:pt idx="1535">
                  <c:v>0.30940000000000012</c:v>
                </c:pt>
                <c:pt idx="1536">
                  <c:v>0.31039999999999957</c:v>
                </c:pt>
                <c:pt idx="1537">
                  <c:v>0.31090000000000018</c:v>
                </c:pt>
                <c:pt idx="1538">
                  <c:v>0.31289999999999996</c:v>
                </c:pt>
                <c:pt idx="1539">
                  <c:v>0.31189999999999962</c:v>
                </c:pt>
                <c:pt idx="1540">
                  <c:v>0.31289999999999996</c:v>
                </c:pt>
                <c:pt idx="1541">
                  <c:v>0.31289999999999996</c:v>
                </c:pt>
                <c:pt idx="1542">
                  <c:v>0.31289999999999996</c:v>
                </c:pt>
                <c:pt idx="1543">
                  <c:v>0.31289999999999996</c:v>
                </c:pt>
                <c:pt idx="1544">
                  <c:v>0.31190000000000051</c:v>
                </c:pt>
                <c:pt idx="1545">
                  <c:v>0.31189999999999962</c:v>
                </c:pt>
                <c:pt idx="1546">
                  <c:v>0.31140000000000079</c:v>
                </c:pt>
                <c:pt idx="1547">
                  <c:v>0.31039999999999957</c:v>
                </c:pt>
                <c:pt idx="1548">
                  <c:v>0.30840000000000067</c:v>
                </c:pt>
                <c:pt idx="1549">
                  <c:v>0.30839999999999979</c:v>
                </c:pt>
                <c:pt idx="1550">
                  <c:v>0.30660000000000043</c:v>
                </c:pt>
                <c:pt idx="1551">
                  <c:v>0.30959999999999965</c:v>
                </c:pt>
                <c:pt idx="1552">
                  <c:v>0.31010000000000026</c:v>
                </c:pt>
                <c:pt idx="1553">
                  <c:v>0.30909999999999993</c:v>
                </c:pt>
                <c:pt idx="1554">
                  <c:v>0.30720000000000081</c:v>
                </c:pt>
                <c:pt idx="1555">
                  <c:v>0.30560000000000009</c:v>
                </c:pt>
                <c:pt idx="1556">
                  <c:v>0.30499999999999972</c:v>
                </c:pt>
                <c:pt idx="1557">
                  <c:v>0.30499999999999972</c:v>
                </c:pt>
                <c:pt idx="1558">
                  <c:v>0.30459999999999976</c:v>
                </c:pt>
                <c:pt idx="1559">
                  <c:v>0.30550000000000033</c:v>
                </c:pt>
                <c:pt idx="1560">
                  <c:v>0.30550000000000033</c:v>
                </c:pt>
                <c:pt idx="1561">
                  <c:v>0.30549999999999944</c:v>
                </c:pt>
                <c:pt idx="1562">
                  <c:v>0.30649999999999977</c:v>
                </c:pt>
                <c:pt idx="1563">
                  <c:v>0.30549999999999944</c:v>
                </c:pt>
                <c:pt idx="1564">
                  <c:v>0.30550000000000033</c:v>
                </c:pt>
                <c:pt idx="1565">
                  <c:v>0.30550000000000033</c:v>
                </c:pt>
                <c:pt idx="1566">
                  <c:v>0.31059999999999999</c:v>
                </c:pt>
                <c:pt idx="1567">
                  <c:v>0.31049999999999933</c:v>
                </c:pt>
                <c:pt idx="1568">
                  <c:v>0.30649999999999977</c:v>
                </c:pt>
                <c:pt idx="1569">
                  <c:v>0.30649999999999977</c:v>
                </c:pt>
                <c:pt idx="1570">
                  <c:v>0.30700000000000038</c:v>
                </c:pt>
                <c:pt idx="1571">
                  <c:v>0.30550000000000033</c:v>
                </c:pt>
                <c:pt idx="1572">
                  <c:v>0.3019999999999996</c:v>
                </c:pt>
                <c:pt idx="1573">
                  <c:v>0.30100000000000016</c:v>
                </c:pt>
                <c:pt idx="1574">
                  <c:v>0.30100000000000016</c:v>
                </c:pt>
                <c:pt idx="1575">
                  <c:v>0.30050000000000043</c:v>
                </c:pt>
                <c:pt idx="1576">
                  <c:v>0.2995000000000001</c:v>
                </c:pt>
                <c:pt idx="1577">
                  <c:v>0.30050000000000043</c:v>
                </c:pt>
                <c:pt idx="1578">
                  <c:v>0.29800000000000004</c:v>
                </c:pt>
                <c:pt idx="1579">
                  <c:v>0.29709999999999948</c:v>
                </c:pt>
                <c:pt idx="1580">
                  <c:v>0.29549999999999965</c:v>
                </c:pt>
                <c:pt idx="1581">
                  <c:v>0.2970000000000006</c:v>
                </c:pt>
                <c:pt idx="1582">
                  <c:v>0.2970000000000006</c:v>
                </c:pt>
                <c:pt idx="1583">
                  <c:v>0.29600000000000026</c:v>
                </c:pt>
                <c:pt idx="1584">
                  <c:v>0.2995000000000001</c:v>
                </c:pt>
                <c:pt idx="1585">
                  <c:v>0.29150000000000009</c:v>
                </c:pt>
                <c:pt idx="1586">
                  <c:v>0.29159999999999986</c:v>
                </c:pt>
                <c:pt idx="1587">
                  <c:v>0.28950000000000031</c:v>
                </c:pt>
                <c:pt idx="1588">
                  <c:v>0.28799999999999937</c:v>
                </c:pt>
                <c:pt idx="1589">
                  <c:v>0.28800000000000026</c:v>
                </c:pt>
                <c:pt idx="1590">
                  <c:v>0.28600000000000048</c:v>
                </c:pt>
                <c:pt idx="1591">
                  <c:v>0.28600000000000048</c:v>
                </c:pt>
                <c:pt idx="1592">
                  <c:v>0.2865000000000002</c:v>
                </c:pt>
                <c:pt idx="1593">
                  <c:v>0.28750000000000053</c:v>
                </c:pt>
                <c:pt idx="1594">
                  <c:v>0.28749999999999964</c:v>
                </c:pt>
                <c:pt idx="1595">
                  <c:v>0.2865000000000002</c:v>
                </c:pt>
                <c:pt idx="1596">
                  <c:v>0.28600000000000048</c:v>
                </c:pt>
                <c:pt idx="1597">
                  <c:v>0.28600000000000048</c:v>
                </c:pt>
                <c:pt idx="1598">
                  <c:v>0.28549999999999986</c:v>
                </c:pt>
                <c:pt idx="1599">
                  <c:v>0.28649999999999931</c:v>
                </c:pt>
                <c:pt idx="1600">
                  <c:v>0.2889999999999997</c:v>
                </c:pt>
                <c:pt idx="1601">
                  <c:v>0.28509999999999991</c:v>
                </c:pt>
                <c:pt idx="1602">
                  <c:v>0.28699999999999992</c:v>
                </c:pt>
                <c:pt idx="1603">
                  <c:v>0.28699999999999992</c:v>
                </c:pt>
                <c:pt idx="1604">
                  <c:v>0.2920000000000007</c:v>
                </c:pt>
                <c:pt idx="1605">
                  <c:v>0.29649999999999999</c:v>
                </c:pt>
                <c:pt idx="1606">
                  <c:v>0.29349999999999987</c:v>
                </c:pt>
                <c:pt idx="1607">
                  <c:v>0.30050000000000043</c:v>
                </c:pt>
                <c:pt idx="1608">
                  <c:v>0.30310000000000059</c:v>
                </c:pt>
                <c:pt idx="1609">
                  <c:v>0.30400000000000027</c:v>
                </c:pt>
                <c:pt idx="1610">
                  <c:v>0.30450000000000088</c:v>
                </c:pt>
                <c:pt idx="1611">
                  <c:v>0.30749999999999922</c:v>
                </c:pt>
                <c:pt idx="1612">
                  <c:v>0.30550000000000033</c:v>
                </c:pt>
                <c:pt idx="1613">
                  <c:v>0.30499999999999972</c:v>
                </c:pt>
                <c:pt idx="1614">
                  <c:v>0.30499999999999972</c:v>
                </c:pt>
                <c:pt idx="1615">
                  <c:v>0.30650000000000066</c:v>
                </c:pt>
                <c:pt idx="1616">
                  <c:v>0.30200000000000049</c:v>
                </c:pt>
                <c:pt idx="1617">
                  <c:v>0.30900000000000016</c:v>
                </c:pt>
                <c:pt idx="1618">
                  <c:v>0.30299999999999994</c:v>
                </c:pt>
                <c:pt idx="1619">
                  <c:v>0.30449999999999999</c:v>
                </c:pt>
                <c:pt idx="1620">
                  <c:v>0.30449999999999999</c:v>
                </c:pt>
                <c:pt idx="1621">
                  <c:v>0.30449999999999999</c:v>
                </c:pt>
                <c:pt idx="1622">
                  <c:v>0.30849999999999955</c:v>
                </c:pt>
                <c:pt idx="1623">
                  <c:v>0.30949999999999989</c:v>
                </c:pt>
                <c:pt idx="1624">
                  <c:v>0.30649999999999977</c:v>
                </c:pt>
                <c:pt idx="1625">
                  <c:v>0.2995000000000001</c:v>
                </c:pt>
                <c:pt idx="1626">
                  <c:v>0.30009999999999959</c:v>
                </c:pt>
                <c:pt idx="1627">
                  <c:v>0.30200000000000049</c:v>
                </c:pt>
                <c:pt idx="1628">
                  <c:v>0.29349999999999987</c:v>
                </c:pt>
                <c:pt idx="1629">
                  <c:v>0.29350000000000076</c:v>
                </c:pt>
                <c:pt idx="1630">
                  <c:v>0.29360000000000053</c:v>
                </c:pt>
                <c:pt idx="1631">
                  <c:v>0.29550000000000054</c:v>
                </c:pt>
                <c:pt idx="1632">
                  <c:v>0.29249999999999954</c:v>
                </c:pt>
                <c:pt idx="1633">
                  <c:v>0.29499999999999993</c:v>
                </c:pt>
                <c:pt idx="1634">
                  <c:v>0.29499999999999993</c:v>
                </c:pt>
                <c:pt idx="1635">
                  <c:v>0.29499999999999993</c:v>
                </c:pt>
                <c:pt idx="1636">
                  <c:v>0.2900999999999998</c:v>
                </c:pt>
                <c:pt idx="1637">
                  <c:v>0.29249999999999954</c:v>
                </c:pt>
                <c:pt idx="1638">
                  <c:v>0.29249999999999954</c:v>
                </c:pt>
                <c:pt idx="1639">
                  <c:v>0.29250000000000043</c:v>
                </c:pt>
                <c:pt idx="1640">
                  <c:v>0.29150000000000009</c:v>
                </c:pt>
                <c:pt idx="1641">
                  <c:v>0.29050000000000065</c:v>
                </c:pt>
                <c:pt idx="1642">
                  <c:v>0.29049999999999976</c:v>
                </c:pt>
                <c:pt idx="1643">
                  <c:v>0.29109999999999925</c:v>
                </c:pt>
                <c:pt idx="1644">
                  <c:v>0.29249999999999954</c:v>
                </c:pt>
                <c:pt idx="1645">
                  <c:v>0.29250000000000043</c:v>
                </c:pt>
                <c:pt idx="1646">
                  <c:v>0.28649999999999931</c:v>
                </c:pt>
                <c:pt idx="1647">
                  <c:v>0.2865000000000002</c:v>
                </c:pt>
                <c:pt idx="1648">
                  <c:v>0.28950000000000031</c:v>
                </c:pt>
                <c:pt idx="1649">
                  <c:v>0.28699999999999992</c:v>
                </c:pt>
                <c:pt idx="1650">
                  <c:v>0.28399999999999981</c:v>
                </c:pt>
                <c:pt idx="1651">
                  <c:v>0.28950000000000031</c:v>
                </c:pt>
                <c:pt idx="1652">
                  <c:v>0.29250000000000043</c:v>
                </c:pt>
                <c:pt idx="1653">
                  <c:v>0.28950000000000031</c:v>
                </c:pt>
                <c:pt idx="1654">
                  <c:v>0.28900000000000059</c:v>
                </c:pt>
                <c:pt idx="1655">
                  <c:v>0.28950000000000031</c:v>
                </c:pt>
                <c:pt idx="1656">
                  <c:v>0.29150000000000009</c:v>
                </c:pt>
                <c:pt idx="1657">
                  <c:v>0.29150000000000009</c:v>
                </c:pt>
                <c:pt idx="1658">
                  <c:v>0.2920000000000007</c:v>
                </c:pt>
                <c:pt idx="1659">
                  <c:v>0.29300000000000015</c:v>
                </c:pt>
                <c:pt idx="1660">
                  <c:v>0.29600000000000026</c:v>
                </c:pt>
                <c:pt idx="1661">
                  <c:v>0.29250000000000043</c:v>
                </c:pt>
                <c:pt idx="1662">
                  <c:v>0.29450000000000021</c:v>
                </c:pt>
                <c:pt idx="1663">
                  <c:v>0.29849999999999977</c:v>
                </c:pt>
                <c:pt idx="1664">
                  <c:v>0.29349999999999987</c:v>
                </c:pt>
                <c:pt idx="1665">
                  <c:v>0.2964999999999991</c:v>
                </c:pt>
                <c:pt idx="1666">
                  <c:v>0.29649999999999999</c:v>
                </c:pt>
                <c:pt idx="1667">
                  <c:v>0.29600000000000026</c:v>
                </c:pt>
                <c:pt idx="1668">
                  <c:v>0.29499999999999993</c:v>
                </c:pt>
                <c:pt idx="1669">
                  <c:v>0.29800000000000004</c:v>
                </c:pt>
                <c:pt idx="1670">
                  <c:v>0.29800000000000004</c:v>
                </c:pt>
                <c:pt idx="1671">
                  <c:v>0.29800000000000004</c:v>
                </c:pt>
                <c:pt idx="1672">
                  <c:v>0.30349999999999966</c:v>
                </c:pt>
                <c:pt idx="1673">
                  <c:v>0.30100000000000016</c:v>
                </c:pt>
                <c:pt idx="1674">
                  <c:v>0.30200000000000049</c:v>
                </c:pt>
                <c:pt idx="1675">
                  <c:v>0.30209999999999937</c:v>
                </c:pt>
                <c:pt idx="1676">
                  <c:v>0.30400000000000027</c:v>
                </c:pt>
                <c:pt idx="1677">
                  <c:v>0.30400000000000027</c:v>
                </c:pt>
                <c:pt idx="1678">
                  <c:v>0.3219000000000003</c:v>
                </c:pt>
                <c:pt idx="1679">
                  <c:v>0.33370000000000033</c:v>
                </c:pt>
                <c:pt idx="1680">
                  <c:v>0.33479999999999954</c:v>
                </c:pt>
                <c:pt idx="1681">
                  <c:v>0.34560000000000013</c:v>
                </c:pt>
                <c:pt idx="1682">
                  <c:v>0.34560000000000013</c:v>
                </c:pt>
                <c:pt idx="1683">
                  <c:v>0.34159999999999968</c:v>
                </c:pt>
                <c:pt idx="1684">
                  <c:v>0.33899999999999952</c:v>
                </c:pt>
                <c:pt idx="1685">
                  <c:v>0.34579999999999966</c:v>
                </c:pt>
                <c:pt idx="1686">
                  <c:v>0.3479000000000001</c:v>
                </c:pt>
                <c:pt idx="1687">
                  <c:v>0.35189999999999966</c:v>
                </c:pt>
                <c:pt idx="1688">
                  <c:v>0.37300000000000022</c:v>
                </c:pt>
                <c:pt idx="1689">
                  <c:v>0.37590000000000057</c:v>
                </c:pt>
                <c:pt idx="1690">
                  <c:v>0.39590000000000014</c:v>
                </c:pt>
                <c:pt idx="1691">
                  <c:v>0.41089999999999982</c:v>
                </c:pt>
                <c:pt idx="1692">
                  <c:v>0.41490000000000027</c:v>
                </c:pt>
                <c:pt idx="1693">
                  <c:v>0.41089999999999982</c:v>
                </c:pt>
                <c:pt idx="1694">
                  <c:v>0.41089999999999982</c:v>
                </c:pt>
                <c:pt idx="1695">
                  <c:v>0.41089999999999982</c:v>
                </c:pt>
                <c:pt idx="1696">
                  <c:v>0.41199999999999992</c:v>
                </c:pt>
                <c:pt idx="1697">
                  <c:v>0.41199999999999992</c:v>
                </c:pt>
                <c:pt idx="1698">
                  <c:v>0.42300000000000004</c:v>
                </c:pt>
                <c:pt idx="1699">
                  <c:v>0.42309999999999981</c:v>
                </c:pt>
                <c:pt idx="1700">
                  <c:v>0.42430000000000057</c:v>
                </c:pt>
                <c:pt idx="1701">
                  <c:v>0.43049999999999944</c:v>
                </c:pt>
                <c:pt idx="1702">
                  <c:v>0.4577</c:v>
                </c:pt>
                <c:pt idx="1703">
                  <c:v>0.4577</c:v>
                </c:pt>
                <c:pt idx="1704">
                  <c:v>0.45569999999999933</c:v>
                </c:pt>
                <c:pt idx="1705">
                  <c:v>0.45569999999999933</c:v>
                </c:pt>
                <c:pt idx="1706">
                  <c:v>0.45969999999999978</c:v>
                </c:pt>
                <c:pt idx="1707">
                  <c:v>0.46669999999999945</c:v>
                </c:pt>
                <c:pt idx="1708">
                  <c:v>0.46669999999999945</c:v>
                </c:pt>
                <c:pt idx="1709">
                  <c:v>0.46360000000000046</c:v>
                </c:pt>
                <c:pt idx="1710">
                  <c:v>0.47760000000000069</c:v>
                </c:pt>
                <c:pt idx="1711">
                  <c:v>0.48559999999999981</c:v>
                </c:pt>
                <c:pt idx="1712">
                  <c:v>0.50860000000000039</c:v>
                </c:pt>
                <c:pt idx="1713">
                  <c:v>0.50159999999999982</c:v>
                </c:pt>
                <c:pt idx="1714">
                  <c:v>0.52299999999999969</c:v>
                </c:pt>
                <c:pt idx="1715">
                  <c:v>0.56299999999999972</c:v>
                </c:pt>
                <c:pt idx="1716">
                  <c:v>0.53300000000000036</c:v>
                </c:pt>
                <c:pt idx="1717">
                  <c:v>0.56120000000000037</c:v>
                </c:pt>
                <c:pt idx="1718">
                  <c:v>0.55630000000000024</c:v>
                </c:pt>
                <c:pt idx="1719">
                  <c:v>0.54739999999999966</c:v>
                </c:pt>
                <c:pt idx="1720">
                  <c:v>0.54240000000000066</c:v>
                </c:pt>
                <c:pt idx="1721">
                  <c:v>0.54030000000000022</c:v>
                </c:pt>
                <c:pt idx="1722">
                  <c:v>0.50930000000000053</c:v>
                </c:pt>
                <c:pt idx="1723">
                  <c:v>0.48930000000000007</c:v>
                </c:pt>
                <c:pt idx="1724">
                  <c:v>0.52430000000000021</c:v>
                </c:pt>
                <c:pt idx="1725">
                  <c:v>0.52519999999999989</c:v>
                </c:pt>
                <c:pt idx="1726">
                  <c:v>0.5320999999999998</c:v>
                </c:pt>
                <c:pt idx="1727">
                  <c:v>0.54110000000000014</c:v>
                </c:pt>
                <c:pt idx="1728">
                  <c:v>0.55609999999999982</c:v>
                </c:pt>
                <c:pt idx="1729">
                  <c:v>0.55510000000000037</c:v>
                </c:pt>
                <c:pt idx="1730">
                  <c:v>0.54560000000000031</c:v>
                </c:pt>
                <c:pt idx="1731">
                  <c:v>0.54599999999999937</c:v>
                </c:pt>
                <c:pt idx="1732">
                  <c:v>0.54599999999999937</c:v>
                </c:pt>
                <c:pt idx="1733">
                  <c:v>0.50470000000000059</c:v>
                </c:pt>
                <c:pt idx="1734">
                  <c:v>0.5046999999999997</c:v>
                </c:pt>
                <c:pt idx="1735">
                  <c:v>0.50369999999999937</c:v>
                </c:pt>
                <c:pt idx="1736">
                  <c:v>0.50660000000000061</c:v>
                </c:pt>
                <c:pt idx="1737">
                  <c:v>0.53060000000000063</c:v>
                </c:pt>
                <c:pt idx="1738">
                  <c:v>0.52660000000000018</c:v>
                </c:pt>
                <c:pt idx="1739">
                  <c:v>0.53779999999999983</c:v>
                </c:pt>
                <c:pt idx="1740">
                  <c:v>0.53979999999999961</c:v>
                </c:pt>
                <c:pt idx="1741">
                  <c:v>0.56179999999999986</c:v>
                </c:pt>
                <c:pt idx="1742">
                  <c:v>0.56919999999999948</c:v>
                </c:pt>
                <c:pt idx="1743">
                  <c:v>0.56919999999999948</c:v>
                </c:pt>
                <c:pt idx="1744">
                  <c:v>0.56919999999999948</c:v>
                </c:pt>
                <c:pt idx="1745">
                  <c:v>0.58119999999999994</c:v>
                </c:pt>
                <c:pt idx="1746">
                  <c:v>0.57519999999999971</c:v>
                </c:pt>
                <c:pt idx="1747">
                  <c:v>0.5752000000000006</c:v>
                </c:pt>
                <c:pt idx="1748">
                  <c:v>0.5602999999999998</c:v>
                </c:pt>
                <c:pt idx="1749">
                  <c:v>0.53969999999999985</c:v>
                </c:pt>
                <c:pt idx="1750">
                  <c:v>0.53230000000000022</c:v>
                </c:pt>
                <c:pt idx="1751">
                  <c:v>0.53469999999999995</c:v>
                </c:pt>
                <c:pt idx="1752">
                  <c:v>0.4988999999999999</c:v>
                </c:pt>
                <c:pt idx="1753">
                  <c:v>0.4988999999999999</c:v>
                </c:pt>
                <c:pt idx="1754">
                  <c:v>0.49880000000000013</c:v>
                </c:pt>
                <c:pt idx="1755">
                  <c:v>0.4679000000000002</c:v>
                </c:pt>
                <c:pt idx="1756">
                  <c:v>0.47390000000000043</c:v>
                </c:pt>
                <c:pt idx="1757">
                  <c:v>0.46889999999999965</c:v>
                </c:pt>
                <c:pt idx="1758">
                  <c:v>0.46760000000000002</c:v>
                </c:pt>
                <c:pt idx="1759">
                  <c:v>0.46769999999999978</c:v>
                </c:pt>
                <c:pt idx="1760">
                  <c:v>0.4894999999999996</c:v>
                </c:pt>
                <c:pt idx="1761">
                  <c:v>0.4894999999999996</c:v>
                </c:pt>
                <c:pt idx="1762">
                  <c:v>0.47149999999999981</c:v>
                </c:pt>
                <c:pt idx="1763">
                  <c:v>0.46980000000000022</c:v>
                </c:pt>
                <c:pt idx="1764">
                  <c:v>0.46980000000000022</c:v>
                </c:pt>
                <c:pt idx="1765">
                  <c:v>0.46670000000000034</c:v>
                </c:pt>
                <c:pt idx="1766">
                  <c:v>0.46900000000000031</c:v>
                </c:pt>
                <c:pt idx="1767">
                  <c:v>0.46929999999999961</c:v>
                </c:pt>
                <c:pt idx="1768">
                  <c:v>0.47349999999999959</c:v>
                </c:pt>
                <c:pt idx="1769">
                  <c:v>0.47169999999999934</c:v>
                </c:pt>
                <c:pt idx="1770">
                  <c:v>0.46720000000000006</c:v>
                </c:pt>
                <c:pt idx="1771">
                  <c:v>0.46920000000000073</c:v>
                </c:pt>
                <c:pt idx="1772">
                  <c:v>0.4706999999999999</c:v>
                </c:pt>
                <c:pt idx="1773">
                  <c:v>0.47430000000000039</c:v>
                </c:pt>
                <c:pt idx="1774">
                  <c:v>0.48120000000000029</c:v>
                </c:pt>
                <c:pt idx="1775">
                  <c:v>0.50410000000000021</c:v>
                </c:pt>
                <c:pt idx="1776">
                  <c:v>0.50419999999999998</c:v>
                </c:pt>
                <c:pt idx="1777">
                  <c:v>0.52069999999999972</c:v>
                </c:pt>
                <c:pt idx="1778">
                  <c:v>0.54499999999999993</c:v>
                </c:pt>
                <c:pt idx="1779">
                  <c:v>0.54349999999999987</c:v>
                </c:pt>
                <c:pt idx="1780">
                  <c:v>0.54349999999999987</c:v>
                </c:pt>
                <c:pt idx="1781">
                  <c:v>0.52499999999999947</c:v>
                </c:pt>
                <c:pt idx="1782">
                  <c:v>0.49489999999999945</c:v>
                </c:pt>
                <c:pt idx="1783">
                  <c:v>0.49399999999999977</c:v>
                </c:pt>
                <c:pt idx="1784">
                  <c:v>0.49289999999999967</c:v>
                </c:pt>
                <c:pt idx="1785">
                  <c:v>0.50289999999999946</c:v>
                </c:pt>
                <c:pt idx="1786">
                  <c:v>0.51400000000000023</c:v>
                </c:pt>
                <c:pt idx="1787">
                  <c:v>0.53120000000000012</c:v>
                </c:pt>
                <c:pt idx="1788">
                  <c:v>0.6084000000000005</c:v>
                </c:pt>
                <c:pt idx="1789">
                  <c:v>0.61399999999999988</c:v>
                </c:pt>
                <c:pt idx="1790">
                  <c:v>0.61610000000000031</c:v>
                </c:pt>
                <c:pt idx="1791">
                  <c:v>0.60670000000000002</c:v>
                </c:pt>
                <c:pt idx="1792">
                  <c:v>0.58439999999999959</c:v>
                </c:pt>
                <c:pt idx="1793">
                  <c:v>0.58499999999999996</c:v>
                </c:pt>
                <c:pt idx="1794">
                  <c:v>0.58869999999999933</c:v>
                </c:pt>
                <c:pt idx="1795">
                  <c:v>0.58859999999999957</c:v>
                </c:pt>
                <c:pt idx="1796">
                  <c:v>0.60770000000000035</c:v>
                </c:pt>
                <c:pt idx="1797">
                  <c:v>0.61499999999999932</c:v>
                </c:pt>
                <c:pt idx="1798">
                  <c:v>0.63499999999999979</c:v>
                </c:pt>
                <c:pt idx="1799">
                  <c:v>0.62309999999999999</c:v>
                </c:pt>
                <c:pt idx="1800">
                  <c:v>0.62319999999999975</c:v>
                </c:pt>
                <c:pt idx="1801">
                  <c:v>0.61040000000000028</c:v>
                </c:pt>
                <c:pt idx="1802">
                  <c:v>0.59149999999999991</c:v>
                </c:pt>
                <c:pt idx="1803">
                  <c:v>0.57939999999999969</c:v>
                </c:pt>
                <c:pt idx="1804">
                  <c:v>0.56899999999999995</c:v>
                </c:pt>
                <c:pt idx="1805">
                  <c:v>0.56280000000000019</c:v>
                </c:pt>
                <c:pt idx="1806">
                  <c:v>0.5578000000000003</c:v>
                </c:pt>
                <c:pt idx="1807">
                  <c:v>0.53690000000000015</c:v>
                </c:pt>
                <c:pt idx="1808">
                  <c:v>0.49950000000000028</c:v>
                </c:pt>
                <c:pt idx="1809">
                  <c:v>0.5046999999999997</c:v>
                </c:pt>
                <c:pt idx="1810">
                  <c:v>0.5011000000000001</c:v>
                </c:pt>
                <c:pt idx="1811">
                  <c:v>0.49710000000000054</c:v>
                </c:pt>
                <c:pt idx="1812">
                  <c:v>0.51149999999999984</c:v>
                </c:pt>
                <c:pt idx="1813">
                  <c:v>0.51060000000000016</c:v>
                </c:pt>
                <c:pt idx="1814">
                  <c:v>0.47449999999999992</c:v>
                </c:pt>
                <c:pt idx="1815">
                  <c:v>0.4538000000000002</c:v>
                </c:pt>
                <c:pt idx="1816">
                  <c:v>0.47029999999999994</c:v>
                </c:pt>
                <c:pt idx="1817">
                  <c:v>0.47960000000000047</c:v>
                </c:pt>
                <c:pt idx="1818">
                  <c:v>0.49549999999999983</c:v>
                </c:pt>
                <c:pt idx="1819">
                  <c:v>0.49219999999999953</c:v>
                </c:pt>
                <c:pt idx="1820">
                  <c:v>0.48819999999999997</c:v>
                </c:pt>
                <c:pt idx="1821">
                  <c:v>0.48819999999999997</c:v>
                </c:pt>
                <c:pt idx="1822">
                  <c:v>0.48820000000000086</c:v>
                </c:pt>
                <c:pt idx="1823">
                  <c:v>0.48910000000000053</c:v>
                </c:pt>
                <c:pt idx="1824">
                  <c:v>0.48719999999999963</c:v>
                </c:pt>
                <c:pt idx="1825">
                  <c:v>0.48819999999999997</c:v>
                </c:pt>
                <c:pt idx="1826">
                  <c:v>0.48819999999999997</c:v>
                </c:pt>
                <c:pt idx="1827">
                  <c:v>0.47740000000000027</c:v>
                </c:pt>
                <c:pt idx="1828">
                  <c:v>0.48090000000000011</c:v>
                </c:pt>
                <c:pt idx="1829">
                  <c:v>0.48829999999999973</c:v>
                </c:pt>
                <c:pt idx="1830">
                  <c:v>0.49570000000000025</c:v>
                </c:pt>
                <c:pt idx="1831">
                  <c:v>0.45870000000000033</c:v>
                </c:pt>
                <c:pt idx="1832">
                  <c:v>0.46050000000000058</c:v>
                </c:pt>
                <c:pt idx="1833">
                  <c:v>0.43499999999999961</c:v>
                </c:pt>
                <c:pt idx="1834">
                  <c:v>0.4430000000000005</c:v>
                </c:pt>
                <c:pt idx="1835">
                  <c:v>0.44220000000000059</c:v>
                </c:pt>
                <c:pt idx="1836">
                  <c:v>0.43579999999999952</c:v>
                </c:pt>
                <c:pt idx="1837">
                  <c:v>0.44919999999999938</c:v>
                </c:pt>
                <c:pt idx="1838">
                  <c:v>0.43060000000000009</c:v>
                </c:pt>
                <c:pt idx="1839">
                  <c:v>0.4280999999999997</c:v>
                </c:pt>
                <c:pt idx="1840">
                  <c:v>0.43400000000000016</c:v>
                </c:pt>
                <c:pt idx="1841">
                  <c:v>0.44500000000000028</c:v>
                </c:pt>
                <c:pt idx="1842">
                  <c:v>0.46530000000000005</c:v>
                </c:pt>
                <c:pt idx="1843">
                  <c:v>0.47010000000000041</c:v>
                </c:pt>
                <c:pt idx="1844">
                  <c:v>0.46699999999999964</c:v>
                </c:pt>
                <c:pt idx="1845">
                  <c:v>0.44979999999999976</c:v>
                </c:pt>
                <c:pt idx="1846">
                  <c:v>0.45840000000000014</c:v>
                </c:pt>
                <c:pt idx="1847">
                  <c:v>0.45830000000000037</c:v>
                </c:pt>
                <c:pt idx="1848">
                  <c:v>0.4577</c:v>
                </c:pt>
                <c:pt idx="1849">
                  <c:v>0.46130000000000049</c:v>
                </c:pt>
                <c:pt idx="1850">
                  <c:v>0.47820000000000018</c:v>
                </c:pt>
                <c:pt idx="1851">
                  <c:v>0.49500000000000011</c:v>
                </c:pt>
                <c:pt idx="1852">
                  <c:v>0.5129999999999999</c:v>
                </c:pt>
                <c:pt idx="1853">
                  <c:v>0.5174000000000003</c:v>
                </c:pt>
                <c:pt idx="1854">
                  <c:v>0.50939999999999941</c:v>
                </c:pt>
                <c:pt idx="1855">
                  <c:v>0.53019999999999978</c:v>
                </c:pt>
                <c:pt idx="1856">
                  <c:v>0.56729999999999947</c:v>
                </c:pt>
                <c:pt idx="1857">
                  <c:v>0.58320000000000061</c:v>
                </c:pt>
                <c:pt idx="1858">
                  <c:v>0.62370000000000037</c:v>
                </c:pt>
                <c:pt idx="1859">
                  <c:v>0.65280000000000005</c:v>
                </c:pt>
                <c:pt idx="1860">
                  <c:v>0.6426999999999996</c:v>
                </c:pt>
                <c:pt idx="1861">
                  <c:v>0.61209999999999987</c:v>
                </c:pt>
                <c:pt idx="1862">
                  <c:v>0.60830000000000073</c:v>
                </c:pt>
                <c:pt idx="1863">
                  <c:v>0.60760000000000058</c:v>
                </c:pt>
                <c:pt idx="1864">
                  <c:v>0.60849999999999937</c:v>
                </c:pt>
                <c:pt idx="1865">
                  <c:v>0.61620000000000008</c:v>
                </c:pt>
                <c:pt idx="1866">
                  <c:v>0.61709999999999976</c:v>
                </c:pt>
                <c:pt idx="1867">
                  <c:v>0.6261000000000001</c:v>
                </c:pt>
                <c:pt idx="1868">
                  <c:v>0.63510000000000044</c:v>
                </c:pt>
                <c:pt idx="1869">
                  <c:v>0.63810000000000056</c:v>
                </c:pt>
                <c:pt idx="1870">
                  <c:v>0.65770000000000017</c:v>
                </c:pt>
                <c:pt idx="1871">
                  <c:v>0.65589999999999993</c:v>
                </c:pt>
                <c:pt idx="1872">
                  <c:v>0.66570000000000018</c:v>
                </c:pt>
                <c:pt idx="1873">
                  <c:v>0.6769999999999996</c:v>
                </c:pt>
                <c:pt idx="1874">
                  <c:v>0.70589999999999975</c:v>
                </c:pt>
                <c:pt idx="1875">
                  <c:v>0.70640000000000036</c:v>
                </c:pt>
                <c:pt idx="1876">
                  <c:v>0.6802999999999999</c:v>
                </c:pt>
                <c:pt idx="1877">
                  <c:v>0.6850000000000005</c:v>
                </c:pt>
                <c:pt idx="1878">
                  <c:v>0.66299999999999937</c:v>
                </c:pt>
                <c:pt idx="1879">
                  <c:v>0.65949999999999953</c:v>
                </c:pt>
                <c:pt idx="1880">
                  <c:v>0.66839999999999922</c:v>
                </c:pt>
                <c:pt idx="1881">
                  <c:v>0.61620000000000008</c:v>
                </c:pt>
                <c:pt idx="1882">
                  <c:v>0.5860000000000003</c:v>
                </c:pt>
                <c:pt idx="1883">
                  <c:v>0.57929999999999993</c:v>
                </c:pt>
                <c:pt idx="1884">
                  <c:v>0.57930000000000081</c:v>
                </c:pt>
                <c:pt idx="1885">
                  <c:v>0.57929999999999993</c:v>
                </c:pt>
                <c:pt idx="1886">
                  <c:v>0.55800000000000072</c:v>
                </c:pt>
                <c:pt idx="1887">
                  <c:v>0.55220000000000002</c:v>
                </c:pt>
                <c:pt idx="1888">
                  <c:v>0.54140000000000033</c:v>
                </c:pt>
                <c:pt idx="1889">
                  <c:v>0.52880000000000038</c:v>
                </c:pt>
                <c:pt idx="1890">
                  <c:v>0.52740000000000009</c:v>
                </c:pt>
                <c:pt idx="1891">
                  <c:v>0.52230000000000043</c:v>
                </c:pt>
                <c:pt idx="1892">
                  <c:v>0.49720000000000031</c:v>
                </c:pt>
                <c:pt idx="1893">
                  <c:v>0.49179999999999957</c:v>
                </c:pt>
                <c:pt idx="1894">
                  <c:v>0.49870000000000037</c:v>
                </c:pt>
                <c:pt idx="1895">
                  <c:v>0.50699999999999967</c:v>
                </c:pt>
                <c:pt idx="1896">
                  <c:v>0.51390000000000047</c:v>
                </c:pt>
                <c:pt idx="1897">
                  <c:v>0.51809999999999956</c:v>
                </c:pt>
                <c:pt idx="1898">
                  <c:v>0.52470000000000017</c:v>
                </c:pt>
                <c:pt idx="1899">
                  <c:v>0.5320999999999998</c:v>
                </c:pt>
                <c:pt idx="1900">
                  <c:v>0.54319999999999968</c:v>
                </c:pt>
                <c:pt idx="1901">
                  <c:v>0.53960000000000008</c:v>
                </c:pt>
                <c:pt idx="1902">
                  <c:v>0.52210000000000001</c:v>
                </c:pt>
                <c:pt idx="1903">
                  <c:v>0.52280000000000015</c:v>
                </c:pt>
                <c:pt idx="1904">
                  <c:v>0.51879999999999971</c:v>
                </c:pt>
                <c:pt idx="1905">
                  <c:v>0.49840000000000018</c:v>
                </c:pt>
                <c:pt idx="1906">
                  <c:v>0.51090000000000035</c:v>
                </c:pt>
                <c:pt idx="1907">
                  <c:v>0.5246000000000004</c:v>
                </c:pt>
                <c:pt idx="1908">
                  <c:v>0.52750000000000075</c:v>
                </c:pt>
                <c:pt idx="1909">
                  <c:v>0.52749999999999986</c:v>
                </c:pt>
                <c:pt idx="1910">
                  <c:v>0.52700000000000014</c:v>
                </c:pt>
                <c:pt idx="1911">
                  <c:v>0.52639999999999976</c:v>
                </c:pt>
                <c:pt idx="1912">
                  <c:v>0.51699999999999946</c:v>
                </c:pt>
                <c:pt idx="1913">
                  <c:v>0.50280000000000058</c:v>
                </c:pt>
                <c:pt idx="1914">
                  <c:v>0.48880000000000035</c:v>
                </c:pt>
                <c:pt idx="1915">
                  <c:v>0.47710000000000008</c:v>
                </c:pt>
                <c:pt idx="1916">
                  <c:v>0.47820000000000018</c:v>
                </c:pt>
                <c:pt idx="1917">
                  <c:v>0.48000000000000043</c:v>
                </c:pt>
                <c:pt idx="1918">
                  <c:v>0.48459999999999948</c:v>
                </c:pt>
                <c:pt idx="1919">
                  <c:v>0.4847999999999999</c:v>
                </c:pt>
                <c:pt idx="1920">
                  <c:v>0.49979999999999958</c:v>
                </c:pt>
                <c:pt idx="1921">
                  <c:v>0.49139999999999961</c:v>
                </c:pt>
                <c:pt idx="1922">
                  <c:v>0.49409999999999954</c:v>
                </c:pt>
                <c:pt idx="1923">
                  <c:v>0.49089999999999989</c:v>
                </c:pt>
                <c:pt idx="1924">
                  <c:v>0.49239999999999995</c:v>
                </c:pt>
                <c:pt idx="1925">
                  <c:v>0.49230000000000018</c:v>
                </c:pt>
                <c:pt idx="1926">
                  <c:v>0.41800000000000015</c:v>
                </c:pt>
                <c:pt idx="1927">
                  <c:v>0.3904999999999994</c:v>
                </c:pt>
                <c:pt idx="1928">
                  <c:v>0.34959999999999969</c:v>
                </c:pt>
                <c:pt idx="1929">
                  <c:v>0.37650000000000006</c:v>
                </c:pt>
                <c:pt idx="1930">
                  <c:v>0.3774999999999995</c:v>
                </c:pt>
                <c:pt idx="1931">
                  <c:v>0.40989999999999949</c:v>
                </c:pt>
                <c:pt idx="1932">
                  <c:v>0.40890000000000004</c:v>
                </c:pt>
                <c:pt idx="1933">
                  <c:v>0.4150999999999998</c:v>
                </c:pt>
                <c:pt idx="1934">
                  <c:v>0.3879999999999999</c:v>
                </c:pt>
                <c:pt idx="1935">
                  <c:v>0.3913000000000002</c:v>
                </c:pt>
                <c:pt idx="1936">
                  <c:v>0.39860000000000007</c:v>
                </c:pt>
                <c:pt idx="1937">
                  <c:v>0.40559999999999974</c:v>
                </c:pt>
                <c:pt idx="1938">
                  <c:v>0.4150999999999998</c:v>
                </c:pt>
                <c:pt idx="1939">
                  <c:v>0.41610000000000014</c:v>
                </c:pt>
                <c:pt idx="1940">
                  <c:v>0.41609999999999925</c:v>
                </c:pt>
                <c:pt idx="1941">
                  <c:v>0.45839999999999925</c:v>
                </c:pt>
                <c:pt idx="1942">
                  <c:v>0.45920000000000005</c:v>
                </c:pt>
                <c:pt idx="1943">
                  <c:v>0.42989999999999995</c:v>
                </c:pt>
                <c:pt idx="1944">
                  <c:v>0.42400000000000038</c:v>
                </c:pt>
                <c:pt idx="1945">
                  <c:v>0.40909999999999958</c:v>
                </c:pt>
                <c:pt idx="1946">
                  <c:v>0.40750000000000064</c:v>
                </c:pt>
                <c:pt idx="1947">
                  <c:v>0.41300000000000026</c:v>
                </c:pt>
                <c:pt idx="1948">
                  <c:v>0.41790000000000038</c:v>
                </c:pt>
                <c:pt idx="1949">
                  <c:v>0.42659999999999965</c:v>
                </c:pt>
                <c:pt idx="1950">
                  <c:v>0.43420000000000059</c:v>
                </c:pt>
                <c:pt idx="1951">
                  <c:v>0.44489999999999963</c:v>
                </c:pt>
                <c:pt idx="1952">
                  <c:v>0.45999999999999996</c:v>
                </c:pt>
                <c:pt idx="1953">
                  <c:v>0.47379999999999978</c:v>
                </c:pt>
                <c:pt idx="1954">
                  <c:v>0.49950000000000028</c:v>
                </c:pt>
                <c:pt idx="1955">
                  <c:v>0.49009999999999998</c:v>
                </c:pt>
                <c:pt idx="1956">
                  <c:v>0.48059999999999992</c:v>
                </c:pt>
                <c:pt idx="1957">
                  <c:v>0.48260000000000058</c:v>
                </c:pt>
                <c:pt idx="1958">
                  <c:v>0.50389999999999979</c:v>
                </c:pt>
                <c:pt idx="1959">
                  <c:v>0.51470000000000038</c:v>
                </c:pt>
                <c:pt idx="1960">
                  <c:v>0.5163000000000002</c:v>
                </c:pt>
                <c:pt idx="1961">
                  <c:v>0.54150000000000009</c:v>
                </c:pt>
                <c:pt idx="1962">
                  <c:v>0.54289999999999949</c:v>
                </c:pt>
                <c:pt idx="1963">
                  <c:v>0.5992999999999995</c:v>
                </c:pt>
                <c:pt idx="1964">
                  <c:v>0.60930000000000017</c:v>
                </c:pt>
                <c:pt idx="1965">
                  <c:v>0.61419999999999941</c:v>
                </c:pt>
                <c:pt idx="1966">
                  <c:v>0.62549999999999972</c:v>
                </c:pt>
                <c:pt idx="1967">
                  <c:v>0.63039999999999985</c:v>
                </c:pt>
                <c:pt idx="1968">
                  <c:v>0.64830000000000076</c:v>
                </c:pt>
                <c:pt idx="1969">
                  <c:v>0.66950000000000021</c:v>
                </c:pt>
                <c:pt idx="1970">
                  <c:v>0.6709000000000005</c:v>
                </c:pt>
                <c:pt idx="1971">
                  <c:v>0.67530000000000001</c:v>
                </c:pt>
                <c:pt idx="1972">
                  <c:v>0.64900000000000002</c:v>
                </c:pt>
                <c:pt idx="1973">
                  <c:v>0.61910000000000043</c:v>
                </c:pt>
                <c:pt idx="1974">
                  <c:v>0.61909999999999954</c:v>
                </c:pt>
                <c:pt idx="1975">
                  <c:v>0.64670000000000005</c:v>
                </c:pt>
                <c:pt idx="1976">
                  <c:v>0.64869999999999983</c:v>
                </c:pt>
                <c:pt idx="1977">
                  <c:v>0.62869999999999937</c:v>
                </c:pt>
                <c:pt idx="1978">
                  <c:v>0.61540000000000017</c:v>
                </c:pt>
                <c:pt idx="1979">
                  <c:v>0.60809999999999942</c:v>
                </c:pt>
                <c:pt idx="1980">
                  <c:v>0.60810000000000031</c:v>
                </c:pt>
                <c:pt idx="1981">
                  <c:v>0.57779999999999987</c:v>
                </c:pt>
                <c:pt idx="1982">
                  <c:v>0.58570000000000011</c:v>
                </c:pt>
                <c:pt idx="1983">
                  <c:v>0.6001000000000003</c:v>
                </c:pt>
                <c:pt idx="1984">
                  <c:v>0.59600000000000009</c:v>
                </c:pt>
                <c:pt idx="1985">
                  <c:v>0.60020000000000007</c:v>
                </c:pt>
                <c:pt idx="1986">
                  <c:v>0.59560000000000013</c:v>
                </c:pt>
                <c:pt idx="1987">
                  <c:v>0.57050000000000001</c:v>
                </c:pt>
                <c:pt idx="1988">
                  <c:v>0.58349999999999991</c:v>
                </c:pt>
                <c:pt idx="1989">
                  <c:v>0.57709999999999972</c:v>
                </c:pt>
                <c:pt idx="1990">
                  <c:v>0.58050000000000068</c:v>
                </c:pt>
                <c:pt idx="1991">
                  <c:v>0.60110000000000063</c:v>
                </c:pt>
                <c:pt idx="1992">
                  <c:v>0.60949999999999971</c:v>
                </c:pt>
                <c:pt idx="1993">
                  <c:v>0.59959999999999969</c:v>
                </c:pt>
                <c:pt idx="1994">
                  <c:v>0.62899999999999956</c:v>
                </c:pt>
                <c:pt idx="1995">
                  <c:v>0.62700000000000067</c:v>
                </c:pt>
                <c:pt idx="1996">
                  <c:v>0.63250000000000028</c:v>
                </c:pt>
                <c:pt idx="1997">
                  <c:v>0.63079999999999981</c:v>
                </c:pt>
                <c:pt idx="1998">
                  <c:v>0.62170000000000059</c:v>
                </c:pt>
                <c:pt idx="1999">
                  <c:v>0.64730000000000043</c:v>
                </c:pt>
                <c:pt idx="2000">
                  <c:v>0.66669999999999963</c:v>
                </c:pt>
                <c:pt idx="2001">
                  <c:v>0.65939999999999976</c:v>
                </c:pt>
                <c:pt idx="2002">
                  <c:v>0.63539999999999974</c:v>
                </c:pt>
                <c:pt idx="2003">
                  <c:v>0.62249999999999961</c:v>
                </c:pt>
                <c:pt idx="2004">
                  <c:v>0.63339999999999996</c:v>
                </c:pt>
                <c:pt idx="2005">
                  <c:v>0.61150000000000038</c:v>
                </c:pt>
                <c:pt idx="2006">
                  <c:v>0.61910000000000043</c:v>
                </c:pt>
                <c:pt idx="2007">
                  <c:v>0.65079999999999938</c:v>
                </c:pt>
                <c:pt idx="2008">
                  <c:v>0.6424000000000003</c:v>
                </c:pt>
                <c:pt idx="2009">
                  <c:v>0.64320000000000022</c:v>
                </c:pt>
                <c:pt idx="2010">
                  <c:v>0.64730000000000043</c:v>
                </c:pt>
                <c:pt idx="2011">
                  <c:v>0.68330000000000002</c:v>
                </c:pt>
                <c:pt idx="2012">
                  <c:v>0.68700000000000028</c:v>
                </c:pt>
                <c:pt idx="2013">
                  <c:v>0.73299999999999965</c:v>
                </c:pt>
                <c:pt idx="2014">
                  <c:v>0.69750000000000068</c:v>
                </c:pt>
                <c:pt idx="2015">
                  <c:v>0.66290000000000049</c:v>
                </c:pt>
                <c:pt idx="2016">
                  <c:v>0.66149999999999931</c:v>
                </c:pt>
                <c:pt idx="2017">
                  <c:v>0.66999999999999993</c:v>
                </c:pt>
                <c:pt idx="2018">
                  <c:v>0.65829999999999966</c:v>
                </c:pt>
                <c:pt idx="2019">
                  <c:v>0.65249999999999986</c:v>
                </c:pt>
                <c:pt idx="2020">
                  <c:v>0.63620000000000054</c:v>
                </c:pt>
                <c:pt idx="2021">
                  <c:v>0.64510000000000023</c:v>
                </c:pt>
                <c:pt idx="2022">
                  <c:v>0.64449999999999985</c:v>
                </c:pt>
                <c:pt idx="2023">
                  <c:v>0.65300000000000047</c:v>
                </c:pt>
                <c:pt idx="2024">
                  <c:v>0.66340000000000021</c:v>
                </c:pt>
                <c:pt idx="2025">
                  <c:v>0.66340000000000021</c:v>
                </c:pt>
                <c:pt idx="2026">
                  <c:v>0.57920000000000016</c:v>
                </c:pt>
                <c:pt idx="2027">
                  <c:v>0.58659999999999979</c:v>
                </c:pt>
                <c:pt idx="2028">
                  <c:v>0.56489999999999974</c:v>
                </c:pt>
                <c:pt idx="2029">
                  <c:v>0.48730000000000029</c:v>
                </c:pt>
                <c:pt idx="2030">
                  <c:v>0.45300000000000029</c:v>
                </c:pt>
                <c:pt idx="2031">
                  <c:v>0.4518999999999993</c:v>
                </c:pt>
                <c:pt idx="2032">
                  <c:v>0.46159999999999979</c:v>
                </c:pt>
                <c:pt idx="2033">
                  <c:v>0.44390000000000018</c:v>
                </c:pt>
                <c:pt idx="2034">
                  <c:v>0.46000000000000085</c:v>
                </c:pt>
                <c:pt idx="2035">
                  <c:v>0.4634999999999998</c:v>
                </c:pt>
                <c:pt idx="2036">
                  <c:v>0.47469999999999946</c:v>
                </c:pt>
                <c:pt idx="2037">
                  <c:v>0.48629999999999995</c:v>
                </c:pt>
                <c:pt idx="2038">
                  <c:v>0.48680000000000057</c:v>
                </c:pt>
                <c:pt idx="2039">
                  <c:v>0.52280000000000015</c:v>
                </c:pt>
                <c:pt idx="2040">
                  <c:v>0.58000000000000007</c:v>
                </c:pt>
                <c:pt idx="2041">
                  <c:v>0.63350000000000062</c:v>
                </c:pt>
                <c:pt idx="2042">
                  <c:v>0.65219999999999967</c:v>
                </c:pt>
                <c:pt idx="2043">
                  <c:v>0.70080000000000009</c:v>
                </c:pt>
                <c:pt idx="2044">
                  <c:v>0.67110000000000003</c:v>
                </c:pt>
                <c:pt idx="2045">
                  <c:v>0.67170000000000041</c:v>
                </c:pt>
                <c:pt idx="2046">
                  <c:v>0.6734</c:v>
                </c:pt>
                <c:pt idx="2047">
                  <c:v>0.6581999999999999</c:v>
                </c:pt>
                <c:pt idx="2048">
                  <c:v>0.67999999999999972</c:v>
                </c:pt>
                <c:pt idx="2049">
                  <c:v>0.6852999999999998</c:v>
                </c:pt>
                <c:pt idx="2050">
                  <c:v>0.68989999999999974</c:v>
                </c:pt>
                <c:pt idx="2051">
                  <c:v>0.72100000000000009</c:v>
                </c:pt>
                <c:pt idx="2052">
                  <c:v>0.73500000000000032</c:v>
                </c:pt>
                <c:pt idx="2053">
                  <c:v>0.61219999999999963</c:v>
                </c:pt>
                <c:pt idx="2054">
                  <c:v>0.73629999999999995</c:v>
                </c:pt>
                <c:pt idx="2055">
                  <c:v>0.76100000000000012</c:v>
                </c:pt>
                <c:pt idx="2056">
                  <c:v>0.77349999999999941</c:v>
                </c:pt>
                <c:pt idx="2057">
                  <c:v>0.72919999999999963</c:v>
                </c:pt>
                <c:pt idx="2058">
                  <c:v>0.72330000000000005</c:v>
                </c:pt>
                <c:pt idx="2059">
                  <c:v>0.70749999999999957</c:v>
                </c:pt>
                <c:pt idx="2060">
                  <c:v>0.70610000000000017</c:v>
                </c:pt>
                <c:pt idx="2061">
                  <c:v>0.71670000000000034</c:v>
                </c:pt>
                <c:pt idx="2062">
                  <c:v>0.6465999999999994</c:v>
                </c:pt>
                <c:pt idx="2063">
                  <c:v>0.64670000000000005</c:v>
                </c:pt>
                <c:pt idx="2064">
                  <c:v>0.6554000000000002</c:v>
                </c:pt>
                <c:pt idx="2065">
                  <c:v>0.62040000000000006</c:v>
                </c:pt>
                <c:pt idx="2066">
                  <c:v>0.5884999999999998</c:v>
                </c:pt>
                <c:pt idx="2067">
                  <c:v>0.67520000000000024</c:v>
                </c:pt>
                <c:pt idx="2068">
                  <c:v>0.67519999999999936</c:v>
                </c:pt>
                <c:pt idx="2069">
                  <c:v>0.66139999999999954</c:v>
                </c:pt>
                <c:pt idx="2070">
                  <c:v>0.67790000000000017</c:v>
                </c:pt>
                <c:pt idx="2071">
                  <c:v>0.74380000000000024</c:v>
                </c:pt>
                <c:pt idx="2072">
                  <c:v>0.93179999999999996</c:v>
                </c:pt>
                <c:pt idx="2073">
                  <c:v>1.0168999999999997</c:v>
                </c:pt>
                <c:pt idx="2074">
                  <c:v>1.0606</c:v>
                </c:pt>
                <c:pt idx="2075">
                  <c:v>1.1151</c:v>
                </c:pt>
                <c:pt idx="2076">
                  <c:v>0.89169999999999927</c:v>
                </c:pt>
                <c:pt idx="2077">
                  <c:v>0.85649999999999959</c:v>
                </c:pt>
                <c:pt idx="2078">
                  <c:v>0.85360000000000014</c:v>
                </c:pt>
                <c:pt idx="2079">
                  <c:v>0.90189999999999948</c:v>
                </c:pt>
                <c:pt idx="2080">
                  <c:v>0.87719999999999931</c:v>
                </c:pt>
                <c:pt idx="2081">
                  <c:v>0.86120000000000019</c:v>
                </c:pt>
                <c:pt idx="2082">
                  <c:v>0.85539999999999949</c:v>
                </c:pt>
                <c:pt idx="2083">
                  <c:v>0.85539999999999949</c:v>
                </c:pt>
                <c:pt idx="2084">
                  <c:v>0.85530000000000062</c:v>
                </c:pt>
                <c:pt idx="2085">
                  <c:v>0.60289999999999999</c:v>
                </c:pt>
                <c:pt idx="2086">
                  <c:v>0.86359999999999992</c:v>
                </c:pt>
                <c:pt idx="2087">
                  <c:v>0.8548</c:v>
                </c:pt>
                <c:pt idx="2088">
                  <c:v>0.8548</c:v>
                </c:pt>
                <c:pt idx="2089">
                  <c:v>0.83780000000000054</c:v>
                </c:pt>
                <c:pt idx="2090">
                  <c:v>1.0725999999999996</c:v>
                </c:pt>
                <c:pt idx="2091">
                  <c:v>0.85410000000000075</c:v>
                </c:pt>
                <c:pt idx="2092">
                  <c:v>0.78580000000000005</c:v>
                </c:pt>
                <c:pt idx="2093">
                  <c:v>0.7215000000000007</c:v>
                </c:pt>
                <c:pt idx="2094">
                  <c:v>0.78709999999999969</c:v>
                </c:pt>
                <c:pt idx="2095">
                  <c:v>0.81359999999999921</c:v>
                </c:pt>
                <c:pt idx="2096">
                  <c:v>0.73240000000000016</c:v>
                </c:pt>
                <c:pt idx="2097">
                  <c:v>0.84619999999999962</c:v>
                </c:pt>
                <c:pt idx="2098">
                  <c:v>0.73480000000000034</c:v>
                </c:pt>
                <c:pt idx="2099">
                  <c:v>0.83420000000000005</c:v>
                </c:pt>
                <c:pt idx="2100">
                  <c:v>0.82509999999999994</c:v>
                </c:pt>
                <c:pt idx="2101">
                  <c:v>0.82420000000000027</c:v>
                </c:pt>
                <c:pt idx="2102">
                  <c:v>0.80069999999999997</c:v>
                </c:pt>
                <c:pt idx="2103">
                  <c:v>0.77360000000000007</c:v>
                </c:pt>
                <c:pt idx="2104">
                  <c:v>0.74599999999999955</c:v>
                </c:pt>
                <c:pt idx="2105">
                  <c:v>0.74610000000000021</c:v>
                </c:pt>
                <c:pt idx="2106">
                  <c:v>0.7770999999999999</c:v>
                </c:pt>
                <c:pt idx="2107">
                  <c:v>0.7768000000000006</c:v>
                </c:pt>
                <c:pt idx="2108">
                  <c:v>0.7522000000000002</c:v>
                </c:pt>
                <c:pt idx="2109">
                  <c:v>0.73709999999999987</c:v>
                </c:pt>
                <c:pt idx="2110">
                  <c:v>0.72000000000000064</c:v>
                </c:pt>
                <c:pt idx="2111">
                  <c:v>0.68520000000000003</c:v>
                </c:pt>
                <c:pt idx="2112">
                  <c:v>0.67970000000000041</c:v>
                </c:pt>
                <c:pt idx="2113">
                  <c:v>0.67960000000000065</c:v>
                </c:pt>
                <c:pt idx="2114">
                  <c:v>0.68520000000000003</c:v>
                </c:pt>
                <c:pt idx="2115">
                  <c:v>0.6875</c:v>
                </c:pt>
                <c:pt idx="2116">
                  <c:v>0.72970000000000024</c:v>
                </c:pt>
                <c:pt idx="2117">
                  <c:v>0.72280000000000033</c:v>
                </c:pt>
                <c:pt idx="2118">
                  <c:v>0.73449999999999971</c:v>
                </c:pt>
                <c:pt idx="2119">
                  <c:v>0.75180000000000025</c:v>
                </c:pt>
                <c:pt idx="2120">
                  <c:v>0.74990000000000023</c:v>
                </c:pt>
                <c:pt idx="2121">
                  <c:v>0.77529999999999966</c:v>
                </c:pt>
                <c:pt idx="2122">
                  <c:v>0.80649999999999977</c:v>
                </c:pt>
                <c:pt idx="2123">
                  <c:v>0.82169999999999987</c:v>
                </c:pt>
                <c:pt idx="2124">
                  <c:v>0.91420000000000012</c:v>
                </c:pt>
                <c:pt idx="2125">
                  <c:v>1.0575999999999999</c:v>
                </c:pt>
                <c:pt idx="2126">
                  <c:v>1.0698000000000008</c:v>
                </c:pt>
                <c:pt idx="2127">
                  <c:v>1.0847000000000007</c:v>
                </c:pt>
                <c:pt idx="2128">
                  <c:v>1.1069999999999993</c:v>
                </c:pt>
                <c:pt idx="2129">
                  <c:v>1.1486999999999998</c:v>
                </c:pt>
                <c:pt idx="2130">
                  <c:v>1.1771999999999991</c:v>
                </c:pt>
                <c:pt idx="2131">
                  <c:v>1.1873000000000005</c:v>
                </c:pt>
                <c:pt idx="2132">
                  <c:v>1.1955999999999998</c:v>
                </c:pt>
                <c:pt idx="2133">
                  <c:v>1.1951000000000001</c:v>
                </c:pt>
                <c:pt idx="2134">
                  <c:v>1.2224000000000004</c:v>
                </c:pt>
                <c:pt idx="2135">
                  <c:v>1.2671999999999999</c:v>
                </c:pt>
                <c:pt idx="2136">
                  <c:v>1.3138999999999994</c:v>
                </c:pt>
                <c:pt idx="2137">
                  <c:v>1.3146000000000004</c:v>
                </c:pt>
                <c:pt idx="2138">
                  <c:v>1.3078000000000003</c:v>
                </c:pt>
                <c:pt idx="2139">
                  <c:v>1.3203000000000005</c:v>
                </c:pt>
                <c:pt idx="2140">
                  <c:v>1.3224</c:v>
                </c:pt>
                <c:pt idx="2141">
                  <c:v>1.3270999999999997</c:v>
                </c:pt>
                <c:pt idx="2142">
                  <c:v>1.3235999999999999</c:v>
                </c:pt>
                <c:pt idx="2143">
                  <c:v>1.3971999999999998</c:v>
                </c:pt>
                <c:pt idx="2144">
                  <c:v>1.3784999999999998</c:v>
                </c:pt>
                <c:pt idx="2145">
                  <c:v>1.3787000000000003</c:v>
                </c:pt>
                <c:pt idx="2146">
                  <c:v>1.3597000000000001</c:v>
                </c:pt>
                <c:pt idx="2147">
                  <c:v>1.0890000000000004</c:v>
                </c:pt>
                <c:pt idx="2148">
                  <c:v>1.0482999999999993</c:v>
                </c:pt>
                <c:pt idx="2149">
                  <c:v>1.0025000000000004</c:v>
                </c:pt>
                <c:pt idx="2150">
                  <c:v>0.98979999999999979</c:v>
                </c:pt>
                <c:pt idx="2151">
                  <c:v>0.99099999999999966</c:v>
                </c:pt>
                <c:pt idx="2152">
                  <c:v>0.98880000000000035</c:v>
                </c:pt>
                <c:pt idx="2153">
                  <c:v>1.0093000000000005</c:v>
                </c:pt>
                <c:pt idx="2154">
                  <c:v>1.0048000000000004</c:v>
                </c:pt>
                <c:pt idx="2155">
                  <c:v>1.0242000000000004</c:v>
                </c:pt>
                <c:pt idx="2156">
                  <c:v>1.0392000000000001</c:v>
                </c:pt>
                <c:pt idx="2157">
                  <c:v>1.0476999999999999</c:v>
                </c:pt>
                <c:pt idx="2158">
                  <c:v>1.0663</c:v>
                </c:pt>
                <c:pt idx="2159">
                  <c:v>1.0663999999999998</c:v>
                </c:pt>
                <c:pt idx="2160">
                  <c:v>1.0663</c:v>
                </c:pt>
                <c:pt idx="2161">
                  <c:v>1.0757999999999992</c:v>
                </c:pt>
                <c:pt idx="2162">
                  <c:v>1.0758000000000001</c:v>
                </c:pt>
                <c:pt idx="2163">
                  <c:v>1.0879000000000003</c:v>
                </c:pt>
                <c:pt idx="2164">
                  <c:v>1.0884999999999998</c:v>
                </c:pt>
                <c:pt idx="2165">
                  <c:v>1.0818000000000003</c:v>
                </c:pt>
                <c:pt idx="2166">
                  <c:v>1.0968</c:v>
                </c:pt>
                <c:pt idx="2167">
                  <c:v>1.1029</c:v>
                </c:pt>
                <c:pt idx="2168">
                  <c:v>1.1013999999999999</c:v>
                </c:pt>
                <c:pt idx="2169">
                  <c:v>1.0996000000000006</c:v>
                </c:pt>
                <c:pt idx="2170">
                  <c:v>1.0993999999999993</c:v>
                </c:pt>
                <c:pt idx="2171">
                  <c:v>1.1116000000000001</c:v>
                </c:pt>
                <c:pt idx="2172">
                  <c:v>1.1116000000000001</c:v>
                </c:pt>
                <c:pt idx="2173">
                  <c:v>1.1141999999999994</c:v>
                </c:pt>
                <c:pt idx="2174">
                  <c:v>0.98379999999999956</c:v>
                </c:pt>
                <c:pt idx="2175">
                  <c:v>0.98449999999999971</c:v>
                </c:pt>
                <c:pt idx="2176">
                  <c:v>0.95030000000000037</c:v>
                </c:pt>
                <c:pt idx="2177">
                  <c:v>0.93350000000000044</c:v>
                </c:pt>
                <c:pt idx="2178">
                  <c:v>0.92790000000000017</c:v>
                </c:pt>
                <c:pt idx="2179">
                  <c:v>0.89719999999999978</c:v>
                </c:pt>
                <c:pt idx="2180">
                  <c:v>0.89320000000000022</c:v>
                </c:pt>
                <c:pt idx="2181">
                  <c:v>0.8877000000000006</c:v>
                </c:pt>
                <c:pt idx="2182">
                  <c:v>0.88840000000000074</c:v>
                </c:pt>
                <c:pt idx="2183">
                  <c:v>0.89170000000000016</c:v>
                </c:pt>
                <c:pt idx="2184">
                  <c:v>0.89260000000000073</c:v>
                </c:pt>
                <c:pt idx="2185">
                  <c:v>0.89290000000000092</c:v>
                </c:pt>
                <c:pt idx="2186">
                  <c:v>0.88589999999999947</c:v>
                </c:pt>
                <c:pt idx="2187">
                  <c:v>0.87089999999999979</c:v>
                </c:pt>
                <c:pt idx="2188">
                  <c:v>0.84220000000000006</c:v>
                </c:pt>
                <c:pt idx="2189">
                  <c:v>0.85949999999999971</c:v>
                </c:pt>
                <c:pt idx="2190">
                  <c:v>0.86050000000000004</c:v>
                </c:pt>
                <c:pt idx="2191">
                  <c:v>0.86639999999999961</c:v>
                </c:pt>
                <c:pt idx="2192">
                  <c:v>0.86349999999999927</c:v>
                </c:pt>
                <c:pt idx="2193">
                  <c:v>0.86080000000000023</c:v>
                </c:pt>
                <c:pt idx="2194">
                  <c:v>0.86419999999999941</c:v>
                </c:pt>
                <c:pt idx="2195">
                  <c:v>0.86610000000000031</c:v>
                </c:pt>
                <c:pt idx="2196">
                  <c:v>0.86830000000000052</c:v>
                </c:pt>
                <c:pt idx="2197">
                  <c:v>0.87329999999999952</c:v>
                </c:pt>
                <c:pt idx="2198">
                  <c:v>0.88360000000000039</c:v>
                </c:pt>
                <c:pt idx="2199">
                  <c:v>0.89179999999999993</c:v>
                </c:pt>
                <c:pt idx="2200">
                  <c:v>0.89170000000000016</c:v>
                </c:pt>
                <c:pt idx="2201">
                  <c:v>0.88190000000000079</c:v>
                </c:pt>
                <c:pt idx="2202">
                  <c:v>0.87739999999999974</c:v>
                </c:pt>
                <c:pt idx="2203">
                  <c:v>0.87209999999999965</c:v>
                </c:pt>
                <c:pt idx="2204">
                  <c:v>0.86290000000000067</c:v>
                </c:pt>
                <c:pt idx="2205">
                  <c:v>0.85559999999999992</c:v>
                </c:pt>
                <c:pt idx="2206">
                  <c:v>0.81509999999999927</c:v>
                </c:pt>
                <c:pt idx="2207">
                  <c:v>0.71370000000000022</c:v>
                </c:pt>
                <c:pt idx="2208">
                  <c:v>0.72339999999999982</c:v>
                </c:pt>
                <c:pt idx="2209">
                  <c:v>0.70889999999999986</c:v>
                </c:pt>
                <c:pt idx="2210">
                  <c:v>0.7051999999999996</c:v>
                </c:pt>
                <c:pt idx="2211">
                  <c:v>0.70460000000000012</c:v>
                </c:pt>
                <c:pt idx="2212">
                  <c:v>0.67629999999999946</c:v>
                </c:pt>
                <c:pt idx="2213">
                  <c:v>0.66400000000000059</c:v>
                </c:pt>
                <c:pt idx="2214">
                  <c:v>0.67050000000000054</c:v>
                </c:pt>
                <c:pt idx="2215">
                  <c:v>0.68719999999999981</c:v>
                </c:pt>
                <c:pt idx="2216">
                  <c:v>0.68140000000000001</c:v>
                </c:pt>
                <c:pt idx="2217">
                  <c:v>0.68229999999999968</c:v>
                </c:pt>
                <c:pt idx="2218">
                  <c:v>0.67429999999999968</c:v>
                </c:pt>
                <c:pt idx="2219">
                  <c:v>0.63899999999999935</c:v>
                </c:pt>
                <c:pt idx="2220">
                  <c:v>0.62380000000000013</c:v>
                </c:pt>
                <c:pt idx="2221">
                  <c:v>0.60160000000000036</c:v>
                </c:pt>
                <c:pt idx="2222">
                  <c:v>0.60350000000000037</c:v>
                </c:pt>
                <c:pt idx="2223">
                  <c:v>0.60339999999999971</c:v>
                </c:pt>
                <c:pt idx="2224">
                  <c:v>0.60430000000000028</c:v>
                </c:pt>
                <c:pt idx="2225">
                  <c:v>0.59859999999999935</c:v>
                </c:pt>
                <c:pt idx="2226">
                  <c:v>0.60570000000000057</c:v>
                </c:pt>
                <c:pt idx="2227">
                  <c:v>0.60960000000000036</c:v>
                </c:pt>
                <c:pt idx="2228">
                  <c:v>0.60789999999999988</c:v>
                </c:pt>
                <c:pt idx="2229">
                  <c:v>0.60679999999999978</c:v>
                </c:pt>
                <c:pt idx="2230">
                  <c:v>0.60890000000000022</c:v>
                </c:pt>
                <c:pt idx="2231">
                  <c:v>0.60860000000000003</c:v>
                </c:pt>
                <c:pt idx="2232">
                  <c:v>0.61380000000000035</c:v>
                </c:pt>
                <c:pt idx="2233">
                  <c:v>0.61230000000000029</c:v>
                </c:pt>
                <c:pt idx="2234">
                  <c:v>0.59539999999999971</c:v>
                </c:pt>
                <c:pt idx="2235">
                  <c:v>0.55679999999999996</c:v>
                </c:pt>
                <c:pt idx="2236">
                  <c:v>0.52190000000000047</c:v>
                </c:pt>
                <c:pt idx="2237">
                  <c:v>0.52340000000000053</c:v>
                </c:pt>
                <c:pt idx="2238">
                  <c:v>0.54879999999999995</c:v>
                </c:pt>
                <c:pt idx="2239">
                  <c:v>0.54999999999999982</c:v>
                </c:pt>
                <c:pt idx="2240">
                  <c:v>0.55829999999999913</c:v>
                </c:pt>
                <c:pt idx="2241">
                  <c:v>0.57240000000000002</c:v>
                </c:pt>
                <c:pt idx="2242">
                  <c:v>0.56430000000000025</c:v>
                </c:pt>
                <c:pt idx="2243">
                  <c:v>0.55949999999999989</c:v>
                </c:pt>
                <c:pt idx="2244">
                  <c:v>0.52979999999999983</c:v>
                </c:pt>
                <c:pt idx="2245">
                  <c:v>0.50519999999999943</c:v>
                </c:pt>
                <c:pt idx="2246">
                  <c:v>0.4988999999999999</c:v>
                </c:pt>
                <c:pt idx="2247">
                  <c:v>0.50410000000000021</c:v>
                </c:pt>
                <c:pt idx="2248">
                  <c:v>0.51060000000000016</c:v>
                </c:pt>
                <c:pt idx="2249">
                  <c:v>0.50709999999999944</c:v>
                </c:pt>
                <c:pt idx="2250">
                  <c:v>0.52590000000000003</c:v>
                </c:pt>
                <c:pt idx="2251">
                  <c:v>0.53749999999999964</c:v>
                </c:pt>
                <c:pt idx="2252">
                  <c:v>0.54079999999999995</c:v>
                </c:pt>
                <c:pt idx="2253">
                  <c:v>0.54309999999999992</c:v>
                </c:pt>
                <c:pt idx="2254">
                  <c:v>0.54250000000000043</c:v>
                </c:pt>
                <c:pt idx="2255">
                  <c:v>0.55719999999999992</c:v>
                </c:pt>
                <c:pt idx="2256">
                  <c:v>0.56820000000000004</c:v>
                </c:pt>
                <c:pt idx="2257">
                  <c:v>0.5719000000000003</c:v>
                </c:pt>
                <c:pt idx="2258">
                  <c:v>0.57610000000000028</c:v>
                </c:pt>
                <c:pt idx="2259">
                  <c:v>0.57359999999999989</c:v>
                </c:pt>
                <c:pt idx="2260">
                  <c:v>0.56150000000000055</c:v>
                </c:pt>
                <c:pt idx="2261">
                  <c:v>0.55740000000000034</c:v>
                </c:pt>
                <c:pt idx="2262">
                  <c:v>0.57830000000000048</c:v>
                </c:pt>
                <c:pt idx="2263">
                  <c:v>0.56229999999999958</c:v>
                </c:pt>
                <c:pt idx="2264">
                  <c:v>0.56770000000000032</c:v>
                </c:pt>
                <c:pt idx="2265">
                  <c:v>0.57160000000000011</c:v>
                </c:pt>
                <c:pt idx="2266">
                  <c:v>0.56550000000000011</c:v>
                </c:pt>
                <c:pt idx="2267">
                  <c:v>0.57089999999999996</c:v>
                </c:pt>
                <c:pt idx="2268">
                  <c:v>0.54129999999999967</c:v>
                </c:pt>
                <c:pt idx="2269">
                  <c:v>0.54319999999999968</c:v>
                </c:pt>
                <c:pt idx="2270">
                  <c:v>0.53279999999999994</c:v>
                </c:pt>
                <c:pt idx="2271">
                  <c:v>0.52780000000000005</c:v>
                </c:pt>
                <c:pt idx="2272">
                  <c:v>0.49749999999999961</c:v>
                </c:pt>
                <c:pt idx="2273">
                  <c:v>0.46119999999999983</c:v>
                </c:pt>
                <c:pt idx="2274">
                  <c:v>0.42400000000000038</c:v>
                </c:pt>
                <c:pt idx="2275">
                  <c:v>0.41410000000000036</c:v>
                </c:pt>
                <c:pt idx="2276">
                  <c:v>0.42370000000000019</c:v>
                </c:pt>
                <c:pt idx="2277">
                  <c:v>0.43229999999999968</c:v>
                </c:pt>
                <c:pt idx="2278">
                  <c:v>0.43909999999999982</c:v>
                </c:pt>
                <c:pt idx="2279">
                  <c:v>0.4480000000000004</c:v>
                </c:pt>
                <c:pt idx="2280">
                  <c:v>0.45579999999999998</c:v>
                </c:pt>
                <c:pt idx="2281">
                  <c:v>0.46999999999999975</c:v>
                </c:pt>
                <c:pt idx="2282">
                  <c:v>0.4704000000000006</c:v>
                </c:pt>
                <c:pt idx="2283">
                  <c:v>0.4657</c:v>
                </c:pt>
                <c:pt idx="2284">
                  <c:v>0.46710000000000029</c:v>
                </c:pt>
                <c:pt idx="2285">
                  <c:v>0.46710000000000029</c:v>
                </c:pt>
                <c:pt idx="2286">
                  <c:v>0.47229999999999972</c:v>
                </c:pt>
                <c:pt idx="2287">
                  <c:v>0.48190000000000044</c:v>
                </c:pt>
                <c:pt idx="2288">
                  <c:v>0.47900000000000009</c:v>
                </c:pt>
                <c:pt idx="2289">
                  <c:v>0.47849999999999948</c:v>
                </c:pt>
                <c:pt idx="2290">
                  <c:v>0.47379999999999978</c:v>
                </c:pt>
                <c:pt idx="2291">
                  <c:v>0.47480000000000011</c:v>
                </c:pt>
                <c:pt idx="2292">
                  <c:v>0.47589999999999932</c:v>
                </c:pt>
                <c:pt idx="2293">
                  <c:v>0.47630000000000017</c:v>
                </c:pt>
                <c:pt idx="2294">
                  <c:v>0.48109999999999964</c:v>
                </c:pt>
                <c:pt idx="2295">
                  <c:v>0.48989999999999956</c:v>
                </c:pt>
                <c:pt idx="2296">
                  <c:v>0.49490000000000034</c:v>
                </c:pt>
                <c:pt idx="2297">
                  <c:v>0.49880000000000013</c:v>
                </c:pt>
                <c:pt idx="2298">
                  <c:v>0.5074999999999994</c:v>
                </c:pt>
                <c:pt idx="2299">
                  <c:v>0.51170000000000027</c:v>
                </c:pt>
                <c:pt idx="2300">
                  <c:v>0.51229999999999976</c:v>
                </c:pt>
                <c:pt idx="2301">
                  <c:v>0.51060000000000016</c:v>
                </c:pt>
                <c:pt idx="2302">
                  <c:v>0.51060000000000016</c:v>
                </c:pt>
                <c:pt idx="2303">
                  <c:v>0.52789999999999981</c:v>
                </c:pt>
                <c:pt idx="2304">
                  <c:v>0.53399999999999981</c:v>
                </c:pt>
                <c:pt idx="2305">
                  <c:v>0.54859999999999953</c:v>
                </c:pt>
                <c:pt idx="2306">
                  <c:v>0.56159999999999943</c:v>
                </c:pt>
                <c:pt idx="2307">
                  <c:v>0.5578000000000003</c:v>
                </c:pt>
                <c:pt idx="2308">
                  <c:v>0.55759999999999987</c:v>
                </c:pt>
                <c:pt idx="2309">
                  <c:v>0.57960000000000012</c:v>
                </c:pt>
                <c:pt idx="2310">
                  <c:v>0.57629999999999981</c:v>
                </c:pt>
                <c:pt idx="2311">
                  <c:v>0.55949999999999989</c:v>
                </c:pt>
                <c:pt idx="2312">
                  <c:v>0.55880000000000063</c:v>
                </c:pt>
                <c:pt idx="2313">
                  <c:v>0.55299999999999994</c:v>
                </c:pt>
                <c:pt idx="2314">
                  <c:v>0.55319999999999947</c:v>
                </c:pt>
                <c:pt idx="2315">
                  <c:v>0.55259999999999998</c:v>
                </c:pt>
                <c:pt idx="2316">
                  <c:v>0.54980000000000029</c:v>
                </c:pt>
                <c:pt idx="2317">
                  <c:v>0.54790000000000028</c:v>
                </c:pt>
                <c:pt idx="2318">
                  <c:v>0.55209999999999937</c:v>
                </c:pt>
                <c:pt idx="2319">
                  <c:v>0.5519999999999996</c:v>
                </c:pt>
                <c:pt idx="2320">
                  <c:v>0.54859999999999953</c:v>
                </c:pt>
                <c:pt idx="2321">
                  <c:v>0.5591999999999997</c:v>
                </c:pt>
                <c:pt idx="2322">
                  <c:v>0.56770000000000032</c:v>
                </c:pt>
                <c:pt idx="2323">
                  <c:v>0.56769999999999943</c:v>
                </c:pt>
                <c:pt idx="2324">
                  <c:v>0.64230000000000054</c:v>
                </c:pt>
                <c:pt idx="2325">
                  <c:v>0.62330000000000041</c:v>
                </c:pt>
                <c:pt idx="2326">
                  <c:v>0.62330000000000041</c:v>
                </c:pt>
                <c:pt idx="2327">
                  <c:v>0.63419999999999987</c:v>
                </c:pt>
                <c:pt idx="2328">
                  <c:v>0.65260000000000051</c:v>
                </c:pt>
                <c:pt idx="2329">
                  <c:v>0.66300000000000026</c:v>
                </c:pt>
                <c:pt idx="2330">
                  <c:v>0.66610000000000014</c:v>
                </c:pt>
                <c:pt idx="2331">
                  <c:v>0.64609999999999967</c:v>
                </c:pt>
                <c:pt idx="2332">
                  <c:v>0.64360000000000017</c:v>
                </c:pt>
                <c:pt idx="2333">
                  <c:v>0.62669999999999959</c:v>
                </c:pt>
                <c:pt idx="2334">
                  <c:v>0.60959999999999948</c:v>
                </c:pt>
                <c:pt idx="2335">
                  <c:v>0.60270000000000046</c:v>
                </c:pt>
                <c:pt idx="2336">
                  <c:v>0.58670000000000044</c:v>
                </c:pt>
                <c:pt idx="2337">
                  <c:v>0.5660999999999996</c:v>
                </c:pt>
                <c:pt idx="2338">
                  <c:v>0.55440000000000023</c:v>
                </c:pt>
                <c:pt idx="2339">
                  <c:v>0.55430000000000046</c:v>
                </c:pt>
                <c:pt idx="2340">
                  <c:v>0.53479999999999972</c:v>
                </c:pt>
                <c:pt idx="2341">
                  <c:v>0.54089999999999971</c:v>
                </c:pt>
                <c:pt idx="2342">
                  <c:v>0.5409000000000006</c:v>
                </c:pt>
                <c:pt idx="2343">
                  <c:v>0.54070000000000018</c:v>
                </c:pt>
                <c:pt idx="2344">
                  <c:v>0.54079999999999906</c:v>
                </c:pt>
                <c:pt idx="2345">
                  <c:v>0.54070000000000018</c:v>
                </c:pt>
                <c:pt idx="2346">
                  <c:v>0.53629999999999978</c:v>
                </c:pt>
                <c:pt idx="2347">
                  <c:v>0.53230000000000022</c:v>
                </c:pt>
                <c:pt idx="2348">
                  <c:v>0.52090000000000014</c:v>
                </c:pt>
                <c:pt idx="2349">
                  <c:v>0.52099999999999991</c:v>
                </c:pt>
                <c:pt idx="2350">
                  <c:v>0.51729999999999965</c:v>
                </c:pt>
                <c:pt idx="2351">
                  <c:v>0.51029999999999909</c:v>
                </c:pt>
                <c:pt idx="2352">
                  <c:v>0.50640000000000018</c:v>
                </c:pt>
                <c:pt idx="2353">
                  <c:v>0.50980000000000025</c:v>
                </c:pt>
                <c:pt idx="2354">
                  <c:v>0.50649999999999995</c:v>
                </c:pt>
                <c:pt idx="2355">
                  <c:v>0.49809999999999999</c:v>
                </c:pt>
                <c:pt idx="2356">
                  <c:v>0.46829999999999927</c:v>
                </c:pt>
                <c:pt idx="2357">
                  <c:v>0.46769999999999978</c:v>
                </c:pt>
                <c:pt idx="2358">
                  <c:v>0.46499999999999986</c:v>
                </c:pt>
                <c:pt idx="2359">
                  <c:v>0.46070000000000011</c:v>
                </c:pt>
                <c:pt idx="2360">
                  <c:v>0.45629999999999971</c:v>
                </c:pt>
                <c:pt idx="2361">
                  <c:v>0.46039999999999992</c:v>
                </c:pt>
                <c:pt idx="2362">
                  <c:v>0.47880000000000056</c:v>
                </c:pt>
                <c:pt idx="2363">
                  <c:v>0.47340000000000071</c:v>
                </c:pt>
                <c:pt idx="2364">
                  <c:v>0.47170000000000023</c:v>
                </c:pt>
                <c:pt idx="2365">
                  <c:v>0.46749999999999936</c:v>
                </c:pt>
                <c:pt idx="2366">
                  <c:v>0.4695999999999998</c:v>
                </c:pt>
                <c:pt idx="2367">
                  <c:v>0.4657</c:v>
                </c:pt>
                <c:pt idx="2368">
                  <c:v>0.47149999999999981</c:v>
                </c:pt>
                <c:pt idx="2369">
                  <c:v>0.46589999999999954</c:v>
                </c:pt>
                <c:pt idx="2370">
                  <c:v>0.46670000000000034</c:v>
                </c:pt>
                <c:pt idx="2371">
                  <c:v>0.45830000000000037</c:v>
                </c:pt>
                <c:pt idx="2372">
                  <c:v>0.45110000000000028</c:v>
                </c:pt>
                <c:pt idx="2373">
                  <c:v>0.44310000000000027</c:v>
                </c:pt>
                <c:pt idx="2374">
                  <c:v>0.4363999999999999</c:v>
                </c:pt>
                <c:pt idx="2375">
                  <c:v>0.4148000000000005</c:v>
                </c:pt>
                <c:pt idx="2376">
                  <c:v>0.41070000000000029</c:v>
                </c:pt>
                <c:pt idx="2377">
                  <c:v>0.3974000000000002</c:v>
                </c:pt>
                <c:pt idx="2378">
                  <c:v>0.37910000000000021</c:v>
                </c:pt>
                <c:pt idx="2379">
                  <c:v>0.38189999999999991</c:v>
                </c:pt>
                <c:pt idx="2380">
                  <c:v>0.38100000000000023</c:v>
                </c:pt>
                <c:pt idx="2381">
                  <c:v>0.38039999999999985</c:v>
                </c:pt>
                <c:pt idx="2382">
                  <c:v>0.38480000000000025</c:v>
                </c:pt>
                <c:pt idx="2383">
                  <c:v>0.3727999999999998</c:v>
                </c:pt>
                <c:pt idx="2384">
                  <c:v>0.36490000000000045</c:v>
                </c:pt>
                <c:pt idx="2385">
                  <c:v>0.36570000000000036</c:v>
                </c:pt>
                <c:pt idx="2386">
                  <c:v>0.36340000000000039</c:v>
                </c:pt>
                <c:pt idx="2387">
                  <c:v>0.35449999999999982</c:v>
                </c:pt>
                <c:pt idx="2388">
                  <c:v>0.33239999999999981</c:v>
                </c:pt>
                <c:pt idx="2389">
                  <c:v>0.33319999999999972</c:v>
                </c:pt>
                <c:pt idx="2390">
                  <c:v>0.33610000000000007</c:v>
                </c:pt>
                <c:pt idx="2391">
                  <c:v>0.33910000000000018</c:v>
                </c:pt>
                <c:pt idx="2392">
                  <c:v>0.34339999999999993</c:v>
                </c:pt>
                <c:pt idx="2393">
                  <c:v>0.34299999999999997</c:v>
                </c:pt>
                <c:pt idx="2394">
                  <c:v>0.34309999999999974</c:v>
                </c:pt>
                <c:pt idx="2395">
                  <c:v>0.34279999999999955</c:v>
                </c:pt>
                <c:pt idx="2396">
                  <c:v>0.3445999999999998</c:v>
                </c:pt>
                <c:pt idx="2397">
                  <c:v>0.34590000000000032</c:v>
                </c:pt>
                <c:pt idx="2398">
                  <c:v>0.34370000000000012</c:v>
                </c:pt>
                <c:pt idx="2399">
                  <c:v>0.34719999999999995</c:v>
                </c:pt>
                <c:pt idx="2400">
                  <c:v>0.35160000000000036</c:v>
                </c:pt>
                <c:pt idx="2401">
                  <c:v>0.34330000000000016</c:v>
                </c:pt>
                <c:pt idx="2402">
                  <c:v>0.34609999999999985</c:v>
                </c:pt>
                <c:pt idx="2403">
                  <c:v>0.34520000000000017</c:v>
                </c:pt>
                <c:pt idx="2404">
                  <c:v>0.33919999999999995</c:v>
                </c:pt>
                <c:pt idx="2405">
                  <c:v>0.33950000000000014</c:v>
                </c:pt>
                <c:pt idx="2406">
                  <c:v>0.33610000000000007</c:v>
                </c:pt>
                <c:pt idx="2407">
                  <c:v>0.33560000000000034</c:v>
                </c:pt>
                <c:pt idx="2408">
                  <c:v>0.32910000000000039</c:v>
                </c:pt>
                <c:pt idx="2409">
                  <c:v>0.3301999999999996</c:v>
                </c:pt>
                <c:pt idx="2410">
                  <c:v>0.33390000000000075</c:v>
                </c:pt>
                <c:pt idx="2411">
                  <c:v>0.3327</c:v>
                </c:pt>
                <c:pt idx="2412">
                  <c:v>0.32479999999999976</c:v>
                </c:pt>
                <c:pt idx="2413">
                  <c:v>0.32720000000000038</c:v>
                </c:pt>
                <c:pt idx="2414">
                  <c:v>0.32720000000000038</c:v>
                </c:pt>
                <c:pt idx="2415">
                  <c:v>0.32730000000000015</c:v>
                </c:pt>
                <c:pt idx="2416">
                  <c:v>0.32319999999999993</c:v>
                </c:pt>
                <c:pt idx="2417">
                  <c:v>0.32960000000000012</c:v>
                </c:pt>
                <c:pt idx="2418">
                  <c:v>0.33190000000000008</c:v>
                </c:pt>
                <c:pt idx="2419">
                  <c:v>0.34539999999999971</c:v>
                </c:pt>
                <c:pt idx="2420">
                  <c:v>0.34659999999999958</c:v>
                </c:pt>
                <c:pt idx="2421">
                  <c:v>0.35109999999999975</c:v>
                </c:pt>
                <c:pt idx="2422">
                  <c:v>0.34980000000000011</c:v>
                </c:pt>
                <c:pt idx="2423">
                  <c:v>0.34529999999999994</c:v>
                </c:pt>
                <c:pt idx="2424">
                  <c:v>0.3456999999999999</c:v>
                </c:pt>
                <c:pt idx="2425">
                  <c:v>0.34809999999999963</c:v>
                </c:pt>
                <c:pt idx="2426">
                  <c:v>0.35109999999999975</c:v>
                </c:pt>
                <c:pt idx="2427">
                  <c:v>0.34940000000000015</c:v>
                </c:pt>
                <c:pt idx="2428">
                  <c:v>0.34999999999999964</c:v>
                </c:pt>
                <c:pt idx="2429">
                  <c:v>0.34799999999999986</c:v>
                </c:pt>
                <c:pt idx="2430">
                  <c:v>0.38450000000000006</c:v>
                </c:pt>
                <c:pt idx="2431">
                  <c:v>0.34870000000000001</c:v>
                </c:pt>
                <c:pt idx="2432">
                  <c:v>0.34779999999999944</c:v>
                </c:pt>
                <c:pt idx="2433">
                  <c:v>0.33840000000000003</c:v>
                </c:pt>
                <c:pt idx="2434">
                  <c:v>0.32869999999999955</c:v>
                </c:pt>
                <c:pt idx="2435">
                  <c:v>0.33089999999999975</c:v>
                </c:pt>
                <c:pt idx="2436">
                  <c:v>0.32690000000000019</c:v>
                </c:pt>
                <c:pt idx="2437">
                  <c:v>0.32720000000000038</c:v>
                </c:pt>
                <c:pt idx="2438">
                  <c:v>0.33279999999999976</c:v>
                </c:pt>
                <c:pt idx="2439">
                  <c:v>0.34509999999999952</c:v>
                </c:pt>
                <c:pt idx="2440">
                  <c:v>0.34620000000000051</c:v>
                </c:pt>
                <c:pt idx="2441">
                  <c:v>0.34839999999999982</c:v>
                </c:pt>
                <c:pt idx="2442">
                  <c:v>0.35079999999999956</c:v>
                </c:pt>
                <c:pt idx="2443">
                  <c:v>0.35070000000000068</c:v>
                </c:pt>
                <c:pt idx="2444">
                  <c:v>0.34980000000000011</c:v>
                </c:pt>
                <c:pt idx="2445">
                  <c:v>0.36059999999999981</c:v>
                </c:pt>
                <c:pt idx="2446">
                  <c:v>0.36660000000000004</c:v>
                </c:pt>
                <c:pt idx="2447">
                  <c:v>0.38389999999999969</c:v>
                </c:pt>
                <c:pt idx="2448">
                  <c:v>0.38020000000000032</c:v>
                </c:pt>
                <c:pt idx="2449">
                  <c:v>0.38039999999999985</c:v>
                </c:pt>
                <c:pt idx="2450">
                  <c:v>0.37919999999999998</c:v>
                </c:pt>
                <c:pt idx="2451">
                  <c:v>0.39210000000000012</c:v>
                </c:pt>
                <c:pt idx="2452">
                  <c:v>0.39170000000000016</c:v>
                </c:pt>
                <c:pt idx="2453">
                  <c:v>0.39109999999999978</c:v>
                </c:pt>
                <c:pt idx="2454">
                  <c:v>0.38260000000000005</c:v>
                </c:pt>
                <c:pt idx="2455">
                  <c:v>0.38670000000000027</c:v>
                </c:pt>
                <c:pt idx="2456">
                  <c:v>0.38499999999999979</c:v>
                </c:pt>
                <c:pt idx="2457">
                  <c:v>0.375</c:v>
                </c:pt>
                <c:pt idx="2458">
                  <c:v>0.36099999999999977</c:v>
                </c:pt>
                <c:pt idx="2459">
                  <c:v>0.35760000000000058</c:v>
                </c:pt>
                <c:pt idx="2460">
                  <c:v>0.35929999999999929</c:v>
                </c:pt>
                <c:pt idx="2461">
                  <c:v>0.35619999999999941</c:v>
                </c:pt>
                <c:pt idx="2462">
                  <c:v>0.34980000000000011</c:v>
                </c:pt>
                <c:pt idx="2463">
                  <c:v>0.35099999999999998</c:v>
                </c:pt>
                <c:pt idx="2464">
                  <c:v>0.35250000000000004</c:v>
                </c:pt>
                <c:pt idx="2465">
                  <c:v>0.3525999999999998</c:v>
                </c:pt>
                <c:pt idx="2466">
                  <c:v>0.35440000000000005</c:v>
                </c:pt>
                <c:pt idx="2467">
                  <c:v>0.34909999999999997</c:v>
                </c:pt>
                <c:pt idx="2468">
                  <c:v>0.34970000000000034</c:v>
                </c:pt>
                <c:pt idx="2469">
                  <c:v>0.33929999999999971</c:v>
                </c:pt>
                <c:pt idx="2470">
                  <c:v>0.3351999999999995</c:v>
                </c:pt>
                <c:pt idx="2471">
                  <c:v>0.33809999999999985</c:v>
                </c:pt>
                <c:pt idx="2472">
                  <c:v>0.34189999999999987</c:v>
                </c:pt>
                <c:pt idx="2473">
                  <c:v>0.34339999999999993</c:v>
                </c:pt>
                <c:pt idx="2474">
                  <c:v>0.3456999999999999</c:v>
                </c:pt>
                <c:pt idx="2475">
                  <c:v>0.34539999999999971</c:v>
                </c:pt>
                <c:pt idx="2476">
                  <c:v>0.35189999999999966</c:v>
                </c:pt>
                <c:pt idx="2477">
                  <c:v>0.3525999999999998</c:v>
                </c:pt>
                <c:pt idx="2478">
                  <c:v>0.36350000000000016</c:v>
                </c:pt>
                <c:pt idx="2479">
                  <c:v>0.36410000000000053</c:v>
                </c:pt>
                <c:pt idx="2480">
                  <c:v>0.43930000000000025</c:v>
                </c:pt>
                <c:pt idx="2481">
                  <c:v>0.57620000000000005</c:v>
                </c:pt>
                <c:pt idx="2482">
                  <c:v>0.58070000000000022</c:v>
                </c:pt>
                <c:pt idx="2483">
                  <c:v>0.58109999999999928</c:v>
                </c:pt>
                <c:pt idx="2484">
                  <c:v>0.57919999999999927</c:v>
                </c:pt>
                <c:pt idx="2485">
                  <c:v>0.57429999999999914</c:v>
                </c:pt>
                <c:pt idx="2486">
                  <c:v>0.5757999999999992</c:v>
                </c:pt>
                <c:pt idx="2487">
                  <c:v>0.57920000000000016</c:v>
                </c:pt>
                <c:pt idx="2488">
                  <c:v>0.57400000000000073</c:v>
                </c:pt>
                <c:pt idx="2489">
                  <c:v>0.57500000000000018</c:v>
                </c:pt>
                <c:pt idx="2490">
                  <c:v>0.58399999999999963</c:v>
                </c:pt>
                <c:pt idx="2491">
                  <c:v>0.55909999999999993</c:v>
                </c:pt>
                <c:pt idx="2492">
                  <c:v>0.54779999999999962</c:v>
                </c:pt>
                <c:pt idx="2493">
                  <c:v>0.54620000000000068</c:v>
                </c:pt>
                <c:pt idx="2494">
                  <c:v>0.53819999999999979</c:v>
                </c:pt>
                <c:pt idx="2495">
                  <c:v>0.55030000000000001</c:v>
                </c:pt>
                <c:pt idx="2496">
                  <c:v>0.5351000000000008</c:v>
                </c:pt>
                <c:pt idx="2497">
                  <c:v>0.53099999999999969</c:v>
                </c:pt>
                <c:pt idx="2498">
                  <c:v>0.52800000000000047</c:v>
                </c:pt>
                <c:pt idx="2499">
                  <c:v>0.52730000000000032</c:v>
                </c:pt>
                <c:pt idx="2500">
                  <c:v>0.55290000000000017</c:v>
                </c:pt>
                <c:pt idx="2501">
                  <c:v>0.52679999999999971</c:v>
                </c:pt>
                <c:pt idx="2502">
                  <c:v>0.52770000000000028</c:v>
                </c:pt>
                <c:pt idx="2503">
                  <c:v>0.52720000000000056</c:v>
                </c:pt>
                <c:pt idx="2504">
                  <c:v>0.5270999999999999</c:v>
                </c:pt>
                <c:pt idx="2505">
                  <c:v>0.52950000000000053</c:v>
                </c:pt>
                <c:pt idx="2506">
                  <c:v>0.5279000000000007</c:v>
                </c:pt>
                <c:pt idx="2507">
                  <c:v>0.52970000000000006</c:v>
                </c:pt>
                <c:pt idx="2508">
                  <c:v>0.53299999999999947</c:v>
                </c:pt>
                <c:pt idx="2509">
                  <c:v>0.52340000000000053</c:v>
                </c:pt>
                <c:pt idx="2510">
                  <c:v>0.52310000000000034</c:v>
                </c:pt>
                <c:pt idx="2511">
                  <c:v>0.5152000000000001</c:v>
                </c:pt>
                <c:pt idx="2512">
                  <c:v>0.51379999999999981</c:v>
                </c:pt>
                <c:pt idx="2513">
                  <c:v>0.50600000000000023</c:v>
                </c:pt>
                <c:pt idx="2514">
                  <c:v>0.50219999999999931</c:v>
                </c:pt>
                <c:pt idx="2515">
                  <c:v>0.49409999999999954</c:v>
                </c:pt>
                <c:pt idx="2516">
                  <c:v>0.49380000000000024</c:v>
                </c:pt>
                <c:pt idx="2517">
                  <c:v>0.49390000000000001</c:v>
                </c:pt>
                <c:pt idx="2518">
                  <c:v>0.49329999999999963</c:v>
                </c:pt>
                <c:pt idx="2519">
                  <c:v>0.48780000000000001</c:v>
                </c:pt>
                <c:pt idx="2520">
                  <c:v>0.48799999999999955</c:v>
                </c:pt>
                <c:pt idx="2521">
                  <c:v>0.48770000000000024</c:v>
                </c:pt>
                <c:pt idx="2522">
                  <c:v>0.48240000000000016</c:v>
                </c:pt>
                <c:pt idx="2523">
                  <c:v>0.48090000000000011</c:v>
                </c:pt>
                <c:pt idx="2524">
                  <c:v>0.48580000000000023</c:v>
                </c:pt>
                <c:pt idx="2525">
                  <c:v>0.48059999999999992</c:v>
                </c:pt>
                <c:pt idx="2526">
                  <c:v>0.47760000000000069</c:v>
                </c:pt>
                <c:pt idx="2527">
                  <c:v>0.47769999999999957</c:v>
                </c:pt>
                <c:pt idx="2528">
                  <c:v>0.48069999999999968</c:v>
                </c:pt>
                <c:pt idx="2529">
                  <c:v>0.48099999999999987</c:v>
                </c:pt>
                <c:pt idx="2530">
                  <c:v>0.48289999999999988</c:v>
                </c:pt>
                <c:pt idx="2531">
                  <c:v>0.48289999999999988</c:v>
                </c:pt>
                <c:pt idx="2532">
                  <c:v>0.48739999999999917</c:v>
                </c:pt>
                <c:pt idx="2533">
                  <c:v>0.48249999999999993</c:v>
                </c:pt>
                <c:pt idx="2534">
                  <c:v>0.48420000000000041</c:v>
                </c:pt>
                <c:pt idx="2535">
                  <c:v>0.48740000000000006</c:v>
                </c:pt>
                <c:pt idx="2536">
                  <c:v>0.48179999999999978</c:v>
                </c:pt>
                <c:pt idx="2537">
                  <c:v>0.48059999999999992</c:v>
                </c:pt>
                <c:pt idx="2538">
                  <c:v>0.48399999999999999</c:v>
                </c:pt>
                <c:pt idx="2539">
                  <c:v>0.48320000000000007</c:v>
                </c:pt>
                <c:pt idx="2540">
                  <c:v>0.49720000000000031</c:v>
                </c:pt>
                <c:pt idx="2541">
                  <c:v>0.50180000000000025</c:v>
                </c:pt>
                <c:pt idx="2542">
                  <c:v>0.50450000000000017</c:v>
                </c:pt>
                <c:pt idx="2543">
                  <c:v>0.50340000000000007</c:v>
                </c:pt>
                <c:pt idx="2544">
                  <c:v>0.5022000000000002</c:v>
                </c:pt>
                <c:pt idx="2545">
                  <c:v>0.5022000000000002</c:v>
                </c:pt>
                <c:pt idx="2546">
                  <c:v>0.49479999999999968</c:v>
                </c:pt>
                <c:pt idx="2547">
                  <c:v>0.50919999999999987</c:v>
                </c:pt>
                <c:pt idx="2548">
                  <c:v>0.50900000000000034</c:v>
                </c:pt>
                <c:pt idx="2549">
                  <c:v>0.51250000000000018</c:v>
                </c:pt>
                <c:pt idx="2550">
                  <c:v>0.5202</c:v>
                </c:pt>
                <c:pt idx="2551">
                  <c:v>0.52949999999999964</c:v>
                </c:pt>
                <c:pt idx="2552">
                  <c:v>0.53420000000000023</c:v>
                </c:pt>
                <c:pt idx="2553">
                  <c:v>0.53420000000000023</c:v>
                </c:pt>
                <c:pt idx="2554">
                  <c:v>0.5284999999999993</c:v>
                </c:pt>
                <c:pt idx="2555">
                  <c:v>0.51180000000000003</c:v>
                </c:pt>
                <c:pt idx="2556">
                  <c:v>0.52150000000000052</c:v>
                </c:pt>
                <c:pt idx="2557">
                  <c:v>0.51940000000000008</c:v>
                </c:pt>
                <c:pt idx="2558">
                  <c:v>0.51949999999999985</c:v>
                </c:pt>
                <c:pt idx="2559">
                  <c:v>0.51900000000000013</c:v>
                </c:pt>
                <c:pt idx="2560">
                  <c:v>0.52579999999999938</c:v>
                </c:pt>
                <c:pt idx="2561">
                  <c:v>0.52230000000000043</c:v>
                </c:pt>
                <c:pt idx="2562">
                  <c:v>0.52500000000000036</c:v>
                </c:pt>
                <c:pt idx="2563">
                  <c:v>0.52409999999999979</c:v>
                </c:pt>
                <c:pt idx="2564">
                  <c:v>0.52300000000000058</c:v>
                </c:pt>
                <c:pt idx="2565">
                  <c:v>0.52229999999999954</c:v>
                </c:pt>
                <c:pt idx="2566">
                  <c:v>0.51639999999999997</c:v>
                </c:pt>
                <c:pt idx="2567">
                  <c:v>0.5165999999999995</c:v>
                </c:pt>
                <c:pt idx="2568">
                  <c:v>0.51300000000000079</c:v>
                </c:pt>
                <c:pt idx="2569">
                  <c:v>0.51690000000000058</c:v>
                </c:pt>
                <c:pt idx="2570">
                  <c:v>0.51900000000000013</c:v>
                </c:pt>
                <c:pt idx="2571">
                  <c:v>0.5224000000000002</c:v>
                </c:pt>
                <c:pt idx="2572">
                  <c:v>0.52500000000000036</c:v>
                </c:pt>
                <c:pt idx="2573">
                  <c:v>0.52660000000000018</c:v>
                </c:pt>
                <c:pt idx="2574">
                  <c:v>0.53239999999999998</c:v>
                </c:pt>
                <c:pt idx="2575">
                  <c:v>0.53039999999999932</c:v>
                </c:pt>
                <c:pt idx="2576">
                  <c:v>0.52860000000000085</c:v>
                </c:pt>
                <c:pt idx="2577">
                  <c:v>0.53620000000000001</c:v>
                </c:pt>
                <c:pt idx="2578">
                  <c:v>0.5329000000000006</c:v>
                </c:pt>
                <c:pt idx="2579">
                  <c:v>0.53169999999999984</c:v>
                </c:pt>
                <c:pt idx="2580">
                  <c:v>0.53580000000000005</c:v>
                </c:pt>
                <c:pt idx="2581">
                  <c:v>0.53150000000000031</c:v>
                </c:pt>
                <c:pt idx="2582">
                  <c:v>0.53750000000000053</c:v>
                </c:pt>
                <c:pt idx="2583">
                  <c:v>0.53750000000000053</c:v>
                </c:pt>
                <c:pt idx="2584">
                  <c:v>0.52770000000000028</c:v>
                </c:pt>
                <c:pt idx="2585">
                  <c:v>0.53640000000000043</c:v>
                </c:pt>
                <c:pt idx="2586">
                  <c:v>0.53709999999999969</c:v>
                </c:pt>
                <c:pt idx="2587">
                  <c:v>0.53730000000000011</c:v>
                </c:pt>
                <c:pt idx="2588">
                  <c:v>0.54209999999999958</c:v>
                </c:pt>
                <c:pt idx="2589">
                  <c:v>0.53840000000000021</c:v>
                </c:pt>
                <c:pt idx="2590">
                  <c:v>0.53840000000000021</c:v>
                </c:pt>
                <c:pt idx="2591">
                  <c:v>0.54110000000000014</c:v>
                </c:pt>
                <c:pt idx="2592">
                  <c:v>0.53350000000000009</c:v>
                </c:pt>
                <c:pt idx="2593">
                  <c:v>0.53439999999999976</c:v>
                </c:pt>
                <c:pt idx="2594">
                  <c:v>0.53469999999999995</c:v>
                </c:pt>
                <c:pt idx="2595">
                  <c:v>0.53189999999999937</c:v>
                </c:pt>
                <c:pt idx="2596">
                  <c:v>0.53590000000000071</c:v>
                </c:pt>
                <c:pt idx="2597">
                  <c:v>0.52939999999999987</c:v>
                </c:pt>
                <c:pt idx="2598">
                  <c:v>0.52990000000000048</c:v>
                </c:pt>
                <c:pt idx="2599">
                  <c:v>0.52789999999999981</c:v>
                </c:pt>
                <c:pt idx="2600">
                  <c:v>0.53239999999999998</c:v>
                </c:pt>
                <c:pt idx="2601">
                  <c:v>0.5367999999999995</c:v>
                </c:pt>
                <c:pt idx="2602">
                  <c:v>0.53990000000000027</c:v>
                </c:pt>
                <c:pt idx="2603">
                  <c:v>0.53419999999999934</c:v>
                </c:pt>
                <c:pt idx="2604">
                  <c:v>0.5343</c:v>
                </c:pt>
                <c:pt idx="2605">
                  <c:v>0.53559999999999963</c:v>
                </c:pt>
                <c:pt idx="2606">
                  <c:v>0.53559999999999963</c:v>
                </c:pt>
                <c:pt idx="2607">
                  <c:v>0.53889999999999993</c:v>
                </c:pt>
                <c:pt idx="2608">
                  <c:v>0.53219999999999956</c:v>
                </c:pt>
                <c:pt idx="2609">
                  <c:v>0.52939999999999987</c:v>
                </c:pt>
                <c:pt idx="2610">
                  <c:v>0.52939999999999987</c:v>
                </c:pt>
                <c:pt idx="2611">
                  <c:v>0.5354000000000001</c:v>
                </c:pt>
                <c:pt idx="2612">
                  <c:v>0.53810000000000002</c:v>
                </c:pt>
                <c:pt idx="2613">
                  <c:v>0.53409999999999958</c:v>
                </c:pt>
                <c:pt idx="2614">
                  <c:v>0.54260000000000019</c:v>
                </c:pt>
                <c:pt idx="2615">
                  <c:v>0.53849999999999998</c:v>
                </c:pt>
                <c:pt idx="2616">
                  <c:v>0.54039999999999999</c:v>
                </c:pt>
                <c:pt idx="2617">
                  <c:v>0.54349999999999987</c:v>
                </c:pt>
                <c:pt idx="2618">
                  <c:v>0.54450000000000021</c:v>
                </c:pt>
                <c:pt idx="2619">
                  <c:v>0.54290000000000038</c:v>
                </c:pt>
                <c:pt idx="2620">
                  <c:v>0.54129999999999967</c:v>
                </c:pt>
                <c:pt idx="2621">
                  <c:v>0.54410000000000025</c:v>
                </c:pt>
                <c:pt idx="2622">
                  <c:v>0.54399999999999959</c:v>
                </c:pt>
                <c:pt idx="2623">
                  <c:v>0.54309999999999992</c:v>
                </c:pt>
                <c:pt idx="2624">
                  <c:v>0.54520000000000035</c:v>
                </c:pt>
                <c:pt idx="2625">
                  <c:v>0.54600000000000026</c:v>
                </c:pt>
                <c:pt idx="2626">
                  <c:v>0.54380000000000006</c:v>
                </c:pt>
                <c:pt idx="2627">
                  <c:v>0.53340000000000032</c:v>
                </c:pt>
                <c:pt idx="2628">
                  <c:v>0.5389999999999997</c:v>
                </c:pt>
                <c:pt idx="2629">
                  <c:v>0.53979999999999961</c:v>
                </c:pt>
                <c:pt idx="2630">
                  <c:v>0.54199999999999982</c:v>
                </c:pt>
                <c:pt idx="2631">
                  <c:v>0.54640000000000022</c:v>
                </c:pt>
                <c:pt idx="2632">
                  <c:v>0.53969999999999985</c:v>
                </c:pt>
                <c:pt idx="2633">
                  <c:v>0.54070000000000018</c:v>
                </c:pt>
                <c:pt idx="2634">
                  <c:v>0.5354000000000001</c:v>
                </c:pt>
                <c:pt idx="2635">
                  <c:v>0.52960000000000029</c:v>
                </c:pt>
                <c:pt idx="2636">
                  <c:v>0.52889999999999926</c:v>
                </c:pt>
                <c:pt idx="2637">
                  <c:v>0.5213000000000001</c:v>
                </c:pt>
                <c:pt idx="2638">
                  <c:v>0.52069999999999972</c:v>
                </c:pt>
                <c:pt idx="2639">
                  <c:v>0.50849999999999973</c:v>
                </c:pt>
                <c:pt idx="2640">
                  <c:v>0.50919999999999987</c:v>
                </c:pt>
                <c:pt idx="2641">
                  <c:v>0.50079999999999991</c:v>
                </c:pt>
                <c:pt idx="2642">
                  <c:v>0.5046999999999997</c:v>
                </c:pt>
                <c:pt idx="2643">
                  <c:v>0.49519999999999964</c:v>
                </c:pt>
                <c:pt idx="2644">
                  <c:v>0.49009999999999998</c:v>
                </c:pt>
                <c:pt idx="2645">
                  <c:v>0.49060000000000059</c:v>
                </c:pt>
                <c:pt idx="2646">
                  <c:v>0.49469999999999992</c:v>
                </c:pt>
                <c:pt idx="2647">
                  <c:v>0.49650000000000016</c:v>
                </c:pt>
                <c:pt idx="2648">
                  <c:v>0.49859999999999971</c:v>
                </c:pt>
                <c:pt idx="2649">
                  <c:v>0.49739999999999984</c:v>
                </c:pt>
                <c:pt idx="2650">
                  <c:v>0.49179999999999957</c:v>
                </c:pt>
                <c:pt idx="2651">
                  <c:v>0.47529999999999983</c:v>
                </c:pt>
                <c:pt idx="2652">
                  <c:v>0.47269999999999968</c:v>
                </c:pt>
                <c:pt idx="2653">
                  <c:v>0.47259999999999991</c:v>
                </c:pt>
                <c:pt idx="2654">
                  <c:v>0.45420000000000016</c:v>
                </c:pt>
                <c:pt idx="2655">
                  <c:v>0.45220000000000038</c:v>
                </c:pt>
                <c:pt idx="2656">
                  <c:v>0.45480000000000054</c:v>
                </c:pt>
                <c:pt idx="2657">
                  <c:v>0.45290000000000052</c:v>
                </c:pt>
                <c:pt idx="2658">
                  <c:v>0.4502000000000006</c:v>
                </c:pt>
                <c:pt idx="2659">
                  <c:v>0.45749999999999957</c:v>
                </c:pt>
                <c:pt idx="2660">
                  <c:v>0.45889999999999986</c:v>
                </c:pt>
                <c:pt idx="2661">
                  <c:v>0.46050000000000058</c:v>
                </c:pt>
                <c:pt idx="2662">
                  <c:v>0.45680000000000032</c:v>
                </c:pt>
                <c:pt idx="2663">
                  <c:v>0.46819999999999951</c:v>
                </c:pt>
                <c:pt idx="2664">
                  <c:v>0.46069999999999922</c:v>
                </c:pt>
                <c:pt idx="2665">
                  <c:v>0.45589999999999975</c:v>
                </c:pt>
                <c:pt idx="2666">
                  <c:v>0.4504999999999999</c:v>
                </c:pt>
                <c:pt idx="2667">
                  <c:v>0.45149999999999935</c:v>
                </c:pt>
                <c:pt idx="2668">
                  <c:v>0.44920000000000027</c:v>
                </c:pt>
                <c:pt idx="2669">
                  <c:v>0.46670000000000034</c:v>
                </c:pt>
                <c:pt idx="2670">
                  <c:v>0.46820000000000039</c:v>
                </c:pt>
                <c:pt idx="2671">
                  <c:v>0.46839999999999993</c:v>
                </c:pt>
                <c:pt idx="2672">
                  <c:v>0.4740000000000002</c:v>
                </c:pt>
                <c:pt idx="2673">
                  <c:v>0.46509999999999962</c:v>
                </c:pt>
                <c:pt idx="2674">
                  <c:v>0.46110000000000007</c:v>
                </c:pt>
                <c:pt idx="2675">
                  <c:v>0.46110000000000007</c:v>
                </c:pt>
                <c:pt idx="2676">
                  <c:v>0.45279999999999987</c:v>
                </c:pt>
                <c:pt idx="2677">
                  <c:v>0.45359999999999978</c:v>
                </c:pt>
                <c:pt idx="2678">
                  <c:v>0.45129999999999981</c:v>
                </c:pt>
                <c:pt idx="2679">
                  <c:v>0.44979999999999976</c:v>
                </c:pt>
                <c:pt idx="2680">
                  <c:v>0.45290000000000052</c:v>
                </c:pt>
                <c:pt idx="2681">
                  <c:v>0.44789999999999974</c:v>
                </c:pt>
                <c:pt idx="2682">
                  <c:v>0.4513000000000007</c:v>
                </c:pt>
                <c:pt idx="2683">
                  <c:v>0.45009999999999994</c:v>
                </c:pt>
                <c:pt idx="2684">
                  <c:v>0.45920000000000005</c:v>
                </c:pt>
                <c:pt idx="2685">
                  <c:v>0.4643000000000006</c:v>
                </c:pt>
                <c:pt idx="2686">
                  <c:v>0.46600000000000019</c:v>
                </c:pt>
                <c:pt idx="2687">
                  <c:v>0.47170000000000023</c:v>
                </c:pt>
                <c:pt idx="2688">
                  <c:v>0.46550000000000047</c:v>
                </c:pt>
                <c:pt idx="2689">
                  <c:v>0.46550000000000047</c:v>
                </c:pt>
                <c:pt idx="2690">
                  <c:v>0.46550000000000047</c:v>
                </c:pt>
                <c:pt idx="2691">
                  <c:v>0.46549999999999958</c:v>
                </c:pt>
                <c:pt idx="2692">
                  <c:v>0.47719999999999985</c:v>
                </c:pt>
                <c:pt idx="2693">
                  <c:v>0.47829999999999995</c:v>
                </c:pt>
                <c:pt idx="2694">
                  <c:v>0.48019999999999996</c:v>
                </c:pt>
                <c:pt idx="2695">
                  <c:v>0.48240000000000016</c:v>
                </c:pt>
                <c:pt idx="2696">
                  <c:v>0.48179999999999978</c:v>
                </c:pt>
                <c:pt idx="2697">
                  <c:v>0.48409999999999975</c:v>
                </c:pt>
                <c:pt idx="2698">
                  <c:v>0.48139999999999983</c:v>
                </c:pt>
                <c:pt idx="2699">
                  <c:v>0.48059999999999992</c:v>
                </c:pt>
                <c:pt idx="2700">
                  <c:v>0.48180000000000067</c:v>
                </c:pt>
                <c:pt idx="2701">
                  <c:v>0.48099999999999987</c:v>
                </c:pt>
                <c:pt idx="2702">
                  <c:v>0.47359999999999935</c:v>
                </c:pt>
                <c:pt idx="2703">
                  <c:v>0.47419999999999973</c:v>
                </c:pt>
                <c:pt idx="2704">
                  <c:v>0.47379999999999978</c:v>
                </c:pt>
                <c:pt idx="2705">
                  <c:v>0.46379999999999999</c:v>
                </c:pt>
                <c:pt idx="2706">
                  <c:v>0.45479999999999965</c:v>
                </c:pt>
                <c:pt idx="2707">
                  <c:v>0.45610000000000017</c:v>
                </c:pt>
                <c:pt idx="2708">
                  <c:v>0.45489999999999942</c:v>
                </c:pt>
                <c:pt idx="2709">
                  <c:v>0.45140000000000047</c:v>
                </c:pt>
                <c:pt idx="2710">
                  <c:v>0.45019999999999971</c:v>
                </c:pt>
                <c:pt idx="2711">
                  <c:v>0.45239999999999991</c:v>
                </c:pt>
                <c:pt idx="2712">
                  <c:v>0.4645999999999999</c:v>
                </c:pt>
                <c:pt idx="2713">
                  <c:v>0.4645999999999999</c:v>
                </c:pt>
                <c:pt idx="2714">
                  <c:v>0.46499999999999986</c:v>
                </c:pt>
                <c:pt idx="2715">
                  <c:v>0.46389999999999976</c:v>
                </c:pt>
                <c:pt idx="2716">
                  <c:v>0.45900000000000052</c:v>
                </c:pt>
                <c:pt idx="2717">
                  <c:v>0.45429999999999993</c:v>
                </c:pt>
                <c:pt idx="2718">
                  <c:v>0.45619999999999994</c:v>
                </c:pt>
                <c:pt idx="2719">
                  <c:v>0.45179999999999954</c:v>
                </c:pt>
                <c:pt idx="2720">
                  <c:v>0.45480000000000054</c:v>
                </c:pt>
                <c:pt idx="2721">
                  <c:v>0.43369999999999997</c:v>
                </c:pt>
                <c:pt idx="2722">
                  <c:v>0.42830000000000013</c:v>
                </c:pt>
                <c:pt idx="2723">
                  <c:v>0.42759999999999998</c:v>
                </c:pt>
                <c:pt idx="2724">
                  <c:v>0.4280999999999997</c:v>
                </c:pt>
                <c:pt idx="2725">
                  <c:v>0.4280999999999997</c:v>
                </c:pt>
                <c:pt idx="2726">
                  <c:v>0.42759999999999998</c:v>
                </c:pt>
                <c:pt idx="2727">
                  <c:v>0.43739999999999934</c:v>
                </c:pt>
                <c:pt idx="2728">
                  <c:v>0.44550000000000001</c:v>
                </c:pt>
                <c:pt idx="2729">
                  <c:v>0.45089999999999986</c:v>
                </c:pt>
                <c:pt idx="2730">
                  <c:v>0.45600000000000041</c:v>
                </c:pt>
                <c:pt idx="2731">
                  <c:v>0.45930000000000071</c:v>
                </c:pt>
                <c:pt idx="2732">
                  <c:v>0.48280000000000012</c:v>
                </c:pt>
                <c:pt idx="2733">
                  <c:v>0.49199999999999999</c:v>
                </c:pt>
                <c:pt idx="2734">
                  <c:v>0.49329999999999963</c:v>
                </c:pt>
                <c:pt idx="2735">
                  <c:v>0.5293000000000001</c:v>
                </c:pt>
                <c:pt idx="2736">
                  <c:v>0.5331999999999999</c:v>
                </c:pt>
                <c:pt idx="2737">
                  <c:v>0.52649999999999952</c:v>
                </c:pt>
                <c:pt idx="2738">
                  <c:v>0.5235000000000003</c:v>
                </c:pt>
                <c:pt idx="2739">
                  <c:v>0.52439999999999998</c:v>
                </c:pt>
                <c:pt idx="2740">
                  <c:v>0.52409999999999979</c:v>
                </c:pt>
                <c:pt idx="2741">
                  <c:v>0.52639999999999976</c:v>
                </c:pt>
                <c:pt idx="2742">
                  <c:v>0.53169999999999984</c:v>
                </c:pt>
                <c:pt idx="2743">
                  <c:v>0.53990000000000027</c:v>
                </c:pt>
                <c:pt idx="2744">
                  <c:v>0.55659999999999954</c:v>
                </c:pt>
                <c:pt idx="2745">
                  <c:v>0.5730000000000004</c:v>
                </c:pt>
                <c:pt idx="2746">
                  <c:v>0.57650000000000023</c:v>
                </c:pt>
                <c:pt idx="2747">
                  <c:v>0.58469999999999978</c:v>
                </c:pt>
                <c:pt idx="2748">
                  <c:v>0.59269999999999978</c:v>
                </c:pt>
                <c:pt idx="2749">
                  <c:v>0.59060000000000024</c:v>
                </c:pt>
                <c:pt idx="2750">
                  <c:v>0.60689999999999955</c:v>
                </c:pt>
                <c:pt idx="2751">
                  <c:v>0.60860000000000003</c:v>
                </c:pt>
                <c:pt idx="2752">
                  <c:v>0.59450000000000003</c:v>
                </c:pt>
                <c:pt idx="2753">
                  <c:v>0.58099999999999952</c:v>
                </c:pt>
                <c:pt idx="2754">
                  <c:v>0.57670000000000066</c:v>
                </c:pt>
                <c:pt idx="2755">
                  <c:v>0.58669999999999956</c:v>
                </c:pt>
                <c:pt idx="2756">
                  <c:v>0.59220000000000006</c:v>
                </c:pt>
                <c:pt idx="2757">
                  <c:v>0.59620000000000051</c:v>
                </c:pt>
                <c:pt idx="2758">
                  <c:v>0.60289999999999999</c:v>
                </c:pt>
                <c:pt idx="2759">
                  <c:v>0.60910000000000064</c:v>
                </c:pt>
                <c:pt idx="2760">
                  <c:v>0.60700000000000021</c:v>
                </c:pt>
                <c:pt idx="2761">
                  <c:v>0.63300000000000001</c:v>
                </c:pt>
                <c:pt idx="2762">
                  <c:v>0.6379999999999999</c:v>
                </c:pt>
                <c:pt idx="2763">
                  <c:v>0.63649999999999984</c:v>
                </c:pt>
                <c:pt idx="2764">
                  <c:v>0.7724000000000002</c:v>
                </c:pt>
                <c:pt idx="2765">
                  <c:v>0.7641</c:v>
                </c:pt>
                <c:pt idx="2766">
                  <c:v>0.78000000000000025</c:v>
                </c:pt>
                <c:pt idx="2767">
                  <c:v>0.71400000000000041</c:v>
                </c:pt>
                <c:pt idx="2768">
                  <c:v>0.66739999999999977</c:v>
                </c:pt>
                <c:pt idx="2769">
                  <c:v>0.69159999999999933</c:v>
                </c:pt>
                <c:pt idx="2770">
                  <c:v>0.70679999999999943</c:v>
                </c:pt>
                <c:pt idx="2771">
                  <c:v>0.83000000000000007</c:v>
                </c:pt>
                <c:pt idx="2772">
                  <c:v>0.83179999999999943</c:v>
                </c:pt>
                <c:pt idx="2773">
                  <c:v>0.84000000000000075</c:v>
                </c:pt>
                <c:pt idx="2774">
                  <c:v>0.8384999999999998</c:v>
                </c:pt>
                <c:pt idx="2775">
                  <c:v>0.85200000000000031</c:v>
                </c:pt>
                <c:pt idx="2776">
                  <c:v>0.80379999999999985</c:v>
                </c:pt>
                <c:pt idx="2777">
                  <c:v>0.78329999999999966</c:v>
                </c:pt>
                <c:pt idx="2778">
                  <c:v>0.75199999999999978</c:v>
                </c:pt>
                <c:pt idx="2779">
                  <c:v>0.75289999999999946</c:v>
                </c:pt>
                <c:pt idx="2780">
                  <c:v>0.73799999999999955</c:v>
                </c:pt>
                <c:pt idx="2781">
                  <c:v>0.72579999999999956</c:v>
                </c:pt>
                <c:pt idx="2782">
                  <c:v>0.70679999999999943</c:v>
                </c:pt>
                <c:pt idx="2783">
                  <c:v>0.70239999999999991</c:v>
                </c:pt>
                <c:pt idx="2784">
                  <c:v>0.6850000000000005</c:v>
                </c:pt>
                <c:pt idx="2785">
                  <c:v>0.68989999999999974</c:v>
                </c:pt>
                <c:pt idx="2786">
                  <c:v>0.68570000000000064</c:v>
                </c:pt>
                <c:pt idx="2787">
                  <c:v>0.65150000000000041</c:v>
                </c:pt>
                <c:pt idx="2788">
                  <c:v>0.6639999999999997</c:v>
                </c:pt>
                <c:pt idx="2789">
                  <c:v>0.65669999999999984</c:v>
                </c:pt>
                <c:pt idx="2790">
                  <c:v>0.69169999999999998</c:v>
                </c:pt>
                <c:pt idx="2791">
                  <c:v>0.69899999999999984</c:v>
                </c:pt>
                <c:pt idx="2792">
                  <c:v>0.66659999999999986</c:v>
                </c:pt>
                <c:pt idx="2793">
                  <c:v>0.65980000000000061</c:v>
                </c:pt>
                <c:pt idx="2794">
                  <c:v>0.63159999999999972</c:v>
                </c:pt>
                <c:pt idx="2795">
                  <c:v>0.64860000000000007</c:v>
                </c:pt>
                <c:pt idx="2796">
                  <c:v>0.63929999999999954</c:v>
                </c:pt>
                <c:pt idx="2797">
                  <c:v>0.63719999999999999</c:v>
                </c:pt>
                <c:pt idx="2798">
                  <c:v>0.63930000000000042</c:v>
                </c:pt>
                <c:pt idx="2799">
                  <c:v>0.66629999999999967</c:v>
                </c:pt>
                <c:pt idx="2800">
                  <c:v>0.68269999999999964</c:v>
                </c:pt>
                <c:pt idx="2801">
                  <c:v>0.65439999999999987</c:v>
                </c:pt>
                <c:pt idx="2802">
                  <c:v>0.63320000000000043</c:v>
                </c:pt>
                <c:pt idx="2803">
                  <c:v>0.63209999999999944</c:v>
                </c:pt>
                <c:pt idx="2804">
                  <c:v>0.62230000000000008</c:v>
                </c:pt>
                <c:pt idx="2805">
                  <c:v>0.62239999999999984</c:v>
                </c:pt>
                <c:pt idx="2806">
                  <c:v>0.61139999999999972</c:v>
                </c:pt>
                <c:pt idx="2807">
                  <c:v>0.5956999999999999</c:v>
                </c:pt>
                <c:pt idx="2808">
                  <c:v>0.59079999999999977</c:v>
                </c:pt>
                <c:pt idx="2809">
                  <c:v>0.58879999999999999</c:v>
                </c:pt>
                <c:pt idx="2810">
                  <c:v>0.57930000000000081</c:v>
                </c:pt>
                <c:pt idx="2811">
                  <c:v>0.58950000000000014</c:v>
                </c:pt>
                <c:pt idx="2812">
                  <c:v>0.58109999999999928</c:v>
                </c:pt>
                <c:pt idx="2813">
                  <c:v>0.57789999999999964</c:v>
                </c:pt>
                <c:pt idx="2814">
                  <c:v>0.58220000000000027</c:v>
                </c:pt>
                <c:pt idx="2815">
                  <c:v>0.57069999999999954</c:v>
                </c:pt>
                <c:pt idx="2816">
                  <c:v>0.5754999999999999</c:v>
                </c:pt>
                <c:pt idx="2817">
                  <c:v>0.5801999999999996</c:v>
                </c:pt>
                <c:pt idx="2818">
                  <c:v>0.58129999999999971</c:v>
                </c:pt>
                <c:pt idx="2819">
                  <c:v>0.57149999999999945</c:v>
                </c:pt>
                <c:pt idx="2820">
                  <c:v>0.56350000000000033</c:v>
                </c:pt>
                <c:pt idx="2821">
                  <c:v>0.57570000000000032</c:v>
                </c:pt>
                <c:pt idx="2822">
                  <c:v>0.57390000000000008</c:v>
                </c:pt>
                <c:pt idx="2823">
                  <c:v>0.56799999999999962</c:v>
                </c:pt>
                <c:pt idx="2824">
                  <c:v>0.55200000000000049</c:v>
                </c:pt>
                <c:pt idx="2825">
                  <c:v>0.55810000000000048</c:v>
                </c:pt>
                <c:pt idx="2826">
                  <c:v>0.57050000000000001</c:v>
                </c:pt>
                <c:pt idx="2827">
                  <c:v>0.55149999999999988</c:v>
                </c:pt>
                <c:pt idx="2828">
                  <c:v>0.56419999999999959</c:v>
                </c:pt>
                <c:pt idx="2829">
                  <c:v>0.57939999999999969</c:v>
                </c:pt>
                <c:pt idx="2830">
                  <c:v>0.58140000000000036</c:v>
                </c:pt>
                <c:pt idx="2831">
                  <c:v>0.59090000000000042</c:v>
                </c:pt>
                <c:pt idx="2832">
                  <c:v>0.59260000000000002</c:v>
                </c:pt>
                <c:pt idx="2833">
                  <c:v>0.61819999999999986</c:v>
                </c:pt>
                <c:pt idx="2834">
                  <c:v>0.63730000000000064</c:v>
                </c:pt>
                <c:pt idx="2835">
                  <c:v>0.64999999999999947</c:v>
                </c:pt>
                <c:pt idx="2836">
                  <c:v>0.64339999999999975</c:v>
                </c:pt>
                <c:pt idx="2837">
                  <c:v>0.67510000000000048</c:v>
                </c:pt>
                <c:pt idx="2838">
                  <c:v>0.70300000000000029</c:v>
                </c:pt>
                <c:pt idx="2839">
                  <c:v>0.80069999999999997</c:v>
                </c:pt>
                <c:pt idx="2840">
                  <c:v>0.87220000000000031</c:v>
                </c:pt>
                <c:pt idx="2841">
                  <c:v>0.9397000000000002</c:v>
                </c:pt>
                <c:pt idx="2842">
                  <c:v>0.94399999999999995</c:v>
                </c:pt>
                <c:pt idx="2843">
                  <c:v>0.94399999999999995</c:v>
                </c:pt>
                <c:pt idx="2844">
                  <c:v>0.92200000000000015</c:v>
                </c:pt>
                <c:pt idx="2845">
                  <c:v>0.89090000000000025</c:v>
                </c:pt>
                <c:pt idx="2846">
                  <c:v>0.88889999999999958</c:v>
                </c:pt>
                <c:pt idx="2847">
                  <c:v>0.88879999999999981</c:v>
                </c:pt>
                <c:pt idx="2848">
                  <c:v>0.83349999999999991</c:v>
                </c:pt>
                <c:pt idx="2849">
                  <c:v>0.82380000000000031</c:v>
                </c:pt>
                <c:pt idx="2850">
                  <c:v>0.81559999999999988</c:v>
                </c:pt>
                <c:pt idx="2851">
                  <c:v>0.80729999999999968</c:v>
                </c:pt>
                <c:pt idx="2852">
                  <c:v>0.79760000000000009</c:v>
                </c:pt>
                <c:pt idx="2853">
                  <c:v>0.8008999999999995</c:v>
                </c:pt>
                <c:pt idx="2854">
                  <c:v>0.82070000000000043</c:v>
                </c:pt>
                <c:pt idx="2855">
                  <c:v>0.82950000000000035</c:v>
                </c:pt>
                <c:pt idx="2856">
                  <c:v>0.88980000000000015</c:v>
                </c:pt>
                <c:pt idx="2857">
                  <c:v>0.88089999999999957</c:v>
                </c:pt>
                <c:pt idx="2858">
                  <c:v>0.88630000000000031</c:v>
                </c:pt>
                <c:pt idx="2859">
                  <c:v>0.89639999999999986</c:v>
                </c:pt>
                <c:pt idx="2860">
                  <c:v>0.91269999999999962</c:v>
                </c:pt>
                <c:pt idx="2861">
                  <c:v>0.93140000000000001</c:v>
                </c:pt>
                <c:pt idx="2862">
                  <c:v>0.93310000000000048</c:v>
                </c:pt>
                <c:pt idx="2863">
                  <c:v>0.93039999999999967</c:v>
                </c:pt>
                <c:pt idx="2864">
                  <c:v>0.93520000000000003</c:v>
                </c:pt>
                <c:pt idx="2865">
                  <c:v>0.93519999999999959</c:v>
                </c:pt>
                <c:pt idx="2866">
                  <c:v>0.93520000000000048</c:v>
                </c:pt>
                <c:pt idx="2867">
                  <c:v>0.94289999999999985</c:v>
                </c:pt>
                <c:pt idx="2868">
                  <c:v>0.94999999999999973</c:v>
                </c:pt>
                <c:pt idx="2869">
                  <c:v>0.94019999999999992</c:v>
                </c:pt>
                <c:pt idx="2870">
                  <c:v>0.94019999999999992</c:v>
                </c:pt>
                <c:pt idx="2871">
                  <c:v>0.93989999999999974</c:v>
                </c:pt>
                <c:pt idx="2872">
                  <c:v>0.95979999999999954</c:v>
                </c:pt>
                <c:pt idx="2873">
                  <c:v>0.95500000000000007</c:v>
                </c:pt>
                <c:pt idx="2874">
                  <c:v>0.95129999999999981</c:v>
                </c:pt>
                <c:pt idx="2875">
                  <c:v>0.95359999999999978</c:v>
                </c:pt>
                <c:pt idx="2876">
                  <c:v>0.94909999999999961</c:v>
                </c:pt>
                <c:pt idx="2877">
                  <c:v>0.9482999999999997</c:v>
                </c:pt>
                <c:pt idx="2878">
                  <c:v>0.93940000000000001</c:v>
                </c:pt>
                <c:pt idx="2879">
                  <c:v>0.9390000000000005</c:v>
                </c:pt>
                <c:pt idx="2880">
                  <c:v>0.92419999999999991</c:v>
                </c:pt>
                <c:pt idx="2881">
                  <c:v>0.94280000000000008</c:v>
                </c:pt>
                <c:pt idx="2882">
                  <c:v>0.94350000000000023</c:v>
                </c:pt>
                <c:pt idx="2883">
                  <c:v>0.94839999999999991</c:v>
                </c:pt>
                <c:pt idx="2884">
                  <c:v>1.0024999999999995</c:v>
                </c:pt>
                <c:pt idx="2885">
                  <c:v>1.0440999999999994</c:v>
                </c:pt>
                <c:pt idx="2886">
                  <c:v>1.0761000000000003</c:v>
                </c:pt>
                <c:pt idx="2887">
                  <c:v>1.0861999999999998</c:v>
                </c:pt>
                <c:pt idx="2888">
                  <c:v>1.0738000000000003</c:v>
                </c:pt>
                <c:pt idx="2889">
                  <c:v>1.0767000000000002</c:v>
                </c:pt>
                <c:pt idx="2890">
                  <c:v>1.0415999999999999</c:v>
                </c:pt>
                <c:pt idx="2891">
                  <c:v>1.0706999999999995</c:v>
                </c:pt>
                <c:pt idx="2892">
                  <c:v>1.0951000000000004</c:v>
                </c:pt>
                <c:pt idx="2893">
                  <c:v>1.0959999999999996</c:v>
                </c:pt>
                <c:pt idx="2894">
                  <c:v>1.1038000000000001</c:v>
                </c:pt>
                <c:pt idx="2895">
                  <c:v>1.1030000000000002</c:v>
                </c:pt>
                <c:pt idx="2896">
                  <c:v>0.98629999999999995</c:v>
                </c:pt>
                <c:pt idx="2897">
                  <c:v>0.90590000000000082</c:v>
                </c:pt>
                <c:pt idx="2898">
                  <c:v>0.81179999999999986</c:v>
                </c:pt>
                <c:pt idx="2899">
                  <c:v>0.82369999999999965</c:v>
                </c:pt>
                <c:pt idx="2900">
                  <c:v>0.81799999999999962</c:v>
                </c:pt>
                <c:pt idx="2901">
                  <c:v>0.83030000000000026</c:v>
                </c:pt>
                <c:pt idx="2902">
                  <c:v>0.82339999999999947</c:v>
                </c:pt>
                <c:pt idx="2903">
                  <c:v>0.82019999999999982</c:v>
                </c:pt>
                <c:pt idx="2904">
                  <c:v>0.82569999999999943</c:v>
                </c:pt>
                <c:pt idx="2905">
                  <c:v>0.8221999999999996</c:v>
                </c:pt>
                <c:pt idx="2906">
                  <c:v>0.81509999999999927</c:v>
                </c:pt>
                <c:pt idx="2907">
                  <c:v>0.82019999999999982</c:v>
                </c:pt>
                <c:pt idx="2908">
                  <c:v>0.81810000000000027</c:v>
                </c:pt>
                <c:pt idx="2909">
                  <c:v>0.81720000000000059</c:v>
                </c:pt>
                <c:pt idx="2910">
                  <c:v>0.81640000000000068</c:v>
                </c:pt>
                <c:pt idx="2911">
                  <c:v>0.81920000000000037</c:v>
                </c:pt>
                <c:pt idx="2912">
                  <c:v>0.84880000000000067</c:v>
                </c:pt>
                <c:pt idx="2913">
                  <c:v>0.84960000000000058</c:v>
                </c:pt>
                <c:pt idx="2914">
                  <c:v>0.83460000000000001</c:v>
                </c:pt>
                <c:pt idx="2915">
                  <c:v>0.82180000000000053</c:v>
                </c:pt>
                <c:pt idx="2916">
                  <c:v>0.82889999999999997</c:v>
                </c:pt>
                <c:pt idx="2917">
                  <c:v>0.83950000000000014</c:v>
                </c:pt>
                <c:pt idx="2918">
                  <c:v>0.84399999999999942</c:v>
                </c:pt>
                <c:pt idx="2919">
                  <c:v>0.84349999999999969</c:v>
                </c:pt>
                <c:pt idx="2920">
                  <c:v>0.84520000000000017</c:v>
                </c:pt>
                <c:pt idx="2921">
                  <c:v>0.84489999999999998</c:v>
                </c:pt>
                <c:pt idx="2922">
                  <c:v>0.84529999999999994</c:v>
                </c:pt>
                <c:pt idx="2923">
                  <c:v>0.81610000000000049</c:v>
                </c:pt>
                <c:pt idx="2924">
                  <c:v>0.81039999999999957</c:v>
                </c:pt>
                <c:pt idx="2925">
                  <c:v>0.80719999999999992</c:v>
                </c:pt>
                <c:pt idx="2926">
                  <c:v>0.79</c:v>
                </c:pt>
                <c:pt idx="2927">
                  <c:v>0.79239999999999977</c:v>
                </c:pt>
                <c:pt idx="2928">
                  <c:v>0.7972999999999999</c:v>
                </c:pt>
                <c:pt idx="2929">
                  <c:v>0.79910000000000014</c:v>
                </c:pt>
                <c:pt idx="2930">
                  <c:v>0.79830000000000023</c:v>
                </c:pt>
                <c:pt idx="2931">
                  <c:v>0.78580000000000005</c:v>
                </c:pt>
                <c:pt idx="2932">
                  <c:v>0.79099999999999948</c:v>
                </c:pt>
                <c:pt idx="2933">
                  <c:v>0.79319999999999968</c:v>
                </c:pt>
                <c:pt idx="2934">
                  <c:v>0.8052999999999999</c:v>
                </c:pt>
                <c:pt idx="2935">
                  <c:v>0.80649999999999977</c:v>
                </c:pt>
                <c:pt idx="2936">
                  <c:v>0.82979999999999965</c:v>
                </c:pt>
                <c:pt idx="2937">
                  <c:v>0.84410000000000007</c:v>
                </c:pt>
                <c:pt idx="2938">
                  <c:v>0.85799999999999965</c:v>
                </c:pt>
                <c:pt idx="2939">
                  <c:v>0.85429999999999939</c:v>
                </c:pt>
                <c:pt idx="2940">
                  <c:v>0.85930000000000017</c:v>
                </c:pt>
                <c:pt idx="2941">
                  <c:v>0.90590000000000037</c:v>
                </c:pt>
                <c:pt idx="2942">
                  <c:v>0.96470000000000011</c:v>
                </c:pt>
                <c:pt idx="2943">
                  <c:v>0.94949999999999957</c:v>
                </c:pt>
                <c:pt idx="2944">
                  <c:v>0.93160000000000043</c:v>
                </c:pt>
                <c:pt idx="2945">
                  <c:v>0.94239999999999968</c:v>
                </c:pt>
                <c:pt idx="2946">
                  <c:v>0.9476</c:v>
                </c:pt>
                <c:pt idx="2947">
                  <c:v>0.92039999999999988</c:v>
                </c:pt>
                <c:pt idx="2948">
                  <c:v>0.92029999999999967</c:v>
                </c:pt>
                <c:pt idx="2949">
                  <c:v>0.91170000000000062</c:v>
                </c:pt>
                <c:pt idx="2950">
                  <c:v>0.90660000000000007</c:v>
                </c:pt>
                <c:pt idx="2951">
                  <c:v>0.93740000000000023</c:v>
                </c:pt>
                <c:pt idx="2952">
                  <c:v>0.93919999999999959</c:v>
                </c:pt>
                <c:pt idx="2953">
                  <c:v>0.93500000000000005</c:v>
                </c:pt>
                <c:pt idx="2954">
                  <c:v>0.92829999999999968</c:v>
                </c:pt>
                <c:pt idx="2955">
                  <c:v>0.91319999999999979</c:v>
                </c:pt>
                <c:pt idx="2956">
                  <c:v>0.91249999999999964</c:v>
                </c:pt>
                <c:pt idx="2957">
                  <c:v>0.90919999999999979</c:v>
                </c:pt>
                <c:pt idx="2958">
                  <c:v>0.88779999999999992</c:v>
                </c:pt>
                <c:pt idx="2959">
                  <c:v>0.88660000000000005</c:v>
                </c:pt>
                <c:pt idx="2960">
                  <c:v>0.89430000000000032</c:v>
                </c:pt>
                <c:pt idx="2961">
                  <c:v>0.89349999999999996</c:v>
                </c:pt>
                <c:pt idx="2962">
                  <c:v>0.89369999999999994</c:v>
                </c:pt>
                <c:pt idx="2963">
                  <c:v>0.9198000000000004</c:v>
                </c:pt>
                <c:pt idx="2964">
                  <c:v>0.9161999999999999</c:v>
                </c:pt>
                <c:pt idx="2965">
                  <c:v>0.95190000000000019</c:v>
                </c:pt>
                <c:pt idx="2966">
                  <c:v>0.97350000000000003</c:v>
                </c:pt>
                <c:pt idx="2967">
                  <c:v>0.99370000000000003</c:v>
                </c:pt>
                <c:pt idx="2968">
                  <c:v>1.012</c:v>
                </c:pt>
                <c:pt idx="2969">
                  <c:v>1.1212999999999997</c:v>
                </c:pt>
                <c:pt idx="2970">
                  <c:v>1.1676999999999995</c:v>
                </c:pt>
                <c:pt idx="2971">
                  <c:v>1.1229999999999998</c:v>
                </c:pt>
                <c:pt idx="2972">
                  <c:v>1.0989000000000004</c:v>
                </c:pt>
                <c:pt idx="2973">
                  <c:v>1.1086</c:v>
                </c:pt>
                <c:pt idx="2974">
                  <c:v>1.113</c:v>
                </c:pt>
                <c:pt idx="2975">
                  <c:v>1.1073</c:v>
                </c:pt>
                <c:pt idx="2976">
                  <c:v>1.1138999999999997</c:v>
                </c:pt>
                <c:pt idx="2977">
                  <c:v>1.1223000000000005</c:v>
                </c:pt>
                <c:pt idx="2978">
                  <c:v>1.1654</c:v>
                </c:pt>
                <c:pt idx="2979">
                  <c:v>1.1835</c:v>
                </c:pt>
                <c:pt idx="2980">
                  <c:v>1.2664000000000004</c:v>
                </c:pt>
                <c:pt idx="2981">
                  <c:v>1.2374000000000001</c:v>
                </c:pt>
                <c:pt idx="2982">
                  <c:v>1.1819999999999999</c:v>
                </c:pt>
                <c:pt idx="2983">
                  <c:v>1.1118999999999999</c:v>
                </c:pt>
                <c:pt idx="2984">
                  <c:v>1.1086</c:v>
                </c:pt>
                <c:pt idx="2985">
                  <c:v>1.1139000000000006</c:v>
                </c:pt>
                <c:pt idx="2986">
                  <c:v>1.1339000000000001</c:v>
                </c:pt>
                <c:pt idx="2987">
                  <c:v>1.1367000000000003</c:v>
                </c:pt>
                <c:pt idx="2988">
                  <c:v>1.1328000000000005</c:v>
                </c:pt>
                <c:pt idx="2989">
                  <c:v>1.1346000000000003</c:v>
                </c:pt>
                <c:pt idx="2990">
                  <c:v>1.0590999999999999</c:v>
                </c:pt>
                <c:pt idx="2991">
                  <c:v>1.0662999999999996</c:v>
                </c:pt>
                <c:pt idx="2992">
                  <c:v>1.0518000000000001</c:v>
                </c:pt>
                <c:pt idx="2993">
                  <c:v>1.0252999999999997</c:v>
                </c:pt>
                <c:pt idx="2994">
                  <c:v>1.0560000000000005</c:v>
                </c:pt>
                <c:pt idx="2995">
                  <c:v>1.0750000000000002</c:v>
                </c:pt>
                <c:pt idx="2996">
                  <c:v>1.0920999999999998</c:v>
                </c:pt>
                <c:pt idx="2997">
                  <c:v>1.1075999999999997</c:v>
                </c:pt>
                <c:pt idx="2998">
                  <c:v>1.1125000000000003</c:v>
                </c:pt>
                <c:pt idx="2999">
                  <c:v>1.0679000000000003</c:v>
                </c:pt>
                <c:pt idx="3000">
                  <c:v>1.0358000000000005</c:v>
                </c:pt>
                <c:pt idx="3001">
                  <c:v>1.0153000000000003</c:v>
                </c:pt>
                <c:pt idx="3002">
                  <c:v>1.0041000000000002</c:v>
                </c:pt>
                <c:pt idx="3003">
                  <c:v>1.0271999999999997</c:v>
                </c:pt>
                <c:pt idx="3004">
                  <c:v>1.0502999999999996</c:v>
                </c:pt>
                <c:pt idx="3005">
                  <c:v>1.0932000000000004</c:v>
                </c:pt>
                <c:pt idx="3006">
                  <c:v>1.0880000000000005</c:v>
                </c:pt>
                <c:pt idx="3007">
                  <c:v>1.0745999999999998</c:v>
                </c:pt>
                <c:pt idx="3008">
                  <c:v>1.0743999999999998</c:v>
                </c:pt>
                <c:pt idx="3009">
                  <c:v>1.0326</c:v>
                </c:pt>
                <c:pt idx="3010">
                  <c:v>1.0234999999999999</c:v>
                </c:pt>
                <c:pt idx="3011">
                  <c:v>0.9892000000000003</c:v>
                </c:pt>
                <c:pt idx="3012">
                  <c:v>0.98329999999999984</c:v>
                </c:pt>
                <c:pt idx="3013">
                  <c:v>0.98970000000000002</c:v>
                </c:pt>
                <c:pt idx="3014">
                  <c:v>0.99840000000000018</c:v>
                </c:pt>
                <c:pt idx="3015">
                  <c:v>1.0168999999999997</c:v>
                </c:pt>
                <c:pt idx="3016">
                  <c:v>1.0198</c:v>
                </c:pt>
                <c:pt idx="3017">
                  <c:v>1.0298000000000003</c:v>
                </c:pt>
                <c:pt idx="3018">
                  <c:v>1.0267999999999997</c:v>
                </c:pt>
                <c:pt idx="3019">
                  <c:v>1.0135999999999998</c:v>
                </c:pt>
                <c:pt idx="3020">
                  <c:v>0.97819999999999974</c:v>
                </c:pt>
                <c:pt idx="3021">
                  <c:v>0.97760000000000025</c:v>
                </c:pt>
                <c:pt idx="3022">
                  <c:v>0.98109999999999964</c:v>
                </c:pt>
                <c:pt idx="3023">
                  <c:v>0.96050000000000013</c:v>
                </c:pt>
                <c:pt idx="3024">
                  <c:v>0.95960000000000001</c:v>
                </c:pt>
                <c:pt idx="3025">
                  <c:v>0.95820000000000016</c:v>
                </c:pt>
                <c:pt idx="3026">
                  <c:v>0.91129999999999978</c:v>
                </c:pt>
                <c:pt idx="3027">
                  <c:v>0.8855000000000004</c:v>
                </c:pt>
                <c:pt idx="3028">
                  <c:v>0.88149999999999951</c:v>
                </c:pt>
              </c:numCache>
            </c:numRef>
          </c:val>
          <c:smooth val="1"/>
        </c:ser>
        <c:ser>
          <c:idx val="2"/>
          <c:order val="1"/>
          <c:tx>
            <c:v>QLD spread to CGS (10 yrs)</c:v>
          </c:tx>
          <c:spPr>
            <a:ln w="15875">
              <a:solidFill>
                <a:schemeClr val="accent3">
                  <a:lumMod val="75000"/>
                </a:schemeClr>
              </a:solidFill>
            </a:ln>
          </c:spPr>
          <c:marker>
            <c:symbol val="none"/>
          </c:marker>
          <c:cat>
            <c:numRef>
              <c:f>Spread!$E$1955:$E$4983</c:f>
              <c:numCache>
                <c:formatCode>d/mm/yyyy</c:formatCode>
                <c:ptCount val="3029"/>
                <c:pt idx="0">
                  <c:v>36892</c:v>
                </c:pt>
                <c:pt idx="1">
                  <c:v>36893</c:v>
                </c:pt>
                <c:pt idx="2">
                  <c:v>36894</c:v>
                </c:pt>
                <c:pt idx="3">
                  <c:v>36895</c:v>
                </c:pt>
                <c:pt idx="4">
                  <c:v>36896</c:v>
                </c:pt>
                <c:pt idx="5">
                  <c:v>36899</c:v>
                </c:pt>
                <c:pt idx="6">
                  <c:v>36900</c:v>
                </c:pt>
                <c:pt idx="7">
                  <c:v>36901</c:v>
                </c:pt>
                <c:pt idx="8">
                  <c:v>36902</c:v>
                </c:pt>
                <c:pt idx="9">
                  <c:v>36903</c:v>
                </c:pt>
                <c:pt idx="10">
                  <c:v>36906</c:v>
                </c:pt>
                <c:pt idx="11">
                  <c:v>36907</c:v>
                </c:pt>
                <c:pt idx="12">
                  <c:v>36908</c:v>
                </c:pt>
                <c:pt idx="13">
                  <c:v>36909</c:v>
                </c:pt>
                <c:pt idx="14">
                  <c:v>36910</c:v>
                </c:pt>
                <c:pt idx="15">
                  <c:v>36913</c:v>
                </c:pt>
                <c:pt idx="16">
                  <c:v>36914</c:v>
                </c:pt>
                <c:pt idx="17">
                  <c:v>36915</c:v>
                </c:pt>
                <c:pt idx="18">
                  <c:v>36916</c:v>
                </c:pt>
                <c:pt idx="19">
                  <c:v>36917</c:v>
                </c:pt>
                <c:pt idx="20">
                  <c:v>36920</c:v>
                </c:pt>
                <c:pt idx="21">
                  <c:v>36921</c:v>
                </c:pt>
                <c:pt idx="22">
                  <c:v>36922</c:v>
                </c:pt>
                <c:pt idx="23">
                  <c:v>36923</c:v>
                </c:pt>
                <c:pt idx="24">
                  <c:v>36924</c:v>
                </c:pt>
                <c:pt idx="25">
                  <c:v>36927</c:v>
                </c:pt>
                <c:pt idx="26">
                  <c:v>36928</c:v>
                </c:pt>
                <c:pt idx="27">
                  <c:v>36929</c:v>
                </c:pt>
                <c:pt idx="28">
                  <c:v>36930</c:v>
                </c:pt>
                <c:pt idx="29">
                  <c:v>36931</c:v>
                </c:pt>
                <c:pt idx="30">
                  <c:v>36934</c:v>
                </c:pt>
                <c:pt idx="31">
                  <c:v>36935</c:v>
                </c:pt>
                <c:pt idx="32">
                  <c:v>36936</c:v>
                </c:pt>
                <c:pt idx="33">
                  <c:v>36937</c:v>
                </c:pt>
                <c:pt idx="34">
                  <c:v>36938</c:v>
                </c:pt>
                <c:pt idx="35">
                  <c:v>36941</c:v>
                </c:pt>
                <c:pt idx="36">
                  <c:v>36942</c:v>
                </c:pt>
                <c:pt idx="37">
                  <c:v>36943</c:v>
                </c:pt>
                <c:pt idx="38">
                  <c:v>36944</c:v>
                </c:pt>
                <c:pt idx="39">
                  <c:v>36945</c:v>
                </c:pt>
                <c:pt idx="40">
                  <c:v>36948</c:v>
                </c:pt>
                <c:pt idx="41">
                  <c:v>36949</c:v>
                </c:pt>
                <c:pt idx="42">
                  <c:v>36950</c:v>
                </c:pt>
                <c:pt idx="43">
                  <c:v>36951</c:v>
                </c:pt>
                <c:pt idx="44">
                  <c:v>36952</c:v>
                </c:pt>
                <c:pt idx="45">
                  <c:v>36955</c:v>
                </c:pt>
                <c:pt idx="46">
                  <c:v>36956</c:v>
                </c:pt>
                <c:pt idx="47">
                  <c:v>36957</c:v>
                </c:pt>
                <c:pt idx="48">
                  <c:v>36958</c:v>
                </c:pt>
                <c:pt idx="49">
                  <c:v>36959</c:v>
                </c:pt>
                <c:pt idx="50">
                  <c:v>36962</c:v>
                </c:pt>
                <c:pt idx="51">
                  <c:v>36963</c:v>
                </c:pt>
                <c:pt idx="52">
                  <c:v>36964</c:v>
                </c:pt>
                <c:pt idx="53">
                  <c:v>36965</c:v>
                </c:pt>
                <c:pt idx="54">
                  <c:v>36966</c:v>
                </c:pt>
                <c:pt idx="55">
                  <c:v>36969</c:v>
                </c:pt>
                <c:pt idx="56">
                  <c:v>36970</c:v>
                </c:pt>
                <c:pt idx="57">
                  <c:v>36971</c:v>
                </c:pt>
                <c:pt idx="58">
                  <c:v>36972</c:v>
                </c:pt>
                <c:pt idx="59">
                  <c:v>36973</c:v>
                </c:pt>
                <c:pt idx="60">
                  <c:v>36976</c:v>
                </c:pt>
                <c:pt idx="61">
                  <c:v>36977</c:v>
                </c:pt>
                <c:pt idx="62">
                  <c:v>36978</c:v>
                </c:pt>
                <c:pt idx="63">
                  <c:v>36979</c:v>
                </c:pt>
                <c:pt idx="64">
                  <c:v>36980</c:v>
                </c:pt>
                <c:pt idx="65">
                  <c:v>36983</c:v>
                </c:pt>
                <c:pt idx="66">
                  <c:v>36984</c:v>
                </c:pt>
                <c:pt idx="67">
                  <c:v>36985</c:v>
                </c:pt>
                <c:pt idx="68">
                  <c:v>36986</c:v>
                </c:pt>
                <c:pt idx="69">
                  <c:v>36987</c:v>
                </c:pt>
                <c:pt idx="70">
                  <c:v>36990</c:v>
                </c:pt>
                <c:pt idx="71">
                  <c:v>36991</c:v>
                </c:pt>
                <c:pt idx="72">
                  <c:v>36992</c:v>
                </c:pt>
                <c:pt idx="73">
                  <c:v>36993</c:v>
                </c:pt>
                <c:pt idx="74">
                  <c:v>36994</c:v>
                </c:pt>
                <c:pt idx="75">
                  <c:v>36997</c:v>
                </c:pt>
                <c:pt idx="76">
                  <c:v>36998</c:v>
                </c:pt>
                <c:pt idx="77">
                  <c:v>36999</c:v>
                </c:pt>
                <c:pt idx="78">
                  <c:v>37000</c:v>
                </c:pt>
                <c:pt idx="79">
                  <c:v>37001</c:v>
                </c:pt>
                <c:pt idx="80">
                  <c:v>37004</c:v>
                </c:pt>
                <c:pt idx="81">
                  <c:v>37005</c:v>
                </c:pt>
                <c:pt idx="82">
                  <c:v>37006</c:v>
                </c:pt>
                <c:pt idx="83">
                  <c:v>37007</c:v>
                </c:pt>
                <c:pt idx="84">
                  <c:v>37008</c:v>
                </c:pt>
                <c:pt idx="85">
                  <c:v>37011</c:v>
                </c:pt>
                <c:pt idx="86">
                  <c:v>37012</c:v>
                </c:pt>
                <c:pt idx="87">
                  <c:v>37013</c:v>
                </c:pt>
                <c:pt idx="88">
                  <c:v>37014</c:v>
                </c:pt>
                <c:pt idx="89">
                  <c:v>37015</c:v>
                </c:pt>
                <c:pt idx="90">
                  <c:v>37018</c:v>
                </c:pt>
                <c:pt idx="91">
                  <c:v>37019</c:v>
                </c:pt>
                <c:pt idx="92">
                  <c:v>37020</c:v>
                </c:pt>
                <c:pt idx="93">
                  <c:v>37021</c:v>
                </c:pt>
                <c:pt idx="94">
                  <c:v>37022</c:v>
                </c:pt>
                <c:pt idx="95">
                  <c:v>37025</c:v>
                </c:pt>
                <c:pt idx="96">
                  <c:v>37026</c:v>
                </c:pt>
                <c:pt idx="97">
                  <c:v>37027</c:v>
                </c:pt>
                <c:pt idx="98">
                  <c:v>37028</c:v>
                </c:pt>
                <c:pt idx="99">
                  <c:v>37029</c:v>
                </c:pt>
                <c:pt idx="100">
                  <c:v>37032</c:v>
                </c:pt>
                <c:pt idx="101">
                  <c:v>37033</c:v>
                </c:pt>
                <c:pt idx="102">
                  <c:v>37034</c:v>
                </c:pt>
                <c:pt idx="103">
                  <c:v>37035</c:v>
                </c:pt>
                <c:pt idx="104">
                  <c:v>37036</c:v>
                </c:pt>
                <c:pt idx="105">
                  <c:v>37039</c:v>
                </c:pt>
                <c:pt idx="106">
                  <c:v>37040</c:v>
                </c:pt>
                <c:pt idx="107">
                  <c:v>37041</c:v>
                </c:pt>
                <c:pt idx="108">
                  <c:v>37042</c:v>
                </c:pt>
                <c:pt idx="109">
                  <c:v>37043</c:v>
                </c:pt>
                <c:pt idx="110">
                  <c:v>37046</c:v>
                </c:pt>
                <c:pt idx="111">
                  <c:v>37047</c:v>
                </c:pt>
                <c:pt idx="112">
                  <c:v>37048</c:v>
                </c:pt>
                <c:pt idx="113">
                  <c:v>37049</c:v>
                </c:pt>
                <c:pt idx="114">
                  <c:v>37050</c:v>
                </c:pt>
                <c:pt idx="115">
                  <c:v>37053</c:v>
                </c:pt>
                <c:pt idx="116">
                  <c:v>37054</c:v>
                </c:pt>
                <c:pt idx="117">
                  <c:v>37055</c:v>
                </c:pt>
                <c:pt idx="118">
                  <c:v>37056</c:v>
                </c:pt>
                <c:pt idx="119">
                  <c:v>37057</c:v>
                </c:pt>
                <c:pt idx="120">
                  <c:v>37060</c:v>
                </c:pt>
                <c:pt idx="121">
                  <c:v>37061</c:v>
                </c:pt>
                <c:pt idx="122">
                  <c:v>37062</c:v>
                </c:pt>
                <c:pt idx="123">
                  <c:v>37063</c:v>
                </c:pt>
                <c:pt idx="124">
                  <c:v>37064</c:v>
                </c:pt>
                <c:pt idx="125">
                  <c:v>37067</c:v>
                </c:pt>
                <c:pt idx="126">
                  <c:v>37068</c:v>
                </c:pt>
                <c:pt idx="127">
                  <c:v>37069</c:v>
                </c:pt>
                <c:pt idx="128">
                  <c:v>37070</c:v>
                </c:pt>
                <c:pt idx="129">
                  <c:v>37071</c:v>
                </c:pt>
                <c:pt idx="130">
                  <c:v>37074</c:v>
                </c:pt>
                <c:pt idx="131">
                  <c:v>37075</c:v>
                </c:pt>
                <c:pt idx="132">
                  <c:v>37076</c:v>
                </c:pt>
                <c:pt idx="133">
                  <c:v>37077</c:v>
                </c:pt>
                <c:pt idx="134">
                  <c:v>37078</c:v>
                </c:pt>
                <c:pt idx="135">
                  <c:v>37081</c:v>
                </c:pt>
                <c:pt idx="136">
                  <c:v>37082</c:v>
                </c:pt>
                <c:pt idx="137">
                  <c:v>37083</c:v>
                </c:pt>
                <c:pt idx="138">
                  <c:v>37084</c:v>
                </c:pt>
                <c:pt idx="139">
                  <c:v>37085</c:v>
                </c:pt>
                <c:pt idx="140">
                  <c:v>37088</c:v>
                </c:pt>
                <c:pt idx="141">
                  <c:v>37089</c:v>
                </c:pt>
                <c:pt idx="142">
                  <c:v>37090</c:v>
                </c:pt>
                <c:pt idx="143">
                  <c:v>37091</c:v>
                </c:pt>
                <c:pt idx="144">
                  <c:v>37092</c:v>
                </c:pt>
                <c:pt idx="145">
                  <c:v>37095</c:v>
                </c:pt>
                <c:pt idx="146">
                  <c:v>37096</c:v>
                </c:pt>
                <c:pt idx="147">
                  <c:v>37097</c:v>
                </c:pt>
                <c:pt idx="148">
                  <c:v>37098</c:v>
                </c:pt>
                <c:pt idx="149">
                  <c:v>37099</c:v>
                </c:pt>
                <c:pt idx="150">
                  <c:v>37102</c:v>
                </c:pt>
                <c:pt idx="151">
                  <c:v>37103</c:v>
                </c:pt>
                <c:pt idx="152">
                  <c:v>37104</c:v>
                </c:pt>
                <c:pt idx="153">
                  <c:v>37105</c:v>
                </c:pt>
                <c:pt idx="154">
                  <c:v>37106</c:v>
                </c:pt>
                <c:pt idx="155">
                  <c:v>37109</c:v>
                </c:pt>
                <c:pt idx="156">
                  <c:v>37110</c:v>
                </c:pt>
                <c:pt idx="157">
                  <c:v>37111</c:v>
                </c:pt>
                <c:pt idx="158">
                  <c:v>37112</c:v>
                </c:pt>
                <c:pt idx="159">
                  <c:v>37113</c:v>
                </c:pt>
                <c:pt idx="160">
                  <c:v>37116</c:v>
                </c:pt>
                <c:pt idx="161">
                  <c:v>37117</c:v>
                </c:pt>
                <c:pt idx="162">
                  <c:v>37118</c:v>
                </c:pt>
                <c:pt idx="163">
                  <c:v>37119</c:v>
                </c:pt>
                <c:pt idx="164">
                  <c:v>37120</c:v>
                </c:pt>
                <c:pt idx="165">
                  <c:v>37123</c:v>
                </c:pt>
                <c:pt idx="166">
                  <c:v>37124</c:v>
                </c:pt>
                <c:pt idx="167">
                  <c:v>37125</c:v>
                </c:pt>
                <c:pt idx="168">
                  <c:v>37126</c:v>
                </c:pt>
                <c:pt idx="169">
                  <c:v>37127</c:v>
                </c:pt>
                <c:pt idx="170">
                  <c:v>37130</c:v>
                </c:pt>
                <c:pt idx="171">
                  <c:v>37131</c:v>
                </c:pt>
                <c:pt idx="172">
                  <c:v>37132</c:v>
                </c:pt>
                <c:pt idx="173">
                  <c:v>37133</c:v>
                </c:pt>
                <c:pt idx="174">
                  <c:v>37134</c:v>
                </c:pt>
                <c:pt idx="175">
                  <c:v>37137</c:v>
                </c:pt>
                <c:pt idx="176">
                  <c:v>37138</c:v>
                </c:pt>
                <c:pt idx="177">
                  <c:v>37139</c:v>
                </c:pt>
                <c:pt idx="178">
                  <c:v>37140</c:v>
                </c:pt>
                <c:pt idx="179">
                  <c:v>37141</c:v>
                </c:pt>
                <c:pt idx="180">
                  <c:v>37144</c:v>
                </c:pt>
                <c:pt idx="181">
                  <c:v>37145</c:v>
                </c:pt>
                <c:pt idx="182">
                  <c:v>37146</c:v>
                </c:pt>
                <c:pt idx="183">
                  <c:v>37147</c:v>
                </c:pt>
                <c:pt idx="184">
                  <c:v>37148</c:v>
                </c:pt>
                <c:pt idx="185">
                  <c:v>37151</c:v>
                </c:pt>
                <c:pt idx="186">
                  <c:v>37152</c:v>
                </c:pt>
                <c:pt idx="187">
                  <c:v>37153</c:v>
                </c:pt>
                <c:pt idx="188">
                  <c:v>37154</c:v>
                </c:pt>
                <c:pt idx="189">
                  <c:v>37155</c:v>
                </c:pt>
                <c:pt idx="190">
                  <c:v>37158</c:v>
                </c:pt>
                <c:pt idx="191">
                  <c:v>37159</c:v>
                </c:pt>
                <c:pt idx="192">
                  <c:v>37160</c:v>
                </c:pt>
                <c:pt idx="193">
                  <c:v>37161</c:v>
                </c:pt>
                <c:pt idx="194">
                  <c:v>37162</c:v>
                </c:pt>
                <c:pt idx="195">
                  <c:v>37165</c:v>
                </c:pt>
                <c:pt idx="196">
                  <c:v>37166</c:v>
                </c:pt>
                <c:pt idx="197">
                  <c:v>37167</c:v>
                </c:pt>
                <c:pt idx="198">
                  <c:v>37168</c:v>
                </c:pt>
                <c:pt idx="199">
                  <c:v>37169</c:v>
                </c:pt>
                <c:pt idx="200">
                  <c:v>37172</c:v>
                </c:pt>
                <c:pt idx="201">
                  <c:v>37173</c:v>
                </c:pt>
                <c:pt idx="202">
                  <c:v>37174</c:v>
                </c:pt>
                <c:pt idx="203">
                  <c:v>37175</c:v>
                </c:pt>
                <c:pt idx="204">
                  <c:v>37176</c:v>
                </c:pt>
                <c:pt idx="205">
                  <c:v>37179</c:v>
                </c:pt>
                <c:pt idx="206">
                  <c:v>37180</c:v>
                </c:pt>
                <c:pt idx="207">
                  <c:v>37181</c:v>
                </c:pt>
                <c:pt idx="208">
                  <c:v>37182</c:v>
                </c:pt>
                <c:pt idx="209">
                  <c:v>37183</c:v>
                </c:pt>
                <c:pt idx="210">
                  <c:v>37186</c:v>
                </c:pt>
                <c:pt idx="211">
                  <c:v>37187</c:v>
                </c:pt>
                <c:pt idx="212">
                  <c:v>37188</c:v>
                </c:pt>
                <c:pt idx="213">
                  <c:v>37189</c:v>
                </c:pt>
                <c:pt idx="214">
                  <c:v>37190</c:v>
                </c:pt>
                <c:pt idx="215">
                  <c:v>37193</c:v>
                </c:pt>
                <c:pt idx="216">
                  <c:v>37194</c:v>
                </c:pt>
                <c:pt idx="217">
                  <c:v>37195</c:v>
                </c:pt>
                <c:pt idx="218">
                  <c:v>37196</c:v>
                </c:pt>
                <c:pt idx="219">
                  <c:v>37197</c:v>
                </c:pt>
                <c:pt idx="220">
                  <c:v>37200</c:v>
                </c:pt>
                <c:pt idx="221">
                  <c:v>37201</c:v>
                </c:pt>
                <c:pt idx="222">
                  <c:v>37202</c:v>
                </c:pt>
                <c:pt idx="223">
                  <c:v>37203</c:v>
                </c:pt>
                <c:pt idx="224">
                  <c:v>37204</c:v>
                </c:pt>
                <c:pt idx="225">
                  <c:v>37207</c:v>
                </c:pt>
                <c:pt idx="226">
                  <c:v>37208</c:v>
                </c:pt>
                <c:pt idx="227">
                  <c:v>37209</c:v>
                </c:pt>
                <c:pt idx="228">
                  <c:v>37210</c:v>
                </c:pt>
                <c:pt idx="229">
                  <c:v>37211</c:v>
                </c:pt>
                <c:pt idx="230">
                  <c:v>37214</c:v>
                </c:pt>
                <c:pt idx="231">
                  <c:v>37215</c:v>
                </c:pt>
                <c:pt idx="232">
                  <c:v>37216</c:v>
                </c:pt>
                <c:pt idx="233">
                  <c:v>37217</c:v>
                </c:pt>
                <c:pt idx="234">
                  <c:v>37218</c:v>
                </c:pt>
                <c:pt idx="235">
                  <c:v>37221</c:v>
                </c:pt>
                <c:pt idx="236">
                  <c:v>37222</c:v>
                </c:pt>
                <c:pt idx="237">
                  <c:v>37223</c:v>
                </c:pt>
                <c:pt idx="238">
                  <c:v>37224</c:v>
                </c:pt>
                <c:pt idx="239">
                  <c:v>37225</c:v>
                </c:pt>
                <c:pt idx="240">
                  <c:v>37228</c:v>
                </c:pt>
                <c:pt idx="241">
                  <c:v>37229</c:v>
                </c:pt>
                <c:pt idx="242">
                  <c:v>37230</c:v>
                </c:pt>
                <c:pt idx="243">
                  <c:v>37231</c:v>
                </c:pt>
                <c:pt idx="244">
                  <c:v>37232</c:v>
                </c:pt>
                <c:pt idx="245">
                  <c:v>37235</c:v>
                </c:pt>
                <c:pt idx="246">
                  <c:v>37236</c:v>
                </c:pt>
                <c:pt idx="247">
                  <c:v>37237</c:v>
                </c:pt>
                <c:pt idx="248">
                  <c:v>37238</c:v>
                </c:pt>
                <c:pt idx="249">
                  <c:v>37239</c:v>
                </c:pt>
                <c:pt idx="250">
                  <c:v>37242</c:v>
                </c:pt>
                <c:pt idx="251">
                  <c:v>37243</c:v>
                </c:pt>
                <c:pt idx="252">
                  <c:v>37244</c:v>
                </c:pt>
                <c:pt idx="253">
                  <c:v>37245</c:v>
                </c:pt>
                <c:pt idx="254">
                  <c:v>37246</c:v>
                </c:pt>
                <c:pt idx="255">
                  <c:v>37249</c:v>
                </c:pt>
                <c:pt idx="256">
                  <c:v>37250</c:v>
                </c:pt>
                <c:pt idx="257">
                  <c:v>37251</c:v>
                </c:pt>
                <c:pt idx="258">
                  <c:v>37252</c:v>
                </c:pt>
                <c:pt idx="259">
                  <c:v>37253</c:v>
                </c:pt>
                <c:pt idx="260">
                  <c:v>37256</c:v>
                </c:pt>
                <c:pt idx="261">
                  <c:v>37257</c:v>
                </c:pt>
                <c:pt idx="262">
                  <c:v>37258</c:v>
                </c:pt>
                <c:pt idx="263">
                  <c:v>37259</c:v>
                </c:pt>
                <c:pt idx="264">
                  <c:v>37260</c:v>
                </c:pt>
                <c:pt idx="265">
                  <c:v>37263</c:v>
                </c:pt>
                <c:pt idx="266">
                  <c:v>37264</c:v>
                </c:pt>
                <c:pt idx="267">
                  <c:v>37265</c:v>
                </c:pt>
                <c:pt idx="268">
                  <c:v>37266</c:v>
                </c:pt>
                <c:pt idx="269">
                  <c:v>37267</c:v>
                </c:pt>
                <c:pt idx="270">
                  <c:v>37270</c:v>
                </c:pt>
                <c:pt idx="271">
                  <c:v>37271</c:v>
                </c:pt>
                <c:pt idx="272">
                  <c:v>37272</c:v>
                </c:pt>
                <c:pt idx="273">
                  <c:v>37273</c:v>
                </c:pt>
                <c:pt idx="274">
                  <c:v>37274</c:v>
                </c:pt>
                <c:pt idx="275">
                  <c:v>37277</c:v>
                </c:pt>
                <c:pt idx="276">
                  <c:v>37278</c:v>
                </c:pt>
                <c:pt idx="277">
                  <c:v>37279</c:v>
                </c:pt>
                <c:pt idx="278">
                  <c:v>37280</c:v>
                </c:pt>
                <c:pt idx="279">
                  <c:v>37281</c:v>
                </c:pt>
                <c:pt idx="280">
                  <c:v>37284</c:v>
                </c:pt>
                <c:pt idx="281">
                  <c:v>37285</c:v>
                </c:pt>
                <c:pt idx="282">
                  <c:v>37286</c:v>
                </c:pt>
                <c:pt idx="283">
                  <c:v>37287</c:v>
                </c:pt>
                <c:pt idx="284">
                  <c:v>37288</c:v>
                </c:pt>
                <c:pt idx="285">
                  <c:v>37291</c:v>
                </c:pt>
                <c:pt idx="286">
                  <c:v>37292</c:v>
                </c:pt>
                <c:pt idx="287">
                  <c:v>37293</c:v>
                </c:pt>
                <c:pt idx="288">
                  <c:v>37294</c:v>
                </c:pt>
                <c:pt idx="289">
                  <c:v>37295</c:v>
                </c:pt>
                <c:pt idx="290">
                  <c:v>37298</c:v>
                </c:pt>
                <c:pt idx="291">
                  <c:v>37299</c:v>
                </c:pt>
                <c:pt idx="292">
                  <c:v>37300</c:v>
                </c:pt>
                <c:pt idx="293">
                  <c:v>37301</c:v>
                </c:pt>
                <c:pt idx="294">
                  <c:v>37302</c:v>
                </c:pt>
                <c:pt idx="295">
                  <c:v>37305</c:v>
                </c:pt>
                <c:pt idx="296">
                  <c:v>37306</c:v>
                </c:pt>
                <c:pt idx="297">
                  <c:v>37307</c:v>
                </c:pt>
                <c:pt idx="298">
                  <c:v>37308</c:v>
                </c:pt>
                <c:pt idx="299">
                  <c:v>37309</c:v>
                </c:pt>
                <c:pt idx="300">
                  <c:v>37312</c:v>
                </c:pt>
                <c:pt idx="301">
                  <c:v>37313</c:v>
                </c:pt>
                <c:pt idx="302">
                  <c:v>37314</c:v>
                </c:pt>
                <c:pt idx="303">
                  <c:v>37315</c:v>
                </c:pt>
                <c:pt idx="304">
                  <c:v>37316</c:v>
                </c:pt>
                <c:pt idx="305">
                  <c:v>37319</c:v>
                </c:pt>
                <c:pt idx="306">
                  <c:v>37320</c:v>
                </c:pt>
                <c:pt idx="307">
                  <c:v>37321</c:v>
                </c:pt>
                <c:pt idx="308">
                  <c:v>37322</c:v>
                </c:pt>
                <c:pt idx="309">
                  <c:v>37323</c:v>
                </c:pt>
                <c:pt idx="310">
                  <c:v>37326</c:v>
                </c:pt>
                <c:pt idx="311">
                  <c:v>37327</c:v>
                </c:pt>
                <c:pt idx="312">
                  <c:v>37328</c:v>
                </c:pt>
                <c:pt idx="313">
                  <c:v>37329</c:v>
                </c:pt>
                <c:pt idx="314">
                  <c:v>37330</c:v>
                </c:pt>
                <c:pt idx="315">
                  <c:v>37333</c:v>
                </c:pt>
                <c:pt idx="316">
                  <c:v>37334</c:v>
                </c:pt>
                <c:pt idx="317">
                  <c:v>37335</c:v>
                </c:pt>
                <c:pt idx="318">
                  <c:v>37336</c:v>
                </c:pt>
                <c:pt idx="319">
                  <c:v>37337</c:v>
                </c:pt>
                <c:pt idx="320">
                  <c:v>37340</c:v>
                </c:pt>
                <c:pt idx="321">
                  <c:v>37341</c:v>
                </c:pt>
                <c:pt idx="322">
                  <c:v>37342</c:v>
                </c:pt>
                <c:pt idx="323">
                  <c:v>37343</c:v>
                </c:pt>
                <c:pt idx="324">
                  <c:v>37344</c:v>
                </c:pt>
                <c:pt idx="325">
                  <c:v>37347</c:v>
                </c:pt>
                <c:pt idx="326">
                  <c:v>37348</c:v>
                </c:pt>
                <c:pt idx="327">
                  <c:v>37349</c:v>
                </c:pt>
                <c:pt idx="328">
                  <c:v>37350</c:v>
                </c:pt>
                <c:pt idx="329">
                  <c:v>37351</c:v>
                </c:pt>
                <c:pt idx="330">
                  <c:v>37354</c:v>
                </c:pt>
                <c:pt idx="331">
                  <c:v>37355</c:v>
                </c:pt>
                <c:pt idx="332">
                  <c:v>37356</c:v>
                </c:pt>
                <c:pt idx="333">
                  <c:v>37357</c:v>
                </c:pt>
                <c:pt idx="334">
                  <c:v>37358</c:v>
                </c:pt>
                <c:pt idx="335">
                  <c:v>37361</c:v>
                </c:pt>
                <c:pt idx="336">
                  <c:v>37362</c:v>
                </c:pt>
                <c:pt idx="337">
                  <c:v>37363</c:v>
                </c:pt>
                <c:pt idx="338">
                  <c:v>37364</c:v>
                </c:pt>
                <c:pt idx="339">
                  <c:v>37365</c:v>
                </c:pt>
                <c:pt idx="340">
                  <c:v>37368</c:v>
                </c:pt>
                <c:pt idx="341">
                  <c:v>37369</c:v>
                </c:pt>
                <c:pt idx="342">
                  <c:v>37370</c:v>
                </c:pt>
                <c:pt idx="343">
                  <c:v>37371</c:v>
                </c:pt>
                <c:pt idx="344">
                  <c:v>37372</c:v>
                </c:pt>
                <c:pt idx="345">
                  <c:v>37375</c:v>
                </c:pt>
                <c:pt idx="346">
                  <c:v>37376</c:v>
                </c:pt>
                <c:pt idx="347">
                  <c:v>37377</c:v>
                </c:pt>
                <c:pt idx="348">
                  <c:v>37378</c:v>
                </c:pt>
                <c:pt idx="349">
                  <c:v>37379</c:v>
                </c:pt>
                <c:pt idx="350">
                  <c:v>37382</c:v>
                </c:pt>
                <c:pt idx="351">
                  <c:v>37383</c:v>
                </c:pt>
                <c:pt idx="352">
                  <c:v>37384</c:v>
                </c:pt>
                <c:pt idx="353">
                  <c:v>37385</c:v>
                </c:pt>
                <c:pt idx="354">
                  <c:v>37386</c:v>
                </c:pt>
                <c:pt idx="355">
                  <c:v>37389</c:v>
                </c:pt>
                <c:pt idx="356">
                  <c:v>37390</c:v>
                </c:pt>
                <c:pt idx="357">
                  <c:v>37391</c:v>
                </c:pt>
                <c:pt idx="358">
                  <c:v>37392</c:v>
                </c:pt>
                <c:pt idx="359">
                  <c:v>37393</c:v>
                </c:pt>
                <c:pt idx="360">
                  <c:v>37396</c:v>
                </c:pt>
                <c:pt idx="361">
                  <c:v>37397</c:v>
                </c:pt>
                <c:pt idx="362">
                  <c:v>37398</c:v>
                </c:pt>
                <c:pt idx="363">
                  <c:v>37399</c:v>
                </c:pt>
                <c:pt idx="364">
                  <c:v>37400</c:v>
                </c:pt>
                <c:pt idx="365">
                  <c:v>37403</c:v>
                </c:pt>
                <c:pt idx="366">
                  <c:v>37404</c:v>
                </c:pt>
                <c:pt idx="367">
                  <c:v>37405</c:v>
                </c:pt>
                <c:pt idx="368">
                  <c:v>37406</c:v>
                </c:pt>
                <c:pt idx="369">
                  <c:v>37407</c:v>
                </c:pt>
                <c:pt idx="370">
                  <c:v>37410</c:v>
                </c:pt>
                <c:pt idx="371">
                  <c:v>37411</c:v>
                </c:pt>
                <c:pt idx="372">
                  <c:v>37412</c:v>
                </c:pt>
                <c:pt idx="373">
                  <c:v>37413</c:v>
                </c:pt>
                <c:pt idx="374">
                  <c:v>37414</c:v>
                </c:pt>
                <c:pt idx="375">
                  <c:v>37417</c:v>
                </c:pt>
                <c:pt idx="376">
                  <c:v>37418</c:v>
                </c:pt>
                <c:pt idx="377">
                  <c:v>37419</c:v>
                </c:pt>
                <c:pt idx="378">
                  <c:v>37420</c:v>
                </c:pt>
                <c:pt idx="379">
                  <c:v>37421</c:v>
                </c:pt>
                <c:pt idx="380">
                  <c:v>37424</c:v>
                </c:pt>
                <c:pt idx="381">
                  <c:v>37425</c:v>
                </c:pt>
                <c:pt idx="382">
                  <c:v>37426</c:v>
                </c:pt>
                <c:pt idx="383">
                  <c:v>37427</c:v>
                </c:pt>
                <c:pt idx="384">
                  <c:v>37428</c:v>
                </c:pt>
                <c:pt idx="385">
                  <c:v>37431</c:v>
                </c:pt>
                <c:pt idx="386">
                  <c:v>37432</c:v>
                </c:pt>
                <c:pt idx="387">
                  <c:v>37433</c:v>
                </c:pt>
                <c:pt idx="388">
                  <c:v>37434</c:v>
                </c:pt>
                <c:pt idx="389">
                  <c:v>37435</c:v>
                </c:pt>
                <c:pt idx="390">
                  <c:v>37438</c:v>
                </c:pt>
                <c:pt idx="391">
                  <c:v>37439</c:v>
                </c:pt>
                <c:pt idx="392">
                  <c:v>37440</c:v>
                </c:pt>
                <c:pt idx="393">
                  <c:v>37441</c:v>
                </c:pt>
                <c:pt idx="394">
                  <c:v>37442</c:v>
                </c:pt>
                <c:pt idx="395">
                  <c:v>37445</c:v>
                </c:pt>
                <c:pt idx="396">
                  <c:v>37446</c:v>
                </c:pt>
                <c:pt idx="397">
                  <c:v>37447</c:v>
                </c:pt>
                <c:pt idx="398">
                  <c:v>37448</c:v>
                </c:pt>
                <c:pt idx="399">
                  <c:v>37449</c:v>
                </c:pt>
                <c:pt idx="400">
                  <c:v>37452</c:v>
                </c:pt>
                <c:pt idx="401">
                  <c:v>37453</c:v>
                </c:pt>
                <c:pt idx="402">
                  <c:v>37454</c:v>
                </c:pt>
                <c:pt idx="403">
                  <c:v>37455</c:v>
                </c:pt>
                <c:pt idx="404">
                  <c:v>37456</c:v>
                </c:pt>
                <c:pt idx="405">
                  <c:v>37459</c:v>
                </c:pt>
                <c:pt idx="406">
                  <c:v>37460</c:v>
                </c:pt>
                <c:pt idx="407">
                  <c:v>37461</c:v>
                </c:pt>
                <c:pt idx="408">
                  <c:v>37462</c:v>
                </c:pt>
                <c:pt idx="409">
                  <c:v>37463</c:v>
                </c:pt>
                <c:pt idx="410">
                  <c:v>37466</c:v>
                </c:pt>
                <c:pt idx="411">
                  <c:v>37467</c:v>
                </c:pt>
                <c:pt idx="412">
                  <c:v>37468</c:v>
                </c:pt>
                <c:pt idx="413">
                  <c:v>37469</c:v>
                </c:pt>
                <c:pt idx="414">
                  <c:v>37470</c:v>
                </c:pt>
                <c:pt idx="415">
                  <c:v>37473</c:v>
                </c:pt>
                <c:pt idx="416">
                  <c:v>37474</c:v>
                </c:pt>
                <c:pt idx="417">
                  <c:v>37475</c:v>
                </c:pt>
                <c:pt idx="418">
                  <c:v>37476</c:v>
                </c:pt>
                <c:pt idx="419">
                  <c:v>37477</c:v>
                </c:pt>
                <c:pt idx="420">
                  <c:v>37480</c:v>
                </c:pt>
                <c:pt idx="421">
                  <c:v>37481</c:v>
                </c:pt>
                <c:pt idx="422">
                  <c:v>37482</c:v>
                </c:pt>
                <c:pt idx="423">
                  <c:v>37483</c:v>
                </c:pt>
                <c:pt idx="424">
                  <c:v>37484</c:v>
                </c:pt>
                <c:pt idx="425">
                  <c:v>37487</c:v>
                </c:pt>
                <c:pt idx="426">
                  <c:v>37488</c:v>
                </c:pt>
                <c:pt idx="427">
                  <c:v>37489</c:v>
                </c:pt>
                <c:pt idx="428">
                  <c:v>37490</c:v>
                </c:pt>
                <c:pt idx="429">
                  <c:v>37491</c:v>
                </c:pt>
                <c:pt idx="430">
                  <c:v>37494</c:v>
                </c:pt>
                <c:pt idx="431">
                  <c:v>37495</c:v>
                </c:pt>
                <c:pt idx="432">
                  <c:v>37496</c:v>
                </c:pt>
                <c:pt idx="433">
                  <c:v>37497</c:v>
                </c:pt>
                <c:pt idx="434">
                  <c:v>37498</c:v>
                </c:pt>
                <c:pt idx="435">
                  <c:v>37501</c:v>
                </c:pt>
                <c:pt idx="436">
                  <c:v>37502</c:v>
                </c:pt>
                <c:pt idx="437">
                  <c:v>37503</c:v>
                </c:pt>
                <c:pt idx="438">
                  <c:v>37504</c:v>
                </c:pt>
                <c:pt idx="439">
                  <c:v>37505</c:v>
                </c:pt>
                <c:pt idx="440">
                  <c:v>37508</c:v>
                </c:pt>
                <c:pt idx="441">
                  <c:v>37509</c:v>
                </c:pt>
                <c:pt idx="442">
                  <c:v>37510</c:v>
                </c:pt>
                <c:pt idx="443">
                  <c:v>37511</c:v>
                </c:pt>
                <c:pt idx="444">
                  <c:v>37512</c:v>
                </c:pt>
                <c:pt idx="445">
                  <c:v>37515</c:v>
                </c:pt>
                <c:pt idx="446">
                  <c:v>37516</c:v>
                </c:pt>
                <c:pt idx="447">
                  <c:v>37517</c:v>
                </c:pt>
                <c:pt idx="448">
                  <c:v>37518</c:v>
                </c:pt>
                <c:pt idx="449">
                  <c:v>37519</c:v>
                </c:pt>
                <c:pt idx="450">
                  <c:v>37522</c:v>
                </c:pt>
                <c:pt idx="451">
                  <c:v>37523</c:v>
                </c:pt>
                <c:pt idx="452">
                  <c:v>37524</c:v>
                </c:pt>
                <c:pt idx="453">
                  <c:v>37525</c:v>
                </c:pt>
                <c:pt idx="454">
                  <c:v>37526</c:v>
                </c:pt>
                <c:pt idx="455">
                  <c:v>37529</c:v>
                </c:pt>
                <c:pt idx="456">
                  <c:v>37530</c:v>
                </c:pt>
                <c:pt idx="457">
                  <c:v>37531</c:v>
                </c:pt>
                <c:pt idx="458">
                  <c:v>37532</c:v>
                </c:pt>
                <c:pt idx="459">
                  <c:v>37533</c:v>
                </c:pt>
                <c:pt idx="460">
                  <c:v>37536</c:v>
                </c:pt>
                <c:pt idx="461">
                  <c:v>37537</c:v>
                </c:pt>
                <c:pt idx="462">
                  <c:v>37538</c:v>
                </c:pt>
                <c:pt idx="463">
                  <c:v>37539</c:v>
                </c:pt>
                <c:pt idx="464">
                  <c:v>37540</c:v>
                </c:pt>
                <c:pt idx="465">
                  <c:v>37543</c:v>
                </c:pt>
                <c:pt idx="466">
                  <c:v>37544</c:v>
                </c:pt>
                <c:pt idx="467">
                  <c:v>37545</c:v>
                </c:pt>
                <c:pt idx="468">
                  <c:v>37546</c:v>
                </c:pt>
                <c:pt idx="469">
                  <c:v>37547</c:v>
                </c:pt>
                <c:pt idx="470">
                  <c:v>37550</c:v>
                </c:pt>
                <c:pt idx="471">
                  <c:v>37551</c:v>
                </c:pt>
                <c:pt idx="472">
                  <c:v>37552</c:v>
                </c:pt>
                <c:pt idx="473">
                  <c:v>37553</c:v>
                </c:pt>
                <c:pt idx="474">
                  <c:v>37554</c:v>
                </c:pt>
                <c:pt idx="475">
                  <c:v>37557</c:v>
                </c:pt>
                <c:pt idx="476">
                  <c:v>37558</c:v>
                </c:pt>
                <c:pt idx="477">
                  <c:v>37559</c:v>
                </c:pt>
                <c:pt idx="478">
                  <c:v>37560</c:v>
                </c:pt>
                <c:pt idx="479">
                  <c:v>37561</c:v>
                </c:pt>
                <c:pt idx="480">
                  <c:v>37564</c:v>
                </c:pt>
                <c:pt idx="481">
                  <c:v>37565</c:v>
                </c:pt>
                <c:pt idx="482">
                  <c:v>37566</c:v>
                </c:pt>
                <c:pt idx="483">
                  <c:v>37567</c:v>
                </c:pt>
                <c:pt idx="484">
                  <c:v>37568</c:v>
                </c:pt>
                <c:pt idx="485">
                  <c:v>37571</c:v>
                </c:pt>
                <c:pt idx="486">
                  <c:v>37572</c:v>
                </c:pt>
                <c:pt idx="487">
                  <c:v>37573</c:v>
                </c:pt>
                <c:pt idx="488">
                  <c:v>37574</c:v>
                </c:pt>
                <c:pt idx="489">
                  <c:v>37575</c:v>
                </c:pt>
                <c:pt idx="490">
                  <c:v>37578</c:v>
                </c:pt>
                <c:pt idx="491">
                  <c:v>37579</c:v>
                </c:pt>
                <c:pt idx="492">
                  <c:v>37580</c:v>
                </c:pt>
                <c:pt idx="493">
                  <c:v>37581</c:v>
                </c:pt>
                <c:pt idx="494">
                  <c:v>37582</c:v>
                </c:pt>
                <c:pt idx="495">
                  <c:v>37585</c:v>
                </c:pt>
                <c:pt idx="496">
                  <c:v>37586</c:v>
                </c:pt>
                <c:pt idx="497">
                  <c:v>37587</c:v>
                </c:pt>
                <c:pt idx="498">
                  <c:v>37588</c:v>
                </c:pt>
                <c:pt idx="499">
                  <c:v>37589</c:v>
                </c:pt>
                <c:pt idx="500">
                  <c:v>37592</c:v>
                </c:pt>
                <c:pt idx="501">
                  <c:v>37593</c:v>
                </c:pt>
                <c:pt idx="502">
                  <c:v>37594</c:v>
                </c:pt>
                <c:pt idx="503">
                  <c:v>37595</c:v>
                </c:pt>
                <c:pt idx="504">
                  <c:v>37596</c:v>
                </c:pt>
                <c:pt idx="505">
                  <c:v>37599</c:v>
                </c:pt>
                <c:pt idx="506">
                  <c:v>37600</c:v>
                </c:pt>
                <c:pt idx="507">
                  <c:v>37601</c:v>
                </c:pt>
                <c:pt idx="508">
                  <c:v>37602</c:v>
                </c:pt>
                <c:pt idx="509">
                  <c:v>37603</c:v>
                </c:pt>
                <c:pt idx="510">
                  <c:v>37606</c:v>
                </c:pt>
                <c:pt idx="511">
                  <c:v>37607</c:v>
                </c:pt>
                <c:pt idx="512">
                  <c:v>37608</c:v>
                </c:pt>
                <c:pt idx="513">
                  <c:v>37609</c:v>
                </c:pt>
                <c:pt idx="514">
                  <c:v>37610</c:v>
                </c:pt>
                <c:pt idx="515">
                  <c:v>37613</c:v>
                </c:pt>
                <c:pt idx="516">
                  <c:v>37614</c:v>
                </c:pt>
                <c:pt idx="517">
                  <c:v>37615</c:v>
                </c:pt>
                <c:pt idx="518">
                  <c:v>37616</c:v>
                </c:pt>
                <c:pt idx="519">
                  <c:v>37617</c:v>
                </c:pt>
                <c:pt idx="520">
                  <c:v>37620</c:v>
                </c:pt>
                <c:pt idx="521">
                  <c:v>37621</c:v>
                </c:pt>
                <c:pt idx="522">
                  <c:v>37622</c:v>
                </c:pt>
                <c:pt idx="523">
                  <c:v>37623</c:v>
                </c:pt>
                <c:pt idx="524">
                  <c:v>37624</c:v>
                </c:pt>
                <c:pt idx="525">
                  <c:v>37627</c:v>
                </c:pt>
                <c:pt idx="526">
                  <c:v>37628</c:v>
                </c:pt>
                <c:pt idx="527">
                  <c:v>37629</c:v>
                </c:pt>
                <c:pt idx="528">
                  <c:v>37630</c:v>
                </c:pt>
                <c:pt idx="529">
                  <c:v>37631</c:v>
                </c:pt>
                <c:pt idx="530">
                  <c:v>37634</c:v>
                </c:pt>
                <c:pt idx="531">
                  <c:v>37635</c:v>
                </c:pt>
                <c:pt idx="532">
                  <c:v>37636</c:v>
                </c:pt>
                <c:pt idx="533">
                  <c:v>37637</c:v>
                </c:pt>
                <c:pt idx="534">
                  <c:v>37638</c:v>
                </c:pt>
                <c:pt idx="535">
                  <c:v>37641</c:v>
                </c:pt>
                <c:pt idx="536">
                  <c:v>37642</c:v>
                </c:pt>
                <c:pt idx="537">
                  <c:v>37643</c:v>
                </c:pt>
                <c:pt idx="538">
                  <c:v>37644</c:v>
                </c:pt>
                <c:pt idx="539">
                  <c:v>37645</c:v>
                </c:pt>
                <c:pt idx="540">
                  <c:v>37648</c:v>
                </c:pt>
                <c:pt idx="541">
                  <c:v>37649</c:v>
                </c:pt>
                <c:pt idx="542">
                  <c:v>37650</c:v>
                </c:pt>
                <c:pt idx="543">
                  <c:v>37651</c:v>
                </c:pt>
                <c:pt idx="544">
                  <c:v>37652</c:v>
                </c:pt>
                <c:pt idx="545">
                  <c:v>37655</c:v>
                </c:pt>
                <c:pt idx="546">
                  <c:v>37656</c:v>
                </c:pt>
                <c:pt idx="547">
                  <c:v>37657</c:v>
                </c:pt>
                <c:pt idx="548">
                  <c:v>37658</c:v>
                </c:pt>
                <c:pt idx="549">
                  <c:v>37659</c:v>
                </c:pt>
                <c:pt idx="550">
                  <c:v>37662</c:v>
                </c:pt>
                <c:pt idx="551">
                  <c:v>37663</c:v>
                </c:pt>
                <c:pt idx="552">
                  <c:v>37664</c:v>
                </c:pt>
                <c:pt idx="553">
                  <c:v>37665</c:v>
                </c:pt>
                <c:pt idx="554">
                  <c:v>37666</c:v>
                </c:pt>
                <c:pt idx="555">
                  <c:v>37669</c:v>
                </c:pt>
                <c:pt idx="556">
                  <c:v>37670</c:v>
                </c:pt>
                <c:pt idx="557">
                  <c:v>37671</c:v>
                </c:pt>
                <c:pt idx="558">
                  <c:v>37672</c:v>
                </c:pt>
                <c:pt idx="559">
                  <c:v>37673</c:v>
                </c:pt>
                <c:pt idx="560">
                  <c:v>37676</c:v>
                </c:pt>
                <c:pt idx="561">
                  <c:v>37677</c:v>
                </c:pt>
                <c:pt idx="562">
                  <c:v>37678</c:v>
                </c:pt>
                <c:pt idx="563">
                  <c:v>37679</c:v>
                </c:pt>
                <c:pt idx="564">
                  <c:v>37680</c:v>
                </c:pt>
                <c:pt idx="565">
                  <c:v>37683</c:v>
                </c:pt>
                <c:pt idx="566">
                  <c:v>37684</c:v>
                </c:pt>
                <c:pt idx="567">
                  <c:v>37685</c:v>
                </c:pt>
                <c:pt idx="568">
                  <c:v>37686</c:v>
                </c:pt>
                <c:pt idx="569">
                  <c:v>37687</c:v>
                </c:pt>
                <c:pt idx="570">
                  <c:v>37690</c:v>
                </c:pt>
                <c:pt idx="571">
                  <c:v>37691</c:v>
                </c:pt>
                <c:pt idx="572">
                  <c:v>37692</c:v>
                </c:pt>
                <c:pt idx="573">
                  <c:v>37693</c:v>
                </c:pt>
                <c:pt idx="574">
                  <c:v>37694</c:v>
                </c:pt>
                <c:pt idx="575">
                  <c:v>37697</c:v>
                </c:pt>
                <c:pt idx="576">
                  <c:v>37698</c:v>
                </c:pt>
                <c:pt idx="577">
                  <c:v>37699</c:v>
                </c:pt>
                <c:pt idx="578">
                  <c:v>37700</c:v>
                </c:pt>
                <c:pt idx="579">
                  <c:v>37701</c:v>
                </c:pt>
                <c:pt idx="580">
                  <c:v>37704</c:v>
                </c:pt>
                <c:pt idx="581">
                  <c:v>37705</c:v>
                </c:pt>
                <c:pt idx="582">
                  <c:v>37706</c:v>
                </c:pt>
                <c:pt idx="583">
                  <c:v>37707</c:v>
                </c:pt>
                <c:pt idx="584">
                  <c:v>37708</c:v>
                </c:pt>
                <c:pt idx="585">
                  <c:v>37711</c:v>
                </c:pt>
                <c:pt idx="586">
                  <c:v>37712</c:v>
                </c:pt>
                <c:pt idx="587">
                  <c:v>37713</c:v>
                </c:pt>
                <c:pt idx="588">
                  <c:v>37714</c:v>
                </c:pt>
                <c:pt idx="589">
                  <c:v>37715</c:v>
                </c:pt>
                <c:pt idx="590">
                  <c:v>37718</c:v>
                </c:pt>
                <c:pt idx="591">
                  <c:v>37719</c:v>
                </c:pt>
                <c:pt idx="592">
                  <c:v>37720</c:v>
                </c:pt>
                <c:pt idx="593">
                  <c:v>37721</c:v>
                </c:pt>
                <c:pt idx="594">
                  <c:v>37722</c:v>
                </c:pt>
                <c:pt idx="595">
                  <c:v>37725</c:v>
                </c:pt>
                <c:pt idx="596">
                  <c:v>37726</c:v>
                </c:pt>
                <c:pt idx="597">
                  <c:v>37727</c:v>
                </c:pt>
                <c:pt idx="598">
                  <c:v>37728</c:v>
                </c:pt>
                <c:pt idx="599">
                  <c:v>37729</c:v>
                </c:pt>
                <c:pt idx="600">
                  <c:v>37732</c:v>
                </c:pt>
                <c:pt idx="601">
                  <c:v>37733</c:v>
                </c:pt>
                <c:pt idx="602">
                  <c:v>37734</c:v>
                </c:pt>
                <c:pt idx="603">
                  <c:v>37735</c:v>
                </c:pt>
                <c:pt idx="604">
                  <c:v>37736</c:v>
                </c:pt>
                <c:pt idx="605">
                  <c:v>37739</c:v>
                </c:pt>
                <c:pt idx="606">
                  <c:v>37740</c:v>
                </c:pt>
                <c:pt idx="607">
                  <c:v>37741</c:v>
                </c:pt>
                <c:pt idx="608">
                  <c:v>37742</c:v>
                </c:pt>
                <c:pt idx="609">
                  <c:v>37743</c:v>
                </c:pt>
                <c:pt idx="610">
                  <c:v>37746</c:v>
                </c:pt>
                <c:pt idx="611">
                  <c:v>37747</c:v>
                </c:pt>
                <c:pt idx="612">
                  <c:v>37748</c:v>
                </c:pt>
                <c:pt idx="613">
                  <c:v>37749</c:v>
                </c:pt>
                <c:pt idx="614">
                  <c:v>37750</c:v>
                </c:pt>
                <c:pt idx="615">
                  <c:v>37753</c:v>
                </c:pt>
                <c:pt idx="616">
                  <c:v>37754</c:v>
                </c:pt>
                <c:pt idx="617">
                  <c:v>37755</c:v>
                </c:pt>
                <c:pt idx="618">
                  <c:v>37756</c:v>
                </c:pt>
                <c:pt idx="619">
                  <c:v>37757</c:v>
                </c:pt>
                <c:pt idx="620">
                  <c:v>37760</c:v>
                </c:pt>
                <c:pt idx="621">
                  <c:v>37761</c:v>
                </c:pt>
                <c:pt idx="622">
                  <c:v>37762</c:v>
                </c:pt>
                <c:pt idx="623">
                  <c:v>37763</c:v>
                </c:pt>
                <c:pt idx="624">
                  <c:v>37764</c:v>
                </c:pt>
                <c:pt idx="625">
                  <c:v>37767</c:v>
                </c:pt>
                <c:pt idx="626">
                  <c:v>37768</c:v>
                </c:pt>
                <c:pt idx="627">
                  <c:v>37769</c:v>
                </c:pt>
                <c:pt idx="628">
                  <c:v>37770</c:v>
                </c:pt>
                <c:pt idx="629">
                  <c:v>37771</c:v>
                </c:pt>
                <c:pt idx="630">
                  <c:v>37774</c:v>
                </c:pt>
                <c:pt idx="631">
                  <c:v>37775</c:v>
                </c:pt>
                <c:pt idx="632">
                  <c:v>37776</c:v>
                </c:pt>
                <c:pt idx="633">
                  <c:v>37777</c:v>
                </c:pt>
                <c:pt idx="634">
                  <c:v>37778</c:v>
                </c:pt>
                <c:pt idx="635">
                  <c:v>37781</c:v>
                </c:pt>
                <c:pt idx="636">
                  <c:v>37782</c:v>
                </c:pt>
                <c:pt idx="637">
                  <c:v>37783</c:v>
                </c:pt>
                <c:pt idx="638">
                  <c:v>37784</c:v>
                </c:pt>
                <c:pt idx="639">
                  <c:v>37785</c:v>
                </c:pt>
                <c:pt idx="640">
                  <c:v>37788</c:v>
                </c:pt>
                <c:pt idx="641">
                  <c:v>37789</c:v>
                </c:pt>
                <c:pt idx="642">
                  <c:v>37790</c:v>
                </c:pt>
                <c:pt idx="643">
                  <c:v>37791</c:v>
                </c:pt>
                <c:pt idx="644">
                  <c:v>37792</c:v>
                </c:pt>
                <c:pt idx="645">
                  <c:v>37795</c:v>
                </c:pt>
                <c:pt idx="646">
                  <c:v>37796</c:v>
                </c:pt>
                <c:pt idx="647">
                  <c:v>37797</c:v>
                </c:pt>
                <c:pt idx="648">
                  <c:v>37798</c:v>
                </c:pt>
                <c:pt idx="649">
                  <c:v>37799</c:v>
                </c:pt>
                <c:pt idx="650">
                  <c:v>37802</c:v>
                </c:pt>
                <c:pt idx="651">
                  <c:v>37803</c:v>
                </c:pt>
                <c:pt idx="652">
                  <c:v>37804</c:v>
                </c:pt>
                <c:pt idx="653">
                  <c:v>37805</c:v>
                </c:pt>
                <c:pt idx="654">
                  <c:v>37806</c:v>
                </c:pt>
                <c:pt idx="655">
                  <c:v>37809</c:v>
                </c:pt>
                <c:pt idx="656">
                  <c:v>37810</c:v>
                </c:pt>
                <c:pt idx="657">
                  <c:v>37811</c:v>
                </c:pt>
                <c:pt idx="658">
                  <c:v>37812</c:v>
                </c:pt>
                <c:pt idx="659">
                  <c:v>37813</c:v>
                </c:pt>
                <c:pt idx="660">
                  <c:v>37816</c:v>
                </c:pt>
                <c:pt idx="661">
                  <c:v>37817</c:v>
                </c:pt>
                <c:pt idx="662">
                  <c:v>37818</c:v>
                </c:pt>
                <c:pt idx="663">
                  <c:v>37819</c:v>
                </c:pt>
                <c:pt idx="664">
                  <c:v>37820</c:v>
                </c:pt>
                <c:pt idx="665">
                  <c:v>37823</c:v>
                </c:pt>
                <c:pt idx="666">
                  <c:v>37824</c:v>
                </c:pt>
                <c:pt idx="667">
                  <c:v>37825</c:v>
                </c:pt>
                <c:pt idx="668">
                  <c:v>37826</c:v>
                </c:pt>
                <c:pt idx="669">
                  <c:v>37827</c:v>
                </c:pt>
                <c:pt idx="670">
                  <c:v>37830</c:v>
                </c:pt>
                <c:pt idx="671">
                  <c:v>37831</c:v>
                </c:pt>
                <c:pt idx="672">
                  <c:v>37832</c:v>
                </c:pt>
                <c:pt idx="673">
                  <c:v>37833</c:v>
                </c:pt>
                <c:pt idx="674">
                  <c:v>37834</c:v>
                </c:pt>
                <c:pt idx="675">
                  <c:v>37837</c:v>
                </c:pt>
                <c:pt idx="676">
                  <c:v>37838</c:v>
                </c:pt>
                <c:pt idx="677">
                  <c:v>37839</c:v>
                </c:pt>
                <c:pt idx="678">
                  <c:v>37840</c:v>
                </c:pt>
                <c:pt idx="679">
                  <c:v>37841</c:v>
                </c:pt>
                <c:pt idx="680">
                  <c:v>37844</c:v>
                </c:pt>
                <c:pt idx="681">
                  <c:v>37845</c:v>
                </c:pt>
                <c:pt idx="682">
                  <c:v>37846</c:v>
                </c:pt>
                <c:pt idx="683">
                  <c:v>37847</c:v>
                </c:pt>
                <c:pt idx="684">
                  <c:v>37848</c:v>
                </c:pt>
                <c:pt idx="685">
                  <c:v>37851</c:v>
                </c:pt>
                <c:pt idx="686">
                  <c:v>37852</c:v>
                </c:pt>
                <c:pt idx="687">
                  <c:v>37853</c:v>
                </c:pt>
                <c:pt idx="688">
                  <c:v>37854</c:v>
                </c:pt>
                <c:pt idx="689">
                  <c:v>37855</c:v>
                </c:pt>
                <c:pt idx="690">
                  <c:v>37858</c:v>
                </c:pt>
                <c:pt idx="691">
                  <c:v>37859</c:v>
                </c:pt>
                <c:pt idx="692">
                  <c:v>37860</c:v>
                </c:pt>
                <c:pt idx="693">
                  <c:v>37861</c:v>
                </c:pt>
                <c:pt idx="694">
                  <c:v>37862</c:v>
                </c:pt>
                <c:pt idx="695">
                  <c:v>37865</c:v>
                </c:pt>
                <c:pt idx="696">
                  <c:v>37866</c:v>
                </c:pt>
                <c:pt idx="697">
                  <c:v>37867</c:v>
                </c:pt>
                <c:pt idx="698">
                  <c:v>37868</c:v>
                </c:pt>
                <c:pt idx="699">
                  <c:v>37869</c:v>
                </c:pt>
                <c:pt idx="700">
                  <c:v>37872</c:v>
                </c:pt>
                <c:pt idx="701">
                  <c:v>37873</c:v>
                </c:pt>
                <c:pt idx="702">
                  <c:v>37874</c:v>
                </c:pt>
                <c:pt idx="703">
                  <c:v>37875</c:v>
                </c:pt>
                <c:pt idx="704">
                  <c:v>37876</c:v>
                </c:pt>
                <c:pt idx="705">
                  <c:v>37879</c:v>
                </c:pt>
                <c:pt idx="706">
                  <c:v>37880</c:v>
                </c:pt>
                <c:pt idx="707">
                  <c:v>37881</c:v>
                </c:pt>
                <c:pt idx="708">
                  <c:v>37882</c:v>
                </c:pt>
                <c:pt idx="709">
                  <c:v>37883</c:v>
                </c:pt>
                <c:pt idx="710">
                  <c:v>37886</c:v>
                </c:pt>
                <c:pt idx="711">
                  <c:v>37887</c:v>
                </c:pt>
                <c:pt idx="712">
                  <c:v>37888</c:v>
                </c:pt>
                <c:pt idx="713">
                  <c:v>37889</c:v>
                </c:pt>
                <c:pt idx="714">
                  <c:v>37890</c:v>
                </c:pt>
                <c:pt idx="715">
                  <c:v>37893</c:v>
                </c:pt>
                <c:pt idx="716">
                  <c:v>37894</c:v>
                </c:pt>
                <c:pt idx="717">
                  <c:v>37895</c:v>
                </c:pt>
                <c:pt idx="718">
                  <c:v>37896</c:v>
                </c:pt>
                <c:pt idx="719">
                  <c:v>37897</c:v>
                </c:pt>
                <c:pt idx="720">
                  <c:v>37900</c:v>
                </c:pt>
                <c:pt idx="721">
                  <c:v>37901</c:v>
                </c:pt>
                <c:pt idx="722">
                  <c:v>37902</c:v>
                </c:pt>
                <c:pt idx="723">
                  <c:v>37903</c:v>
                </c:pt>
                <c:pt idx="724">
                  <c:v>37904</c:v>
                </c:pt>
                <c:pt idx="725">
                  <c:v>37907</c:v>
                </c:pt>
                <c:pt idx="726">
                  <c:v>37908</c:v>
                </c:pt>
                <c:pt idx="727">
                  <c:v>37909</c:v>
                </c:pt>
                <c:pt idx="728">
                  <c:v>37910</c:v>
                </c:pt>
                <c:pt idx="729">
                  <c:v>37911</c:v>
                </c:pt>
                <c:pt idx="730">
                  <c:v>37914</c:v>
                </c:pt>
                <c:pt idx="731">
                  <c:v>37915</c:v>
                </c:pt>
                <c:pt idx="732">
                  <c:v>37916</c:v>
                </c:pt>
                <c:pt idx="733">
                  <c:v>37917</c:v>
                </c:pt>
                <c:pt idx="734">
                  <c:v>37918</c:v>
                </c:pt>
                <c:pt idx="735">
                  <c:v>37921</c:v>
                </c:pt>
                <c:pt idx="736">
                  <c:v>37922</c:v>
                </c:pt>
                <c:pt idx="737">
                  <c:v>37923</c:v>
                </c:pt>
                <c:pt idx="738">
                  <c:v>37924</c:v>
                </c:pt>
                <c:pt idx="739">
                  <c:v>37925</c:v>
                </c:pt>
                <c:pt idx="740">
                  <c:v>37928</c:v>
                </c:pt>
                <c:pt idx="741">
                  <c:v>37929</c:v>
                </c:pt>
                <c:pt idx="742">
                  <c:v>37930</c:v>
                </c:pt>
                <c:pt idx="743">
                  <c:v>37931</c:v>
                </c:pt>
                <c:pt idx="744">
                  <c:v>37932</c:v>
                </c:pt>
                <c:pt idx="745">
                  <c:v>37935</c:v>
                </c:pt>
                <c:pt idx="746">
                  <c:v>37936</c:v>
                </c:pt>
                <c:pt idx="747">
                  <c:v>37937</c:v>
                </c:pt>
                <c:pt idx="748">
                  <c:v>37938</c:v>
                </c:pt>
                <c:pt idx="749">
                  <c:v>37939</c:v>
                </c:pt>
                <c:pt idx="750">
                  <c:v>37942</c:v>
                </c:pt>
                <c:pt idx="751">
                  <c:v>37943</c:v>
                </c:pt>
                <c:pt idx="752">
                  <c:v>37944</c:v>
                </c:pt>
                <c:pt idx="753">
                  <c:v>37945</c:v>
                </c:pt>
                <c:pt idx="754">
                  <c:v>37946</c:v>
                </c:pt>
                <c:pt idx="755">
                  <c:v>37949</c:v>
                </c:pt>
                <c:pt idx="756">
                  <c:v>37950</c:v>
                </c:pt>
                <c:pt idx="757">
                  <c:v>37951</c:v>
                </c:pt>
                <c:pt idx="758">
                  <c:v>37952</c:v>
                </c:pt>
                <c:pt idx="759">
                  <c:v>37953</c:v>
                </c:pt>
                <c:pt idx="760">
                  <c:v>37956</c:v>
                </c:pt>
                <c:pt idx="761">
                  <c:v>37957</c:v>
                </c:pt>
                <c:pt idx="762">
                  <c:v>37958</c:v>
                </c:pt>
                <c:pt idx="763">
                  <c:v>37959</c:v>
                </c:pt>
                <c:pt idx="764">
                  <c:v>37960</c:v>
                </c:pt>
                <c:pt idx="765">
                  <c:v>37963</c:v>
                </c:pt>
                <c:pt idx="766">
                  <c:v>37964</c:v>
                </c:pt>
                <c:pt idx="767">
                  <c:v>37965</c:v>
                </c:pt>
                <c:pt idx="768">
                  <c:v>37966</c:v>
                </c:pt>
                <c:pt idx="769">
                  <c:v>37967</c:v>
                </c:pt>
                <c:pt idx="770">
                  <c:v>37970</c:v>
                </c:pt>
                <c:pt idx="771">
                  <c:v>37971</c:v>
                </c:pt>
                <c:pt idx="772">
                  <c:v>37972</c:v>
                </c:pt>
                <c:pt idx="773">
                  <c:v>37973</c:v>
                </c:pt>
                <c:pt idx="774">
                  <c:v>37974</c:v>
                </c:pt>
                <c:pt idx="775">
                  <c:v>37977</c:v>
                </c:pt>
                <c:pt idx="776">
                  <c:v>37978</c:v>
                </c:pt>
                <c:pt idx="777">
                  <c:v>37979</c:v>
                </c:pt>
                <c:pt idx="778">
                  <c:v>37980</c:v>
                </c:pt>
                <c:pt idx="779">
                  <c:v>37981</c:v>
                </c:pt>
                <c:pt idx="780">
                  <c:v>37984</c:v>
                </c:pt>
                <c:pt idx="781">
                  <c:v>37985</c:v>
                </c:pt>
                <c:pt idx="782">
                  <c:v>37986</c:v>
                </c:pt>
                <c:pt idx="783">
                  <c:v>37987</c:v>
                </c:pt>
                <c:pt idx="784">
                  <c:v>37988</c:v>
                </c:pt>
                <c:pt idx="785">
                  <c:v>37991</c:v>
                </c:pt>
                <c:pt idx="786">
                  <c:v>37992</c:v>
                </c:pt>
                <c:pt idx="787">
                  <c:v>37993</c:v>
                </c:pt>
                <c:pt idx="788">
                  <c:v>37994</c:v>
                </c:pt>
                <c:pt idx="789">
                  <c:v>37995</c:v>
                </c:pt>
                <c:pt idx="790">
                  <c:v>37998</c:v>
                </c:pt>
                <c:pt idx="791">
                  <c:v>37999</c:v>
                </c:pt>
                <c:pt idx="792">
                  <c:v>38000</c:v>
                </c:pt>
                <c:pt idx="793">
                  <c:v>38001</c:v>
                </c:pt>
                <c:pt idx="794">
                  <c:v>38002</c:v>
                </c:pt>
                <c:pt idx="795">
                  <c:v>38005</c:v>
                </c:pt>
                <c:pt idx="796">
                  <c:v>38006</c:v>
                </c:pt>
                <c:pt idx="797">
                  <c:v>38007</c:v>
                </c:pt>
                <c:pt idx="798">
                  <c:v>38008</c:v>
                </c:pt>
                <c:pt idx="799">
                  <c:v>38009</c:v>
                </c:pt>
                <c:pt idx="800">
                  <c:v>38012</c:v>
                </c:pt>
                <c:pt idx="801">
                  <c:v>38013</c:v>
                </c:pt>
                <c:pt idx="802">
                  <c:v>38014</c:v>
                </c:pt>
                <c:pt idx="803">
                  <c:v>38015</c:v>
                </c:pt>
                <c:pt idx="804">
                  <c:v>38016</c:v>
                </c:pt>
                <c:pt idx="805">
                  <c:v>38019</c:v>
                </c:pt>
                <c:pt idx="806">
                  <c:v>38020</c:v>
                </c:pt>
                <c:pt idx="807">
                  <c:v>38021</c:v>
                </c:pt>
                <c:pt idx="808">
                  <c:v>38022</c:v>
                </c:pt>
                <c:pt idx="809">
                  <c:v>38023</c:v>
                </c:pt>
                <c:pt idx="810">
                  <c:v>38026</c:v>
                </c:pt>
                <c:pt idx="811">
                  <c:v>38027</c:v>
                </c:pt>
                <c:pt idx="812">
                  <c:v>38028</c:v>
                </c:pt>
                <c:pt idx="813">
                  <c:v>38029</c:v>
                </c:pt>
                <c:pt idx="814">
                  <c:v>38030</c:v>
                </c:pt>
                <c:pt idx="815">
                  <c:v>38033</c:v>
                </c:pt>
                <c:pt idx="816">
                  <c:v>38034</c:v>
                </c:pt>
                <c:pt idx="817">
                  <c:v>38035</c:v>
                </c:pt>
                <c:pt idx="818">
                  <c:v>38036</c:v>
                </c:pt>
                <c:pt idx="819">
                  <c:v>38037</c:v>
                </c:pt>
                <c:pt idx="820">
                  <c:v>38040</c:v>
                </c:pt>
                <c:pt idx="821">
                  <c:v>38041</c:v>
                </c:pt>
                <c:pt idx="822">
                  <c:v>38042</c:v>
                </c:pt>
                <c:pt idx="823">
                  <c:v>38043</c:v>
                </c:pt>
                <c:pt idx="824">
                  <c:v>38044</c:v>
                </c:pt>
                <c:pt idx="825">
                  <c:v>38047</c:v>
                </c:pt>
                <c:pt idx="826">
                  <c:v>38048</c:v>
                </c:pt>
                <c:pt idx="827">
                  <c:v>38049</c:v>
                </c:pt>
                <c:pt idx="828">
                  <c:v>38050</c:v>
                </c:pt>
                <c:pt idx="829">
                  <c:v>38051</c:v>
                </c:pt>
                <c:pt idx="830">
                  <c:v>38054</c:v>
                </c:pt>
                <c:pt idx="831">
                  <c:v>38055</c:v>
                </c:pt>
                <c:pt idx="832">
                  <c:v>38056</c:v>
                </c:pt>
                <c:pt idx="833">
                  <c:v>38057</c:v>
                </c:pt>
                <c:pt idx="834">
                  <c:v>38058</c:v>
                </c:pt>
                <c:pt idx="835">
                  <c:v>38061</c:v>
                </c:pt>
                <c:pt idx="836">
                  <c:v>38062</c:v>
                </c:pt>
                <c:pt idx="837">
                  <c:v>38063</c:v>
                </c:pt>
                <c:pt idx="838">
                  <c:v>38064</c:v>
                </c:pt>
                <c:pt idx="839">
                  <c:v>38065</c:v>
                </c:pt>
                <c:pt idx="840">
                  <c:v>38068</c:v>
                </c:pt>
                <c:pt idx="841">
                  <c:v>38069</c:v>
                </c:pt>
                <c:pt idx="842">
                  <c:v>38070</c:v>
                </c:pt>
                <c:pt idx="843">
                  <c:v>38071</c:v>
                </c:pt>
                <c:pt idx="844">
                  <c:v>38072</c:v>
                </c:pt>
                <c:pt idx="845">
                  <c:v>38075</c:v>
                </c:pt>
                <c:pt idx="846">
                  <c:v>38076</c:v>
                </c:pt>
                <c:pt idx="847">
                  <c:v>38077</c:v>
                </c:pt>
                <c:pt idx="848">
                  <c:v>38078</c:v>
                </c:pt>
                <c:pt idx="849">
                  <c:v>38079</c:v>
                </c:pt>
                <c:pt idx="850">
                  <c:v>38082</c:v>
                </c:pt>
                <c:pt idx="851">
                  <c:v>38083</c:v>
                </c:pt>
                <c:pt idx="852">
                  <c:v>38084</c:v>
                </c:pt>
                <c:pt idx="853">
                  <c:v>38085</c:v>
                </c:pt>
                <c:pt idx="854">
                  <c:v>38086</c:v>
                </c:pt>
                <c:pt idx="855">
                  <c:v>38089</c:v>
                </c:pt>
                <c:pt idx="856">
                  <c:v>38090</c:v>
                </c:pt>
                <c:pt idx="857">
                  <c:v>38091</c:v>
                </c:pt>
                <c:pt idx="858">
                  <c:v>38092</c:v>
                </c:pt>
                <c:pt idx="859">
                  <c:v>38093</c:v>
                </c:pt>
                <c:pt idx="860">
                  <c:v>38096</c:v>
                </c:pt>
                <c:pt idx="861">
                  <c:v>38097</c:v>
                </c:pt>
                <c:pt idx="862">
                  <c:v>38098</c:v>
                </c:pt>
                <c:pt idx="863">
                  <c:v>38099</c:v>
                </c:pt>
                <c:pt idx="864">
                  <c:v>38100</c:v>
                </c:pt>
                <c:pt idx="865">
                  <c:v>38103</c:v>
                </c:pt>
                <c:pt idx="866">
                  <c:v>38104</c:v>
                </c:pt>
                <c:pt idx="867">
                  <c:v>38105</c:v>
                </c:pt>
                <c:pt idx="868">
                  <c:v>38106</c:v>
                </c:pt>
                <c:pt idx="869">
                  <c:v>38107</c:v>
                </c:pt>
                <c:pt idx="870">
                  <c:v>38110</c:v>
                </c:pt>
                <c:pt idx="871">
                  <c:v>38111</c:v>
                </c:pt>
                <c:pt idx="872">
                  <c:v>38112</c:v>
                </c:pt>
                <c:pt idx="873">
                  <c:v>38113</c:v>
                </c:pt>
                <c:pt idx="874">
                  <c:v>38114</c:v>
                </c:pt>
                <c:pt idx="875">
                  <c:v>38117</c:v>
                </c:pt>
                <c:pt idx="876">
                  <c:v>38118</c:v>
                </c:pt>
                <c:pt idx="877">
                  <c:v>38119</c:v>
                </c:pt>
                <c:pt idx="878">
                  <c:v>38120</c:v>
                </c:pt>
                <c:pt idx="879">
                  <c:v>38121</c:v>
                </c:pt>
                <c:pt idx="880">
                  <c:v>38124</c:v>
                </c:pt>
                <c:pt idx="881">
                  <c:v>38125</c:v>
                </c:pt>
                <c:pt idx="882">
                  <c:v>38126</c:v>
                </c:pt>
                <c:pt idx="883">
                  <c:v>38127</c:v>
                </c:pt>
                <c:pt idx="884">
                  <c:v>38128</c:v>
                </c:pt>
                <c:pt idx="885">
                  <c:v>38131</c:v>
                </c:pt>
                <c:pt idx="886">
                  <c:v>38132</c:v>
                </c:pt>
                <c:pt idx="887">
                  <c:v>38133</c:v>
                </c:pt>
                <c:pt idx="888">
                  <c:v>38134</c:v>
                </c:pt>
                <c:pt idx="889">
                  <c:v>38135</c:v>
                </c:pt>
                <c:pt idx="890">
                  <c:v>38138</c:v>
                </c:pt>
                <c:pt idx="891">
                  <c:v>38139</c:v>
                </c:pt>
                <c:pt idx="892">
                  <c:v>38140</c:v>
                </c:pt>
                <c:pt idx="893">
                  <c:v>38141</c:v>
                </c:pt>
                <c:pt idx="894">
                  <c:v>38142</c:v>
                </c:pt>
                <c:pt idx="895">
                  <c:v>38145</c:v>
                </c:pt>
                <c:pt idx="896">
                  <c:v>38146</c:v>
                </c:pt>
                <c:pt idx="897">
                  <c:v>38147</c:v>
                </c:pt>
                <c:pt idx="898">
                  <c:v>38148</c:v>
                </c:pt>
                <c:pt idx="899">
                  <c:v>38149</c:v>
                </c:pt>
                <c:pt idx="900">
                  <c:v>38152</c:v>
                </c:pt>
                <c:pt idx="901">
                  <c:v>38153</c:v>
                </c:pt>
                <c:pt idx="902">
                  <c:v>38154</c:v>
                </c:pt>
                <c:pt idx="903">
                  <c:v>38155</c:v>
                </c:pt>
                <c:pt idx="904">
                  <c:v>38156</c:v>
                </c:pt>
                <c:pt idx="905">
                  <c:v>38159</c:v>
                </c:pt>
                <c:pt idx="906">
                  <c:v>38160</c:v>
                </c:pt>
                <c:pt idx="907">
                  <c:v>38161</c:v>
                </c:pt>
                <c:pt idx="908">
                  <c:v>38162</c:v>
                </c:pt>
                <c:pt idx="909">
                  <c:v>38163</c:v>
                </c:pt>
                <c:pt idx="910">
                  <c:v>38166</c:v>
                </c:pt>
                <c:pt idx="911">
                  <c:v>38167</c:v>
                </c:pt>
                <c:pt idx="912">
                  <c:v>38168</c:v>
                </c:pt>
                <c:pt idx="913">
                  <c:v>38169</c:v>
                </c:pt>
                <c:pt idx="914">
                  <c:v>38170</c:v>
                </c:pt>
                <c:pt idx="915">
                  <c:v>38173</c:v>
                </c:pt>
                <c:pt idx="916">
                  <c:v>38174</c:v>
                </c:pt>
                <c:pt idx="917">
                  <c:v>38175</c:v>
                </c:pt>
                <c:pt idx="918">
                  <c:v>38176</c:v>
                </c:pt>
                <c:pt idx="919">
                  <c:v>38177</c:v>
                </c:pt>
                <c:pt idx="920">
                  <c:v>38180</c:v>
                </c:pt>
                <c:pt idx="921">
                  <c:v>38181</c:v>
                </c:pt>
                <c:pt idx="922">
                  <c:v>38182</c:v>
                </c:pt>
                <c:pt idx="923">
                  <c:v>38183</c:v>
                </c:pt>
                <c:pt idx="924">
                  <c:v>38184</c:v>
                </c:pt>
                <c:pt idx="925">
                  <c:v>38187</c:v>
                </c:pt>
                <c:pt idx="926">
                  <c:v>38188</c:v>
                </c:pt>
                <c:pt idx="927">
                  <c:v>38189</c:v>
                </c:pt>
                <c:pt idx="928">
                  <c:v>38190</c:v>
                </c:pt>
                <c:pt idx="929">
                  <c:v>38191</c:v>
                </c:pt>
                <c:pt idx="930">
                  <c:v>38194</c:v>
                </c:pt>
                <c:pt idx="931">
                  <c:v>38195</c:v>
                </c:pt>
                <c:pt idx="932">
                  <c:v>38196</c:v>
                </c:pt>
                <c:pt idx="933">
                  <c:v>38197</c:v>
                </c:pt>
                <c:pt idx="934">
                  <c:v>38198</c:v>
                </c:pt>
                <c:pt idx="935">
                  <c:v>38201</c:v>
                </c:pt>
                <c:pt idx="936">
                  <c:v>38202</c:v>
                </c:pt>
                <c:pt idx="937">
                  <c:v>38203</c:v>
                </c:pt>
                <c:pt idx="938">
                  <c:v>38204</c:v>
                </c:pt>
                <c:pt idx="939">
                  <c:v>38205</c:v>
                </c:pt>
                <c:pt idx="940">
                  <c:v>38208</c:v>
                </c:pt>
                <c:pt idx="941">
                  <c:v>38209</c:v>
                </c:pt>
                <c:pt idx="942">
                  <c:v>38210</c:v>
                </c:pt>
                <c:pt idx="943">
                  <c:v>38211</c:v>
                </c:pt>
                <c:pt idx="944">
                  <c:v>38212</c:v>
                </c:pt>
                <c:pt idx="945">
                  <c:v>38215</c:v>
                </c:pt>
                <c:pt idx="946">
                  <c:v>38216</c:v>
                </c:pt>
                <c:pt idx="947">
                  <c:v>38217</c:v>
                </c:pt>
                <c:pt idx="948">
                  <c:v>38218</c:v>
                </c:pt>
                <c:pt idx="949">
                  <c:v>38219</c:v>
                </c:pt>
                <c:pt idx="950">
                  <c:v>38222</c:v>
                </c:pt>
                <c:pt idx="951">
                  <c:v>38223</c:v>
                </c:pt>
                <c:pt idx="952">
                  <c:v>38224</c:v>
                </c:pt>
                <c:pt idx="953">
                  <c:v>38225</c:v>
                </c:pt>
                <c:pt idx="954">
                  <c:v>38226</c:v>
                </c:pt>
                <c:pt idx="955">
                  <c:v>38229</c:v>
                </c:pt>
                <c:pt idx="956">
                  <c:v>38230</c:v>
                </c:pt>
                <c:pt idx="957">
                  <c:v>38231</c:v>
                </c:pt>
                <c:pt idx="958">
                  <c:v>38232</c:v>
                </c:pt>
                <c:pt idx="959">
                  <c:v>38233</c:v>
                </c:pt>
                <c:pt idx="960">
                  <c:v>38236</c:v>
                </c:pt>
                <c:pt idx="961">
                  <c:v>38237</c:v>
                </c:pt>
                <c:pt idx="962">
                  <c:v>38238</c:v>
                </c:pt>
                <c:pt idx="963">
                  <c:v>38239</c:v>
                </c:pt>
                <c:pt idx="964">
                  <c:v>38240</c:v>
                </c:pt>
                <c:pt idx="965">
                  <c:v>38243</c:v>
                </c:pt>
                <c:pt idx="966">
                  <c:v>38244</c:v>
                </c:pt>
                <c:pt idx="967">
                  <c:v>38245</c:v>
                </c:pt>
                <c:pt idx="968">
                  <c:v>38246</c:v>
                </c:pt>
                <c:pt idx="969">
                  <c:v>38247</c:v>
                </c:pt>
                <c:pt idx="970">
                  <c:v>38250</c:v>
                </c:pt>
                <c:pt idx="971">
                  <c:v>38251</c:v>
                </c:pt>
                <c:pt idx="972">
                  <c:v>38252</c:v>
                </c:pt>
                <c:pt idx="973">
                  <c:v>38253</c:v>
                </c:pt>
                <c:pt idx="974">
                  <c:v>38254</c:v>
                </c:pt>
                <c:pt idx="975">
                  <c:v>38257</c:v>
                </c:pt>
                <c:pt idx="976">
                  <c:v>38258</c:v>
                </c:pt>
                <c:pt idx="977">
                  <c:v>38259</c:v>
                </c:pt>
                <c:pt idx="978">
                  <c:v>38260</c:v>
                </c:pt>
                <c:pt idx="979">
                  <c:v>38261</c:v>
                </c:pt>
                <c:pt idx="980">
                  <c:v>38264</c:v>
                </c:pt>
                <c:pt idx="981">
                  <c:v>38265</c:v>
                </c:pt>
                <c:pt idx="982">
                  <c:v>38266</c:v>
                </c:pt>
                <c:pt idx="983">
                  <c:v>38267</c:v>
                </c:pt>
                <c:pt idx="984">
                  <c:v>38268</c:v>
                </c:pt>
                <c:pt idx="985">
                  <c:v>38271</c:v>
                </c:pt>
                <c:pt idx="986">
                  <c:v>38272</c:v>
                </c:pt>
                <c:pt idx="987">
                  <c:v>38273</c:v>
                </c:pt>
                <c:pt idx="988">
                  <c:v>38274</c:v>
                </c:pt>
                <c:pt idx="989">
                  <c:v>38275</c:v>
                </c:pt>
                <c:pt idx="990">
                  <c:v>38278</c:v>
                </c:pt>
                <c:pt idx="991">
                  <c:v>38279</c:v>
                </c:pt>
                <c:pt idx="992">
                  <c:v>38280</c:v>
                </c:pt>
                <c:pt idx="993">
                  <c:v>38281</c:v>
                </c:pt>
                <c:pt idx="994">
                  <c:v>38282</c:v>
                </c:pt>
                <c:pt idx="995">
                  <c:v>38285</c:v>
                </c:pt>
                <c:pt idx="996">
                  <c:v>38286</c:v>
                </c:pt>
                <c:pt idx="997">
                  <c:v>38287</c:v>
                </c:pt>
                <c:pt idx="998">
                  <c:v>38288</c:v>
                </c:pt>
                <c:pt idx="999">
                  <c:v>38289</c:v>
                </c:pt>
                <c:pt idx="1000">
                  <c:v>38292</c:v>
                </c:pt>
                <c:pt idx="1001">
                  <c:v>38293</c:v>
                </c:pt>
                <c:pt idx="1002">
                  <c:v>38294</c:v>
                </c:pt>
                <c:pt idx="1003">
                  <c:v>38295</c:v>
                </c:pt>
                <c:pt idx="1004">
                  <c:v>38296</c:v>
                </c:pt>
                <c:pt idx="1005">
                  <c:v>38299</c:v>
                </c:pt>
                <c:pt idx="1006">
                  <c:v>38300</c:v>
                </c:pt>
                <c:pt idx="1007">
                  <c:v>38301</c:v>
                </c:pt>
                <c:pt idx="1008">
                  <c:v>38302</c:v>
                </c:pt>
                <c:pt idx="1009">
                  <c:v>38303</c:v>
                </c:pt>
                <c:pt idx="1010">
                  <c:v>38306</c:v>
                </c:pt>
                <c:pt idx="1011">
                  <c:v>38307</c:v>
                </c:pt>
                <c:pt idx="1012">
                  <c:v>38308</c:v>
                </c:pt>
                <c:pt idx="1013">
                  <c:v>38309</c:v>
                </c:pt>
                <c:pt idx="1014">
                  <c:v>38310</c:v>
                </c:pt>
                <c:pt idx="1015">
                  <c:v>38313</c:v>
                </c:pt>
                <c:pt idx="1016">
                  <c:v>38314</c:v>
                </c:pt>
                <c:pt idx="1017">
                  <c:v>38315</c:v>
                </c:pt>
                <c:pt idx="1018">
                  <c:v>38316</c:v>
                </c:pt>
                <c:pt idx="1019">
                  <c:v>38317</c:v>
                </c:pt>
                <c:pt idx="1020">
                  <c:v>38320</c:v>
                </c:pt>
                <c:pt idx="1021">
                  <c:v>38321</c:v>
                </c:pt>
                <c:pt idx="1022">
                  <c:v>38322</c:v>
                </c:pt>
                <c:pt idx="1023">
                  <c:v>38323</c:v>
                </c:pt>
                <c:pt idx="1024">
                  <c:v>38324</c:v>
                </c:pt>
                <c:pt idx="1025">
                  <c:v>38327</c:v>
                </c:pt>
                <c:pt idx="1026">
                  <c:v>38328</c:v>
                </c:pt>
                <c:pt idx="1027">
                  <c:v>38329</c:v>
                </c:pt>
                <c:pt idx="1028">
                  <c:v>38330</c:v>
                </c:pt>
                <c:pt idx="1029">
                  <c:v>38331</c:v>
                </c:pt>
                <c:pt idx="1030">
                  <c:v>38334</c:v>
                </c:pt>
                <c:pt idx="1031">
                  <c:v>38335</c:v>
                </c:pt>
                <c:pt idx="1032">
                  <c:v>38336</c:v>
                </c:pt>
                <c:pt idx="1033">
                  <c:v>38337</c:v>
                </c:pt>
                <c:pt idx="1034">
                  <c:v>38338</c:v>
                </c:pt>
                <c:pt idx="1035">
                  <c:v>38341</c:v>
                </c:pt>
                <c:pt idx="1036">
                  <c:v>38342</c:v>
                </c:pt>
                <c:pt idx="1037">
                  <c:v>38343</c:v>
                </c:pt>
                <c:pt idx="1038">
                  <c:v>38344</c:v>
                </c:pt>
                <c:pt idx="1039">
                  <c:v>38345</c:v>
                </c:pt>
                <c:pt idx="1040">
                  <c:v>38348</c:v>
                </c:pt>
                <c:pt idx="1041">
                  <c:v>38349</c:v>
                </c:pt>
                <c:pt idx="1042">
                  <c:v>38350</c:v>
                </c:pt>
                <c:pt idx="1043">
                  <c:v>38351</c:v>
                </c:pt>
                <c:pt idx="1044">
                  <c:v>38352</c:v>
                </c:pt>
                <c:pt idx="1045">
                  <c:v>38355</c:v>
                </c:pt>
                <c:pt idx="1046">
                  <c:v>38356</c:v>
                </c:pt>
                <c:pt idx="1047">
                  <c:v>38357</c:v>
                </c:pt>
                <c:pt idx="1048">
                  <c:v>38358</c:v>
                </c:pt>
                <c:pt idx="1049">
                  <c:v>38359</c:v>
                </c:pt>
                <c:pt idx="1050">
                  <c:v>38362</c:v>
                </c:pt>
                <c:pt idx="1051">
                  <c:v>38363</c:v>
                </c:pt>
                <c:pt idx="1052">
                  <c:v>38364</c:v>
                </c:pt>
                <c:pt idx="1053">
                  <c:v>38365</c:v>
                </c:pt>
                <c:pt idx="1054">
                  <c:v>38366</c:v>
                </c:pt>
                <c:pt idx="1055">
                  <c:v>38369</c:v>
                </c:pt>
                <c:pt idx="1056">
                  <c:v>38370</c:v>
                </c:pt>
                <c:pt idx="1057">
                  <c:v>38371</c:v>
                </c:pt>
                <c:pt idx="1058">
                  <c:v>38372</c:v>
                </c:pt>
                <c:pt idx="1059">
                  <c:v>38373</c:v>
                </c:pt>
                <c:pt idx="1060">
                  <c:v>38376</c:v>
                </c:pt>
                <c:pt idx="1061">
                  <c:v>38377</c:v>
                </c:pt>
                <c:pt idx="1062">
                  <c:v>38378</c:v>
                </c:pt>
                <c:pt idx="1063">
                  <c:v>38379</c:v>
                </c:pt>
                <c:pt idx="1064">
                  <c:v>38380</c:v>
                </c:pt>
                <c:pt idx="1065">
                  <c:v>38383</c:v>
                </c:pt>
                <c:pt idx="1066">
                  <c:v>38384</c:v>
                </c:pt>
                <c:pt idx="1067">
                  <c:v>38385</c:v>
                </c:pt>
                <c:pt idx="1068">
                  <c:v>38386</c:v>
                </c:pt>
                <c:pt idx="1069">
                  <c:v>38387</c:v>
                </c:pt>
                <c:pt idx="1070">
                  <c:v>38390</c:v>
                </c:pt>
                <c:pt idx="1071">
                  <c:v>38391</c:v>
                </c:pt>
                <c:pt idx="1072">
                  <c:v>38392</c:v>
                </c:pt>
                <c:pt idx="1073">
                  <c:v>38393</c:v>
                </c:pt>
                <c:pt idx="1074">
                  <c:v>38394</c:v>
                </c:pt>
                <c:pt idx="1075">
                  <c:v>38397</c:v>
                </c:pt>
                <c:pt idx="1076">
                  <c:v>38398</c:v>
                </c:pt>
                <c:pt idx="1077">
                  <c:v>38399</c:v>
                </c:pt>
                <c:pt idx="1078">
                  <c:v>38400</c:v>
                </c:pt>
                <c:pt idx="1079">
                  <c:v>38401</c:v>
                </c:pt>
                <c:pt idx="1080">
                  <c:v>38404</c:v>
                </c:pt>
                <c:pt idx="1081">
                  <c:v>38405</c:v>
                </c:pt>
                <c:pt idx="1082">
                  <c:v>38406</c:v>
                </c:pt>
                <c:pt idx="1083">
                  <c:v>38407</c:v>
                </c:pt>
                <c:pt idx="1084">
                  <c:v>38408</c:v>
                </c:pt>
                <c:pt idx="1085">
                  <c:v>38411</c:v>
                </c:pt>
                <c:pt idx="1086">
                  <c:v>38412</c:v>
                </c:pt>
                <c:pt idx="1087">
                  <c:v>38413</c:v>
                </c:pt>
                <c:pt idx="1088">
                  <c:v>38414</c:v>
                </c:pt>
                <c:pt idx="1089">
                  <c:v>38415</c:v>
                </c:pt>
                <c:pt idx="1090">
                  <c:v>38418</c:v>
                </c:pt>
                <c:pt idx="1091">
                  <c:v>38419</c:v>
                </c:pt>
                <c:pt idx="1092">
                  <c:v>38420</c:v>
                </c:pt>
                <c:pt idx="1093">
                  <c:v>38421</c:v>
                </c:pt>
                <c:pt idx="1094">
                  <c:v>38422</c:v>
                </c:pt>
                <c:pt idx="1095">
                  <c:v>38425</c:v>
                </c:pt>
                <c:pt idx="1096">
                  <c:v>38426</c:v>
                </c:pt>
                <c:pt idx="1097">
                  <c:v>38427</c:v>
                </c:pt>
                <c:pt idx="1098">
                  <c:v>38428</c:v>
                </c:pt>
                <c:pt idx="1099">
                  <c:v>38429</c:v>
                </c:pt>
                <c:pt idx="1100">
                  <c:v>38432</c:v>
                </c:pt>
                <c:pt idx="1101">
                  <c:v>38433</c:v>
                </c:pt>
                <c:pt idx="1102">
                  <c:v>38434</c:v>
                </c:pt>
                <c:pt idx="1103">
                  <c:v>38435</c:v>
                </c:pt>
                <c:pt idx="1104">
                  <c:v>38436</c:v>
                </c:pt>
                <c:pt idx="1105">
                  <c:v>38439</c:v>
                </c:pt>
                <c:pt idx="1106">
                  <c:v>38440</c:v>
                </c:pt>
                <c:pt idx="1107">
                  <c:v>38441</c:v>
                </c:pt>
                <c:pt idx="1108">
                  <c:v>38442</c:v>
                </c:pt>
                <c:pt idx="1109">
                  <c:v>38443</c:v>
                </c:pt>
                <c:pt idx="1110">
                  <c:v>38446</c:v>
                </c:pt>
                <c:pt idx="1111">
                  <c:v>38447</c:v>
                </c:pt>
                <c:pt idx="1112">
                  <c:v>38448</c:v>
                </c:pt>
                <c:pt idx="1113">
                  <c:v>38449</c:v>
                </c:pt>
                <c:pt idx="1114">
                  <c:v>38450</c:v>
                </c:pt>
                <c:pt idx="1115">
                  <c:v>38453</c:v>
                </c:pt>
                <c:pt idx="1116">
                  <c:v>38454</c:v>
                </c:pt>
                <c:pt idx="1117">
                  <c:v>38455</c:v>
                </c:pt>
                <c:pt idx="1118">
                  <c:v>38456</c:v>
                </c:pt>
                <c:pt idx="1119">
                  <c:v>38457</c:v>
                </c:pt>
                <c:pt idx="1120">
                  <c:v>38460</c:v>
                </c:pt>
                <c:pt idx="1121">
                  <c:v>38461</c:v>
                </c:pt>
                <c:pt idx="1122">
                  <c:v>38462</c:v>
                </c:pt>
                <c:pt idx="1123">
                  <c:v>38463</c:v>
                </c:pt>
                <c:pt idx="1124">
                  <c:v>38464</c:v>
                </c:pt>
                <c:pt idx="1125">
                  <c:v>38467</c:v>
                </c:pt>
                <c:pt idx="1126">
                  <c:v>38468</c:v>
                </c:pt>
                <c:pt idx="1127">
                  <c:v>38469</c:v>
                </c:pt>
                <c:pt idx="1128">
                  <c:v>38470</c:v>
                </c:pt>
                <c:pt idx="1129">
                  <c:v>38471</c:v>
                </c:pt>
                <c:pt idx="1130">
                  <c:v>38474</c:v>
                </c:pt>
                <c:pt idx="1131">
                  <c:v>38475</c:v>
                </c:pt>
                <c:pt idx="1132">
                  <c:v>38476</c:v>
                </c:pt>
                <c:pt idx="1133">
                  <c:v>38477</c:v>
                </c:pt>
                <c:pt idx="1134">
                  <c:v>38478</c:v>
                </c:pt>
                <c:pt idx="1135">
                  <c:v>38481</c:v>
                </c:pt>
                <c:pt idx="1136">
                  <c:v>38482</c:v>
                </c:pt>
                <c:pt idx="1137">
                  <c:v>38483</c:v>
                </c:pt>
                <c:pt idx="1138">
                  <c:v>38484</c:v>
                </c:pt>
                <c:pt idx="1139">
                  <c:v>38485</c:v>
                </c:pt>
                <c:pt idx="1140">
                  <c:v>38488</c:v>
                </c:pt>
                <c:pt idx="1141">
                  <c:v>38489</c:v>
                </c:pt>
                <c:pt idx="1142">
                  <c:v>38490</c:v>
                </c:pt>
                <c:pt idx="1143">
                  <c:v>38491</c:v>
                </c:pt>
                <c:pt idx="1144">
                  <c:v>38492</c:v>
                </c:pt>
                <c:pt idx="1145">
                  <c:v>38495</c:v>
                </c:pt>
                <c:pt idx="1146">
                  <c:v>38496</c:v>
                </c:pt>
                <c:pt idx="1147">
                  <c:v>38497</c:v>
                </c:pt>
                <c:pt idx="1148">
                  <c:v>38498</c:v>
                </c:pt>
                <c:pt idx="1149">
                  <c:v>38499</c:v>
                </c:pt>
                <c:pt idx="1150">
                  <c:v>38502</c:v>
                </c:pt>
                <c:pt idx="1151">
                  <c:v>38503</c:v>
                </c:pt>
                <c:pt idx="1152">
                  <c:v>38504</c:v>
                </c:pt>
                <c:pt idx="1153">
                  <c:v>38505</c:v>
                </c:pt>
                <c:pt idx="1154">
                  <c:v>38506</c:v>
                </c:pt>
                <c:pt idx="1155">
                  <c:v>38509</c:v>
                </c:pt>
                <c:pt idx="1156">
                  <c:v>38510</c:v>
                </c:pt>
                <c:pt idx="1157">
                  <c:v>38511</c:v>
                </c:pt>
                <c:pt idx="1158">
                  <c:v>38512</c:v>
                </c:pt>
                <c:pt idx="1159">
                  <c:v>38513</c:v>
                </c:pt>
                <c:pt idx="1160">
                  <c:v>38516</c:v>
                </c:pt>
                <c:pt idx="1161">
                  <c:v>38517</c:v>
                </c:pt>
                <c:pt idx="1162">
                  <c:v>38518</c:v>
                </c:pt>
                <c:pt idx="1163">
                  <c:v>38519</c:v>
                </c:pt>
                <c:pt idx="1164">
                  <c:v>38520</c:v>
                </c:pt>
                <c:pt idx="1165">
                  <c:v>38523</c:v>
                </c:pt>
                <c:pt idx="1166">
                  <c:v>38524</c:v>
                </c:pt>
                <c:pt idx="1167">
                  <c:v>38525</c:v>
                </c:pt>
                <c:pt idx="1168">
                  <c:v>38526</c:v>
                </c:pt>
                <c:pt idx="1169">
                  <c:v>38527</c:v>
                </c:pt>
                <c:pt idx="1170">
                  <c:v>38530</c:v>
                </c:pt>
                <c:pt idx="1171">
                  <c:v>38531</c:v>
                </c:pt>
                <c:pt idx="1172">
                  <c:v>38532</c:v>
                </c:pt>
                <c:pt idx="1173">
                  <c:v>38533</c:v>
                </c:pt>
                <c:pt idx="1174">
                  <c:v>38534</c:v>
                </c:pt>
                <c:pt idx="1175">
                  <c:v>38537</c:v>
                </c:pt>
                <c:pt idx="1176">
                  <c:v>38538</c:v>
                </c:pt>
                <c:pt idx="1177">
                  <c:v>38539</c:v>
                </c:pt>
                <c:pt idx="1178">
                  <c:v>38540</c:v>
                </c:pt>
                <c:pt idx="1179">
                  <c:v>38541</c:v>
                </c:pt>
                <c:pt idx="1180">
                  <c:v>38544</c:v>
                </c:pt>
                <c:pt idx="1181">
                  <c:v>38545</c:v>
                </c:pt>
                <c:pt idx="1182">
                  <c:v>38546</c:v>
                </c:pt>
                <c:pt idx="1183">
                  <c:v>38547</c:v>
                </c:pt>
                <c:pt idx="1184">
                  <c:v>38548</c:v>
                </c:pt>
                <c:pt idx="1185">
                  <c:v>38551</c:v>
                </c:pt>
                <c:pt idx="1186">
                  <c:v>38552</c:v>
                </c:pt>
                <c:pt idx="1187">
                  <c:v>38553</c:v>
                </c:pt>
                <c:pt idx="1188">
                  <c:v>38554</c:v>
                </c:pt>
                <c:pt idx="1189">
                  <c:v>38555</c:v>
                </c:pt>
                <c:pt idx="1190">
                  <c:v>38558</c:v>
                </c:pt>
                <c:pt idx="1191">
                  <c:v>38559</c:v>
                </c:pt>
                <c:pt idx="1192">
                  <c:v>38560</c:v>
                </c:pt>
                <c:pt idx="1193">
                  <c:v>38561</c:v>
                </c:pt>
                <c:pt idx="1194">
                  <c:v>38562</c:v>
                </c:pt>
                <c:pt idx="1195">
                  <c:v>38565</c:v>
                </c:pt>
                <c:pt idx="1196">
                  <c:v>38566</c:v>
                </c:pt>
                <c:pt idx="1197">
                  <c:v>38567</c:v>
                </c:pt>
                <c:pt idx="1198">
                  <c:v>38568</c:v>
                </c:pt>
                <c:pt idx="1199">
                  <c:v>38569</c:v>
                </c:pt>
                <c:pt idx="1200">
                  <c:v>38572</c:v>
                </c:pt>
                <c:pt idx="1201">
                  <c:v>38573</c:v>
                </c:pt>
                <c:pt idx="1202">
                  <c:v>38574</c:v>
                </c:pt>
                <c:pt idx="1203">
                  <c:v>38575</c:v>
                </c:pt>
                <c:pt idx="1204">
                  <c:v>38576</c:v>
                </c:pt>
                <c:pt idx="1205">
                  <c:v>38579</c:v>
                </c:pt>
                <c:pt idx="1206">
                  <c:v>38580</c:v>
                </c:pt>
                <c:pt idx="1207">
                  <c:v>38581</c:v>
                </c:pt>
                <c:pt idx="1208">
                  <c:v>38582</c:v>
                </c:pt>
                <c:pt idx="1209">
                  <c:v>38583</c:v>
                </c:pt>
                <c:pt idx="1210">
                  <c:v>38586</c:v>
                </c:pt>
                <c:pt idx="1211">
                  <c:v>38587</c:v>
                </c:pt>
                <c:pt idx="1212">
                  <c:v>38588</c:v>
                </c:pt>
                <c:pt idx="1213">
                  <c:v>38589</c:v>
                </c:pt>
                <c:pt idx="1214">
                  <c:v>38590</c:v>
                </c:pt>
                <c:pt idx="1215">
                  <c:v>38593</c:v>
                </c:pt>
                <c:pt idx="1216">
                  <c:v>38594</c:v>
                </c:pt>
                <c:pt idx="1217">
                  <c:v>38595</c:v>
                </c:pt>
                <c:pt idx="1218">
                  <c:v>38596</c:v>
                </c:pt>
                <c:pt idx="1219">
                  <c:v>38597</c:v>
                </c:pt>
                <c:pt idx="1220">
                  <c:v>38600</c:v>
                </c:pt>
                <c:pt idx="1221">
                  <c:v>38601</c:v>
                </c:pt>
                <c:pt idx="1222">
                  <c:v>38602</c:v>
                </c:pt>
                <c:pt idx="1223">
                  <c:v>38603</c:v>
                </c:pt>
                <c:pt idx="1224">
                  <c:v>38604</c:v>
                </c:pt>
                <c:pt idx="1225">
                  <c:v>38607</c:v>
                </c:pt>
                <c:pt idx="1226">
                  <c:v>38608</c:v>
                </c:pt>
                <c:pt idx="1227">
                  <c:v>38609</c:v>
                </c:pt>
                <c:pt idx="1228">
                  <c:v>38610</c:v>
                </c:pt>
                <c:pt idx="1229">
                  <c:v>38611</c:v>
                </c:pt>
                <c:pt idx="1230">
                  <c:v>38614</c:v>
                </c:pt>
                <c:pt idx="1231">
                  <c:v>38615</c:v>
                </c:pt>
                <c:pt idx="1232">
                  <c:v>38616</c:v>
                </c:pt>
                <c:pt idx="1233">
                  <c:v>38617</c:v>
                </c:pt>
                <c:pt idx="1234">
                  <c:v>38618</c:v>
                </c:pt>
                <c:pt idx="1235">
                  <c:v>38621</c:v>
                </c:pt>
                <c:pt idx="1236">
                  <c:v>38622</c:v>
                </c:pt>
                <c:pt idx="1237">
                  <c:v>38623</c:v>
                </c:pt>
                <c:pt idx="1238">
                  <c:v>38624</c:v>
                </c:pt>
                <c:pt idx="1239">
                  <c:v>38625</c:v>
                </c:pt>
                <c:pt idx="1240">
                  <c:v>38628</c:v>
                </c:pt>
                <c:pt idx="1241">
                  <c:v>38629</c:v>
                </c:pt>
                <c:pt idx="1242">
                  <c:v>38630</c:v>
                </c:pt>
                <c:pt idx="1243">
                  <c:v>38631</c:v>
                </c:pt>
                <c:pt idx="1244">
                  <c:v>38632</c:v>
                </c:pt>
                <c:pt idx="1245">
                  <c:v>38635</c:v>
                </c:pt>
                <c:pt idx="1246">
                  <c:v>38636</c:v>
                </c:pt>
                <c:pt idx="1247">
                  <c:v>38637</c:v>
                </c:pt>
                <c:pt idx="1248">
                  <c:v>38638</c:v>
                </c:pt>
                <c:pt idx="1249">
                  <c:v>38639</c:v>
                </c:pt>
                <c:pt idx="1250">
                  <c:v>38642</c:v>
                </c:pt>
                <c:pt idx="1251">
                  <c:v>38643</c:v>
                </c:pt>
                <c:pt idx="1252">
                  <c:v>38644</c:v>
                </c:pt>
                <c:pt idx="1253">
                  <c:v>38645</c:v>
                </c:pt>
                <c:pt idx="1254">
                  <c:v>38646</c:v>
                </c:pt>
                <c:pt idx="1255">
                  <c:v>38649</c:v>
                </c:pt>
                <c:pt idx="1256">
                  <c:v>38650</c:v>
                </c:pt>
                <c:pt idx="1257">
                  <c:v>38651</c:v>
                </c:pt>
                <c:pt idx="1258">
                  <c:v>38652</c:v>
                </c:pt>
                <c:pt idx="1259">
                  <c:v>38653</c:v>
                </c:pt>
                <c:pt idx="1260">
                  <c:v>38656</c:v>
                </c:pt>
                <c:pt idx="1261">
                  <c:v>38657</c:v>
                </c:pt>
                <c:pt idx="1262">
                  <c:v>38658</c:v>
                </c:pt>
                <c:pt idx="1263">
                  <c:v>38659</c:v>
                </c:pt>
                <c:pt idx="1264">
                  <c:v>38660</c:v>
                </c:pt>
                <c:pt idx="1265">
                  <c:v>38663</c:v>
                </c:pt>
                <c:pt idx="1266">
                  <c:v>38664</c:v>
                </c:pt>
                <c:pt idx="1267">
                  <c:v>38665</c:v>
                </c:pt>
                <c:pt idx="1268">
                  <c:v>38666</c:v>
                </c:pt>
                <c:pt idx="1269">
                  <c:v>38667</c:v>
                </c:pt>
                <c:pt idx="1270">
                  <c:v>38670</c:v>
                </c:pt>
                <c:pt idx="1271">
                  <c:v>38671</c:v>
                </c:pt>
                <c:pt idx="1272">
                  <c:v>38672</c:v>
                </c:pt>
                <c:pt idx="1273">
                  <c:v>38673</c:v>
                </c:pt>
                <c:pt idx="1274">
                  <c:v>38674</c:v>
                </c:pt>
                <c:pt idx="1275">
                  <c:v>38677</c:v>
                </c:pt>
                <c:pt idx="1276">
                  <c:v>38678</c:v>
                </c:pt>
                <c:pt idx="1277">
                  <c:v>38679</c:v>
                </c:pt>
                <c:pt idx="1278">
                  <c:v>38680</c:v>
                </c:pt>
                <c:pt idx="1279">
                  <c:v>38681</c:v>
                </c:pt>
                <c:pt idx="1280">
                  <c:v>38684</c:v>
                </c:pt>
                <c:pt idx="1281">
                  <c:v>38685</c:v>
                </c:pt>
                <c:pt idx="1282">
                  <c:v>38686</c:v>
                </c:pt>
                <c:pt idx="1283">
                  <c:v>38687</c:v>
                </c:pt>
                <c:pt idx="1284">
                  <c:v>38688</c:v>
                </c:pt>
                <c:pt idx="1285">
                  <c:v>38691</c:v>
                </c:pt>
                <c:pt idx="1286">
                  <c:v>38692</c:v>
                </c:pt>
                <c:pt idx="1287">
                  <c:v>38693</c:v>
                </c:pt>
                <c:pt idx="1288">
                  <c:v>38694</c:v>
                </c:pt>
                <c:pt idx="1289">
                  <c:v>38695</c:v>
                </c:pt>
                <c:pt idx="1290">
                  <c:v>38698</c:v>
                </c:pt>
                <c:pt idx="1291">
                  <c:v>38699</c:v>
                </c:pt>
                <c:pt idx="1292">
                  <c:v>38700</c:v>
                </c:pt>
                <c:pt idx="1293">
                  <c:v>38701</c:v>
                </c:pt>
                <c:pt idx="1294">
                  <c:v>38702</c:v>
                </c:pt>
                <c:pt idx="1295">
                  <c:v>38705</c:v>
                </c:pt>
                <c:pt idx="1296">
                  <c:v>38706</c:v>
                </c:pt>
                <c:pt idx="1297">
                  <c:v>38707</c:v>
                </c:pt>
                <c:pt idx="1298">
                  <c:v>38708</c:v>
                </c:pt>
                <c:pt idx="1299">
                  <c:v>38709</c:v>
                </c:pt>
                <c:pt idx="1300">
                  <c:v>38712</c:v>
                </c:pt>
                <c:pt idx="1301">
                  <c:v>38713</c:v>
                </c:pt>
                <c:pt idx="1302">
                  <c:v>38714</c:v>
                </c:pt>
                <c:pt idx="1303">
                  <c:v>38715</c:v>
                </c:pt>
                <c:pt idx="1304">
                  <c:v>38716</c:v>
                </c:pt>
                <c:pt idx="1305">
                  <c:v>38719</c:v>
                </c:pt>
                <c:pt idx="1306">
                  <c:v>38720</c:v>
                </c:pt>
                <c:pt idx="1307">
                  <c:v>38721</c:v>
                </c:pt>
                <c:pt idx="1308">
                  <c:v>38722</c:v>
                </c:pt>
                <c:pt idx="1309">
                  <c:v>38723</c:v>
                </c:pt>
                <c:pt idx="1310">
                  <c:v>38726</c:v>
                </c:pt>
                <c:pt idx="1311">
                  <c:v>38727</c:v>
                </c:pt>
                <c:pt idx="1312">
                  <c:v>38728</c:v>
                </c:pt>
                <c:pt idx="1313">
                  <c:v>38729</c:v>
                </c:pt>
                <c:pt idx="1314">
                  <c:v>38730</c:v>
                </c:pt>
                <c:pt idx="1315">
                  <c:v>38733</c:v>
                </c:pt>
                <c:pt idx="1316">
                  <c:v>38734</c:v>
                </c:pt>
                <c:pt idx="1317">
                  <c:v>38735</c:v>
                </c:pt>
                <c:pt idx="1318">
                  <c:v>38736</c:v>
                </c:pt>
                <c:pt idx="1319">
                  <c:v>38737</c:v>
                </c:pt>
                <c:pt idx="1320">
                  <c:v>38740</c:v>
                </c:pt>
                <c:pt idx="1321">
                  <c:v>38741</c:v>
                </c:pt>
                <c:pt idx="1322">
                  <c:v>38742</c:v>
                </c:pt>
                <c:pt idx="1323">
                  <c:v>38743</c:v>
                </c:pt>
                <c:pt idx="1324">
                  <c:v>38744</c:v>
                </c:pt>
                <c:pt idx="1325">
                  <c:v>38747</c:v>
                </c:pt>
                <c:pt idx="1326">
                  <c:v>38748</c:v>
                </c:pt>
                <c:pt idx="1327">
                  <c:v>38749</c:v>
                </c:pt>
                <c:pt idx="1328">
                  <c:v>38750</c:v>
                </c:pt>
                <c:pt idx="1329">
                  <c:v>38751</c:v>
                </c:pt>
                <c:pt idx="1330">
                  <c:v>38754</c:v>
                </c:pt>
                <c:pt idx="1331">
                  <c:v>38755</c:v>
                </c:pt>
                <c:pt idx="1332">
                  <c:v>38756</c:v>
                </c:pt>
                <c:pt idx="1333">
                  <c:v>38757</c:v>
                </c:pt>
                <c:pt idx="1334">
                  <c:v>38758</c:v>
                </c:pt>
                <c:pt idx="1335">
                  <c:v>38761</c:v>
                </c:pt>
                <c:pt idx="1336">
                  <c:v>38762</c:v>
                </c:pt>
                <c:pt idx="1337">
                  <c:v>38763</c:v>
                </c:pt>
                <c:pt idx="1338">
                  <c:v>38764</c:v>
                </c:pt>
                <c:pt idx="1339">
                  <c:v>38765</c:v>
                </c:pt>
                <c:pt idx="1340">
                  <c:v>38768</c:v>
                </c:pt>
                <c:pt idx="1341">
                  <c:v>38769</c:v>
                </c:pt>
                <c:pt idx="1342">
                  <c:v>38770</c:v>
                </c:pt>
                <c:pt idx="1343">
                  <c:v>38771</c:v>
                </c:pt>
                <c:pt idx="1344">
                  <c:v>38772</c:v>
                </c:pt>
                <c:pt idx="1345">
                  <c:v>38775</c:v>
                </c:pt>
                <c:pt idx="1346">
                  <c:v>38776</c:v>
                </c:pt>
                <c:pt idx="1347">
                  <c:v>38777</c:v>
                </c:pt>
                <c:pt idx="1348">
                  <c:v>38778</c:v>
                </c:pt>
                <c:pt idx="1349">
                  <c:v>38779</c:v>
                </c:pt>
                <c:pt idx="1350">
                  <c:v>38782</c:v>
                </c:pt>
                <c:pt idx="1351">
                  <c:v>38783</c:v>
                </c:pt>
                <c:pt idx="1352">
                  <c:v>38784</c:v>
                </c:pt>
                <c:pt idx="1353">
                  <c:v>38785</c:v>
                </c:pt>
                <c:pt idx="1354">
                  <c:v>38786</c:v>
                </c:pt>
                <c:pt idx="1355">
                  <c:v>38789</c:v>
                </c:pt>
                <c:pt idx="1356">
                  <c:v>38790</c:v>
                </c:pt>
                <c:pt idx="1357">
                  <c:v>38791</c:v>
                </c:pt>
                <c:pt idx="1358">
                  <c:v>38792</c:v>
                </c:pt>
                <c:pt idx="1359">
                  <c:v>38793</c:v>
                </c:pt>
                <c:pt idx="1360">
                  <c:v>38796</c:v>
                </c:pt>
                <c:pt idx="1361">
                  <c:v>38797</c:v>
                </c:pt>
                <c:pt idx="1362">
                  <c:v>38798</c:v>
                </c:pt>
                <c:pt idx="1363">
                  <c:v>38799</c:v>
                </c:pt>
                <c:pt idx="1364">
                  <c:v>38800</c:v>
                </c:pt>
                <c:pt idx="1365">
                  <c:v>38803</c:v>
                </c:pt>
                <c:pt idx="1366">
                  <c:v>38804</c:v>
                </c:pt>
                <c:pt idx="1367">
                  <c:v>38805</c:v>
                </c:pt>
                <c:pt idx="1368">
                  <c:v>38806</c:v>
                </c:pt>
                <c:pt idx="1369">
                  <c:v>38807</c:v>
                </c:pt>
                <c:pt idx="1370">
                  <c:v>38810</c:v>
                </c:pt>
                <c:pt idx="1371">
                  <c:v>38811</c:v>
                </c:pt>
                <c:pt idx="1372">
                  <c:v>38812</c:v>
                </c:pt>
                <c:pt idx="1373">
                  <c:v>38813</c:v>
                </c:pt>
                <c:pt idx="1374">
                  <c:v>38814</c:v>
                </c:pt>
                <c:pt idx="1375">
                  <c:v>38817</c:v>
                </c:pt>
                <c:pt idx="1376">
                  <c:v>38818</c:v>
                </c:pt>
                <c:pt idx="1377">
                  <c:v>38819</c:v>
                </c:pt>
                <c:pt idx="1378">
                  <c:v>38820</c:v>
                </c:pt>
                <c:pt idx="1379">
                  <c:v>38821</c:v>
                </c:pt>
                <c:pt idx="1380">
                  <c:v>38824</c:v>
                </c:pt>
                <c:pt idx="1381">
                  <c:v>38825</c:v>
                </c:pt>
                <c:pt idx="1382">
                  <c:v>38826</c:v>
                </c:pt>
                <c:pt idx="1383">
                  <c:v>38827</c:v>
                </c:pt>
                <c:pt idx="1384">
                  <c:v>38828</c:v>
                </c:pt>
                <c:pt idx="1385">
                  <c:v>38831</c:v>
                </c:pt>
                <c:pt idx="1386">
                  <c:v>38832</c:v>
                </c:pt>
                <c:pt idx="1387">
                  <c:v>38833</c:v>
                </c:pt>
                <c:pt idx="1388">
                  <c:v>38834</c:v>
                </c:pt>
                <c:pt idx="1389">
                  <c:v>38835</c:v>
                </c:pt>
                <c:pt idx="1390">
                  <c:v>38838</c:v>
                </c:pt>
                <c:pt idx="1391">
                  <c:v>38839</c:v>
                </c:pt>
                <c:pt idx="1392">
                  <c:v>38840</c:v>
                </c:pt>
                <c:pt idx="1393">
                  <c:v>38841</c:v>
                </c:pt>
                <c:pt idx="1394">
                  <c:v>38842</c:v>
                </c:pt>
                <c:pt idx="1395">
                  <c:v>38845</c:v>
                </c:pt>
                <c:pt idx="1396">
                  <c:v>38846</c:v>
                </c:pt>
                <c:pt idx="1397">
                  <c:v>38847</c:v>
                </c:pt>
                <c:pt idx="1398">
                  <c:v>38848</c:v>
                </c:pt>
                <c:pt idx="1399">
                  <c:v>38849</c:v>
                </c:pt>
                <c:pt idx="1400">
                  <c:v>38852</c:v>
                </c:pt>
                <c:pt idx="1401">
                  <c:v>38853</c:v>
                </c:pt>
                <c:pt idx="1402">
                  <c:v>38854</c:v>
                </c:pt>
                <c:pt idx="1403">
                  <c:v>38855</c:v>
                </c:pt>
                <c:pt idx="1404">
                  <c:v>38856</c:v>
                </c:pt>
                <c:pt idx="1405">
                  <c:v>38859</c:v>
                </c:pt>
                <c:pt idx="1406">
                  <c:v>38860</c:v>
                </c:pt>
                <c:pt idx="1407">
                  <c:v>38861</c:v>
                </c:pt>
                <c:pt idx="1408">
                  <c:v>38862</c:v>
                </c:pt>
                <c:pt idx="1409">
                  <c:v>38863</c:v>
                </c:pt>
                <c:pt idx="1410">
                  <c:v>38866</c:v>
                </c:pt>
                <c:pt idx="1411">
                  <c:v>38867</c:v>
                </c:pt>
                <c:pt idx="1412">
                  <c:v>38868</c:v>
                </c:pt>
                <c:pt idx="1413">
                  <c:v>38869</c:v>
                </c:pt>
                <c:pt idx="1414">
                  <c:v>38870</c:v>
                </c:pt>
                <c:pt idx="1415">
                  <c:v>38873</c:v>
                </c:pt>
                <c:pt idx="1416">
                  <c:v>38874</c:v>
                </c:pt>
                <c:pt idx="1417">
                  <c:v>38875</c:v>
                </c:pt>
                <c:pt idx="1418">
                  <c:v>38876</c:v>
                </c:pt>
                <c:pt idx="1419">
                  <c:v>38877</c:v>
                </c:pt>
                <c:pt idx="1420">
                  <c:v>38880</c:v>
                </c:pt>
                <c:pt idx="1421">
                  <c:v>38881</c:v>
                </c:pt>
                <c:pt idx="1422">
                  <c:v>38882</c:v>
                </c:pt>
                <c:pt idx="1423">
                  <c:v>38883</c:v>
                </c:pt>
                <c:pt idx="1424">
                  <c:v>38884</c:v>
                </c:pt>
                <c:pt idx="1425">
                  <c:v>38887</c:v>
                </c:pt>
                <c:pt idx="1426">
                  <c:v>38888</c:v>
                </c:pt>
                <c:pt idx="1427">
                  <c:v>38889</c:v>
                </c:pt>
                <c:pt idx="1428">
                  <c:v>38890</c:v>
                </c:pt>
                <c:pt idx="1429">
                  <c:v>38891</c:v>
                </c:pt>
                <c:pt idx="1430">
                  <c:v>38894</c:v>
                </c:pt>
                <c:pt idx="1431">
                  <c:v>38895</c:v>
                </c:pt>
                <c:pt idx="1432">
                  <c:v>38896</c:v>
                </c:pt>
                <c:pt idx="1433">
                  <c:v>38897</c:v>
                </c:pt>
                <c:pt idx="1434">
                  <c:v>38898</c:v>
                </c:pt>
                <c:pt idx="1435">
                  <c:v>38901</c:v>
                </c:pt>
                <c:pt idx="1436">
                  <c:v>38902</c:v>
                </c:pt>
                <c:pt idx="1437">
                  <c:v>38903</c:v>
                </c:pt>
                <c:pt idx="1438">
                  <c:v>38904</c:v>
                </c:pt>
                <c:pt idx="1439">
                  <c:v>38905</c:v>
                </c:pt>
                <c:pt idx="1440">
                  <c:v>38908</c:v>
                </c:pt>
                <c:pt idx="1441">
                  <c:v>38909</c:v>
                </c:pt>
                <c:pt idx="1442">
                  <c:v>38910</c:v>
                </c:pt>
                <c:pt idx="1443">
                  <c:v>38911</c:v>
                </c:pt>
                <c:pt idx="1444">
                  <c:v>38912</c:v>
                </c:pt>
                <c:pt idx="1445">
                  <c:v>38915</c:v>
                </c:pt>
                <c:pt idx="1446">
                  <c:v>38916</c:v>
                </c:pt>
                <c:pt idx="1447">
                  <c:v>38917</c:v>
                </c:pt>
                <c:pt idx="1448">
                  <c:v>38918</c:v>
                </c:pt>
                <c:pt idx="1449">
                  <c:v>38919</c:v>
                </c:pt>
                <c:pt idx="1450">
                  <c:v>38922</c:v>
                </c:pt>
                <c:pt idx="1451">
                  <c:v>38923</c:v>
                </c:pt>
                <c:pt idx="1452">
                  <c:v>38924</c:v>
                </c:pt>
                <c:pt idx="1453">
                  <c:v>38925</c:v>
                </c:pt>
                <c:pt idx="1454">
                  <c:v>38926</c:v>
                </c:pt>
                <c:pt idx="1455">
                  <c:v>38929</c:v>
                </c:pt>
                <c:pt idx="1456">
                  <c:v>38930</c:v>
                </c:pt>
                <c:pt idx="1457">
                  <c:v>38931</c:v>
                </c:pt>
                <c:pt idx="1458">
                  <c:v>38932</c:v>
                </c:pt>
                <c:pt idx="1459">
                  <c:v>38933</c:v>
                </c:pt>
                <c:pt idx="1460">
                  <c:v>38936</c:v>
                </c:pt>
                <c:pt idx="1461">
                  <c:v>38937</c:v>
                </c:pt>
                <c:pt idx="1462">
                  <c:v>38938</c:v>
                </c:pt>
                <c:pt idx="1463">
                  <c:v>38939</c:v>
                </c:pt>
                <c:pt idx="1464">
                  <c:v>38940</c:v>
                </c:pt>
                <c:pt idx="1465">
                  <c:v>38943</c:v>
                </c:pt>
                <c:pt idx="1466">
                  <c:v>38944</c:v>
                </c:pt>
                <c:pt idx="1467">
                  <c:v>38945</c:v>
                </c:pt>
                <c:pt idx="1468">
                  <c:v>38946</c:v>
                </c:pt>
                <c:pt idx="1469">
                  <c:v>38947</c:v>
                </c:pt>
                <c:pt idx="1470">
                  <c:v>38950</c:v>
                </c:pt>
                <c:pt idx="1471">
                  <c:v>38951</c:v>
                </c:pt>
                <c:pt idx="1472">
                  <c:v>38952</c:v>
                </c:pt>
                <c:pt idx="1473">
                  <c:v>38953</c:v>
                </c:pt>
                <c:pt idx="1474">
                  <c:v>38954</c:v>
                </c:pt>
                <c:pt idx="1475">
                  <c:v>38957</c:v>
                </c:pt>
                <c:pt idx="1476">
                  <c:v>38958</c:v>
                </c:pt>
                <c:pt idx="1477">
                  <c:v>38959</c:v>
                </c:pt>
                <c:pt idx="1478">
                  <c:v>38960</c:v>
                </c:pt>
                <c:pt idx="1479">
                  <c:v>38961</c:v>
                </c:pt>
                <c:pt idx="1480">
                  <c:v>38964</c:v>
                </c:pt>
                <c:pt idx="1481">
                  <c:v>38965</c:v>
                </c:pt>
                <c:pt idx="1482">
                  <c:v>38966</c:v>
                </c:pt>
                <c:pt idx="1483">
                  <c:v>38967</c:v>
                </c:pt>
                <c:pt idx="1484">
                  <c:v>38968</c:v>
                </c:pt>
                <c:pt idx="1485">
                  <c:v>38971</c:v>
                </c:pt>
                <c:pt idx="1486">
                  <c:v>38972</c:v>
                </c:pt>
                <c:pt idx="1487">
                  <c:v>38973</c:v>
                </c:pt>
                <c:pt idx="1488">
                  <c:v>38974</c:v>
                </c:pt>
                <c:pt idx="1489">
                  <c:v>38975</c:v>
                </c:pt>
                <c:pt idx="1490">
                  <c:v>38978</c:v>
                </c:pt>
                <c:pt idx="1491">
                  <c:v>38979</c:v>
                </c:pt>
                <c:pt idx="1492">
                  <c:v>38980</c:v>
                </c:pt>
                <c:pt idx="1493">
                  <c:v>38981</c:v>
                </c:pt>
                <c:pt idx="1494">
                  <c:v>38982</c:v>
                </c:pt>
                <c:pt idx="1495">
                  <c:v>38985</c:v>
                </c:pt>
                <c:pt idx="1496">
                  <c:v>38986</c:v>
                </c:pt>
                <c:pt idx="1497">
                  <c:v>38987</c:v>
                </c:pt>
                <c:pt idx="1498">
                  <c:v>38988</c:v>
                </c:pt>
                <c:pt idx="1499">
                  <c:v>38989</c:v>
                </c:pt>
                <c:pt idx="1500">
                  <c:v>38992</c:v>
                </c:pt>
                <c:pt idx="1501">
                  <c:v>38993</c:v>
                </c:pt>
                <c:pt idx="1502">
                  <c:v>38994</c:v>
                </c:pt>
                <c:pt idx="1503">
                  <c:v>38995</c:v>
                </c:pt>
                <c:pt idx="1504">
                  <c:v>38996</c:v>
                </c:pt>
                <c:pt idx="1505">
                  <c:v>38999</c:v>
                </c:pt>
                <c:pt idx="1506">
                  <c:v>39000</c:v>
                </c:pt>
                <c:pt idx="1507">
                  <c:v>39001</c:v>
                </c:pt>
                <c:pt idx="1508">
                  <c:v>39002</c:v>
                </c:pt>
                <c:pt idx="1509">
                  <c:v>39003</c:v>
                </c:pt>
                <c:pt idx="1510">
                  <c:v>39006</c:v>
                </c:pt>
                <c:pt idx="1511">
                  <c:v>39007</c:v>
                </c:pt>
                <c:pt idx="1512">
                  <c:v>39008</c:v>
                </c:pt>
                <c:pt idx="1513">
                  <c:v>39009</c:v>
                </c:pt>
                <c:pt idx="1514">
                  <c:v>39010</c:v>
                </c:pt>
                <c:pt idx="1515">
                  <c:v>39013</c:v>
                </c:pt>
                <c:pt idx="1516">
                  <c:v>39014</c:v>
                </c:pt>
                <c:pt idx="1517">
                  <c:v>39015</c:v>
                </c:pt>
                <c:pt idx="1518">
                  <c:v>39016</c:v>
                </c:pt>
                <c:pt idx="1519">
                  <c:v>39017</c:v>
                </c:pt>
                <c:pt idx="1520">
                  <c:v>39020</c:v>
                </c:pt>
                <c:pt idx="1521">
                  <c:v>39021</c:v>
                </c:pt>
                <c:pt idx="1522">
                  <c:v>39022</c:v>
                </c:pt>
                <c:pt idx="1523">
                  <c:v>39023</c:v>
                </c:pt>
                <c:pt idx="1524">
                  <c:v>39024</c:v>
                </c:pt>
                <c:pt idx="1525">
                  <c:v>39027</c:v>
                </c:pt>
                <c:pt idx="1526">
                  <c:v>39028</c:v>
                </c:pt>
                <c:pt idx="1527">
                  <c:v>39029</c:v>
                </c:pt>
                <c:pt idx="1528">
                  <c:v>39030</c:v>
                </c:pt>
                <c:pt idx="1529">
                  <c:v>39031</c:v>
                </c:pt>
                <c:pt idx="1530">
                  <c:v>39034</c:v>
                </c:pt>
                <c:pt idx="1531">
                  <c:v>39035</c:v>
                </c:pt>
                <c:pt idx="1532">
                  <c:v>39036</c:v>
                </c:pt>
                <c:pt idx="1533">
                  <c:v>39037</c:v>
                </c:pt>
                <c:pt idx="1534">
                  <c:v>39038</c:v>
                </c:pt>
                <c:pt idx="1535">
                  <c:v>39041</c:v>
                </c:pt>
                <c:pt idx="1536">
                  <c:v>39042</c:v>
                </c:pt>
                <c:pt idx="1537">
                  <c:v>39043</c:v>
                </c:pt>
                <c:pt idx="1538">
                  <c:v>39044</c:v>
                </c:pt>
                <c:pt idx="1539">
                  <c:v>39045</c:v>
                </c:pt>
                <c:pt idx="1540">
                  <c:v>39048</c:v>
                </c:pt>
                <c:pt idx="1541">
                  <c:v>39049</c:v>
                </c:pt>
                <c:pt idx="1542">
                  <c:v>39050</c:v>
                </c:pt>
                <c:pt idx="1543">
                  <c:v>39051</c:v>
                </c:pt>
                <c:pt idx="1544">
                  <c:v>39052</c:v>
                </c:pt>
                <c:pt idx="1545">
                  <c:v>39055</c:v>
                </c:pt>
                <c:pt idx="1546">
                  <c:v>39056</c:v>
                </c:pt>
                <c:pt idx="1547">
                  <c:v>39057</c:v>
                </c:pt>
                <c:pt idx="1548">
                  <c:v>39058</c:v>
                </c:pt>
                <c:pt idx="1549">
                  <c:v>39059</c:v>
                </c:pt>
                <c:pt idx="1550">
                  <c:v>39062</c:v>
                </c:pt>
                <c:pt idx="1551">
                  <c:v>39063</c:v>
                </c:pt>
                <c:pt idx="1552">
                  <c:v>39064</c:v>
                </c:pt>
                <c:pt idx="1553">
                  <c:v>39065</c:v>
                </c:pt>
                <c:pt idx="1554">
                  <c:v>39066</c:v>
                </c:pt>
                <c:pt idx="1555">
                  <c:v>39069</c:v>
                </c:pt>
                <c:pt idx="1556">
                  <c:v>39070</c:v>
                </c:pt>
                <c:pt idx="1557">
                  <c:v>39071</c:v>
                </c:pt>
                <c:pt idx="1558">
                  <c:v>39072</c:v>
                </c:pt>
                <c:pt idx="1559">
                  <c:v>39073</c:v>
                </c:pt>
                <c:pt idx="1560">
                  <c:v>39076</c:v>
                </c:pt>
                <c:pt idx="1561">
                  <c:v>39077</c:v>
                </c:pt>
                <c:pt idx="1562">
                  <c:v>39078</c:v>
                </c:pt>
                <c:pt idx="1563">
                  <c:v>39079</c:v>
                </c:pt>
                <c:pt idx="1564">
                  <c:v>39080</c:v>
                </c:pt>
                <c:pt idx="1565">
                  <c:v>39083</c:v>
                </c:pt>
                <c:pt idx="1566">
                  <c:v>39084</c:v>
                </c:pt>
                <c:pt idx="1567">
                  <c:v>39085</c:v>
                </c:pt>
                <c:pt idx="1568">
                  <c:v>39086</c:v>
                </c:pt>
                <c:pt idx="1569">
                  <c:v>39087</c:v>
                </c:pt>
                <c:pt idx="1570">
                  <c:v>39090</c:v>
                </c:pt>
                <c:pt idx="1571">
                  <c:v>39091</c:v>
                </c:pt>
                <c:pt idx="1572">
                  <c:v>39092</c:v>
                </c:pt>
                <c:pt idx="1573">
                  <c:v>39093</c:v>
                </c:pt>
                <c:pt idx="1574">
                  <c:v>39094</c:v>
                </c:pt>
                <c:pt idx="1575">
                  <c:v>39097</c:v>
                </c:pt>
                <c:pt idx="1576">
                  <c:v>39098</c:v>
                </c:pt>
                <c:pt idx="1577">
                  <c:v>39099</c:v>
                </c:pt>
                <c:pt idx="1578">
                  <c:v>39100</c:v>
                </c:pt>
                <c:pt idx="1579">
                  <c:v>39101</c:v>
                </c:pt>
                <c:pt idx="1580">
                  <c:v>39104</c:v>
                </c:pt>
                <c:pt idx="1581">
                  <c:v>39105</c:v>
                </c:pt>
                <c:pt idx="1582">
                  <c:v>39106</c:v>
                </c:pt>
                <c:pt idx="1583">
                  <c:v>39107</c:v>
                </c:pt>
                <c:pt idx="1584">
                  <c:v>39108</c:v>
                </c:pt>
                <c:pt idx="1585">
                  <c:v>39111</c:v>
                </c:pt>
                <c:pt idx="1586">
                  <c:v>39112</c:v>
                </c:pt>
                <c:pt idx="1587">
                  <c:v>39113</c:v>
                </c:pt>
                <c:pt idx="1588">
                  <c:v>39114</c:v>
                </c:pt>
                <c:pt idx="1589">
                  <c:v>39115</c:v>
                </c:pt>
                <c:pt idx="1590">
                  <c:v>39118</c:v>
                </c:pt>
                <c:pt idx="1591">
                  <c:v>39119</c:v>
                </c:pt>
                <c:pt idx="1592">
                  <c:v>39120</c:v>
                </c:pt>
                <c:pt idx="1593">
                  <c:v>39121</c:v>
                </c:pt>
                <c:pt idx="1594">
                  <c:v>39122</c:v>
                </c:pt>
                <c:pt idx="1595">
                  <c:v>39125</c:v>
                </c:pt>
                <c:pt idx="1596">
                  <c:v>39126</c:v>
                </c:pt>
                <c:pt idx="1597">
                  <c:v>39127</c:v>
                </c:pt>
                <c:pt idx="1598">
                  <c:v>39128</c:v>
                </c:pt>
                <c:pt idx="1599">
                  <c:v>39129</c:v>
                </c:pt>
                <c:pt idx="1600">
                  <c:v>39132</c:v>
                </c:pt>
                <c:pt idx="1601">
                  <c:v>39133</c:v>
                </c:pt>
                <c:pt idx="1602">
                  <c:v>39134</c:v>
                </c:pt>
                <c:pt idx="1603">
                  <c:v>39135</c:v>
                </c:pt>
                <c:pt idx="1604">
                  <c:v>39136</c:v>
                </c:pt>
                <c:pt idx="1605">
                  <c:v>39139</c:v>
                </c:pt>
                <c:pt idx="1606">
                  <c:v>39140</c:v>
                </c:pt>
                <c:pt idx="1607">
                  <c:v>39141</c:v>
                </c:pt>
                <c:pt idx="1608">
                  <c:v>39142</c:v>
                </c:pt>
                <c:pt idx="1609">
                  <c:v>39143</c:v>
                </c:pt>
                <c:pt idx="1610">
                  <c:v>39146</c:v>
                </c:pt>
                <c:pt idx="1611">
                  <c:v>39147</c:v>
                </c:pt>
                <c:pt idx="1612">
                  <c:v>39148</c:v>
                </c:pt>
                <c:pt idx="1613">
                  <c:v>39149</c:v>
                </c:pt>
                <c:pt idx="1614">
                  <c:v>39150</c:v>
                </c:pt>
                <c:pt idx="1615">
                  <c:v>39153</c:v>
                </c:pt>
                <c:pt idx="1616">
                  <c:v>39154</c:v>
                </c:pt>
                <c:pt idx="1617">
                  <c:v>39155</c:v>
                </c:pt>
                <c:pt idx="1618">
                  <c:v>39156</c:v>
                </c:pt>
                <c:pt idx="1619">
                  <c:v>39157</c:v>
                </c:pt>
                <c:pt idx="1620">
                  <c:v>39160</c:v>
                </c:pt>
                <c:pt idx="1621">
                  <c:v>39161</c:v>
                </c:pt>
                <c:pt idx="1622">
                  <c:v>39162</c:v>
                </c:pt>
                <c:pt idx="1623">
                  <c:v>39163</c:v>
                </c:pt>
                <c:pt idx="1624">
                  <c:v>39164</c:v>
                </c:pt>
                <c:pt idx="1625">
                  <c:v>39167</c:v>
                </c:pt>
                <c:pt idx="1626">
                  <c:v>39168</c:v>
                </c:pt>
                <c:pt idx="1627">
                  <c:v>39169</c:v>
                </c:pt>
                <c:pt idx="1628">
                  <c:v>39170</c:v>
                </c:pt>
                <c:pt idx="1629">
                  <c:v>39171</c:v>
                </c:pt>
                <c:pt idx="1630">
                  <c:v>39174</c:v>
                </c:pt>
                <c:pt idx="1631">
                  <c:v>39175</c:v>
                </c:pt>
                <c:pt idx="1632">
                  <c:v>39176</c:v>
                </c:pt>
                <c:pt idx="1633">
                  <c:v>39177</c:v>
                </c:pt>
                <c:pt idx="1634">
                  <c:v>39178</c:v>
                </c:pt>
                <c:pt idx="1635">
                  <c:v>39181</c:v>
                </c:pt>
                <c:pt idx="1636">
                  <c:v>39182</c:v>
                </c:pt>
                <c:pt idx="1637">
                  <c:v>39183</c:v>
                </c:pt>
                <c:pt idx="1638">
                  <c:v>39184</c:v>
                </c:pt>
                <c:pt idx="1639">
                  <c:v>39185</c:v>
                </c:pt>
                <c:pt idx="1640">
                  <c:v>39188</c:v>
                </c:pt>
                <c:pt idx="1641">
                  <c:v>39189</c:v>
                </c:pt>
                <c:pt idx="1642">
                  <c:v>39190</c:v>
                </c:pt>
                <c:pt idx="1643">
                  <c:v>39191</c:v>
                </c:pt>
                <c:pt idx="1644">
                  <c:v>39192</c:v>
                </c:pt>
                <c:pt idx="1645">
                  <c:v>39195</c:v>
                </c:pt>
                <c:pt idx="1646">
                  <c:v>39196</c:v>
                </c:pt>
                <c:pt idx="1647">
                  <c:v>39197</c:v>
                </c:pt>
                <c:pt idx="1648">
                  <c:v>39198</c:v>
                </c:pt>
                <c:pt idx="1649">
                  <c:v>39199</c:v>
                </c:pt>
                <c:pt idx="1650">
                  <c:v>39202</c:v>
                </c:pt>
                <c:pt idx="1651">
                  <c:v>39203</c:v>
                </c:pt>
                <c:pt idx="1652">
                  <c:v>39204</c:v>
                </c:pt>
                <c:pt idx="1653">
                  <c:v>39205</c:v>
                </c:pt>
                <c:pt idx="1654">
                  <c:v>39206</c:v>
                </c:pt>
                <c:pt idx="1655">
                  <c:v>39209</c:v>
                </c:pt>
                <c:pt idx="1656">
                  <c:v>39210</c:v>
                </c:pt>
                <c:pt idx="1657">
                  <c:v>39211</c:v>
                </c:pt>
                <c:pt idx="1658">
                  <c:v>39212</c:v>
                </c:pt>
                <c:pt idx="1659">
                  <c:v>39213</c:v>
                </c:pt>
                <c:pt idx="1660">
                  <c:v>39216</c:v>
                </c:pt>
                <c:pt idx="1661">
                  <c:v>39217</c:v>
                </c:pt>
                <c:pt idx="1662">
                  <c:v>39218</c:v>
                </c:pt>
                <c:pt idx="1663">
                  <c:v>39219</c:v>
                </c:pt>
                <c:pt idx="1664">
                  <c:v>39220</c:v>
                </c:pt>
                <c:pt idx="1665">
                  <c:v>39223</c:v>
                </c:pt>
                <c:pt idx="1666">
                  <c:v>39224</c:v>
                </c:pt>
                <c:pt idx="1667">
                  <c:v>39225</c:v>
                </c:pt>
                <c:pt idx="1668">
                  <c:v>39226</c:v>
                </c:pt>
                <c:pt idx="1669">
                  <c:v>39227</c:v>
                </c:pt>
                <c:pt idx="1670">
                  <c:v>39230</c:v>
                </c:pt>
                <c:pt idx="1671">
                  <c:v>39231</c:v>
                </c:pt>
                <c:pt idx="1672">
                  <c:v>39232</c:v>
                </c:pt>
                <c:pt idx="1673">
                  <c:v>39233</c:v>
                </c:pt>
                <c:pt idx="1674">
                  <c:v>39234</c:v>
                </c:pt>
                <c:pt idx="1675">
                  <c:v>39237</c:v>
                </c:pt>
                <c:pt idx="1676">
                  <c:v>39238</c:v>
                </c:pt>
                <c:pt idx="1677">
                  <c:v>39239</c:v>
                </c:pt>
                <c:pt idx="1678">
                  <c:v>39240</c:v>
                </c:pt>
                <c:pt idx="1679">
                  <c:v>39241</c:v>
                </c:pt>
                <c:pt idx="1680">
                  <c:v>39244</c:v>
                </c:pt>
                <c:pt idx="1681">
                  <c:v>39245</c:v>
                </c:pt>
                <c:pt idx="1682">
                  <c:v>39246</c:v>
                </c:pt>
                <c:pt idx="1683">
                  <c:v>39247</c:v>
                </c:pt>
                <c:pt idx="1684">
                  <c:v>39248</c:v>
                </c:pt>
                <c:pt idx="1685">
                  <c:v>39251</c:v>
                </c:pt>
                <c:pt idx="1686">
                  <c:v>39252</c:v>
                </c:pt>
                <c:pt idx="1687">
                  <c:v>39253</c:v>
                </c:pt>
                <c:pt idx="1688">
                  <c:v>39254</c:v>
                </c:pt>
                <c:pt idx="1689">
                  <c:v>39255</c:v>
                </c:pt>
                <c:pt idx="1690">
                  <c:v>39258</c:v>
                </c:pt>
                <c:pt idx="1691">
                  <c:v>39259</c:v>
                </c:pt>
                <c:pt idx="1692">
                  <c:v>39260</c:v>
                </c:pt>
                <c:pt idx="1693">
                  <c:v>39261</c:v>
                </c:pt>
                <c:pt idx="1694">
                  <c:v>39262</c:v>
                </c:pt>
                <c:pt idx="1695">
                  <c:v>39265</c:v>
                </c:pt>
                <c:pt idx="1696">
                  <c:v>39266</c:v>
                </c:pt>
                <c:pt idx="1697">
                  <c:v>39267</c:v>
                </c:pt>
                <c:pt idx="1698">
                  <c:v>39268</c:v>
                </c:pt>
                <c:pt idx="1699">
                  <c:v>39269</c:v>
                </c:pt>
                <c:pt idx="1700">
                  <c:v>39272</c:v>
                </c:pt>
                <c:pt idx="1701">
                  <c:v>39273</c:v>
                </c:pt>
                <c:pt idx="1702">
                  <c:v>39274</c:v>
                </c:pt>
                <c:pt idx="1703">
                  <c:v>39275</c:v>
                </c:pt>
                <c:pt idx="1704">
                  <c:v>39276</c:v>
                </c:pt>
                <c:pt idx="1705">
                  <c:v>39279</c:v>
                </c:pt>
                <c:pt idx="1706">
                  <c:v>39280</c:v>
                </c:pt>
                <c:pt idx="1707">
                  <c:v>39281</c:v>
                </c:pt>
                <c:pt idx="1708">
                  <c:v>39282</c:v>
                </c:pt>
                <c:pt idx="1709">
                  <c:v>39283</c:v>
                </c:pt>
                <c:pt idx="1710">
                  <c:v>39286</c:v>
                </c:pt>
                <c:pt idx="1711">
                  <c:v>39287</c:v>
                </c:pt>
                <c:pt idx="1712">
                  <c:v>39288</c:v>
                </c:pt>
                <c:pt idx="1713">
                  <c:v>39289</c:v>
                </c:pt>
                <c:pt idx="1714">
                  <c:v>39290</c:v>
                </c:pt>
                <c:pt idx="1715">
                  <c:v>39293</c:v>
                </c:pt>
                <c:pt idx="1716">
                  <c:v>39294</c:v>
                </c:pt>
                <c:pt idx="1717">
                  <c:v>39295</c:v>
                </c:pt>
                <c:pt idx="1718">
                  <c:v>39296</c:v>
                </c:pt>
                <c:pt idx="1719">
                  <c:v>39297</c:v>
                </c:pt>
                <c:pt idx="1720">
                  <c:v>39300</c:v>
                </c:pt>
                <c:pt idx="1721">
                  <c:v>39301</c:v>
                </c:pt>
                <c:pt idx="1722">
                  <c:v>39302</c:v>
                </c:pt>
                <c:pt idx="1723">
                  <c:v>39303</c:v>
                </c:pt>
                <c:pt idx="1724">
                  <c:v>39304</c:v>
                </c:pt>
                <c:pt idx="1725">
                  <c:v>39307</c:v>
                </c:pt>
                <c:pt idx="1726">
                  <c:v>39308</c:v>
                </c:pt>
                <c:pt idx="1727">
                  <c:v>39309</c:v>
                </c:pt>
                <c:pt idx="1728">
                  <c:v>39310</c:v>
                </c:pt>
                <c:pt idx="1729">
                  <c:v>39311</c:v>
                </c:pt>
                <c:pt idx="1730">
                  <c:v>39314</c:v>
                </c:pt>
                <c:pt idx="1731">
                  <c:v>39315</c:v>
                </c:pt>
                <c:pt idx="1732">
                  <c:v>39316</c:v>
                </c:pt>
                <c:pt idx="1733">
                  <c:v>39317</c:v>
                </c:pt>
                <c:pt idx="1734">
                  <c:v>39318</c:v>
                </c:pt>
                <c:pt idx="1735">
                  <c:v>39321</c:v>
                </c:pt>
                <c:pt idx="1736">
                  <c:v>39322</c:v>
                </c:pt>
                <c:pt idx="1737">
                  <c:v>39323</c:v>
                </c:pt>
                <c:pt idx="1738">
                  <c:v>39324</c:v>
                </c:pt>
                <c:pt idx="1739">
                  <c:v>39325</c:v>
                </c:pt>
                <c:pt idx="1740">
                  <c:v>39328</c:v>
                </c:pt>
                <c:pt idx="1741">
                  <c:v>39329</c:v>
                </c:pt>
                <c:pt idx="1742">
                  <c:v>39330</c:v>
                </c:pt>
                <c:pt idx="1743">
                  <c:v>39331</c:v>
                </c:pt>
                <c:pt idx="1744">
                  <c:v>39332</c:v>
                </c:pt>
                <c:pt idx="1745">
                  <c:v>39335</c:v>
                </c:pt>
                <c:pt idx="1746">
                  <c:v>39336</c:v>
                </c:pt>
                <c:pt idx="1747">
                  <c:v>39337</c:v>
                </c:pt>
                <c:pt idx="1748">
                  <c:v>39338</c:v>
                </c:pt>
                <c:pt idx="1749">
                  <c:v>39339</c:v>
                </c:pt>
                <c:pt idx="1750">
                  <c:v>39342</c:v>
                </c:pt>
                <c:pt idx="1751">
                  <c:v>39343</c:v>
                </c:pt>
                <c:pt idx="1752">
                  <c:v>39344</c:v>
                </c:pt>
                <c:pt idx="1753">
                  <c:v>39345</c:v>
                </c:pt>
                <c:pt idx="1754">
                  <c:v>39346</c:v>
                </c:pt>
                <c:pt idx="1755">
                  <c:v>39349</c:v>
                </c:pt>
                <c:pt idx="1756">
                  <c:v>39350</c:v>
                </c:pt>
                <c:pt idx="1757">
                  <c:v>39351</c:v>
                </c:pt>
                <c:pt idx="1758">
                  <c:v>39352</c:v>
                </c:pt>
                <c:pt idx="1759">
                  <c:v>39353</c:v>
                </c:pt>
                <c:pt idx="1760">
                  <c:v>39356</c:v>
                </c:pt>
                <c:pt idx="1761">
                  <c:v>39357</c:v>
                </c:pt>
                <c:pt idx="1762">
                  <c:v>39358</c:v>
                </c:pt>
                <c:pt idx="1763">
                  <c:v>39359</c:v>
                </c:pt>
                <c:pt idx="1764">
                  <c:v>39360</c:v>
                </c:pt>
                <c:pt idx="1765">
                  <c:v>39363</c:v>
                </c:pt>
                <c:pt idx="1766">
                  <c:v>39364</c:v>
                </c:pt>
                <c:pt idx="1767">
                  <c:v>39365</c:v>
                </c:pt>
                <c:pt idx="1768">
                  <c:v>39366</c:v>
                </c:pt>
                <c:pt idx="1769">
                  <c:v>39367</c:v>
                </c:pt>
                <c:pt idx="1770">
                  <c:v>39370</c:v>
                </c:pt>
                <c:pt idx="1771">
                  <c:v>39371</c:v>
                </c:pt>
                <c:pt idx="1772">
                  <c:v>39372</c:v>
                </c:pt>
                <c:pt idx="1773">
                  <c:v>39373</c:v>
                </c:pt>
                <c:pt idx="1774">
                  <c:v>39374</c:v>
                </c:pt>
                <c:pt idx="1775">
                  <c:v>39377</c:v>
                </c:pt>
                <c:pt idx="1776">
                  <c:v>39378</c:v>
                </c:pt>
                <c:pt idx="1777">
                  <c:v>39379</c:v>
                </c:pt>
                <c:pt idx="1778">
                  <c:v>39380</c:v>
                </c:pt>
                <c:pt idx="1779">
                  <c:v>39381</c:v>
                </c:pt>
                <c:pt idx="1780">
                  <c:v>39384</c:v>
                </c:pt>
                <c:pt idx="1781">
                  <c:v>39385</c:v>
                </c:pt>
                <c:pt idx="1782">
                  <c:v>39386</c:v>
                </c:pt>
                <c:pt idx="1783">
                  <c:v>39387</c:v>
                </c:pt>
                <c:pt idx="1784">
                  <c:v>39388</c:v>
                </c:pt>
                <c:pt idx="1785">
                  <c:v>39391</c:v>
                </c:pt>
                <c:pt idx="1786">
                  <c:v>39392</c:v>
                </c:pt>
                <c:pt idx="1787">
                  <c:v>39393</c:v>
                </c:pt>
                <c:pt idx="1788">
                  <c:v>39394</c:v>
                </c:pt>
                <c:pt idx="1789">
                  <c:v>39395</c:v>
                </c:pt>
                <c:pt idx="1790">
                  <c:v>39398</c:v>
                </c:pt>
                <c:pt idx="1791">
                  <c:v>39399</c:v>
                </c:pt>
                <c:pt idx="1792">
                  <c:v>39400</c:v>
                </c:pt>
                <c:pt idx="1793">
                  <c:v>39401</c:v>
                </c:pt>
                <c:pt idx="1794">
                  <c:v>39402</c:v>
                </c:pt>
                <c:pt idx="1795">
                  <c:v>39405</c:v>
                </c:pt>
                <c:pt idx="1796">
                  <c:v>39406</c:v>
                </c:pt>
                <c:pt idx="1797">
                  <c:v>39407</c:v>
                </c:pt>
                <c:pt idx="1798">
                  <c:v>39408</c:v>
                </c:pt>
                <c:pt idx="1799">
                  <c:v>39409</c:v>
                </c:pt>
                <c:pt idx="1800">
                  <c:v>39412</c:v>
                </c:pt>
                <c:pt idx="1801">
                  <c:v>39413</c:v>
                </c:pt>
                <c:pt idx="1802">
                  <c:v>39414</c:v>
                </c:pt>
                <c:pt idx="1803">
                  <c:v>39415</c:v>
                </c:pt>
                <c:pt idx="1804">
                  <c:v>39416</c:v>
                </c:pt>
                <c:pt idx="1805">
                  <c:v>39419</c:v>
                </c:pt>
                <c:pt idx="1806">
                  <c:v>39420</c:v>
                </c:pt>
                <c:pt idx="1807">
                  <c:v>39421</c:v>
                </c:pt>
                <c:pt idx="1808">
                  <c:v>39422</c:v>
                </c:pt>
                <c:pt idx="1809">
                  <c:v>39423</c:v>
                </c:pt>
                <c:pt idx="1810">
                  <c:v>39426</c:v>
                </c:pt>
                <c:pt idx="1811">
                  <c:v>39427</c:v>
                </c:pt>
                <c:pt idx="1812">
                  <c:v>39428</c:v>
                </c:pt>
                <c:pt idx="1813">
                  <c:v>39429</c:v>
                </c:pt>
                <c:pt idx="1814">
                  <c:v>39430</c:v>
                </c:pt>
                <c:pt idx="1815">
                  <c:v>39433</c:v>
                </c:pt>
                <c:pt idx="1816">
                  <c:v>39434</c:v>
                </c:pt>
                <c:pt idx="1817">
                  <c:v>39435</c:v>
                </c:pt>
                <c:pt idx="1818">
                  <c:v>39436</c:v>
                </c:pt>
                <c:pt idx="1819">
                  <c:v>39437</c:v>
                </c:pt>
                <c:pt idx="1820">
                  <c:v>39440</c:v>
                </c:pt>
                <c:pt idx="1821">
                  <c:v>39441</c:v>
                </c:pt>
                <c:pt idx="1822">
                  <c:v>39442</c:v>
                </c:pt>
                <c:pt idx="1823">
                  <c:v>39443</c:v>
                </c:pt>
                <c:pt idx="1824">
                  <c:v>39444</c:v>
                </c:pt>
                <c:pt idx="1825">
                  <c:v>39447</c:v>
                </c:pt>
                <c:pt idx="1826">
                  <c:v>39448</c:v>
                </c:pt>
                <c:pt idx="1827">
                  <c:v>39449</c:v>
                </c:pt>
                <c:pt idx="1828">
                  <c:v>39450</c:v>
                </c:pt>
                <c:pt idx="1829">
                  <c:v>39451</c:v>
                </c:pt>
                <c:pt idx="1830">
                  <c:v>39454</c:v>
                </c:pt>
                <c:pt idx="1831">
                  <c:v>39455</c:v>
                </c:pt>
                <c:pt idx="1832">
                  <c:v>39456</c:v>
                </c:pt>
                <c:pt idx="1833">
                  <c:v>39457</c:v>
                </c:pt>
                <c:pt idx="1834">
                  <c:v>39458</c:v>
                </c:pt>
                <c:pt idx="1835">
                  <c:v>39461</c:v>
                </c:pt>
                <c:pt idx="1836">
                  <c:v>39462</c:v>
                </c:pt>
                <c:pt idx="1837">
                  <c:v>39463</c:v>
                </c:pt>
                <c:pt idx="1838">
                  <c:v>39464</c:v>
                </c:pt>
                <c:pt idx="1839">
                  <c:v>39465</c:v>
                </c:pt>
                <c:pt idx="1840">
                  <c:v>39468</c:v>
                </c:pt>
                <c:pt idx="1841">
                  <c:v>39469</c:v>
                </c:pt>
                <c:pt idx="1842">
                  <c:v>39470</c:v>
                </c:pt>
                <c:pt idx="1843">
                  <c:v>39471</c:v>
                </c:pt>
                <c:pt idx="1844">
                  <c:v>39472</c:v>
                </c:pt>
                <c:pt idx="1845">
                  <c:v>39475</c:v>
                </c:pt>
                <c:pt idx="1846">
                  <c:v>39476</c:v>
                </c:pt>
                <c:pt idx="1847">
                  <c:v>39477</c:v>
                </c:pt>
                <c:pt idx="1848">
                  <c:v>39478</c:v>
                </c:pt>
                <c:pt idx="1849">
                  <c:v>39479</c:v>
                </c:pt>
                <c:pt idx="1850">
                  <c:v>39482</c:v>
                </c:pt>
                <c:pt idx="1851">
                  <c:v>39483</c:v>
                </c:pt>
                <c:pt idx="1852">
                  <c:v>39484</c:v>
                </c:pt>
                <c:pt idx="1853">
                  <c:v>39485</c:v>
                </c:pt>
                <c:pt idx="1854">
                  <c:v>39486</c:v>
                </c:pt>
                <c:pt idx="1855">
                  <c:v>39489</c:v>
                </c:pt>
                <c:pt idx="1856">
                  <c:v>39490</c:v>
                </c:pt>
                <c:pt idx="1857">
                  <c:v>39491</c:v>
                </c:pt>
                <c:pt idx="1858">
                  <c:v>39492</c:v>
                </c:pt>
                <c:pt idx="1859">
                  <c:v>39493</c:v>
                </c:pt>
                <c:pt idx="1860">
                  <c:v>39496</c:v>
                </c:pt>
                <c:pt idx="1861">
                  <c:v>39497</c:v>
                </c:pt>
                <c:pt idx="1862">
                  <c:v>39498</c:v>
                </c:pt>
                <c:pt idx="1863">
                  <c:v>39499</c:v>
                </c:pt>
                <c:pt idx="1864">
                  <c:v>39500</c:v>
                </c:pt>
                <c:pt idx="1865">
                  <c:v>39503</c:v>
                </c:pt>
                <c:pt idx="1866">
                  <c:v>39504</c:v>
                </c:pt>
                <c:pt idx="1867">
                  <c:v>39505</c:v>
                </c:pt>
                <c:pt idx="1868">
                  <c:v>39506</c:v>
                </c:pt>
                <c:pt idx="1869">
                  <c:v>39507</c:v>
                </c:pt>
                <c:pt idx="1870">
                  <c:v>39510</c:v>
                </c:pt>
                <c:pt idx="1871">
                  <c:v>39511</c:v>
                </c:pt>
                <c:pt idx="1872">
                  <c:v>39512</c:v>
                </c:pt>
                <c:pt idx="1873">
                  <c:v>39513</c:v>
                </c:pt>
                <c:pt idx="1874">
                  <c:v>39514</c:v>
                </c:pt>
                <c:pt idx="1875">
                  <c:v>39517</c:v>
                </c:pt>
                <c:pt idx="1876">
                  <c:v>39518</c:v>
                </c:pt>
                <c:pt idx="1877">
                  <c:v>39519</c:v>
                </c:pt>
                <c:pt idx="1878">
                  <c:v>39520</c:v>
                </c:pt>
                <c:pt idx="1879">
                  <c:v>39521</c:v>
                </c:pt>
                <c:pt idx="1880">
                  <c:v>39524</c:v>
                </c:pt>
                <c:pt idx="1881">
                  <c:v>39525</c:v>
                </c:pt>
                <c:pt idx="1882">
                  <c:v>39526</c:v>
                </c:pt>
                <c:pt idx="1883">
                  <c:v>39527</c:v>
                </c:pt>
                <c:pt idx="1884">
                  <c:v>39528</c:v>
                </c:pt>
                <c:pt idx="1885">
                  <c:v>39531</c:v>
                </c:pt>
                <c:pt idx="1886">
                  <c:v>39532</c:v>
                </c:pt>
                <c:pt idx="1887">
                  <c:v>39533</c:v>
                </c:pt>
                <c:pt idx="1888">
                  <c:v>39534</c:v>
                </c:pt>
                <c:pt idx="1889">
                  <c:v>39535</c:v>
                </c:pt>
                <c:pt idx="1890">
                  <c:v>39538</c:v>
                </c:pt>
                <c:pt idx="1891">
                  <c:v>39539</c:v>
                </c:pt>
                <c:pt idx="1892">
                  <c:v>39540</c:v>
                </c:pt>
                <c:pt idx="1893">
                  <c:v>39541</c:v>
                </c:pt>
                <c:pt idx="1894">
                  <c:v>39542</c:v>
                </c:pt>
                <c:pt idx="1895">
                  <c:v>39545</c:v>
                </c:pt>
                <c:pt idx="1896">
                  <c:v>39546</c:v>
                </c:pt>
                <c:pt idx="1897">
                  <c:v>39547</c:v>
                </c:pt>
                <c:pt idx="1898">
                  <c:v>39548</c:v>
                </c:pt>
                <c:pt idx="1899">
                  <c:v>39549</c:v>
                </c:pt>
                <c:pt idx="1900">
                  <c:v>39552</c:v>
                </c:pt>
                <c:pt idx="1901">
                  <c:v>39553</c:v>
                </c:pt>
                <c:pt idx="1902">
                  <c:v>39554</c:v>
                </c:pt>
                <c:pt idx="1903">
                  <c:v>39555</c:v>
                </c:pt>
                <c:pt idx="1904">
                  <c:v>39556</c:v>
                </c:pt>
                <c:pt idx="1905">
                  <c:v>39559</c:v>
                </c:pt>
                <c:pt idx="1906">
                  <c:v>39560</c:v>
                </c:pt>
                <c:pt idx="1907">
                  <c:v>39561</c:v>
                </c:pt>
                <c:pt idx="1908">
                  <c:v>39562</c:v>
                </c:pt>
                <c:pt idx="1909">
                  <c:v>39563</c:v>
                </c:pt>
                <c:pt idx="1910">
                  <c:v>39566</c:v>
                </c:pt>
                <c:pt idx="1911">
                  <c:v>39567</c:v>
                </c:pt>
                <c:pt idx="1912">
                  <c:v>39568</c:v>
                </c:pt>
                <c:pt idx="1913">
                  <c:v>39569</c:v>
                </c:pt>
                <c:pt idx="1914">
                  <c:v>39570</c:v>
                </c:pt>
                <c:pt idx="1915">
                  <c:v>39573</c:v>
                </c:pt>
                <c:pt idx="1916">
                  <c:v>39574</c:v>
                </c:pt>
                <c:pt idx="1917">
                  <c:v>39575</c:v>
                </c:pt>
                <c:pt idx="1918">
                  <c:v>39576</c:v>
                </c:pt>
                <c:pt idx="1919">
                  <c:v>39577</c:v>
                </c:pt>
                <c:pt idx="1920">
                  <c:v>39580</c:v>
                </c:pt>
                <c:pt idx="1921">
                  <c:v>39581</c:v>
                </c:pt>
                <c:pt idx="1922">
                  <c:v>39582</c:v>
                </c:pt>
                <c:pt idx="1923">
                  <c:v>39583</c:v>
                </c:pt>
                <c:pt idx="1924">
                  <c:v>39584</c:v>
                </c:pt>
                <c:pt idx="1925">
                  <c:v>39587</c:v>
                </c:pt>
                <c:pt idx="1926">
                  <c:v>39588</c:v>
                </c:pt>
                <c:pt idx="1927">
                  <c:v>39589</c:v>
                </c:pt>
                <c:pt idx="1928">
                  <c:v>39590</c:v>
                </c:pt>
                <c:pt idx="1929">
                  <c:v>39591</c:v>
                </c:pt>
                <c:pt idx="1930">
                  <c:v>39594</c:v>
                </c:pt>
                <c:pt idx="1931">
                  <c:v>39595</c:v>
                </c:pt>
                <c:pt idx="1932">
                  <c:v>39596</c:v>
                </c:pt>
                <c:pt idx="1933">
                  <c:v>39597</c:v>
                </c:pt>
                <c:pt idx="1934">
                  <c:v>39598</c:v>
                </c:pt>
                <c:pt idx="1935">
                  <c:v>39601</c:v>
                </c:pt>
                <c:pt idx="1936">
                  <c:v>39602</c:v>
                </c:pt>
                <c:pt idx="1937">
                  <c:v>39603</c:v>
                </c:pt>
                <c:pt idx="1938">
                  <c:v>39604</c:v>
                </c:pt>
                <c:pt idx="1939">
                  <c:v>39605</c:v>
                </c:pt>
                <c:pt idx="1940">
                  <c:v>39608</c:v>
                </c:pt>
                <c:pt idx="1941">
                  <c:v>39609</c:v>
                </c:pt>
                <c:pt idx="1942">
                  <c:v>39610</c:v>
                </c:pt>
                <c:pt idx="1943">
                  <c:v>39611</c:v>
                </c:pt>
                <c:pt idx="1944">
                  <c:v>39612</c:v>
                </c:pt>
                <c:pt idx="1945">
                  <c:v>39615</c:v>
                </c:pt>
                <c:pt idx="1946">
                  <c:v>39616</c:v>
                </c:pt>
                <c:pt idx="1947">
                  <c:v>39617</c:v>
                </c:pt>
                <c:pt idx="1948">
                  <c:v>39618</c:v>
                </c:pt>
                <c:pt idx="1949">
                  <c:v>39619</c:v>
                </c:pt>
                <c:pt idx="1950">
                  <c:v>39622</c:v>
                </c:pt>
                <c:pt idx="1951">
                  <c:v>39623</c:v>
                </c:pt>
                <c:pt idx="1952">
                  <c:v>39624</c:v>
                </c:pt>
                <c:pt idx="1953">
                  <c:v>39625</c:v>
                </c:pt>
                <c:pt idx="1954">
                  <c:v>39626</c:v>
                </c:pt>
                <c:pt idx="1955">
                  <c:v>39629</c:v>
                </c:pt>
                <c:pt idx="1956">
                  <c:v>39630</c:v>
                </c:pt>
                <c:pt idx="1957">
                  <c:v>39631</c:v>
                </c:pt>
                <c:pt idx="1958">
                  <c:v>39632</c:v>
                </c:pt>
                <c:pt idx="1959">
                  <c:v>39633</c:v>
                </c:pt>
                <c:pt idx="1960">
                  <c:v>39636</c:v>
                </c:pt>
                <c:pt idx="1961">
                  <c:v>39637</c:v>
                </c:pt>
                <c:pt idx="1962">
                  <c:v>39638</c:v>
                </c:pt>
                <c:pt idx="1963">
                  <c:v>39639</c:v>
                </c:pt>
                <c:pt idx="1964">
                  <c:v>39640</c:v>
                </c:pt>
                <c:pt idx="1965">
                  <c:v>39643</c:v>
                </c:pt>
                <c:pt idx="1966">
                  <c:v>39644</c:v>
                </c:pt>
                <c:pt idx="1967">
                  <c:v>39645</c:v>
                </c:pt>
                <c:pt idx="1968">
                  <c:v>39646</c:v>
                </c:pt>
                <c:pt idx="1969">
                  <c:v>39647</c:v>
                </c:pt>
                <c:pt idx="1970">
                  <c:v>39650</c:v>
                </c:pt>
                <c:pt idx="1971">
                  <c:v>39651</c:v>
                </c:pt>
                <c:pt idx="1972">
                  <c:v>39652</c:v>
                </c:pt>
                <c:pt idx="1973">
                  <c:v>39653</c:v>
                </c:pt>
                <c:pt idx="1974">
                  <c:v>39654</c:v>
                </c:pt>
                <c:pt idx="1975">
                  <c:v>39657</c:v>
                </c:pt>
                <c:pt idx="1976">
                  <c:v>39658</c:v>
                </c:pt>
                <c:pt idx="1977">
                  <c:v>39659</c:v>
                </c:pt>
                <c:pt idx="1978">
                  <c:v>39660</c:v>
                </c:pt>
                <c:pt idx="1979">
                  <c:v>39661</c:v>
                </c:pt>
                <c:pt idx="1980">
                  <c:v>39664</c:v>
                </c:pt>
                <c:pt idx="1981">
                  <c:v>39665</c:v>
                </c:pt>
                <c:pt idx="1982">
                  <c:v>39666</c:v>
                </c:pt>
                <c:pt idx="1983">
                  <c:v>39667</c:v>
                </c:pt>
                <c:pt idx="1984">
                  <c:v>39668</c:v>
                </c:pt>
                <c:pt idx="1985">
                  <c:v>39671</c:v>
                </c:pt>
                <c:pt idx="1986">
                  <c:v>39672</c:v>
                </c:pt>
                <c:pt idx="1987">
                  <c:v>39673</c:v>
                </c:pt>
                <c:pt idx="1988">
                  <c:v>39674</c:v>
                </c:pt>
                <c:pt idx="1989">
                  <c:v>39675</c:v>
                </c:pt>
                <c:pt idx="1990">
                  <c:v>39678</c:v>
                </c:pt>
                <c:pt idx="1991">
                  <c:v>39679</c:v>
                </c:pt>
                <c:pt idx="1992">
                  <c:v>39680</c:v>
                </c:pt>
                <c:pt idx="1993">
                  <c:v>39681</c:v>
                </c:pt>
                <c:pt idx="1994">
                  <c:v>39682</c:v>
                </c:pt>
                <c:pt idx="1995">
                  <c:v>39685</c:v>
                </c:pt>
                <c:pt idx="1996">
                  <c:v>39686</c:v>
                </c:pt>
                <c:pt idx="1997">
                  <c:v>39687</c:v>
                </c:pt>
                <c:pt idx="1998">
                  <c:v>39688</c:v>
                </c:pt>
                <c:pt idx="1999">
                  <c:v>39689</c:v>
                </c:pt>
                <c:pt idx="2000">
                  <c:v>39692</c:v>
                </c:pt>
                <c:pt idx="2001">
                  <c:v>39693</c:v>
                </c:pt>
                <c:pt idx="2002">
                  <c:v>39694</c:v>
                </c:pt>
                <c:pt idx="2003">
                  <c:v>39695</c:v>
                </c:pt>
                <c:pt idx="2004">
                  <c:v>39696</c:v>
                </c:pt>
                <c:pt idx="2005">
                  <c:v>39699</c:v>
                </c:pt>
                <c:pt idx="2006">
                  <c:v>39700</c:v>
                </c:pt>
                <c:pt idx="2007">
                  <c:v>39701</c:v>
                </c:pt>
                <c:pt idx="2008">
                  <c:v>39702</c:v>
                </c:pt>
                <c:pt idx="2009">
                  <c:v>39703</c:v>
                </c:pt>
                <c:pt idx="2010">
                  <c:v>39706</c:v>
                </c:pt>
                <c:pt idx="2011">
                  <c:v>39707</c:v>
                </c:pt>
                <c:pt idx="2012">
                  <c:v>39708</c:v>
                </c:pt>
                <c:pt idx="2013">
                  <c:v>39709</c:v>
                </c:pt>
                <c:pt idx="2014">
                  <c:v>39710</c:v>
                </c:pt>
                <c:pt idx="2015">
                  <c:v>39713</c:v>
                </c:pt>
                <c:pt idx="2016">
                  <c:v>39714</c:v>
                </c:pt>
                <c:pt idx="2017">
                  <c:v>39715</c:v>
                </c:pt>
                <c:pt idx="2018">
                  <c:v>39716</c:v>
                </c:pt>
                <c:pt idx="2019">
                  <c:v>39717</c:v>
                </c:pt>
                <c:pt idx="2020">
                  <c:v>39720</c:v>
                </c:pt>
                <c:pt idx="2021">
                  <c:v>39721</c:v>
                </c:pt>
                <c:pt idx="2022">
                  <c:v>39722</c:v>
                </c:pt>
                <c:pt idx="2023">
                  <c:v>39723</c:v>
                </c:pt>
                <c:pt idx="2024">
                  <c:v>39724</c:v>
                </c:pt>
                <c:pt idx="2025">
                  <c:v>39727</c:v>
                </c:pt>
                <c:pt idx="2026">
                  <c:v>39728</c:v>
                </c:pt>
                <c:pt idx="2027">
                  <c:v>39729</c:v>
                </c:pt>
                <c:pt idx="2028">
                  <c:v>39730</c:v>
                </c:pt>
                <c:pt idx="2029">
                  <c:v>39731</c:v>
                </c:pt>
                <c:pt idx="2030">
                  <c:v>39734</c:v>
                </c:pt>
                <c:pt idx="2031">
                  <c:v>39735</c:v>
                </c:pt>
                <c:pt idx="2032">
                  <c:v>39736</c:v>
                </c:pt>
                <c:pt idx="2033">
                  <c:v>39737</c:v>
                </c:pt>
                <c:pt idx="2034">
                  <c:v>39738</c:v>
                </c:pt>
                <c:pt idx="2035">
                  <c:v>39741</c:v>
                </c:pt>
                <c:pt idx="2036">
                  <c:v>39742</c:v>
                </c:pt>
                <c:pt idx="2037">
                  <c:v>39743</c:v>
                </c:pt>
                <c:pt idx="2038">
                  <c:v>39744</c:v>
                </c:pt>
                <c:pt idx="2039">
                  <c:v>39745</c:v>
                </c:pt>
                <c:pt idx="2040">
                  <c:v>39748</c:v>
                </c:pt>
                <c:pt idx="2041">
                  <c:v>39749</c:v>
                </c:pt>
                <c:pt idx="2042">
                  <c:v>39750</c:v>
                </c:pt>
                <c:pt idx="2043">
                  <c:v>39751</c:v>
                </c:pt>
                <c:pt idx="2044">
                  <c:v>39752</c:v>
                </c:pt>
                <c:pt idx="2045">
                  <c:v>39755</c:v>
                </c:pt>
                <c:pt idx="2046">
                  <c:v>39756</c:v>
                </c:pt>
                <c:pt idx="2047">
                  <c:v>39757</c:v>
                </c:pt>
                <c:pt idx="2048">
                  <c:v>39758</c:v>
                </c:pt>
                <c:pt idx="2049">
                  <c:v>39759</c:v>
                </c:pt>
                <c:pt idx="2050">
                  <c:v>39762</c:v>
                </c:pt>
                <c:pt idx="2051">
                  <c:v>39763</c:v>
                </c:pt>
                <c:pt idx="2052">
                  <c:v>39764</c:v>
                </c:pt>
                <c:pt idx="2053">
                  <c:v>39765</c:v>
                </c:pt>
                <c:pt idx="2054">
                  <c:v>39766</c:v>
                </c:pt>
                <c:pt idx="2055">
                  <c:v>39769</c:v>
                </c:pt>
                <c:pt idx="2056">
                  <c:v>39770</c:v>
                </c:pt>
                <c:pt idx="2057">
                  <c:v>39771</c:v>
                </c:pt>
                <c:pt idx="2058">
                  <c:v>39772</c:v>
                </c:pt>
                <c:pt idx="2059">
                  <c:v>39773</c:v>
                </c:pt>
                <c:pt idx="2060">
                  <c:v>39776</c:v>
                </c:pt>
                <c:pt idx="2061">
                  <c:v>39777</c:v>
                </c:pt>
                <c:pt idx="2062">
                  <c:v>39778</c:v>
                </c:pt>
                <c:pt idx="2063">
                  <c:v>39779</c:v>
                </c:pt>
                <c:pt idx="2064">
                  <c:v>39780</c:v>
                </c:pt>
                <c:pt idx="2065">
                  <c:v>39783</c:v>
                </c:pt>
                <c:pt idx="2066">
                  <c:v>39784</c:v>
                </c:pt>
                <c:pt idx="2067">
                  <c:v>39785</c:v>
                </c:pt>
                <c:pt idx="2068">
                  <c:v>39786</c:v>
                </c:pt>
                <c:pt idx="2069">
                  <c:v>39787</c:v>
                </c:pt>
                <c:pt idx="2070">
                  <c:v>39790</c:v>
                </c:pt>
                <c:pt idx="2071">
                  <c:v>39791</c:v>
                </c:pt>
                <c:pt idx="2072">
                  <c:v>39792</c:v>
                </c:pt>
                <c:pt idx="2073">
                  <c:v>39793</c:v>
                </c:pt>
                <c:pt idx="2074">
                  <c:v>39794</c:v>
                </c:pt>
                <c:pt idx="2075">
                  <c:v>39797</c:v>
                </c:pt>
                <c:pt idx="2076">
                  <c:v>39798</c:v>
                </c:pt>
                <c:pt idx="2077">
                  <c:v>39799</c:v>
                </c:pt>
                <c:pt idx="2078">
                  <c:v>39800</c:v>
                </c:pt>
                <c:pt idx="2079">
                  <c:v>39801</c:v>
                </c:pt>
                <c:pt idx="2080">
                  <c:v>39804</c:v>
                </c:pt>
                <c:pt idx="2081">
                  <c:v>39805</c:v>
                </c:pt>
                <c:pt idx="2082">
                  <c:v>39806</c:v>
                </c:pt>
                <c:pt idx="2083">
                  <c:v>39807</c:v>
                </c:pt>
                <c:pt idx="2084">
                  <c:v>39808</c:v>
                </c:pt>
                <c:pt idx="2085">
                  <c:v>39811</c:v>
                </c:pt>
                <c:pt idx="2086">
                  <c:v>39812</c:v>
                </c:pt>
                <c:pt idx="2087">
                  <c:v>39813</c:v>
                </c:pt>
                <c:pt idx="2088">
                  <c:v>39814</c:v>
                </c:pt>
                <c:pt idx="2089">
                  <c:v>39815</c:v>
                </c:pt>
                <c:pt idx="2090">
                  <c:v>39818</c:v>
                </c:pt>
                <c:pt idx="2091">
                  <c:v>39819</c:v>
                </c:pt>
                <c:pt idx="2092">
                  <c:v>39820</c:v>
                </c:pt>
                <c:pt idx="2093">
                  <c:v>39821</c:v>
                </c:pt>
                <c:pt idx="2094">
                  <c:v>39822</c:v>
                </c:pt>
                <c:pt idx="2095">
                  <c:v>39825</c:v>
                </c:pt>
                <c:pt idx="2096">
                  <c:v>39826</c:v>
                </c:pt>
                <c:pt idx="2097">
                  <c:v>39827</c:v>
                </c:pt>
                <c:pt idx="2098">
                  <c:v>39828</c:v>
                </c:pt>
                <c:pt idx="2099">
                  <c:v>39829</c:v>
                </c:pt>
                <c:pt idx="2100">
                  <c:v>39832</c:v>
                </c:pt>
                <c:pt idx="2101">
                  <c:v>39833</c:v>
                </c:pt>
                <c:pt idx="2102">
                  <c:v>39834</c:v>
                </c:pt>
                <c:pt idx="2103">
                  <c:v>39835</c:v>
                </c:pt>
                <c:pt idx="2104">
                  <c:v>39836</c:v>
                </c:pt>
                <c:pt idx="2105">
                  <c:v>39839</c:v>
                </c:pt>
                <c:pt idx="2106">
                  <c:v>39840</c:v>
                </c:pt>
                <c:pt idx="2107">
                  <c:v>39841</c:v>
                </c:pt>
                <c:pt idx="2108">
                  <c:v>39842</c:v>
                </c:pt>
                <c:pt idx="2109">
                  <c:v>39843</c:v>
                </c:pt>
                <c:pt idx="2110">
                  <c:v>39846</c:v>
                </c:pt>
                <c:pt idx="2111">
                  <c:v>39847</c:v>
                </c:pt>
                <c:pt idx="2112">
                  <c:v>39848</c:v>
                </c:pt>
                <c:pt idx="2113">
                  <c:v>39849</c:v>
                </c:pt>
                <c:pt idx="2114">
                  <c:v>39850</c:v>
                </c:pt>
                <c:pt idx="2115">
                  <c:v>39853</c:v>
                </c:pt>
                <c:pt idx="2116">
                  <c:v>39854</c:v>
                </c:pt>
                <c:pt idx="2117">
                  <c:v>39855</c:v>
                </c:pt>
                <c:pt idx="2118">
                  <c:v>39856</c:v>
                </c:pt>
                <c:pt idx="2119">
                  <c:v>39857</c:v>
                </c:pt>
                <c:pt idx="2120">
                  <c:v>39860</c:v>
                </c:pt>
                <c:pt idx="2121">
                  <c:v>39861</c:v>
                </c:pt>
                <c:pt idx="2122">
                  <c:v>39862</c:v>
                </c:pt>
                <c:pt idx="2123">
                  <c:v>39863</c:v>
                </c:pt>
                <c:pt idx="2124">
                  <c:v>39864</c:v>
                </c:pt>
                <c:pt idx="2125">
                  <c:v>39867</c:v>
                </c:pt>
                <c:pt idx="2126">
                  <c:v>39868</c:v>
                </c:pt>
                <c:pt idx="2127">
                  <c:v>39869</c:v>
                </c:pt>
                <c:pt idx="2128">
                  <c:v>39870</c:v>
                </c:pt>
                <c:pt idx="2129">
                  <c:v>39871</c:v>
                </c:pt>
                <c:pt idx="2130">
                  <c:v>39874</c:v>
                </c:pt>
                <c:pt idx="2131">
                  <c:v>39875</c:v>
                </c:pt>
                <c:pt idx="2132">
                  <c:v>39876</c:v>
                </c:pt>
                <c:pt idx="2133">
                  <c:v>39877</c:v>
                </c:pt>
                <c:pt idx="2134">
                  <c:v>39878</c:v>
                </c:pt>
                <c:pt idx="2135">
                  <c:v>39881</c:v>
                </c:pt>
                <c:pt idx="2136">
                  <c:v>39882</c:v>
                </c:pt>
                <c:pt idx="2137">
                  <c:v>39883</c:v>
                </c:pt>
                <c:pt idx="2138">
                  <c:v>39884</c:v>
                </c:pt>
                <c:pt idx="2139">
                  <c:v>39885</c:v>
                </c:pt>
                <c:pt idx="2140">
                  <c:v>39888</c:v>
                </c:pt>
                <c:pt idx="2141">
                  <c:v>39889</c:v>
                </c:pt>
                <c:pt idx="2142">
                  <c:v>39890</c:v>
                </c:pt>
                <c:pt idx="2143">
                  <c:v>39891</c:v>
                </c:pt>
                <c:pt idx="2144">
                  <c:v>39892</c:v>
                </c:pt>
                <c:pt idx="2145">
                  <c:v>39895</c:v>
                </c:pt>
                <c:pt idx="2146">
                  <c:v>39896</c:v>
                </c:pt>
                <c:pt idx="2147">
                  <c:v>39897</c:v>
                </c:pt>
                <c:pt idx="2148">
                  <c:v>39898</c:v>
                </c:pt>
                <c:pt idx="2149">
                  <c:v>39899</c:v>
                </c:pt>
                <c:pt idx="2150">
                  <c:v>39902</c:v>
                </c:pt>
                <c:pt idx="2151">
                  <c:v>39903</c:v>
                </c:pt>
                <c:pt idx="2152">
                  <c:v>39904</c:v>
                </c:pt>
                <c:pt idx="2153">
                  <c:v>39905</c:v>
                </c:pt>
                <c:pt idx="2154">
                  <c:v>39906</c:v>
                </c:pt>
                <c:pt idx="2155">
                  <c:v>39909</c:v>
                </c:pt>
                <c:pt idx="2156">
                  <c:v>39910</c:v>
                </c:pt>
                <c:pt idx="2157">
                  <c:v>39911</c:v>
                </c:pt>
                <c:pt idx="2158">
                  <c:v>39912</c:v>
                </c:pt>
                <c:pt idx="2159">
                  <c:v>39913</c:v>
                </c:pt>
                <c:pt idx="2160">
                  <c:v>39916</c:v>
                </c:pt>
                <c:pt idx="2161">
                  <c:v>39917</c:v>
                </c:pt>
                <c:pt idx="2162">
                  <c:v>39918</c:v>
                </c:pt>
                <c:pt idx="2163">
                  <c:v>39919</c:v>
                </c:pt>
                <c:pt idx="2164">
                  <c:v>39920</c:v>
                </c:pt>
                <c:pt idx="2165">
                  <c:v>39923</c:v>
                </c:pt>
                <c:pt idx="2166">
                  <c:v>39924</c:v>
                </c:pt>
                <c:pt idx="2167">
                  <c:v>39925</c:v>
                </c:pt>
                <c:pt idx="2168">
                  <c:v>39926</c:v>
                </c:pt>
                <c:pt idx="2169">
                  <c:v>39927</c:v>
                </c:pt>
                <c:pt idx="2170">
                  <c:v>39930</c:v>
                </c:pt>
                <c:pt idx="2171">
                  <c:v>39931</c:v>
                </c:pt>
                <c:pt idx="2172">
                  <c:v>39932</c:v>
                </c:pt>
                <c:pt idx="2173">
                  <c:v>39933</c:v>
                </c:pt>
                <c:pt idx="2174">
                  <c:v>39934</c:v>
                </c:pt>
                <c:pt idx="2175">
                  <c:v>39937</c:v>
                </c:pt>
                <c:pt idx="2176">
                  <c:v>39938</c:v>
                </c:pt>
                <c:pt idx="2177">
                  <c:v>39939</c:v>
                </c:pt>
                <c:pt idx="2178">
                  <c:v>39940</c:v>
                </c:pt>
                <c:pt idx="2179">
                  <c:v>39941</c:v>
                </c:pt>
                <c:pt idx="2180">
                  <c:v>39944</c:v>
                </c:pt>
                <c:pt idx="2181">
                  <c:v>39945</c:v>
                </c:pt>
                <c:pt idx="2182">
                  <c:v>39946</c:v>
                </c:pt>
                <c:pt idx="2183">
                  <c:v>39947</c:v>
                </c:pt>
                <c:pt idx="2184">
                  <c:v>39948</c:v>
                </c:pt>
                <c:pt idx="2185">
                  <c:v>39951</c:v>
                </c:pt>
                <c:pt idx="2186">
                  <c:v>39952</c:v>
                </c:pt>
                <c:pt idx="2187">
                  <c:v>39953</c:v>
                </c:pt>
                <c:pt idx="2188">
                  <c:v>39954</c:v>
                </c:pt>
                <c:pt idx="2189">
                  <c:v>39955</c:v>
                </c:pt>
                <c:pt idx="2190">
                  <c:v>39958</c:v>
                </c:pt>
                <c:pt idx="2191">
                  <c:v>39959</c:v>
                </c:pt>
                <c:pt idx="2192">
                  <c:v>39960</c:v>
                </c:pt>
                <c:pt idx="2193">
                  <c:v>39961</c:v>
                </c:pt>
                <c:pt idx="2194">
                  <c:v>39962</c:v>
                </c:pt>
                <c:pt idx="2195">
                  <c:v>39965</c:v>
                </c:pt>
                <c:pt idx="2196">
                  <c:v>39966</c:v>
                </c:pt>
                <c:pt idx="2197">
                  <c:v>39967</c:v>
                </c:pt>
                <c:pt idx="2198">
                  <c:v>39968</c:v>
                </c:pt>
                <c:pt idx="2199">
                  <c:v>39969</c:v>
                </c:pt>
                <c:pt idx="2200">
                  <c:v>39972</c:v>
                </c:pt>
                <c:pt idx="2201">
                  <c:v>39973</c:v>
                </c:pt>
                <c:pt idx="2202">
                  <c:v>39974</c:v>
                </c:pt>
                <c:pt idx="2203">
                  <c:v>39975</c:v>
                </c:pt>
                <c:pt idx="2204">
                  <c:v>39976</c:v>
                </c:pt>
                <c:pt idx="2205">
                  <c:v>39979</c:v>
                </c:pt>
                <c:pt idx="2206">
                  <c:v>39980</c:v>
                </c:pt>
                <c:pt idx="2207">
                  <c:v>39981</c:v>
                </c:pt>
                <c:pt idx="2208">
                  <c:v>39982</c:v>
                </c:pt>
                <c:pt idx="2209">
                  <c:v>39983</c:v>
                </c:pt>
                <c:pt idx="2210">
                  <c:v>39986</c:v>
                </c:pt>
                <c:pt idx="2211">
                  <c:v>39987</c:v>
                </c:pt>
                <c:pt idx="2212">
                  <c:v>39988</c:v>
                </c:pt>
                <c:pt idx="2213">
                  <c:v>39989</c:v>
                </c:pt>
                <c:pt idx="2214">
                  <c:v>39990</c:v>
                </c:pt>
                <c:pt idx="2215">
                  <c:v>39993</c:v>
                </c:pt>
                <c:pt idx="2216">
                  <c:v>39994</c:v>
                </c:pt>
                <c:pt idx="2217">
                  <c:v>39995</c:v>
                </c:pt>
                <c:pt idx="2218">
                  <c:v>39996</c:v>
                </c:pt>
                <c:pt idx="2219">
                  <c:v>39997</c:v>
                </c:pt>
                <c:pt idx="2220">
                  <c:v>40000</c:v>
                </c:pt>
                <c:pt idx="2221">
                  <c:v>40001</c:v>
                </c:pt>
                <c:pt idx="2222">
                  <c:v>40002</c:v>
                </c:pt>
                <c:pt idx="2223">
                  <c:v>40003</c:v>
                </c:pt>
                <c:pt idx="2224">
                  <c:v>40004</c:v>
                </c:pt>
                <c:pt idx="2225">
                  <c:v>40007</c:v>
                </c:pt>
                <c:pt idx="2226">
                  <c:v>40008</c:v>
                </c:pt>
                <c:pt idx="2227">
                  <c:v>40009</c:v>
                </c:pt>
                <c:pt idx="2228">
                  <c:v>40010</c:v>
                </c:pt>
                <c:pt idx="2229">
                  <c:v>40011</c:v>
                </c:pt>
                <c:pt idx="2230">
                  <c:v>40014</c:v>
                </c:pt>
                <c:pt idx="2231">
                  <c:v>40015</c:v>
                </c:pt>
                <c:pt idx="2232">
                  <c:v>40016</c:v>
                </c:pt>
                <c:pt idx="2233">
                  <c:v>40017</c:v>
                </c:pt>
                <c:pt idx="2234">
                  <c:v>40018</c:v>
                </c:pt>
                <c:pt idx="2235">
                  <c:v>40021</c:v>
                </c:pt>
                <c:pt idx="2236">
                  <c:v>40022</c:v>
                </c:pt>
                <c:pt idx="2237">
                  <c:v>40023</c:v>
                </c:pt>
                <c:pt idx="2238">
                  <c:v>40024</c:v>
                </c:pt>
                <c:pt idx="2239">
                  <c:v>40025</c:v>
                </c:pt>
                <c:pt idx="2240">
                  <c:v>40028</c:v>
                </c:pt>
                <c:pt idx="2241">
                  <c:v>40029</c:v>
                </c:pt>
                <c:pt idx="2242">
                  <c:v>40030</c:v>
                </c:pt>
                <c:pt idx="2243">
                  <c:v>40031</c:v>
                </c:pt>
                <c:pt idx="2244">
                  <c:v>40032</c:v>
                </c:pt>
                <c:pt idx="2245">
                  <c:v>40035</c:v>
                </c:pt>
                <c:pt idx="2246">
                  <c:v>40036</c:v>
                </c:pt>
                <c:pt idx="2247">
                  <c:v>40037</c:v>
                </c:pt>
                <c:pt idx="2248">
                  <c:v>40038</c:v>
                </c:pt>
                <c:pt idx="2249">
                  <c:v>40039</c:v>
                </c:pt>
                <c:pt idx="2250">
                  <c:v>40042</c:v>
                </c:pt>
                <c:pt idx="2251">
                  <c:v>40043</c:v>
                </c:pt>
                <c:pt idx="2252">
                  <c:v>40044</c:v>
                </c:pt>
                <c:pt idx="2253">
                  <c:v>40045</c:v>
                </c:pt>
                <c:pt idx="2254">
                  <c:v>40046</c:v>
                </c:pt>
                <c:pt idx="2255">
                  <c:v>40049</c:v>
                </c:pt>
                <c:pt idx="2256">
                  <c:v>40050</c:v>
                </c:pt>
                <c:pt idx="2257">
                  <c:v>40051</c:v>
                </c:pt>
                <c:pt idx="2258">
                  <c:v>40052</c:v>
                </c:pt>
                <c:pt idx="2259">
                  <c:v>40053</c:v>
                </c:pt>
                <c:pt idx="2260">
                  <c:v>40056</c:v>
                </c:pt>
                <c:pt idx="2261">
                  <c:v>40057</c:v>
                </c:pt>
                <c:pt idx="2262">
                  <c:v>40058</c:v>
                </c:pt>
                <c:pt idx="2263">
                  <c:v>40059</c:v>
                </c:pt>
                <c:pt idx="2264">
                  <c:v>40060</c:v>
                </c:pt>
                <c:pt idx="2265">
                  <c:v>40063</c:v>
                </c:pt>
                <c:pt idx="2266">
                  <c:v>40064</c:v>
                </c:pt>
                <c:pt idx="2267">
                  <c:v>40065</c:v>
                </c:pt>
                <c:pt idx="2268">
                  <c:v>40066</c:v>
                </c:pt>
                <c:pt idx="2269">
                  <c:v>40067</c:v>
                </c:pt>
                <c:pt idx="2270">
                  <c:v>40070</c:v>
                </c:pt>
                <c:pt idx="2271">
                  <c:v>40071</c:v>
                </c:pt>
                <c:pt idx="2272">
                  <c:v>40072</c:v>
                </c:pt>
                <c:pt idx="2273">
                  <c:v>40073</c:v>
                </c:pt>
                <c:pt idx="2274">
                  <c:v>40074</c:v>
                </c:pt>
                <c:pt idx="2275">
                  <c:v>40077</c:v>
                </c:pt>
                <c:pt idx="2276">
                  <c:v>40078</c:v>
                </c:pt>
                <c:pt idx="2277">
                  <c:v>40079</c:v>
                </c:pt>
                <c:pt idx="2278">
                  <c:v>40080</c:v>
                </c:pt>
                <c:pt idx="2279">
                  <c:v>40081</c:v>
                </c:pt>
                <c:pt idx="2280">
                  <c:v>40084</c:v>
                </c:pt>
                <c:pt idx="2281">
                  <c:v>40085</c:v>
                </c:pt>
                <c:pt idx="2282">
                  <c:v>40086</c:v>
                </c:pt>
                <c:pt idx="2283">
                  <c:v>40087</c:v>
                </c:pt>
                <c:pt idx="2284">
                  <c:v>40088</c:v>
                </c:pt>
                <c:pt idx="2285">
                  <c:v>40091</c:v>
                </c:pt>
                <c:pt idx="2286">
                  <c:v>40092</c:v>
                </c:pt>
                <c:pt idx="2287">
                  <c:v>40093</c:v>
                </c:pt>
                <c:pt idx="2288">
                  <c:v>40094</c:v>
                </c:pt>
                <c:pt idx="2289">
                  <c:v>40095</c:v>
                </c:pt>
                <c:pt idx="2290">
                  <c:v>40098</c:v>
                </c:pt>
                <c:pt idx="2291">
                  <c:v>40099</c:v>
                </c:pt>
                <c:pt idx="2292">
                  <c:v>40100</c:v>
                </c:pt>
                <c:pt idx="2293">
                  <c:v>40101</c:v>
                </c:pt>
                <c:pt idx="2294">
                  <c:v>40102</c:v>
                </c:pt>
                <c:pt idx="2295">
                  <c:v>40105</c:v>
                </c:pt>
                <c:pt idx="2296">
                  <c:v>40106</c:v>
                </c:pt>
                <c:pt idx="2297">
                  <c:v>40107</c:v>
                </c:pt>
                <c:pt idx="2298">
                  <c:v>40108</c:v>
                </c:pt>
                <c:pt idx="2299">
                  <c:v>40109</c:v>
                </c:pt>
                <c:pt idx="2300">
                  <c:v>40112</c:v>
                </c:pt>
                <c:pt idx="2301">
                  <c:v>40113</c:v>
                </c:pt>
                <c:pt idx="2302">
                  <c:v>40114</c:v>
                </c:pt>
                <c:pt idx="2303">
                  <c:v>40115</c:v>
                </c:pt>
                <c:pt idx="2304">
                  <c:v>40116</c:v>
                </c:pt>
                <c:pt idx="2305">
                  <c:v>40119</c:v>
                </c:pt>
                <c:pt idx="2306">
                  <c:v>40120</c:v>
                </c:pt>
                <c:pt idx="2307">
                  <c:v>40121</c:v>
                </c:pt>
                <c:pt idx="2308">
                  <c:v>40122</c:v>
                </c:pt>
                <c:pt idx="2309">
                  <c:v>40123</c:v>
                </c:pt>
                <c:pt idx="2310">
                  <c:v>40126</c:v>
                </c:pt>
                <c:pt idx="2311">
                  <c:v>40127</c:v>
                </c:pt>
                <c:pt idx="2312">
                  <c:v>40128</c:v>
                </c:pt>
                <c:pt idx="2313">
                  <c:v>40129</c:v>
                </c:pt>
                <c:pt idx="2314">
                  <c:v>40130</c:v>
                </c:pt>
                <c:pt idx="2315">
                  <c:v>40133</c:v>
                </c:pt>
                <c:pt idx="2316">
                  <c:v>40134</c:v>
                </c:pt>
                <c:pt idx="2317">
                  <c:v>40135</c:v>
                </c:pt>
                <c:pt idx="2318">
                  <c:v>40136</c:v>
                </c:pt>
                <c:pt idx="2319">
                  <c:v>40137</c:v>
                </c:pt>
                <c:pt idx="2320">
                  <c:v>40140</c:v>
                </c:pt>
                <c:pt idx="2321">
                  <c:v>40141</c:v>
                </c:pt>
                <c:pt idx="2322">
                  <c:v>40142</c:v>
                </c:pt>
                <c:pt idx="2323">
                  <c:v>40143</c:v>
                </c:pt>
                <c:pt idx="2324">
                  <c:v>40144</c:v>
                </c:pt>
                <c:pt idx="2325">
                  <c:v>40147</c:v>
                </c:pt>
                <c:pt idx="2326">
                  <c:v>40148</c:v>
                </c:pt>
                <c:pt idx="2327">
                  <c:v>40149</c:v>
                </c:pt>
                <c:pt idx="2328">
                  <c:v>40150</c:v>
                </c:pt>
                <c:pt idx="2329">
                  <c:v>40151</c:v>
                </c:pt>
                <c:pt idx="2330">
                  <c:v>40154</c:v>
                </c:pt>
                <c:pt idx="2331">
                  <c:v>40155</c:v>
                </c:pt>
                <c:pt idx="2332">
                  <c:v>40156</c:v>
                </c:pt>
                <c:pt idx="2333">
                  <c:v>40157</c:v>
                </c:pt>
                <c:pt idx="2334">
                  <c:v>40158</c:v>
                </c:pt>
                <c:pt idx="2335">
                  <c:v>40161</c:v>
                </c:pt>
                <c:pt idx="2336">
                  <c:v>40162</c:v>
                </c:pt>
                <c:pt idx="2337">
                  <c:v>40163</c:v>
                </c:pt>
                <c:pt idx="2338">
                  <c:v>40164</c:v>
                </c:pt>
                <c:pt idx="2339">
                  <c:v>40165</c:v>
                </c:pt>
                <c:pt idx="2340">
                  <c:v>40168</c:v>
                </c:pt>
                <c:pt idx="2341">
                  <c:v>40169</c:v>
                </c:pt>
                <c:pt idx="2342">
                  <c:v>40170</c:v>
                </c:pt>
                <c:pt idx="2343">
                  <c:v>40171</c:v>
                </c:pt>
                <c:pt idx="2344">
                  <c:v>40172</c:v>
                </c:pt>
                <c:pt idx="2345">
                  <c:v>40175</c:v>
                </c:pt>
                <c:pt idx="2346">
                  <c:v>40176</c:v>
                </c:pt>
                <c:pt idx="2347">
                  <c:v>40177</c:v>
                </c:pt>
                <c:pt idx="2348">
                  <c:v>40178</c:v>
                </c:pt>
                <c:pt idx="2349">
                  <c:v>40179</c:v>
                </c:pt>
                <c:pt idx="2350">
                  <c:v>40182</c:v>
                </c:pt>
                <c:pt idx="2351">
                  <c:v>40183</c:v>
                </c:pt>
                <c:pt idx="2352">
                  <c:v>40184</c:v>
                </c:pt>
                <c:pt idx="2353">
                  <c:v>40185</c:v>
                </c:pt>
                <c:pt idx="2354">
                  <c:v>40186</c:v>
                </c:pt>
                <c:pt idx="2355">
                  <c:v>40189</c:v>
                </c:pt>
                <c:pt idx="2356">
                  <c:v>40190</c:v>
                </c:pt>
                <c:pt idx="2357">
                  <c:v>40191</c:v>
                </c:pt>
                <c:pt idx="2358">
                  <c:v>40192</c:v>
                </c:pt>
                <c:pt idx="2359">
                  <c:v>40193</c:v>
                </c:pt>
                <c:pt idx="2360">
                  <c:v>40196</c:v>
                </c:pt>
                <c:pt idx="2361">
                  <c:v>40197</c:v>
                </c:pt>
                <c:pt idx="2362">
                  <c:v>40198</c:v>
                </c:pt>
                <c:pt idx="2363">
                  <c:v>40199</c:v>
                </c:pt>
                <c:pt idx="2364">
                  <c:v>40200</c:v>
                </c:pt>
                <c:pt idx="2365">
                  <c:v>40203</c:v>
                </c:pt>
                <c:pt idx="2366">
                  <c:v>40204</c:v>
                </c:pt>
                <c:pt idx="2367">
                  <c:v>40205</c:v>
                </c:pt>
                <c:pt idx="2368">
                  <c:v>40206</c:v>
                </c:pt>
                <c:pt idx="2369">
                  <c:v>40207</c:v>
                </c:pt>
                <c:pt idx="2370">
                  <c:v>40210</c:v>
                </c:pt>
                <c:pt idx="2371">
                  <c:v>40211</c:v>
                </c:pt>
                <c:pt idx="2372">
                  <c:v>40212</c:v>
                </c:pt>
                <c:pt idx="2373">
                  <c:v>40213</c:v>
                </c:pt>
                <c:pt idx="2374">
                  <c:v>40214</c:v>
                </c:pt>
                <c:pt idx="2375">
                  <c:v>40217</c:v>
                </c:pt>
                <c:pt idx="2376">
                  <c:v>40218</c:v>
                </c:pt>
                <c:pt idx="2377">
                  <c:v>40219</c:v>
                </c:pt>
                <c:pt idx="2378">
                  <c:v>40220</c:v>
                </c:pt>
                <c:pt idx="2379">
                  <c:v>40221</c:v>
                </c:pt>
                <c:pt idx="2380">
                  <c:v>40224</c:v>
                </c:pt>
                <c:pt idx="2381">
                  <c:v>40225</c:v>
                </c:pt>
                <c:pt idx="2382">
                  <c:v>40226</c:v>
                </c:pt>
                <c:pt idx="2383">
                  <c:v>40227</c:v>
                </c:pt>
                <c:pt idx="2384">
                  <c:v>40228</c:v>
                </c:pt>
                <c:pt idx="2385">
                  <c:v>40231</c:v>
                </c:pt>
                <c:pt idx="2386">
                  <c:v>40232</c:v>
                </c:pt>
                <c:pt idx="2387">
                  <c:v>40233</c:v>
                </c:pt>
                <c:pt idx="2388">
                  <c:v>40234</c:v>
                </c:pt>
                <c:pt idx="2389">
                  <c:v>40235</c:v>
                </c:pt>
                <c:pt idx="2390">
                  <c:v>40238</c:v>
                </c:pt>
                <c:pt idx="2391">
                  <c:v>40239</c:v>
                </c:pt>
                <c:pt idx="2392">
                  <c:v>40240</c:v>
                </c:pt>
                <c:pt idx="2393">
                  <c:v>40241</c:v>
                </c:pt>
                <c:pt idx="2394">
                  <c:v>40242</c:v>
                </c:pt>
                <c:pt idx="2395">
                  <c:v>40245</c:v>
                </c:pt>
                <c:pt idx="2396">
                  <c:v>40246</c:v>
                </c:pt>
                <c:pt idx="2397">
                  <c:v>40247</c:v>
                </c:pt>
                <c:pt idx="2398">
                  <c:v>40248</c:v>
                </c:pt>
                <c:pt idx="2399">
                  <c:v>40249</c:v>
                </c:pt>
                <c:pt idx="2400">
                  <c:v>40252</c:v>
                </c:pt>
                <c:pt idx="2401">
                  <c:v>40253</c:v>
                </c:pt>
                <c:pt idx="2402">
                  <c:v>40254</c:v>
                </c:pt>
                <c:pt idx="2403">
                  <c:v>40255</c:v>
                </c:pt>
                <c:pt idx="2404">
                  <c:v>40256</c:v>
                </c:pt>
                <c:pt idx="2405">
                  <c:v>40259</c:v>
                </c:pt>
                <c:pt idx="2406">
                  <c:v>40260</c:v>
                </c:pt>
                <c:pt idx="2407">
                  <c:v>40261</c:v>
                </c:pt>
                <c:pt idx="2408">
                  <c:v>40262</c:v>
                </c:pt>
                <c:pt idx="2409">
                  <c:v>40263</c:v>
                </c:pt>
                <c:pt idx="2410">
                  <c:v>40266</c:v>
                </c:pt>
                <c:pt idx="2411">
                  <c:v>40267</c:v>
                </c:pt>
                <c:pt idx="2412">
                  <c:v>40268</c:v>
                </c:pt>
                <c:pt idx="2413">
                  <c:v>40269</c:v>
                </c:pt>
                <c:pt idx="2414">
                  <c:v>40270</c:v>
                </c:pt>
                <c:pt idx="2415">
                  <c:v>40273</c:v>
                </c:pt>
                <c:pt idx="2416">
                  <c:v>40274</c:v>
                </c:pt>
                <c:pt idx="2417">
                  <c:v>40275</c:v>
                </c:pt>
                <c:pt idx="2418">
                  <c:v>40276</c:v>
                </c:pt>
                <c:pt idx="2419">
                  <c:v>40277</c:v>
                </c:pt>
                <c:pt idx="2420">
                  <c:v>40280</c:v>
                </c:pt>
                <c:pt idx="2421">
                  <c:v>40281</c:v>
                </c:pt>
                <c:pt idx="2422">
                  <c:v>40282</c:v>
                </c:pt>
                <c:pt idx="2423">
                  <c:v>40283</c:v>
                </c:pt>
                <c:pt idx="2424">
                  <c:v>40284</c:v>
                </c:pt>
                <c:pt idx="2425">
                  <c:v>40287</c:v>
                </c:pt>
                <c:pt idx="2426">
                  <c:v>40288</c:v>
                </c:pt>
                <c:pt idx="2427">
                  <c:v>40289</c:v>
                </c:pt>
                <c:pt idx="2428">
                  <c:v>40290</c:v>
                </c:pt>
                <c:pt idx="2429">
                  <c:v>40291</c:v>
                </c:pt>
                <c:pt idx="2430">
                  <c:v>40294</c:v>
                </c:pt>
                <c:pt idx="2431">
                  <c:v>40295</c:v>
                </c:pt>
                <c:pt idx="2432">
                  <c:v>40296</c:v>
                </c:pt>
                <c:pt idx="2433">
                  <c:v>40297</c:v>
                </c:pt>
                <c:pt idx="2434">
                  <c:v>40298</c:v>
                </c:pt>
                <c:pt idx="2435">
                  <c:v>40301</c:v>
                </c:pt>
                <c:pt idx="2436">
                  <c:v>40302</c:v>
                </c:pt>
                <c:pt idx="2437">
                  <c:v>40303</c:v>
                </c:pt>
                <c:pt idx="2438">
                  <c:v>40304</c:v>
                </c:pt>
                <c:pt idx="2439">
                  <c:v>40305</c:v>
                </c:pt>
                <c:pt idx="2440">
                  <c:v>40308</c:v>
                </c:pt>
                <c:pt idx="2441">
                  <c:v>40309</c:v>
                </c:pt>
                <c:pt idx="2442">
                  <c:v>40310</c:v>
                </c:pt>
                <c:pt idx="2443">
                  <c:v>40311</c:v>
                </c:pt>
                <c:pt idx="2444">
                  <c:v>40312</c:v>
                </c:pt>
                <c:pt idx="2445">
                  <c:v>40315</c:v>
                </c:pt>
                <c:pt idx="2446">
                  <c:v>40316</c:v>
                </c:pt>
                <c:pt idx="2447">
                  <c:v>40317</c:v>
                </c:pt>
                <c:pt idx="2448">
                  <c:v>40318</c:v>
                </c:pt>
                <c:pt idx="2449">
                  <c:v>40319</c:v>
                </c:pt>
                <c:pt idx="2450">
                  <c:v>40322</c:v>
                </c:pt>
                <c:pt idx="2451">
                  <c:v>40323</c:v>
                </c:pt>
                <c:pt idx="2452">
                  <c:v>40324</c:v>
                </c:pt>
                <c:pt idx="2453">
                  <c:v>40325</c:v>
                </c:pt>
                <c:pt idx="2454">
                  <c:v>40326</c:v>
                </c:pt>
                <c:pt idx="2455">
                  <c:v>40329</c:v>
                </c:pt>
                <c:pt idx="2456">
                  <c:v>40330</c:v>
                </c:pt>
                <c:pt idx="2457">
                  <c:v>40331</c:v>
                </c:pt>
                <c:pt idx="2458">
                  <c:v>40332</c:v>
                </c:pt>
                <c:pt idx="2459">
                  <c:v>40333</c:v>
                </c:pt>
                <c:pt idx="2460">
                  <c:v>40336</c:v>
                </c:pt>
                <c:pt idx="2461">
                  <c:v>40337</c:v>
                </c:pt>
                <c:pt idx="2462">
                  <c:v>40338</c:v>
                </c:pt>
                <c:pt idx="2463">
                  <c:v>40339</c:v>
                </c:pt>
                <c:pt idx="2464">
                  <c:v>40340</c:v>
                </c:pt>
                <c:pt idx="2465">
                  <c:v>40343</c:v>
                </c:pt>
                <c:pt idx="2466">
                  <c:v>40344</c:v>
                </c:pt>
                <c:pt idx="2467">
                  <c:v>40345</c:v>
                </c:pt>
                <c:pt idx="2468">
                  <c:v>40346</c:v>
                </c:pt>
                <c:pt idx="2469">
                  <c:v>40347</c:v>
                </c:pt>
                <c:pt idx="2470">
                  <c:v>40350</c:v>
                </c:pt>
                <c:pt idx="2471">
                  <c:v>40351</c:v>
                </c:pt>
                <c:pt idx="2472">
                  <c:v>40352</c:v>
                </c:pt>
                <c:pt idx="2473">
                  <c:v>40353</c:v>
                </c:pt>
                <c:pt idx="2474">
                  <c:v>40354</c:v>
                </c:pt>
                <c:pt idx="2475">
                  <c:v>40357</c:v>
                </c:pt>
                <c:pt idx="2476">
                  <c:v>40358</c:v>
                </c:pt>
                <c:pt idx="2477">
                  <c:v>40359</c:v>
                </c:pt>
                <c:pt idx="2478">
                  <c:v>40360</c:v>
                </c:pt>
                <c:pt idx="2479">
                  <c:v>40361</c:v>
                </c:pt>
                <c:pt idx="2480">
                  <c:v>40364</c:v>
                </c:pt>
                <c:pt idx="2481">
                  <c:v>40365</c:v>
                </c:pt>
                <c:pt idx="2482">
                  <c:v>40366</c:v>
                </c:pt>
                <c:pt idx="2483">
                  <c:v>40367</c:v>
                </c:pt>
                <c:pt idx="2484">
                  <c:v>40368</c:v>
                </c:pt>
                <c:pt idx="2485">
                  <c:v>40371</c:v>
                </c:pt>
                <c:pt idx="2486">
                  <c:v>40372</c:v>
                </c:pt>
                <c:pt idx="2487">
                  <c:v>40373</c:v>
                </c:pt>
                <c:pt idx="2488">
                  <c:v>40374</c:v>
                </c:pt>
                <c:pt idx="2489">
                  <c:v>40375</c:v>
                </c:pt>
                <c:pt idx="2490">
                  <c:v>40378</c:v>
                </c:pt>
                <c:pt idx="2491">
                  <c:v>40379</c:v>
                </c:pt>
                <c:pt idx="2492">
                  <c:v>40380</c:v>
                </c:pt>
                <c:pt idx="2493">
                  <c:v>40381</c:v>
                </c:pt>
                <c:pt idx="2494">
                  <c:v>40382</c:v>
                </c:pt>
                <c:pt idx="2495">
                  <c:v>40385</c:v>
                </c:pt>
                <c:pt idx="2496">
                  <c:v>40386</c:v>
                </c:pt>
                <c:pt idx="2497">
                  <c:v>40387</c:v>
                </c:pt>
                <c:pt idx="2498">
                  <c:v>40388</c:v>
                </c:pt>
                <c:pt idx="2499">
                  <c:v>40389</c:v>
                </c:pt>
                <c:pt idx="2500">
                  <c:v>40392</c:v>
                </c:pt>
                <c:pt idx="2501">
                  <c:v>40393</c:v>
                </c:pt>
                <c:pt idx="2502">
                  <c:v>40394</c:v>
                </c:pt>
                <c:pt idx="2503">
                  <c:v>40395</c:v>
                </c:pt>
                <c:pt idx="2504">
                  <c:v>40396</c:v>
                </c:pt>
                <c:pt idx="2505">
                  <c:v>40399</c:v>
                </c:pt>
                <c:pt idx="2506">
                  <c:v>40400</c:v>
                </c:pt>
                <c:pt idx="2507">
                  <c:v>40401</c:v>
                </c:pt>
                <c:pt idx="2508">
                  <c:v>40402</c:v>
                </c:pt>
                <c:pt idx="2509">
                  <c:v>40403</c:v>
                </c:pt>
                <c:pt idx="2510">
                  <c:v>40406</c:v>
                </c:pt>
                <c:pt idx="2511">
                  <c:v>40407</c:v>
                </c:pt>
                <c:pt idx="2512">
                  <c:v>40408</c:v>
                </c:pt>
                <c:pt idx="2513">
                  <c:v>40409</c:v>
                </c:pt>
                <c:pt idx="2514">
                  <c:v>40410</c:v>
                </c:pt>
                <c:pt idx="2515">
                  <c:v>40413</c:v>
                </c:pt>
                <c:pt idx="2516">
                  <c:v>40414</c:v>
                </c:pt>
                <c:pt idx="2517">
                  <c:v>40415</c:v>
                </c:pt>
                <c:pt idx="2518">
                  <c:v>40416</c:v>
                </c:pt>
                <c:pt idx="2519">
                  <c:v>40417</c:v>
                </c:pt>
                <c:pt idx="2520">
                  <c:v>40420</c:v>
                </c:pt>
                <c:pt idx="2521">
                  <c:v>40421</c:v>
                </c:pt>
                <c:pt idx="2522">
                  <c:v>40422</c:v>
                </c:pt>
                <c:pt idx="2523">
                  <c:v>40423</c:v>
                </c:pt>
                <c:pt idx="2524">
                  <c:v>40424</c:v>
                </c:pt>
                <c:pt idx="2525">
                  <c:v>40427</c:v>
                </c:pt>
                <c:pt idx="2526">
                  <c:v>40428</c:v>
                </c:pt>
                <c:pt idx="2527">
                  <c:v>40429</c:v>
                </c:pt>
                <c:pt idx="2528">
                  <c:v>40430</c:v>
                </c:pt>
                <c:pt idx="2529">
                  <c:v>40431</c:v>
                </c:pt>
                <c:pt idx="2530">
                  <c:v>40434</c:v>
                </c:pt>
                <c:pt idx="2531">
                  <c:v>40435</c:v>
                </c:pt>
                <c:pt idx="2532">
                  <c:v>40436</c:v>
                </c:pt>
                <c:pt idx="2533">
                  <c:v>40437</c:v>
                </c:pt>
                <c:pt idx="2534">
                  <c:v>40438</c:v>
                </c:pt>
                <c:pt idx="2535">
                  <c:v>40441</c:v>
                </c:pt>
                <c:pt idx="2536">
                  <c:v>40442</c:v>
                </c:pt>
                <c:pt idx="2537">
                  <c:v>40443</c:v>
                </c:pt>
                <c:pt idx="2538">
                  <c:v>40444</c:v>
                </c:pt>
                <c:pt idx="2539">
                  <c:v>40445</c:v>
                </c:pt>
                <c:pt idx="2540">
                  <c:v>40448</c:v>
                </c:pt>
                <c:pt idx="2541">
                  <c:v>40449</c:v>
                </c:pt>
                <c:pt idx="2542">
                  <c:v>40450</c:v>
                </c:pt>
                <c:pt idx="2543">
                  <c:v>40451</c:v>
                </c:pt>
                <c:pt idx="2544">
                  <c:v>40452</c:v>
                </c:pt>
                <c:pt idx="2545">
                  <c:v>40455</c:v>
                </c:pt>
                <c:pt idx="2546">
                  <c:v>40456</c:v>
                </c:pt>
                <c:pt idx="2547">
                  <c:v>40457</c:v>
                </c:pt>
                <c:pt idx="2548">
                  <c:v>40458</c:v>
                </c:pt>
                <c:pt idx="2549">
                  <c:v>40459</c:v>
                </c:pt>
                <c:pt idx="2550">
                  <c:v>40462</c:v>
                </c:pt>
                <c:pt idx="2551">
                  <c:v>40463</c:v>
                </c:pt>
                <c:pt idx="2552">
                  <c:v>40464</c:v>
                </c:pt>
                <c:pt idx="2553">
                  <c:v>40465</c:v>
                </c:pt>
                <c:pt idx="2554">
                  <c:v>40466</c:v>
                </c:pt>
                <c:pt idx="2555">
                  <c:v>40469</c:v>
                </c:pt>
                <c:pt idx="2556">
                  <c:v>40470</c:v>
                </c:pt>
                <c:pt idx="2557">
                  <c:v>40471</c:v>
                </c:pt>
                <c:pt idx="2558">
                  <c:v>40472</c:v>
                </c:pt>
                <c:pt idx="2559">
                  <c:v>40473</c:v>
                </c:pt>
                <c:pt idx="2560">
                  <c:v>40476</c:v>
                </c:pt>
                <c:pt idx="2561">
                  <c:v>40477</c:v>
                </c:pt>
                <c:pt idx="2562">
                  <c:v>40478</c:v>
                </c:pt>
                <c:pt idx="2563">
                  <c:v>40479</c:v>
                </c:pt>
                <c:pt idx="2564">
                  <c:v>40480</c:v>
                </c:pt>
                <c:pt idx="2565">
                  <c:v>40483</c:v>
                </c:pt>
                <c:pt idx="2566">
                  <c:v>40484</c:v>
                </c:pt>
                <c:pt idx="2567">
                  <c:v>40485</c:v>
                </c:pt>
                <c:pt idx="2568">
                  <c:v>40486</c:v>
                </c:pt>
                <c:pt idx="2569">
                  <c:v>40487</c:v>
                </c:pt>
                <c:pt idx="2570">
                  <c:v>40490</c:v>
                </c:pt>
                <c:pt idx="2571">
                  <c:v>40491</c:v>
                </c:pt>
                <c:pt idx="2572">
                  <c:v>40492</c:v>
                </c:pt>
                <c:pt idx="2573">
                  <c:v>40493</c:v>
                </c:pt>
                <c:pt idx="2574">
                  <c:v>40494</c:v>
                </c:pt>
                <c:pt idx="2575">
                  <c:v>40497</c:v>
                </c:pt>
                <c:pt idx="2576">
                  <c:v>40498</c:v>
                </c:pt>
                <c:pt idx="2577">
                  <c:v>40499</c:v>
                </c:pt>
                <c:pt idx="2578">
                  <c:v>40500</c:v>
                </c:pt>
                <c:pt idx="2579">
                  <c:v>40501</c:v>
                </c:pt>
                <c:pt idx="2580">
                  <c:v>40504</c:v>
                </c:pt>
                <c:pt idx="2581">
                  <c:v>40505</c:v>
                </c:pt>
                <c:pt idx="2582">
                  <c:v>40506</c:v>
                </c:pt>
                <c:pt idx="2583">
                  <c:v>40507</c:v>
                </c:pt>
                <c:pt idx="2584">
                  <c:v>40508</c:v>
                </c:pt>
                <c:pt idx="2585">
                  <c:v>40511</c:v>
                </c:pt>
                <c:pt idx="2586">
                  <c:v>40512</c:v>
                </c:pt>
                <c:pt idx="2587">
                  <c:v>40513</c:v>
                </c:pt>
                <c:pt idx="2588">
                  <c:v>40514</c:v>
                </c:pt>
                <c:pt idx="2589">
                  <c:v>40515</c:v>
                </c:pt>
                <c:pt idx="2590">
                  <c:v>40518</c:v>
                </c:pt>
                <c:pt idx="2591">
                  <c:v>40519</c:v>
                </c:pt>
                <c:pt idx="2592">
                  <c:v>40520</c:v>
                </c:pt>
                <c:pt idx="2593">
                  <c:v>40521</c:v>
                </c:pt>
                <c:pt idx="2594">
                  <c:v>40522</c:v>
                </c:pt>
                <c:pt idx="2595">
                  <c:v>40525</c:v>
                </c:pt>
                <c:pt idx="2596">
                  <c:v>40526</c:v>
                </c:pt>
                <c:pt idx="2597">
                  <c:v>40527</c:v>
                </c:pt>
                <c:pt idx="2598">
                  <c:v>40528</c:v>
                </c:pt>
                <c:pt idx="2599">
                  <c:v>40529</c:v>
                </c:pt>
                <c:pt idx="2600">
                  <c:v>40532</c:v>
                </c:pt>
                <c:pt idx="2601">
                  <c:v>40533</c:v>
                </c:pt>
                <c:pt idx="2602">
                  <c:v>40534</c:v>
                </c:pt>
                <c:pt idx="2603">
                  <c:v>40535</c:v>
                </c:pt>
                <c:pt idx="2604">
                  <c:v>40536</c:v>
                </c:pt>
                <c:pt idx="2605">
                  <c:v>40539</c:v>
                </c:pt>
                <c:pt idx="2606">
                  <c:v>40540</c:v>
                </c:pt>
                <c:pt idx="2607">
                  <c:v>40541</c:v>
                </c:pt>
                <c:pt idx="2608">
                  <c:v>40542</c:v>
                </c:pt>
                <c:pt idx="2609">
                  <c:v>40543</c:v>
                </c:pt>
                <c:pt idx="2610">
                  <c:v>40546</c:v>
                </c:pt>
                <c:pt idx="2611">
                  <c:v>40547</c:v>
                </c:pt>
                <c:pt idx="2612">
                  <c:v>40548</c:v>
                </c:pt>
                <c:pt idx="2613">
                  <c:v>40549</c:v>
                </c:pt>
                <c:pt idx="2614">
                  <c:v>40550</c:v>
                </c:pt>
                <c:pt idx="2615">
                  <c:v>40553</c:v>
                </c:pt>
                <c:pt idx="2616">
                  <c:v>40554</c:v>
                </c:pt>
                <c:pt idx="2617">
                  <c:v>40555</c:v>
                </c:pt>
                <c:pt idx="2618">
                  <c:v>40556</c:v>
                </c:pt>
                <c:pt idx="2619">
                  <c:v>40557</c:v>
                </c:pt>
                <c:pt idx="2620">
                  <c:v>40560</c:v>
                </c:pt>
                <c:pt idx="2621">
                  <c:v>40561</c:v>
                </c:pt>
                <c:pt idx="2622">
                  <c:v>40562</c:v>
                </c:pt>
                <c:pt idx="2623">
                  <c:v>40563</c:v>
                </c:pt>
                <c:pt idx="2624">
                  <c:v>40564</c:v>
                </c:pt>
                <c:pt idx="2625">
                  <c:v>40567</c:v>
                </c:pt>
                <c:pt idx="2626">
                  <c:v>40568</c:v>
                </c:pt>
                <c:pt idx="2627">
                  <c:v>40569</c:v>
                </c:pt>
                <c:pt idx="2628">
                  <c:v>40570</c:v>
                </c:pt>
                <c:pt idx="2629">
                  <c:v>40571</c:v>
                </c:pt>
                <c:pt idx="2630">
                  <c:v>40574</c:v>
                </c:pt>
                <c:pt idx="2631">
                  <c:v>40575</c:v>
                </c:pt>
                <c:pt idx="2632">
                  <c:v>40576</c:v>
                </c:pt>
                <c:pt idx="2633">
                  <c:v>40577</c:v>
                </c:pt>
                <c:pt idx="2634">
                  <c:v>40578</c:v>
                </c:pt>
                <c:pt idx="2635">
                  <c:v>40581</c:v>
                </c:pt>
                <c:pt idx="2636">
                  <c:v>40582</c:v>
                </c:pt>
                <c:pt idx="2637">
                  <c:v>40583</c:v>
                </c:pt>
                <c:pt idx="2638">
                  <c:v>40584</c:v>
                </c:pt>
                <c:pt idx="2639">
                  <c:v>40585</c:v>
                </c:pt>
                <c:pt idx="2640">
                  <c:v>40588</c:v>
                </c:pt>
                <c:pt idx="2641">
                  <c:v>40589</c:v>
                </c:pt>
                <c:pt idx="2642">
                  <c:v>40590</c:v>
                </c:pt>
                <c:pt idx="2643">
                  <c:v>40591</c:v>
                </c:pt>
                <c:pt idx="2644">
                  <c:v>40592</c:v>
                </c:pt>
                <c:pt idx="2645">
                  <c:v>40595</c:v>
                </c:pt>
                <c:pt idx="2646">
                  <c:v>40596</c:v>
                </c:pt>
                <c:pt idx="2647">
                  <c:v>40597</c:v>
                </c:pt>
                <c:pt idx="2648">
                  <c:v>40598</c:v>
                </c:pt>
                <c:pt idx="2649">
                  <c:v>40599</c:v>
                </c:pt>
                <c:pt idx="2650">
                  <c:v>40602</c:v>
                </c:pt>
                <c:pt idx="2651">
                  <c:v>40603</c:v>
                </c:pt>
                <c:pt idx="2652">
                  <c:v>40604</c:v>
                </c:pt>
                <c:pt idx="2653">
                  <c:v>40605</c:v>
                </c:pt>
                <c:pt idx="2654">
                  <c:v>40606</c:v>
                </c:pt>
                <c:pt idx="2655">
                  <c:v>40609</c:v>
                </c:pt>
                <c:pt idx="2656">
                  <c:v>40610</c:v>
                </c:pt>
                <c:pt idx="2657">
                  <c:v>40611</c:v>
                </c:pt>
                <c:pt idx="2658">
                  <c:v>40612</c:v>
                </c:pt>
                <c:pt idx="2659">
                  <c:v>40613</c:v>
                </c:pt>
                <c:pt idx="2660">
                  <c:v>40616</c:v>
                </c:pt>
                <c:pt idx="2661">
                  <c:v>40617</c:v>
                </c:pt>
                <c:pt idx="2662">
                  <c:v>40618</c:v>
                </c:pt>
                <c:pt idx="2663">
                  <c:v>40619</c:v>
                </c:pt>
                <c:pt idx="2664">
                  <c:v>40620</c:v>
                </c:pt>
                <c:pt idx="2665">
                  <c:v>40623</c:v>
                </c:pt>
                <c:pt idx="2666">
                  <c:v>40624</c:v>
                </c:pt>
                <c:pt idx="2667">
                  <c:v>40625</c:v>
                </c:pt>
                <c:pt idx="2668">
                  <c:v>40626</c:v>
                </c:pt>
                <c:pt idx="2669">
                  <c:v>40627</c:v>
                </c:pt>
                <c:pt idx="2670">
                  <c:v>40630</c:v>
                </c:pt>
                <c:pt idx="2671">
                  <c:v>40631</c:v>
                </c:pt>
                <c:pt idx="2672">
                  <c:v>40632</c:v>
                </c:pt>
                <c:pt idx="2673">
                  <c:v>40633</c:v>
                </c:pt>
                <c:pt idx="2674">
                  <c:v>40634</c:v>
                </c:pt>
                <c:pt idx="2675">
                  <c:v>40637</c:v>
                </c:pt>
                <c:pt idx="2676">
                  <c:v>40638</c:v>
                </c:pt>
                <c:pt idx="2677">
                  <c:v>40639</c:v>
                </c:pt>
                <c:pt idx="2678">
                  <c:v>40640</c:v>
                </c:pt>
                <c:pt idx="2679">
                  <c:v>40641</c:v>
                </c:pt>
                <c:pt idx="2680">
                  <c:v>40644</c:v>
                </c:pt>
                <c:pt idx="2681">
                  <c:v>40645</c:v>
                </c:pt>
                <c:pt idx="2682">
                  <c:v>40646</c:v>
                </c:pt>
                <c:pt idx="2683">
                  <c:v>40647</c:v>
                </c:pt>
                <c:pt idx="2684">
                  <c:v>40648</c:v>
                </c:pt>
                <c:pt idx="2685">
                  <c:v>40651</c:v>
                </c:pt>
                <c:pt idx="2686">
                  <c:v>40652</c:v>
                </c:pt>
                <c:pt idx="2687">
                  <c:v>40653</c:v>
                </c:pt>
                <c:pt idx="2688">
                  <c:v>40654</c:v>
                </c:pt>
                <c:pt idx="2689">
                  <c:v>40655</c:v>
                </c:pt>
                <c:pt idx="2690">
                  <c:v>40658</c:v>
                </c:pt>
                <c:pt idx="2691">
                  <c:v>40659</c:v>
                </c:pt>
                <c:pt idx="2692">
                  <c:v>40660</c:v>
                </c:pt>
                <c:pt idx="2693">
                  <c:v>40661</c:v>
                </c:pt>
                <c:pt idx="2694">
                  <c:v>40662</c:v>
                </c:pt>
                <c:pt idx="2695">
                  <c:v>40665</c:v>
                </c:pt>
                <c:pt idx="2696">
                  <c:v>40666</c:v>
                </c:pt>
                <c:pt idx="2697">
                  <c:v>40667</c:v>
                </c:pt>
                <c:pt idx="2698">
                  <c:v>40668</c:v>
                </c:pt>
                <c:pt idx="2699">
                  <c:v>40669</c:v>
                </c:pt>
                <c:pt idx="2700">
                  <c:v>40672</c:v>
                </c:pt>
                <c:pt idx="2701">
                  <c:v>40673</c:v>
                </c:pt>
                <c:pt idx="2702">
                  <c:v>40674</c:v>
                </c:pt>
                <c:pt idx="2703">
                  <c:v>40675</c:v>
                </c:pt>
                <c:pt idx="2704">
                  <c:v>40676</c:v>
                </c:pt>
                <c:pt idx="2705">
                  <c:v>40679</c:v>
                </c:pt>
                <c:pt idx="2706">
                  <c:v>40680</c:v>
                </c:pt>
                <c:pt idx="2707">
                  <c:v>40681</c:v>
                </c:pt>
                <c:pt idx="2708">
                  <c:v>40682</c:v>
                </c:pt>
                <c:pt idx="2709">
                  <c:v>40683</c:v>
                </c:pt>
                <c:pt idx="2710">
                  <c:v>40686</c:v>
                </c:pt>
                <c:pt idx="2711">
                  <c:v>40687</c:v>
                </c:pt>
                <c:pt idx="2712">
                  <c:v>40688</c:v>
                </c:pt>
                <c:pt idx="2713">
                  <c:v>40689</c:v>
                </c:pt>
                <c:pt idx="2714">
                  <c:v>40690</c:v>
                </c:pt>
                <c:pt idx="2715">
                  <c:v>40693</c:v>
                </c:pt>
                <c:pt idx="2716">
                  <c:v>40694</c:v>
                </c:pt>
                <c:pt idx="2717">
                  <c:v>40695</c:v>
                </c:pt>
                <c:pt idx="2718">
                  <c:v>40696</c:v>
                </c:pt>
                <c:pt idx="2719">
                  <c:v>40697</c:v>
                </c:pt>
                <c:pt idx="2720">
                  <c:v>40700</c:v>
                </c:pt>
                <c:pt idx="2721">
                  <c:v>40701</c:v>
                </c:pt>
                <c:pt idx="2722">
                  <c:v>40702</c:v>
                </c:pt>
                <c:pt idx="2723">
                  <c:v>40703</c:v>
                </c:pt>
                <c:pt idx="2724">
                  <c:v>40704</c:v>
                </c:pt>
                <c:pt idx="2725">
                  <c:v>40707</c:v>
                </c:pt>
                <c:pt idx="2726">
                  <c:v>40708</c:v>
                </c:pt>
                <c:pt idx="2727">
                  <c:v>40709</c:v>
                </c:pt>
                <c:pt idx="2728">
                  <c:v>40710</c:v>
                </c:pt>
                <c:pt idx="2729">
                  <c:v>40711</c:v>
                </c:pt>
                <c:pt idx="2730">
                  <c:v>40714</c:v>
                </c:pt>
                <c:pt idx="2731">
                  <c:v>40715</c:v>
                </c:pt>
                <c:pt idx="2732">
                  <c:v>40716</c:v>
                </c:pt>
                <c:pt idx="2733">
                  <c:v>40717</c:v>
                </c:pt>
                <c:pt idx="2734">
                  <c:v>40718</c:v>
                </c:pt>
                <c:pt idx="2735">
                  <c:v>40721</c:v>
                </c:pt>
                <c:pt idx="2736">
                  <c:v>40722</c:v>
                </c:pt>
                <c:pt idx="2737">
                  <c:v>40723</c:v>
                </c:pt>
                <c:pt idx="2738">
                  <c:v>40724</c:v>
                </c:pt>
                <c:pt idx="2739">
                  <c:v>40725</c:v>
                </c:pt>
                <c:pt idx="2740">
                  <c:v>40728</c:v>
                </c:pt>
                <c:pt idx="2741">
                  <c:v>40729</c:v>
                </c:pt>
                <c:pt idx="2742">
                  <c:v>40730</c:v>
                </c:pt>
                <c:pt idx="2743">
                  <c:v>40731</c:v>
                </c:pt>
                <c:pt idx="2744">
                  <c:v>40732</c:v>
                </c:pt>
                <c:pt idx="2745">
                  <c:v>40735</c:v>
                </c:pt>
                <c:pt idx="2746">
                  <c:v>40736</c:v>
                </c:pt>
                <c:pt idx="2747">
                  <c:v>40737</c:v>
                </c:pt>
                <c:pt idx="2748">
                  <c:v>40738</c:v>
                </c:pt>
                <c:pt idx="2749">
                  <c:v>40739</c:v>
                </c:pt>
                <c:pt idx="2750">
                  <c:v>40742</c:v>
                </c:pt>
                <c:pt idx="2751">
                  <c:v>40743</c:v>
                </c:pt>
                <c:pt idx="2752">
                  <c:v>40744</c:v>
                </c:pt>
                <c:pt idx="2753">
                  <c:v>40745</c:v>
                </c:pt>
                <c:pt idx="2754">
                  <c:v>40746</c:v>
                </c:pt>
                <c:pt idx="2755">
                  <c:v>40749</c:v>
                </c:pt>
                <c:pt idx="2756">
                  <c:v>40750</c:v>
                </c:pt>
                <c:pt idx="2757">
                  <c:v>40751</c:v>
                </c:pt>
                <c:pt idx="2758">
                  <c:v>40752</c:v>
                </c:pt>
                <c:pt idx="2759">
                  <c:v>40753</c:v>
                </c:pt>
                <c:pt idx="2760">
                  <c:v>40756</c:v>
                </c:pt>
                <c:pt idx="2761">
                  <c:v>40757</c:v>
                </c:pt>
                <c:pt idx="2762">
                  <c:v>40758</c:v>
                </c:pt>
                <c:pt idx="2763">
                  <c:v>40759</c:v>
                </c:pt>
                <c:pt idx="2764">
                  <c:v>40760</c:v>
                </c:pt>
                <c:pt idx="2765">
                  <c:v>40763</c:v>
                </c:pt>
                <c:pt idx="2766">
                  <c:v>40764</c:v>
                </c:pt>
                <c:pt idx="2767">
                  <c:v>40765</c:v>
                </c:pt>
                <c:pt idx="2768">
                  <c:v>40766</c:v>
                </c:pt>
                <c:pt idx="2769">
                  <c:v>40767</c:v>
                </c:pt>
                <c:pt idx="2770">
                  <c:v>40770</c:v>
                </c:pt>
                <c:pt idx="2771">
                  <c:v>40771</c:v>
                </c:pt>
                <c:pt idx="2772">
                  <c:v>40772</c:v>
                </c:pt>
                <c:pt idx="2773">
                  <c:v>40773</c:v>
                </c:pt>
                <c:pt idx="2774">
                  <c:v>40774</c:v>
                </c:pt>
                <c:pt idx="2775">
                  <c:v>40777</c:v>
                </c:pt>
                <c:pt idx="2776">
                  <c:v>40778</c:v>
                </c:pt>
                <c:pt idx="2777">
                  <c:v>40779</c:v>
                </c:pt>
                <c:pt idx="2778">
                  <c:v>40780</c:v>
                </c:pt>
                <c:pt idx="2779">
                  <c:v>40781</c:v>
                </c:pt>
                <c:pt idx="2780">
                  <c:v>40784</c:v>
                </c:pt>
                <c:pt idx="2781">
                  <c:v>40785</c:v>
                </c:pt>
                <c:pt idx="2782">
                  <c:v>40786</c:v>
                </c:pt>
                <c:pt idx="2783">
                  <c:v>40787</c:v>
                </c:pt>
                <c:pt idx="2784">
                  <c:v>40788</c:v>
                </c:pt>
                <c:pt idx="2785">
                  <c:v>40791</c:v>
                </c:pt>
                <c:pt idx="2786">
                  <c:v>40792</c:v>
                </c:pt>
                <c:pt idx="2787">
                  <c:v>40793</c:v>
                </c:pt>
                <c:pt idx="2788">
                  <c:v>40794</c:v>
                </c:pt>
                <c:pt idx="2789">
                  <c:v>40795</c:v>
                </c:pt>
                <c:pt idx="2790">
                  <c:v>40798</c:v>
                </c:pt>
                <c:pt idx="2791">
                  <c:v>40799</c:v>
                </c:pt>
                <c:pt idx="2792">
                  <c:v>40800</c:v>
                </c:pt>
                <c:pt idx="2793">
                  <c:v>40801</c:v>
                </c:pt>
                <c:pt idx="2794">
                  <c:v>40802</c:v>
                </c:pt>
                <c:pt idx="2795">
                  <c:v>40805</c:v>
                </c:pt>
                <c:pt idx="2796">
                  <c:v>40806</c:v>
                </c:pt>
                <c:pt idx="2797">
                  <c:v>40807</c:v>
                </c:pt>
                <c:pt idx="2798">
                  <c:v>40808</c:v>
                </c:pt>
                <c:pt idx="2799">
                  <c:v>40809</c:v>
                </c:pt>
                <c:pt idx="2800">
                  <c:v>40812</c:v>
                </c:pt>
                <c:pt idx="2801">
                  <c:v>40813</c:v>
                </c:pt>
                <c:pt idx="2802">
                  <c:v>40814</c:v>
                </c:pt>
                <c:pt idx="2803">
                  <c:v>40815</c:v>
                </c:pt>
                <c:pt idx="2804">
                  <c:v>40816</c:v>
                </c:pt>
                <c:pt idx="2805">
                  <c:v>40819</c:v>
                </c:pt>
                <c:pt idx="2806">
                  <c:v>40820</c:v>
                </c:pt>
                <c:pt idx="2807">
                  <c:v>40821</c:v>
                </c:pt>
                <c:pt idx="2808">
                  <c:v>40822</c:v>
                </c:pt>
                <c:pt idx="2809">
                  <c:v>40823</c:v>
                </c:pt>
                <c:pt idx="2810">
                  <c:v>40826</c:v>
                </c:pt>
                <c:pt idx="2811">
                  <c:v>40827</c:v>
                </c:pt>
                <c:pt idx="2812">
                  <c:v>40828</c:v>
                </c:pt>
                <c:pt idx="2813">
                  <c:v>40829</c:v>
                </c:pt>
                <c:pt idx="2814">
                  <c:v>40830</c:v>
                </c:pt>
                <c:pt idx="2815">
                  <c:v>40833</c:v>
                </c:pt>
                <c:pt idx="2816">
                  <c:v>40834</c:v>
                </c:pt>
                <c:pt idx="2817">
                  <c:v>40835</c:v>
                </c:pt>
                <c:pt idx="2818">
                  <c:v>40836</c:v>
                </c:pt>
                <c:pt idx="2819">
                  <c:v>40837</c:v>
                </c:pt>
                <c:pt idx="2820">
                  <c:v>40840</c:v>
                </c:pt>
                <c:pt idx="2821">
                  <c:v>40841</c:v>
                </c:pt>
                <c:pt idx="2822">
                  <c:v>40842</c:v>
                </c:pt>
                <c:pt idx="2823">
                  <c:v>40843</c:v>
                </c:pt>
                <c:pt idx="2824">
                  <c:v>40844</c:v>
                </c:pt>
                <c:pt idx="2825">
                  <c:v>40847</c:v>
                </c:pt>
                <c:pt idx="2826">
                  <c:v>40848</c:v>
                </c:pt>
                <c:pt idx="2827">
                  <c:v>40849</c:v>
                </c:pt>
                <c:pt idx="2828">
                  <c:v>40850</c:v>
                </c:pt>
                <c:pt idx="2829">
                  <c:v>40851</c:v>
                </c:pt>
                <c:pt idx="2830">
                  <c:v>40854</c:v>
                </c:pt>
                <c:pt idx="2831">
                  <c:v>40855</c:v>
                </c:pt>
                <c:pt idx="2832">
                  <c:v>40856</c:v>
                </c:pt>
                <c:pt idx="2833">
                  <c:v>40857</c:v>
                </c:pt>
                <c:pt idx="2834">
                  <c:v>40858</c:v>
                </c:pt>
                <c:pt idx="2835">
                  <c:v>40861</c:v>
                </c:pt>
                <c:pt idx="2836">
                  <c:v>40862</c:v>
                </c:pt>
                <c:pt idx="2837">
                  <c:v>40863</c:v>
                </c:pt>
                <c:pt idx="2838">
                  <c:v>40864</c:v>
                </c:pt>
                <c:pt idx="2839">
                  <c:v>40865</c:v>
                </c:pt>
                <c:pt idx="2840">
                  <c:v>40868</c:v>
                </c:pt>
                <c:pt idx="2841">
                  <c:v>40869</c:v>
                </c:pt>
                <c:pt idx="2842">
                  <c:v>40870</c:v>
                </c:pt>
                <c:pt idx="2843">
                  <c:v>40871</c:v>
                </c:pt>
                <c:pt idx="2844">
                  <c:v>40872</c:v>
                </c:pt>
                <c:pt idx="2845">
                  <c:v>40875</c:v>
                </c:pt>
                <c:pt idx="2846">
                  <c:v>40876</c:v>
                </c:pt>
                <c:pt idx="2847">
                  <c:v>40877</c:v>
                </c:pt>
                <c:pt idx="2848">
                  <c:v>40878</c:v>
                </c:pt>
                <c:pt idx="2849">
                  <c:v>40879</c:v>
                </c:pt>
                <c:pt idx="2850">
                  <c:v>40882</c:v>
                </c:pt>
                <c:pt idx="2851">
                  <c:v>40883</c:v>
                </c:pt>
                <c:pt idx="2852">
                  <c:v>40884</c:v>
                </c:pt>
                <c:pt idx="2853">
                  <c:v>40885</c:v>
                </c:pt>
                <c:pt idx="2854">
                  <c:v>40886</c:v>
                </c:pt>
                <c:pt idx="2855">
                  <c:v>40889</c:v>
                </c:pt>
                <c:pt idx="2856">
                  <c:v>40890</c:v>
                </c:pt>
                <c:pt idx="2857">
                  <c:v>40891</c:v>
                </c:pt>
                <c:pt idx="2858">
                  <c:v>40892</c:v>
                </c:pt>
                <c:pt idx="2859">
                  <c:v>40893</c:v>
                </c:pt>
                <c:pt idx="2860">
                  <c:v>40896</c:v>
                </c:pt>
                <c:pt idx="2861">
                  <c:v>40897</c:v>
                </c:pt>
                <c:pt idx="2862">
                  <c:v>40898</c:v>
                </c:pt>
                <c:pt idx="2863">
                  <c:v>40899</c:v>
                </c:pt>
                <c:pt idx="2864">
                  <c:v>40900</c:v>
                </c:pt>
                <c:pt idx="2865">
                  <c:v>40903</c:v>
                </c:pt>
                <c:pt idx="2866">
                  <c:v>40904</c:v>
                </c:pt>
                <c:pt idx="2867">
                  <c:v>40905</c:v>
                </c:pt>
                <c:pt idx="2868">
                  <c:v>40906</c:v>
                </c:pt>
                <c:pt idx="2869">
                  <c:v>40907</c:v>
                </c:pt>
                <c:pt idx="2870">
                  <c:v>40910</c:v>
                </c:pt>
                <c:pt idx="2871">
                  <c:v>40911</c:v>
                </c:pt>
                <c:pt idx="2872">
                  <c:v>40912</c:v>
                </c:pt>
                <c:pt idx="2873">
                  <c:v>40913</c:v>
                </c:pt>
                <c:pt idx="2874">
                  <c:v>40914</c:v>
                </c:pt>
                <c:pt idx="2875">
                  <c:v>40917</c:v>
                </c:pt>
                <c:pt idx="2876">
                  <c:v>40918</c:v>
                </c:pt>
                <c:pt idx="2877">
                  <c:v>40919</c:v>
                </c:pt>
                <c:pt idx="2878">
                  <c:v>40920</c:v>
                </c:pt>
                <c:pt idx="2879">
                  <c:v>40921</c:v>
                </c:pt>
                <c:pt idx="2880">
                  <c:v>40924</c:v>
                </c:pt>
                <c:pt idx="2881">
                  <c:v>40925</c:v>
                </c:pt>
                <c:pt idx="2882">
                  <c:v>40926</c:v>
                </c:pt>
                <c:pt idx="2883">
                  <c:v>40927</c:v>
                </c:pt>
                <c:pt idx="2884">
                  <c:v>40928</c:v>
                </c:pt>
                <c:pt idx="2885">
                  <c:v>40931</c:v>
                </c:pt>
                <c:pt idx="2886">
                  <c:v>40932</c:v>
                </c:pt>
                <c:pt idx="2887">
                  <c:v>40933</c:v>
                </c:pt>
                <c:pt idx="2888">
                  <c:v>40934</c:v>
                </c:pt>
                <c:pt idx="2889">
                  <c:v>40935</c:v>
                </c:pt>
                <c:pt idx="2890">
                  <c:v>40938</c:v>
                </c:pt>
                <c:pt idx="2891">
                  <c:v>40939</c:v>
                </c:pt>
                <c:pt idx="2892">
                  <c:v>40940</c:v>
                </c:pt>
                <c:pt idx="2893">
                  <c:v>40941</c:v>
                </c:pt>
                <c:pt idx="2894">
                  <c:v>40942</c:v>
                </c:pt>
                <c:pt idx="2895">
                  <c:v>40945</c:v>
                </c:pt>
                <c:pt idx="2896">
                  <c:v>40946</c:v>
                </c:pt>
                <c:pt idx="2897">
                  <c:v>40947</c:v>
                </c:pt>
                <c:pt idx="2898">
                  <c:v>40948</c:v>
                </c:pt>
                <c:pt idx="2899">
                  <c:v>40949</c:v>
                </c:pt>
                <c:pt idx="2900">
                  <c:v>40952</c:v>
                </c:pt>
                <c:pt idx="2901">
                  <c:v>40953</c:v>
                </c:pt>
                <c:pt idx="2902">
                  <c:v>40954</c:v>
                </c:pt>
                <c:pt idx="2903">
                  <c:v>40955</c:v>
                </c:pt>
                <c:pt idx="2904">
                  <c:v>40956</c:v>
                </c:pt>
                <c:pt idx="2905">
                  <c:v>40959</c:v>
                </c:pt>
                <c:pt idx="2906">
                  <c:v>40960</c:v>
                </c:pt>
                <c:pt idx="2907">
                  <c:v>40961</c:v>
                </c:pt>
                <c:pt idx="2908">
                  <c:v>40962</c:v>
                </c:pt>
                <c:pt idx="2909">
                  <c:v>40963</c:v>
                </c:pt>
                <c:pt idx="2910">
                  <c:v>40966</c:v>
                </c:pt>
                <c:pt idx="2911">
                  <c:v>40967</c:v>
                </c:pt>
                <c:pt idx="2912">
                  <c:v>40968</c:v>
                </c:pt>
                <c:pt idx="2913">
                  <c:v>40969</c:v>
                </c:pt>
                <c:pt idx="2914">
                  <c:v>40970</c:v>
                </c:pt>
                <c:pt idx="2915">
                  <c:v>40973</c:v>
                </c:pt>
                <c:pt idx="2916">
                  <c:v>40974</c:v>
                </c:pt>
                <c:pt idx="2917">
                  <c:v>40975</c:v>
                </c:pt>
                <c:pt idx="2918">
                  <c:v>40976</c:v>
                </c:pt>
                <c:pt idx="2919">
                  <c:v>40977</c:v>
                </c:pt>
                <c:pt idx="2920">
                  <c:v>40980</c:v>
                </c:pt>
                <c:pt idx="2921">
                  <c:v>40981</c:v>
                </c:pt>
                <c:pt idx="2922">
                  <c:v>40982</c:v>
                </c:pt>
                <c:pt idx="2923">
                  <c:v>40983</c:v>
                </c:pt>
                <c:pt idx="2924">
                  <c:v>40984</c:v>
                </c:pt>
                <c:pt idx="2925">
                  <c:v>40987</c:v>
                </c:pt>
                <c:pt idx="2926">
                  <c:v>40988</c:v>
                </c:pt>
                <c:pt idx="2927">
                  <c:v>40989</c:v>
                </c:pt>
                <c:pt idx="2928">
                  <c:v>40990</c:v>
                </c:pt>
                <c:pt idx="2929">
                  <c:v>40991</c:v>
                </c:pt>
                <c:pt idx="2930">
                  <c:v>40994</c:v>
                </c:pt>
                <c:pt idx="2931">
                  <c:v>40995</c:v>
                </c:pt>
                <c:pt idx="2932">
                  <c:v>40996</c:v>
                </c:pt>
                <c:pt idx="2933">
                  <c:v>40997</c:v>
                </c:pt>
                <c:pt idx="2934">
                  <c:v>40998</c:v>
                </c:pt>
                <c:pt idx="2935">
                  <c:v>41001</c:v>
                </c:pt>
                <c:pt idx="2936">
                  <c:v>41002</c:v>
                </c:pt>
                <c:pt idx="2937">
                  <c:v>41003</c:v>
                </c:pt>
                <c:pt idx="2938">
                  <c:v>41004</c:v>
                </c:pt>
                <c:pt idx="2939">
                  <c:v>41005</c:v>
                </c:pt>
                <c:pt idx="2940">
                  <c:v>41008</c:v>
                </c:pt>
                <c:pt idx="2941">
                  <c:v>41009</c:v>
                </c:pt>
                <c:pt idx="2942">
                  <c:v>41010</c:v>
                </c:pt>
                <c:pt idx="2943">
                  <c:v>41011</c:v>
                </c:pt>
                <c:pt idx="2944">
                  <c:v>41012</c:v>
                </c:pt>
                <c:pt idx="2945">
                  <c:v>41015</c:v>
                </c:pt>
                <c:pt idx="2946">
                  <c:v>41016</c:v>
                </c:pt>
                <c:pt idx="2947">
                  <c:v>41017</c:v>
                </c:pt>
                <c:pt idx="2948">
                  <c:v>41018</c:v>
                </c:pt>
                <c:pt idx="2949">
                  <c:v>41019</c:v>
                </c:pt>
                <c:pt idx="2950">
                  <c:v>41022</c:v>
                </c:pt>
                <c:pt idx="2951">
                  <c:v>41023</c:v>
                </c:pt>
                <c:pt idx="2952">
                  <c:v>41024</c:v>
                </c:pt>
                <c:pt idx="2953">
                  <c:v>41025</c:v>
                </c:pt>
                <c:pt idx="2954">
                  <c:v>41026</c:v>
                </c:pt>
                <c:pt idx="2955">
                  <c:v>41029</c:v>
                </c:pt>
                <c:pt idx="2956">
                  <c:v>41030</c:v>
                </c:pt>
                <c:pt idx="2957">
                  <c:v>41031</c:v>
                </c:pt>
                <c:pt idx="2958">
                  <c:v>41032</c:v>
                </c:pt>
                <c:pt idx="2959">
                  <c:v>41033</c:v>
                </c:pt>
                <c:pt idx="2960">
                  <c:v>41036</c:v>
                </c:pt>
                <c:pt idx="2961">
                  <c:v>41037</c:v>
                </c:pt>
                <c:pt idx="2962">
                  <c:v>41038</c:v>
                </c:pt>
                <c:pt idx="2963">
                  <c:v>41039</c:v>
                </c:pt>
                <c:pt idx="2964">
                  <c:v>41040</c:v>
                </c:pt>
                <c:pt idx="2965">
                  <c:v>41043</c:v>
                </c:pt>
                <c:pt idx="2966">
                  <c:v>41044</c:v>
                </c:pt>
                <c:pt idx="2967">
                  <c:v>41045</c:v>
                </c:pt>
                <c:pt idx="2968">
                  <c:v>41046</c:v>
                </c:pt>
                <c:pt idx="2969">
                  <c:v>41047</c:v>
                </c:pt>
                <c:pt idx="2970">
                  <c:v>41050</c:v>
                </c:pt>
                <c:pt idx="2971">
                  <c:v>41051</c:v>
                </c:pt>
                <c:pt idx="2972">
                  <c:v>41052</c:v>
                </c:pt>
                <c:pt idx="2973">
                  <c:v>41053</c:v>
                </c:pt>
                <c:pt idx="2974">
                  <c:v>41054</c:v>
                </c:pt>
                <c:pt idx="2975">
                  <c:v>41057</c:v>
                </c:pt>
                <c:pt idx="2976">
                  <c:v>41058</c:v>
                </c:pt>
                <c:pt idx="2977">
                  <c:v>41059</c:v>
                </c:pt>
                <c:pt idx="2978">
                  <c:v>41060</c:v>
                </c:pt>
                <c:pt idx="2979">
                  <c:v>41061</c:v>
                </c:pt>
                <c:pt idx="2980">
                  <c:v>41064</c:v>
                </c:pt>
                <c:pt idx="2981">
                  <c:v>41065</c:v>
                </c:pt>
                <c:pt idx="2982">
                  <c:v>41066</c:v>
                </c:pt>
                <c:pt idx="2983">
                  <c:v>41067</c:v>
                </c:pt>
                <c:pt idx="2984">
                  <c:v>41068</c:v>
                </c:pt>
                <c:pt idx="2985">
                  <c:v>41071</c:v>
                </c:pt>
                <c:pt idx="2986">
                  <c:v>41072</c:v>
                </c:pt>
                <c:pt idx="2987">
                  <c:v>41073</c:v>
                </c:pt>
                <c:pt idx="2988">
                  <c:v>41074</c:v>
                </c:pt>
                <c:pt idx="2989">
                  <c:v>41075</c:v>
                </c:pt>
                <c:pt idx="2990">
                  <c:v>41078</c:v>
                </c:pt>
                <c:pt idx="2991">
                  <c:v>41079</c:v>
                </c:pt>
                <c:pt idx="2992">
                  <c:v>41080</c:v>
                </c:pt>
                <c:pt idx="2993">
                  <c:v>41081</c:v>
                </c:pt>
                <c:pt idx="2994">
                  <c:v>41082</c:v>
                </c:pt>
                <c:pt idx="2995">
                  <c:v>41085</c:v>
                </c:pt>
                <c:pt idx="2996">
                  <c:v>41086</c:v>
                </c:pt>
                <c:pt idx="2997">
                  <c:v>41087</c:v>
                </c:pt>
                <c:pt idx="2998">
                  <c:v>41088</c:v>
                </c:pt>
                <c:pt idx="2999">
                  <c:v>41089</c:v>
                </c:pt>
                <c:pt idx="3000">
                  <c:v>41092</c:v>
                </c:pt>
                <c:pt idx="3001">
                  <c:v>41093</c:v>
                </c:pt>
                <c:pt idx="3002">
                  <c:v>41094</c:v>
                </c:pt>
                <c:pt idx="3003">
                  <c:v>41095</c:v>
                </c:pt>
                <c:pt idx="3004">
                  <c:v>41096</c:v>
                </c:pt>
                <c:pt idx="3005">
                  <c:v>41099</c:v>
                </c:pt>
                <c:pt idx="3006">
                  <c:v>41100</c:v>
                </c:pt>
                <c:pt idx="3007">
                  <c:v>41101</c:v>
                </c:pt>
                <c:pt idx="3008">
                  <c:v>41102</c:v>
                </c:pt>
                <c:pt idx="3009">
                  <c:v>41103</c:v>
                </c:pt>
                <c:pt idx="3010">
                  <c:v>41106</c:v>
                </c:pt>
                <c:pt idx="3011">
                  <c:v>41107</c:v>
                </c:pt>
                <c:pt idx="3012">
                  <c:v>41108</c:v>
                </c:pt>
                <c:pt idx="3013">
                  <c:v>41109</c:v>
                </c:pt>
                <c:pt idx="3014">
                  <c:v>41110</c:v>
                </c:pt>
                <c:pt idx="3015">
                  <c:v>41113</c:v>
                </c:pt>
                <c:pt idx="3016">
                  <c:v>41114</c:v>
                </c:pt>
                <c:pt idx="3017">
                  <c:v>41115</c:v>
                </c:pt>
                <c:pt idx="3018">
                  <c:v>41116</c:v>
                </c:pt>
                <c:pt idx="3019">
                  <c:v>41117</c:v>
                </c:pt>
                <c:pt idx="3020">
                  <c:v>41120</c:v>
                </c:pt>
                <c:pt idx="3021">
                  <c:v>41121</c:v>
                </c:pt>
                <c:pt idx="3022">
                  <c:v>41122</c:v>
                </c:pt>
                <c:pt idx="3023">
                  <c:v>41123</c:v>
                </c:pt>
                <c:pt idx="3024">
                  <c:v>41124</c:v>
                </c:pt>
                <c:pt idx="3025">
                  <c:v>41127</c:v>
                </c:pt>
                <c:pt idx="3026">
                  <c:v>41128</c:v>
                </c:pt>
                <c:pt idx="3027">
                  <c:v>41129</c:v>
                </c:pt>
                <c:pt idx="3028">
                  <c:v>41130</c:v>
                </c:pt>
              </c:numCache>
            </c:numRef>
          </c:cat>
          <c:val>
            <c:numRef>
              <c:f>Spread!$N$1955:$N$4983</c:f>
              <c:numCache>
                <c:formatCode>0.00</c:formatCode>
                <c:ptCount val="3029"/>
                <c:pt idx="0">
                  <c:v>0.40999999999999925</c:v>
                </c:pt>
                <c:pt idx="1">
                  <c:v>0.41999999999999993</c:v>
                </c:pt>
                <c:pt idx="2">
                  <c:v>0.4300000000000006</c:v>
                </c:pt>
                <c:pt idx="3">
                  <c:v>0.41000000000000014</c:v>
                </c:pt>
                <c:pt idx="4">
                  <c:v>0.41999999999999993</c:v>
                </c:pt>
                <c:pt idx="5">
                  <c:v>0.41000000000000014</c:v>
                </c:pt>
                <c:pt idx="6">
                  <c:v>0.39999999999999947</c:v>
                </c:pt>
                <c:pt idx="7">
                  <c:v>0.38999999999999968</c:v>
                </c:pt>
                <c:pt idx="8">
                  <c:v>0.39000000000000057</c:v>
                </c:pt>
                <c:pt idx="9">
                  <c:v>0.36000000000000032</c:v>
                </c:pt>
                <c:pt idx="10">
                  <c:v>0.33999999999999986</c:v>
                </c:pt>
                <c:pt idx="11">
                  <c:v>0.37000000000000011</c:v>
                </c:pt>
                <c:pt idx="12">
                  <c:v>0.36999999999999922</c:v>
                </c:pt>
                <c:pt idx="13">
                  <c:v>0.37000000000000011</c:v>
                </c:pt>
                <c:pt idx="14">
                  <c:v>0.37999999999999989</c:v>
                </c:pt>
                <c:pt idx="15">
                  <c:v>0.36000000000000032</c:v>
                </c:pt>
                <c:pt idx="16">
                  <c:v>0.35999999999999943</c:v>
                </c:pt>
                <c:pt idx="17">
                  <c:v>0.35999999999999943</c:v>
                </c:pt>
                <c:pt idx="18">
                  <c:v>0.35999999999999943</c:v>
                </c:pt>
                <c:pt idx="19">
                  <c:v>0.37000000000000011</c:v>
                </c:pt>
                <c:pt idx="20">
                  <c:v>0.36000000000000032</c:v>
                </c:pt>
                <c:pt idx="21">
                  <c:v>0.34999999999999964</c:v>
                </c:pt>
                <c:pt idx="22">
                  <c:v>0.37000000000000011</c:v>
                </c:pt>
                <c:pt idx="23">
                  <c:v>0.36000000000000032</c:v>
                </c:pt>
                <c:pt idx="24">
                  <c:v>0.34999999999999964</c:v>
                </c:pt>
                <c:pt idx="25">
                  <c:v>0.35999999999999943</c:v>
                </c:pt>
                <c:pt idx="26">
                  <c:v>0.34999999999999964</c:v>
                </c:pt>
                <c:pt idx="27">
                  <c:v>0.33999999999999986</c:v>
                </c:pt>
                <c:pt idx="28">
                  <c:v>0.33999999999999986</c:v>
                </c:pt>
                <c:pt idx="29">
                  <c:v>0.35000000000000053</c:v>
                </c:pt>
                <c:pt idx="30">
                  <c:v>0.34000000000000075</c:v>
                </c:pt>
                <c:pt idx="31">
                  <c:v>0.38000000000000078</c:v>
                </c:pt>
                <c:pt idx="32">
                  <c:v>0.37999999999999989</c:v>
                </c:pt>
                <c:pt idx="33">
                  <c:v>0.36000000000000032</c:v>
                </c:pt>
                <c:pt idx="34">
                  <c:v>0.37000000000000011</c:v>
                </c:pt>
                <c:pt idx="35">
                  <c:v>0.38999999999999968</c:v>
                </c:pt>
                <c:pt idx="36">
                  <c:v>0.37999999999999989</c:v>
                </c:pt>
                <c:pt idx="37">
                  <c:v>0.37000000000000011</c:v>
                </c:pt>
                <c:pt idx="38">
                  <c:v>0.37000000000000011</c:v>
                </c:pt>
                <c:pt idx="39">
                  <c:v>0.35999999999999943</c:v>
                </c:pt>
                <c:pt idx="40">
                  <c:v>0.37000000000000011</c:v>
                </c:pt>
                <c:pt idx="41">
                  <c:v>0.37000000000000011</c:v>
                </c:pt>
                <c:pt idx="42">
                  <c:v>0.37000000000000011</c:v>
                </c:pt>
                <c:pt idx="43">
                  <c:v>0.37999999999999989</c:v>
                </c:pt>
                <c:pt idx="44">
                  <c:v>0.37999999999999989</c:v>
                </c:pt>
                <c:pt idx="45">
                  <c:v>0.39000000000000057</c:v>
                </c:pt>
                <c:pt idx="46">
                  <c:v>0.37999999999999989</c:v>
                </c:pt>
                <c:pt idx="47">
                  <c:v>0.37999999999999989</c:v>
                </c:pt>
                <c:pt idx="48">
                  <c:v>0.37000000000000011</c:v>
                </c:pt>
                <c:pt idx="49">
                  <c:v>0.34999999999999964</c:v>
                </c:pt>
                <c:pt idx="50">
                  <c:v>0.36000000000000032</c:v>
                </c:pt>
                <c:pt idx="51">
                  <c:v>0.34999999999999964</c:v>
                </c:pt>
                <c:pt idx="52">
                  <c:v>0.34999999999999964</c:v>
                </c:pt>
                <c:pt idx="53">
                  <c:v>0.36999999999999922</c:v>
                </c:pt>
                <c:pt idx="54">
                  <c:v>0.37999999999999989</c:v>
                </c:pt>
                <c:pt idx="55">
                  <c:v>0.39000000000000057</c:v>
                </c:pt>
                <c:pt idx="56">
                  <c:v>0.37000000000000011</c:v>
                </c:pt>
                <c:pt idx="57">
                  <c:v>0.37000000000000011</c:v>
                </c:pt>
                <c:pt idx="58">
                  <c:v>0.36000000000000032</c:v>
                </c:pt>
                <c:pt idx="59">
                  <c:v>0.36000000000000032</c:v>
                </c:pt>
                <c:pt idx="60">
                  <c:v>0.35999999999999943</c:v>
                </c:pt>
                <c:pt idx="61">
                  <c:v>0.36000000000000032</c:v>
                </c:pt>
                <c:pt idx="62">
                  <c:v>0.35999999999999943</c:v>
                </c:pt>
                <c:pt idx="63">
                  <c:v>0.37000000000000011</c:v>
                </c:pt>
                <c:pt idx="64">
                  <c:v>0.37000000000000011</c:v>
                </c:pt>
                <c:pt idx="65">
                  <c:v>0.37000000000000011</c:v>
                </c:pt>
                <c:pt idx="66">
                  <c:v>0.35000000000000053</c:v>
                </c:pt>
                <c:pt idx="67">
                  <c:v>0.37999999999999989</c:v>
                </c:pt>
                <c:pt idx="68">
                  <c:v>0.34999999999999964</c:v>
                </c:pt>
                <c:pt idx="69">
                  <c:v>0.37000000000000011</c:v>
                </c:pt>
                <c:pt idx="70">
                  <c:v>0.37000000000000011</c:v>
                </c:pt>
                <c:pt idx="71">
                  <c:v>0.37000000000000011</c:v>
                </c:pt>
                <c:pt idx="72">
                  <c:v>0.34999999999999964</c:v>
                </c:pt>
                <c:pt idx="73">
                  <c:v>0.33999999999999986</c:v>
                </c:pt>
                <c:pt idx="74">
                  <c:v>0.33999999999999986</c:v>
                </c:pt>
                <c:pt idx="75">
                  <c:v>0.35000000000000053</c:v>
                </c:pt>
                <c:pt idx="76">
                  <c:v>0.34000000000000075</c:v>
                </c:pt>
                <c:pt idx="77">
                  <c:v>0.37000000000000011</c:v>
                </c:pt>
                <c:pt idx="78">
                  <c:v>0.35000000000000053</c:v>
                </c:pt>
                <c:pt idx="79">
                  <c:v>0.32000000000000028</c:v>
                </c:pt>
                <c:pt idx="80">
                  <c:v>0.32000000000000028</c:v>
                </c:pt>
                <c:pt idx="81">
                  <c:v>0.32000000000000028</c:v>
                </c:pt>
                <c:pt idx="82">
                  <c:v>0.32000000000000028</c:v>
                </c:pt>
                <c:pt idx="83">
                  <c:v>0.33999999999999986</c:v>
                </c:pt>
                <c:pt idx="84">
                  <c:v>0.34999999999999964</c:v>
                </c:pt>
                <c:pt idx="85">
                  <c:v>0.3199999999999994</c:v>
                </c:pt>
                <c:pt idx="86">
                  <c:v>0.33000000000000007</c:v>
                </c:pt>
                <c:pt idx="87">
                  <c:v>0.3199999999999994</c:v>
                </c:pt>
                <c:pt idx="88">
                  <c:v>0.33000000000000007</c:v>
                </c:pt>
                <c:pt idx="89">
                  <c:v>0.33000000000000007</c:v>
                </c:pt>
                <c:pt idx="90">
                  <c:v>0.33000000000000007</c:v>
                </c:pt>
                <c:pt idx="91">
                  <c:v>0.33999999999999986</c:v>
                </c:pt>
                <c:pt idx="92">
                  <c:v>0.33000000000000007</c:v>
                </c:pt>
                <c:pt idx="93">
                  <c:v>0.34000000000000075</c:v>
                </c:pt>
                <c:pt idx="94">
                  <c:v>0.32000000000000028</c:v>
                </c:pt>
                <c:pt idx="95">
                  <c:v>0.33000000000000007</c:v>
                </c:pt>
                <c:pt idx="96">
                  <c:v>0.33000000000000007</c:v>
                </c:pt>
                <c:pt idx="97">
                  <c:v>0.32000000000000028</c:v>
                </c:pt>
                <c:pt idx="98">
                  <c:v>0.3100000000000005</c:v>
                </c:pt>
                <c:pt idx="99">
                  <c:v>0.3100000000000005</c:v>
                </c:pt>
                <c:pt idx="100">
                  <c:v>0.29999999999999982</c:v>
                </c:pt>
                <c:pt idx="101">
                  <c:v>0.32000000000000028</c:v>
                </c:pt>
                <c:pt idx="102">
                  <c:v>0.30000000000000071</c:v>
                </c:pt>
                <c:pt idx="103">
                  <c:v>0.30999999999999961</c:v>
                </c:pt>
                <c:pt idx="104">
                  <c:v>0.30000000000000071</c:v>
                </c:pt>
                <c:pt idx="105">
                  <c:v>0.30999999999999961</c:v>
                </c:pt>
                <c:pt idx="106">
                  <c:v>0.29999999999999982</c:v>
                </c:pt>
                <c:pt idx="107">
                  <c:v>0.29999999999999982</c:v>
                </c:pt>
                <c:pt idx="108">
                  <c:v>0.29999999999999982</c:v>
                </c:pt>
                <c:pt idx="109">
                  <c:v>0.30999999999999961</c:v>
                </c:pt>
                <c:pt idx="110">
                  <c:v>0.3100000000000005</c:v>
                </c:pt>
                <c:pt idx="111">
                  <c:v>0.33000000000000007</c:v>
                </c:pt>
                <c:pt idx="112">
                  <c:v>0.29999999999999982</c:v>
                </c:pt>
                <c:pt idx="113">
                  <c:v>0.3100000000000005</c:v>
                </c:pt>
                <c:pt idx="114">
                  <c:v>0.29000000000000004</c:v>
                </c:pt>
                <c:pt idx="115">
                  <c:v>0.28000000000000025</c:v>
                </c:pt>
                <c:pt idx="116">
                  <c:v>0.28999999999999915</c:v>
                </c:pt>
                <c:pt idx="117">
                  <c:v>0.29999999999999982</c:v>
                </c:pt>
                <c:pt idx="118">
                  <c:v>0.29999999999999982</c:v>
                </c:pt>
                <c:pt idx="119">
                  <c:v>0.3100000000000005</c:v>
                </c:pt>
                <c:pt idx="120">
                  <c:v>0.3100000000000005</c:v>
                </c:pt>
                <c:pt idx="121">
                  <c:v>0.3199999999999994</c:v>
                </c:pt>
                <c:pt idx="122">
                  <c:v>0.34999999999999964</c:v>
                </c:pt>
                <c:pt idx="123">
                  <c:v>0.35000000000000053</c:v>
                </c:pt>
                <c:pt idx="124">
                  <c:v>0.36000000000000032</c:v>
                </c:pt>
                <c:pt idx="125">
                  <c:v>0.37999999999999989</c:v>
                </c:pt>
                <c:pt idx="126">
                  <c:v>0.37000000000000011</c:v>
                </c:pt>
                <c:pt idx="127">
                  <c:v>0.36000000000000032</c:v>
                </c:pt>
                <c:pt idx="128">
                  <c:v>0.35000000000000053</c:v>
                </c:pt>
                <c:pt idx="129">
                  <c:v>0.34000000000000075</c:v>
                </c:pt>
                <c:pt idx="130">
                  <c:v>0.33999999999999986</c:v>
                </c:pt>
                <c:pt idx="131">
                  <c:v>0.36000000000000032</c:v>
                </c:pt>
                <c:pt idx="132">
                  <c:v>0.3199999999999994</c:v>
                </c:pt>
                <c:pt idx="133">
                  <c:v>0.29999999999999982</c:v>
                </c:pt>
                <c:pt idx="134">
                  <c:v>0.29000000000000004</c:v>
                </c:pt>
                <c:pt idx="135">
                  <c:v>0.29000000000000004</c:v>
                </c:pt>
                <c:pt idx="136">
                  <c:v>0.29000000000000004</c:v>
                </c:pt>
                <c:pt idx="137">
                  <c:v>0.29999999999999982</c:v>
                </c:pt>
                <c:pt idx="138">
                  <c:v>0.29000000000000004</c:v>
                </c:pt>
                <c:pt idx="139">
                  <c:v>0.30000000000000071</c:v>
                </c:pt>
                <c:pt idx="140">
                  <c:v>0.32000000000000028</c:v>
                </c:pt>
                <c:pt idx="141">
                  <c:v>0.29000000000000004</c:v>
                </c:pt>
                <c:pt idx="142">
                  <c:v>0.30999999999999961</c:v>
                </c:pt>
                <c:pt idx="143">
                  <c:v>0.29000000000000092</c:v>
                </c:pt>
                <c:pt idx="144">
                  <c:v>0.26999999999999957</c:v>
                </c:pt>
                <c:pt idx="145">
                  <c:v>0.28000000000000025</c:v>
                </c:pt>
                <c:pt idx="146">
                  <c:v>0.28000000000000025</c:v>
                </c:pt>
                <c:pt idx="147">
                  <c:v>0.28000000000000025</c:v>
                </c:pt>
                <c:pt idx="148">
                  <c:v>0.28000000000000025</c:v>
                </c:pt>
                <c:pt idx="149">
                  <c:v>0.29000000000000004</c:v>
                </c:pt>
                <c:pt idx="150">
                  <c:v>0.27999999999999936</c:v>
                </c:pt>
                <c:pt idx="151">
                  <c:v>0.28000000000000025</c:v>
                </c:pt>
                <c:pt idx="152">
                  <c:v>0.32000000000000028</c:v>
                </c:pt>
                <c:pt idx="153">
                  <c:v>0.33999999999999986</c:v>
                </c:pt>
                <c:pt idx="154">
                  <c:v>0.32000000000000028</c:v>
                </c:pt>
                <c:pt idx="155">
                  <c:v>0.33999999999999986</c:v>
                </c:pt>
                <c:pt idx="156">
                  <c:v>0.33000000000000007</c:v>
                </c:pt>
                <c:pt idx="157">
                  <c:v>0.33000000000000007</c:v>
                </c:pt>
                <c:pt idx="158">
                  <c:v>0.33000000000000007</c:v>
                </c:pt>
                <c:pt idx="159">
                  <c:v>0.33999999999999986</c:v>
                </c:pt>
                <c:pt idx="160">
                  <c:v>0.30999999999999961</c:v>
                </c:pt>
                <c:pt idx="161">
                  <c:v>0.33000000000000007</c:v>
                </c:pt>
                <c:pt idx="162">
                  <c:v>0.3199999999999994</c:v>
                </c:pt>
                <c:pt idx="163">
                  <c:v>0.3199999999999994</c:v>
                </c:pt>
                <c:pt idx="164">
                  <c:v>0.32000000000000028</c:v>
                </c:pt>
                <c:pt idx="165">
                  <c:v>0.30999999999999961</c:v>
                </c:pt>
                <c:pt idx="166">
                  <c:v>0.3199999999999994</c:v>
                </c:pt>
                <c:pt idx="167">
                  <c:v>0.33000000000000007</c:v>
                </c:pt>
                <c:pt idx="168">
                  <c:v>0.32000000000000028</c:v>
                </c:pt>
                <c:pt idx="169">
                  <c:v>0.32000000000000028</c:v>
                </c:pt>
                <c:pt idx="170">
                  <c:v>0.3100000000000005</c:v>
                </c:pt>
                <c:pt idx="171">
                  <c:v>0.29000000000000004</c:v>
                </c:pt>
                <c:pt idx="172">
                  <c:v>0.30999999999999961</c:v>
                </c:pt>
                <c:pt idx="173">
                  <c:v>0.3100000000000005</c:v>
                </c:pt>
                <c:pt idx="174">
                  <c:v>0.29000000000000004</c:v>
                </c:pt>
                <c:pt idx="175">
                  <c:v>0.29999999999999982</c:v>
                </c:pt>
                <c:pt idx="176">
                  <c:v>0.29999999999999982</c:v>
                </c:pt>
                <c:pt idx="177">
                  <c:v>0.3100000000000005</c:v>
                </c:pt>
                <c:pt idx="178">
                  <c:v>0.30999999999999961</c:v>
                </c:pt>
                <c:pt idx="179">
                  <c:v>0.3199999999999994</c:v>
                </c:pt>
                <c:pt idx="180">
                  <c:v>0.33999999999999986</c:v>
                </c:pt>
                <c:pt idx="181">
                  <c:v>0.32999999999999918</c:v>
                </c:pt>
                <c:pt idx="182">
                  <c:v>0.36999999999999922</c:v>
                </c:pt>
                <c:pt idx="183">
                  <c:v>0.37999999999999989</c:v>
                </c:pt>
                <c:pt idx="184">
                  <c:v>0.37000000000000011</c:v>
                </c:pt>
                <c:pt idx="185">
                  <c:v>0.37000000000000011</c:v>
                </c:pt>
                <c:pt idx="186">
                  <c:v>0.35000000000000053</c:v>
                </c:pt>
                <c:pt idx="187">
                  <c:v>0.35999999999999943</c:v>
                </c:pt>
                <c:pt idx="188">
                  <c:v>0.34999999999999964</c:v>
                </c:pt>
                <c:pt idx="189">
                  <c:v>0.33999999999999986</c:v>
                </c:pt>
                <c:pt idx="190">
                  <c:v>0.33999999999999986</c:v>
                </c:pt>
                <c:pt idx="191">
                  <c:v>0.33000000000000007</c:v>
                </c:pt>
                <c:pt idx="192">
                  <c:v>0.33999999999999986</c:v>
                </c:pt>
                <c:pt idx="193">
                  <c:v>0.33999999999999986</c:v>
                </c:pt>
                <c:pt idx="194">
                  <c:v>0.33999999999999986</c:v>
                </c:pt>
                <c:pt idx="195">
                  <c:v>0.33999999999999986</c:v>
                </c:pt>
                <c:pt idx="196">
                  <c:v>0.33999999999999986</c:v>
                </c:pt>
                <c:pt idx="197">
                  <c:v>0.33999999999999986</c:v>
                </c:pt>
                <c:pt idx="198">
                  <c:v>0.33999999999999986</c:v>
                </c:pt>
                <c:pt idx="199">
                  <c:v>0.33999999999999986</c:v>
                </c:pt>
                <c:pt idx="200">
                  <c:v>0.33000000000000007</c:v>
                </c:pt>
                <c:pt idx="201">
                  <c:v>0.33000000000000007</c:v>
                </c:pt>
                <c:pt idx="202">
                  <c:v>0.34000000000000075</c:v>
                </c:pt>
                <c:pt idx="203">
                  <c:v>0.33000000000000007</c:v>
                </c:pt>
                <c:pt idx="204">
                  <c:v>0.32000000000000028</c:v>
                </c:pt>
                <c:pt idx="205">
                  <c:v>0.29999999999999982</c:v>
                </c:pt>
                <c:pt idx="206">
                  <c:v>0.30000000000000071</c:v>
                </c:pt>
                <c:pt idx="207">
                  <c:v>0.29999999999999982</c:v>
                </c:pt>
                <c:pt idx="208">
                  <c:v>0.30999999999999961</c:v>
                </c:pt>
                <c:pt idx="209">
                  <c:v>0.3100000000000005</c:v>
                </c:pt>
                <c:pt idx="210">
                  <c:v>0.3199999999999994</c:v>
                </c:pt>
                <c:pt idx="211">
                  <c:v>0.3100000000000005</c:v>
                </c:pt>
                <c:pt idx="212">
                  <c:v>0.29000000000000004</c:v>
                </c:pt>
                <c:pt idx="213">
                  <c:v>0.27999999999999936</c:v>
                </c:pt>
                <c:pt idx="214">
                  <c:v>0.25999999999999979</c:v>
                </c:pt>
                <c:pt idx="215">
                  <c:v>0.28000000000000025</c:v>
                </c:pt>
                <c:pt idx="216">
                  <c:v>0.29000000000000004</c:v>
                </c:pt>
                <c:pt idx="217">
                  <c:v>0.29000000000000004</c:v>
                </c:pt>
                <c:pt idx="218">
                  <c:v>0.25999999999999979</c:v>
                </c:pt>
                <c:pt idx="219">
                  <c:v>0.27000000000000046</c:v>
                </c:pt>
                <c:pt idx="220">
                  <c:v>0.29000000000000004</c:v>
                </c:pt>
                <c:pt idx="221">
                  <c:v>0.29000000000000004</c:v>
                </c:pt>
                <c:pt idx="222">
                  <c:v>0.27000000000000046</c:v>
                </c:pt>
                <c:pt idx="223">
                  <c:v>0.29999999999999982</c:v>
                </c:pt>
                <c:pt idx="224">
                  <c:v>0.3199999999999994</c:v>
                </c:pt>
                <c:pt idx="225">
                  <c:v>0.29000000000000004</c:v>
                </c:pt>
                <c:pt idx="226">
                  <c:v>0.25999999999999979</c:v>
                </c:pt>
                <c:pt idx="227">
                  <c:v>0.25999999999999979</c:v>
                </c:pt>
                <c:pt idx="228">
                  <c:v>0.25999999999999979</c:v>
                </c:pt>
                <c:pt idx="229">
                  <c:v>0.19000000000000039</c:v>
                </c:pt>
                <c:pt idx="230">
                  <c:v>0.24000000000000021</c:v>
                </c:pt>
                <c:pt idx="231">
                  <c:v>0.22000000000000064</c:v>
                </c:pt>
                <c:pt idx="232">
                  <c:v>0.23999999999999932</c:v>
                </c:pt>
                <c:pt idx="233">
                  <c:v>0.22999999999999954</c:v>
                </c:pt>
                <c:pt idx="234">
                  <c:v>0.22999999999999954</c:v>
                </c:pt>
                <c:pt idx="235">
                  <c:v>0.17999999999999972</c:v>
                </c:pt>
                <c:pt idx="236">
                  <c:v>0.20999999999999996</c:v>
                </c:pt>
                <c:pt idx="237">
                  <c:v>0.17999999999999972</c:v>
                </c:pt>
                <c:pt idx="238">
                  <c:v>0.22999999999999954</c:v>
                </c:pt>
                <c:pt idx="239">
                  <c:v>0.21999999999999975</c:v>
                </c:pt>
                <c:pt idx="240">
                  <c:v>0.21999999999999975</c:v>
                </c:pt>
                <c:pt idx="241">
                  <c:v>0.21999999999999975</c:v>
                </c:pt>
                <c:pt idx="242">
                  <c:v>0.25</c:v>
                </c:pt>
                <c:pt idx="243">
                  <c:v>0.26000000000000068</c:v>
                </c:pt>
                <c:pt idx="244">
                  <c:v>0.27000000000000046</c:v>
                </c:pt>
                <c:pt idx="245">
                  <c:v>0.1899999999999995</c:v>
                </c:pt>
                <c:pt idx="246">
                  <c:v>0.1899999999999995</c:v>
                </c:pt>
                <c:pt idx="247">
                  <c:v>0.19999999999999929</c:v>
                </c:pt>
                <c:pt idx="248">
                  <c:v>0.28000000000000025</c:v>
                </c:pt>
                <c:pt idx="249">
                  <c:v>0.25</c:v>
                </c:pt>
                <c:pt idx="250">
                  <c:v>0.24000000000000021</c:v>
                </c:pt>
                <c:pt idx="251">
                  <c:v>0.25</c:v>
                </c:pt>
                <c:pt idx="252">
                  <c:v>0.26999999999999957</c:v>
                </c:pt>
                <c:pt idx="253">
                  <c:v>0.25999999999999979</c:v>
                </c:pt>
                <c:pt idx="254">
                  <c:v>0.25</c:v>
                </c:pt>
                <c:pt idx="255">
                  <c:v>0.25999999999999979</c:v>
                </c:pt>
                <c:pt idx="256">
                  <c:v>0.25999999999999979</c:v>
                </c:pt>
                <c:pt idx="257">
                  <c:v>0.25999999999999979</c:v>
                </c:pt>
                <c:pt idx="258">
                  <c:v>0.24000000000000021</c:v>
                </c:pt>
                <c:pt idx="259">
                  <c:v>0.24000000000000021</c:v>
                </c:pt>
                <c:pt idx="260">
                  <c:v>0.24000000000000021</c:v>
                </c:pt>
                <c:pt idx="261">
                  <c:v>0.24000000000000021</c:v>
                </c:pt>
                <c:pt idx="262">
                  <c:v>0.25</c:v>
                </c:pt>
                <c:pt idx="263">
                  <c:v>0.25</c:v>
                </c:pt>
                <c:pt idx="264">
                  <c:v>0.25999999999999979</c:v>
                </c:pt>
                <c:pt idx="265">
                  <c:v>0.25999999999999979</c:v>
                </c:pt>
                <c:pt idx="266">
                  <c:v>0.25999999999999979</c:v>
                </c:pt>
                <c:pt idx="267">
                  <c:v>0.25</c:v>
                </c:pt>
                <c:pt idx="268">
                  <c:v>0.25999999999999979</c:v>
                </c:pt>
                <c:pt idx="269">
                  <c:v>0.27000000000000046</c:v>
                </c:pt>
                <c:pt idx="270">
                  <c:v>0.30999999999999961</c:v>
                </c:pt>
                <c:pt idx="271">
                  <c:v>0.29999999999999982</c:v>
                </c:pt>
                <c:pt idx="272">
                  <c:v>0.29999999999999982</c:v>
                </c:pt>
                <c:pt idx="273">
                  <c:v>0.29999999999999982</c:v>
                </c:pt>
                <c:pt idx="274">
                  <c:v>0.20999999999999996</c:v>
                </c:pt>
                <c:pt idx="275">
                  <c:v>0.20999999999999996</c:v>
                </c:pt>
                <c:pt idx="276">
                  <c:v>0.23000000000000043</c:v>
                </c:pt>
                <c:pt idx="277">
                  <c:v>0.21999999999999975</c:v>
                </c:pt>
                <c:pt idx="278">
                  <c:v>0.23999999999999932</c:v>
                </c:pt>
                <c:pt idx="279">
                  <c:v>0.26000000000000068</c:v>
                </c:pt>
                <c:pt idx="280">
                  <c:v>0.25</c:v>
                </c:pt>
                <c:pt idx="281">
                  <c:v>0.23000000000000043</c:v>
                </c:pt>
                <c:pt idx="282">
                  <c:v>0.25000000000000089</c:v>
                </c:pt>
                <c:pt idx="283">
                  <c:v>0.25</c:v>
                </c:pt>
                <c:pt idx="284">
                  <c:v>0.29999999999999982</c:v>
                </c:pt>
                <c:pt idx="285">
                  <c:v>0.29999999999999982</c:v>
                </c:pt>
                <c:pt idx="286">
                  <c:v>0.30999999999999961</c:v>
                </c:pt>
                <c:pt idx="287">
                  <c:v>0.3100000000000005</c:v>
                </c:pt>
                <c:pt idx="288">
                  <c:v>0.33000000000000007</c:v>
                </c:pt>
                <c:pt idx="289">
                  <c:v>0.3100000000000005</c:v>
                </c:pt>
                <c:pt idx="290">
                  <c:v>0.29999999999999982</c:v>
                </c:pt>
                <c:pt idx="291">
                  <c:v>0.29999999999999982</c:v>
                </c:pt>
                <c:pt idx="292">
                  <c:v>0.27999999999999936</c:v>
                </c:pt>
                <c:pt idx="293">
                  <c:v>0.26000000000000068</c:v>
                </c:pt>
                <c:pt idx="294">
                  <c:v>0.28000000000000025</c:v>
                </c:pt>
                <c:pt idx="295">
                  <c:v>0.27000000000000046</c:v>
                </c:pt>
                <c:pt idx="296">
                  <c:v>0.25999999999999979</c:v>
                </c:pt>
                <c:pt idx="297">
                  <c:v>0.26999999999999957</c:v>
                </c:pt>
                <c:pt idx="298">
                  <c:v>0.29000000000000004</c:v>
                </c:pt>
                <c:pt idx="299">
                  <c:v>0.26999999999999957</c:v>
                </c:pt>
                <c:pt idx="300">
                  <c:v>0.30999999999999961</c:v>
                </c:pt>
                <c:pt idx="301">
                  <c:v>0.33999999999999986</c:v>
                </c:pt>
                <c:pt idx="302">
                  <c:v>0.33000000000000007</c:v>
                </c:pt>
                <c:pt idx="303">
                  <c:v>0.3199999999999994</c:v>
                </c:pt>
                <c:pt idx="304">
                  <c:v>0.33000000000000007</c:v>
                </c:pt>
                <c:pt idx="305">
                  <c:v>0.27999999999999936</c:v>
                </c:pt>
                <c:pt idx="306">
                  <c:v>0.30999999999999961</c:v>
                </c:pt>
                <c:pt idx="307">
                  <c:v>0.30000000000000071</c:v>
                </c:pt>
                <c:pt idx="308">
                  <c:v>0.36000000000000032</c:v>
                </c:pt>
                <c:pt idx="309">
                  <c:v>0.38999999999999968</c:v>
                </c:pt>
                <c:pt idx="310">
                  <c:v>0.36999999999999922</c:v>
                </c:pt>
                <c:pt idx="311">
                  <c:v>0.32000000000000028</c:v>
                </c:pt>
                <c:pt idx="312">
                  <c:v>0.3100000000000005</c:v>
                </c:pt>
                <c:pt idx="313">
                  <c:v>0.29999999999999982</c:v>
                </c:pt>
                <c:pt idx="314">
                  <c:v>0.29000000000000004</c:v>
                </c:pt>
                <c:pt idx="315">
                  <c:v>0.29999999999999982</c:v>
                </c:pt>
                <c:pt idx="316">
                  <c:v>0.25999999999999979</c:v>
                </c:pt>
                <c:pt idx="317">
                  <c:v>0.28000000000000025</c:v>
                </c:pt>
                <c:pt idx="318">
                  <c:v>0.27999999999999936</c:v>
                </c:pt>
                <c:pt idx="319">
                  <c:v>0.26999999999999957</c:v>
                </c:pt>
                <c:pt idx="320">
                  <c:v>0.20000000000000018</c:v>
                </c:pt>
                <c:pt idx="321">
                  <c:v>0.25999999999999979</c:v>
                </c:pt>
                <c:pt idx="322">
                  <c:v>0.20999999999999996</c:v>
                </c:pt>
                <c:pt idx="323">
                  <c:v>0.22999999999999954</c:v>
                </c:pt>
                <c:pt idx="324">
                  <c:v>0.26999999999999957</c:v>
                </c:pt>
                <c:pt idx="325">
                  <c:v>0.28000000000000025</c:v>
                </c:pt>
                <c:pt idx="326">
                  <c:v>0.23000000000000043</c:v>
                </c:pt>
                <c:pt idx="327">
                  <c:v>0.17999999999999972</c:v>
                </c:pt>
                <c:pt idx="328">
                  <c:v>0.21000000000000085</c:v>
                </c:pt>
                <c:pt idx="329">
                  <c:v>0.20999999999999996</c:v>
                </c:pt>
                <c:pt idx="330">
                  <c:v>0.17999999999999972</c:v>
                </c:pt>
                <c:pt idx="331">
                  <c:v>0.25</c:v>
                </c:pt>
                <c:pt idx="332">
                  <c:v>0.24000000000000021</c:v>
                </c:pt>
                <c:pt idx="333">
                  <c:v>0.27000000000000046</c:v>
                </c:pt>
                <c:pt idx="334">
                  <c:v>0.21999999999999975</c:v>
                </c:pt>
                <c:pt idx="335">
                  <c:v>0.22000000000000064</c:v>
                </c:pt>
                <c:pt idx="336">
                  <c:v>0.12000000000000011</c:v>
                </c:pt>
                <c:pt idx="337">
                  <c:v>0.1899999999999995</c:v>
                </c:pt>
                <c:pt idx="338">
                  <c:v>0.1800000000000006</c:v>
                </c:pt>
                <c:pt idx="339">
                  <c:v>0.1800000000000006</c:v>
                </c:pt>
                <c:pt idx="340">
                  <c:v>0.17000000000000082</c:v>
                </c:pt>
                <c:pt idx="341">
                  <c:v>0.1899999999999995</c:v>
                </c:pt>
                <c:pt idx="342">
                  <c:v>0.17999999999999972</c:v>
                </c:pt>
                <c:pt idx="343">
                  <c:v>0.17999999999999972</c:v>
                </c:pt>
                <c:pt idx="344">
                  <c:v>0.1800000000000006</c:v>
                </c:pt>
                <c:pt idx="345">
                  <c:v>0.1800000000000006</c:v>
                </c:pt>
                <c:pt idx="346">
                  <c:v>0.25</c:v>
                </c:pt>
                <c:pt idx="347">
                  <c:v>0.16000000000000014</c:v>
                </c:pt>
                <c:pt idx="348">
                  <c:v>0.16000000000000014</c:v>
                </c:pt>
                <c:pt idx="349">
                  <c:v>0.14999999999999947</c:v>
                </c:pt>
                <c:pt idx="350">
                  <c:v>0.14999999999999947</c:v>
                </c:pt>
                <c:pt idx="351">
                  <c:v>0.16000000000000014</c:v>
                </c:pt>
                <c:pt idx="352">
                  <c:v>0.15000000000000036</c:v>
                </c:pt>
                <c:pt idx="353">
                  <c:v>0.17999999999999972</c:v>
                </c:pt>
                <c:pt idx="354">
                  <c:v>0.16999999999999993</c:v>
                </c:pt>
                <c:pt idx="355">
                  <c:v>0.16999999999999993</c:v>
                </c:pt>
                <c:pt idx="356">
                  <c:v>0.1800000000000006</c:v>
                </c:pt>
                <c:pt idx="357">
                  <c:v>0.17999999999999972</c:v>
                </c:pt>
                <c:pt idx="358">
                  <c:v>0.17999999999999972</c:v>
                </c:pt>
                <c:pt idx="359">
                  <c:v>0.1800000000000006</c:v>
                </c:pt>
                <c:pt idx="360">
                  <c:v>0.17999999999999972</c:v>
                </c:pt>
                <c:pt idx="361">
                  <c:v>0.17999999999999972</c:v>
                </c:pt>
                <c:pt idx="362">
                  <c:v>0.19000000000000039</c:v>
                </c:pt>
                <c:pt idx="363">
                  <c:v>0.1800000000000006</c:v>
                </c:pt>
                <c:pt idx="364">
                  <c:v>0.1800000000000006</c:v>
                </c:pt>
                <c:pt idx="365">
                  <c:v>0.17999999999999972</c:v>
                </c:pt>
                <c:pt idx="366">
                  <c:v>0.1800000000000006</c:v>
                </c:pt>
                <c:pt idx="367">
                  <c:v>0.19999999999999929</c:v>
                </c:pt>
                <c:pt idx="368">
                  <c:v>0.17999999999999972</c:v>
                </c:pt>
                <c:pt idx="369">
                  <c:v>0.20999999999999996</c:v>
                </c:pt>
                <c:pt idx="370">
                  <c:v>0.20999999999999996</c:v>
                </c:pt>
                <c:pt idx="371">
                  <c:v>0.22999999999999954</c:v>
                </c:pt>
                <c:pt idx="372">
                  <c:v>0.25999999999999979</c:v>
                </c:pt>
                <c:pt idx="373">
                  <c:v>0.26000000000000068</c:v>
                </c:pt>
                <c:pt idx="374">
                  <c:v>0.26999999999999957</c:v>
                </c:pt>
                <c:pt idx="375">
                  <c:v>0.25</c:v>
                </c:pt>
                <c:pt idx="376">
                  <c:v>0.26999999999999957</c:v>
                </c:pt>
                <c:pt idx="377">
                  <c:v>0.29000000000000004</c:v>
                </c:pt>
                <c:pt idx="378">
                  <c:v>0.29000000000000004</c:v>
                </c:pt>
                <c:pt idx="379">
                  <c:v>0.28000000000000025</c:v>
                </c:pt>
                <c:pt idx="380">
                  <c:v>0.29000000000000004</c:v>
                </c:pt>
                <c:pt idx="381">
                  <c:v>0.27999999999999936</c:v>
                </c:pt>
                <c:pt idx="382">
                  <c:v>0.27999999999999936</c:v>
                </c:pt>
                <c:pt idx="383">
                  <c:v>0.29000000000000004</c:v>
                </c:pt>
                <c:pt idx="384">
                  <c:v>0.30000000000000071</c:v>
                </c:pt>
                <c:pt idx="385">
                  <c:v>0.29999999999999982</c:v>
                </c:pt>
                <c:pt idx="386">
                  <c:v>0.30999999999999961</c:v>
                </c:pt>
                <c:pt idx="387">
                  <c:v>0.30000000000000071</c:v>
                </c:pt>
                <c:pt idx="388">
                  <c:v>0.29999999999999982</c:v>
                </c:pt>
                <c:pt idx="389">
                  <c:v>0.29000000000000004</c:v>
                </c:pt>
                <c:pt idx="390">
                  <c:v>0.29000000000000004</c:v>
                </c:pt>
                <c:pt idx="391">
                  <c:v>0.29999999999999982</c:v>
                </c:pt>
                <c:pt idx="392">
                  <c:v>0.29999999999999982</c:v>
                </c:pt>
                <c:pt idx="393">
                  <c:v>0.29999999999999982</c:v>
                </c:pt>
                <c:pt idx="394">
                  <c:v>0.30000000000000071</c:v>
                </c:pt>
                <c:pt idx="395">
                  <c:v>0.29000000000000004</c:v>
                </c:pt>
                <c:pt idx="396">
                  <c:v>0.28000000000000025</c:v>
                </c:pt>
                <c:pt idx="397">
                  <c:v>0.29000000000000092</c:v>
                </c:pt>
                <c:pt idx="398">
                  <c:v>0.29999999999999982</c:v>
                </c:pt>
                <c:pt idx="399">
                  <c:v>0.30000000000000071</c:v>
                </c:pt>
                <c:pt idx="400">
                  <c:v>0.29000000000000004</c:v>
                </c:pt>
                <c:pt idx="401">
                  <c:v>0.30000000000000071</c:v>
                </c:pt>
                <c:pt idx="402">
                  <c:v>0.30000000000000071</c:v>
                </c:pt>
                <c:pt idx="403">
                  <c:v>0.29000000000000092</c:v>
                </c:pt>
                <c:pt idx="404">
                  <c:v>0.29490000000000016</c:v>
                </c:pt>
                <c:pt idx="405">
                  <c:v>0.28589999999999982</c:v>
                </c:pt>
                <c:pt idx="406">
                  <c:v>0.27989999999999959</c:v>
                </c:pt>
                <c:pt idx="407">
                  <c:v>0.29290000000000038</c:v>
                </c:pt>
                <c:pt idx="408">
                  <c:v>0.29879999999999995</c:v>
                </c:pt>
                <c:pt idx="409">
                  <c:v>0.31489999999999974</c:v>
                </c:pt>
                <c:pt idx="410">
                  <c:v>0.31689999999999952</c:v>
                </c:pt>
                <c:pt idx="411">
                  <c:v>0.3089000000000004</c:v>
                </c:pt>
                <c:pt idx="412">
                  <c:v>0.30989999999999984</c:v>
                </c:pt>
                <c:pt idx="413">
                  <c:v>0.3138999999999994</c:v>
                </c:pt>
                <c:pt idx="414">
                  <c:v>0.32290000000000063</c:v>
                </c:pt>
                <c:pt idx="415">
                  <c:v>0.3219000000000003</c:v>
                </c:pt>
                <c:pt idx="416">
                  <c:v>0.32390000000000008</c:v>
                </c:pt>
                <c:pt idx="417">
                  <c:v>0.33089999999999975</c:v>
                </c:pt>
                <c:pt idx="418">
                  <c:v>0.3288000000000002</c:v>
                </c:pt>
                <c:pt idx="419">
                  <c:v>0.32390000000000008</c:v>
                </c:pt>
                <c:pt idx="420">
                  <c:v>0.3299000000000003</c:v>
                </c:pt>
                <c:pt idx="421">
                  <c:v>0.32889999999999997</c:v>
                </c:pt>
                <c:pt idx="422">
                  <c:v>0.32490000000000041</c:v>
                </c:pt>
                <c:pt idx="423">
                  <c:v>0.33290000000000042</c:v>
                </c:pt>
                <c:pt idx="424">
                  <c:v>0.32490000000000041</c:v>
                </c:pt>
                <c:pt idx="425">
                  <c:v>0.31890000000000018</c:v>
                </c:pt>
                <c:pt idx="426">
                  <c:v>0.31989999999999963</c:v>
                </c:pt>
                <c:pt idx="427">
                  <c:v>0.32289999999999974</c:v>
                </c:pt>
                <c:pt idx="428">
                  <c:v>0.31489999999999974</c:v>
                </c:pt>
                <c:pt idx="429">
                  <c:v>0.31190000000000051</c:v>
                </c:pt>
                <c:pt idx="430">
                  <c:v>0.30030000000000001</c:v>
                </c:pt>
                <c:pt idx="431">
                  <c:v>0.30030000000000001</c:v>
                </c:pt>
                <c:pt idx="432">
                  <c:v>0.29499999999999993</c:v>
                </c:pt>
                <c:pt idx="433">
                  <c:v>0.29879999999999995</c:v>
                </c:pt>
                <c:pt idx="434">
                  <c:v>0.30209999999999937</c:v>
                </c:pt>
                <c:pt idx="435">
                  <c:v>0.29459999999999997</c:v>
                </c:pt>
                <c:pt idx="436">
                  <c:v>0.28390000000000004</c:v>
                </c:pt>
                <c:pt idx="437">
                  <c:v>0.28399999999999981</c:v>
                </c:pt>
                <c:pt idx="438">
                  <c:v>0.2889999999999997</c:v>
                </c:pt>
                <c:pt idx="439">
                  <c:v>0.29800000000000004</c:v>
                </c:pt>
                <c:pt idx="440">
                  <c:v>0.29800000000000004</c:v>
                </c:pt>
                <c:pt idx="441">
                  <c:v>0.29879999999999995</c:v>
                </c:pt>
                <c:pt idx="442">
                  <c:v>0.29680000000000017</c:v>
                </c:pt>
                <c:pt idx="443">
                  <c:v>0.30079999999999973</c:v>
                </c:pt>
                <c:pt idx="444">
                  <c:v>0.30370000000000008</c:v>
                </c:pt>
                <c:pt idx="445">
                  <c:v>0.30980000000000008</c:v>
                </c:pt>
                <c:pt idx="446">
                  <c:v>0.31069999999999975</c:v>
                </c:pt>
                <c:pt idx="447">
                  <c:v>0.30970000000000031</c:v>
                </c:pt>
                <c:pt idx="448">
                  <c:v>0.30290000000000017</c:v>
                </c:pt>
                <c:pt idx="449">
                  <c:v>0.30590000000000028</c:v>
                </c:pt>
                <c:pt idx="450">
                  <c:v>0.31789999999999985</c:v>
                </c:pt>
                <c:pt idx="451">
                  <c:v>0.3288000000000002</c:v>
                </c:pt>
                <c:pt idx="452">
                  <c:v>0.33079999999999998</c:v>
                </c:pt>
                <c:pt idx="453">
                  <c:v>0.3360000000000003</c:v>
                </c:pt>
                <c:pt idx="454">
                  <c:v>0.33390000000000075</c:v>
                </c:pt>
                <c:pt idx="455">
                  <c:v>0.33099999999999952</c:v>
                </c:pt>
                <c:pt idx="456">
                  <c:v>0.33489999999999931</c:v>
                </c:pt>
                <c:pt idx="457">
                  <c:v>0.31790000000000074</c:v>
                </c:pt>
                <c:pt idx="458">
                  <c:v>0.30900000000000016</c:v>
                </c:pt>
                <c:pt idx="459">
                  <c:v>0.30100000000000016</c:v>
                </c:pt>
                <c:pt idx="460">
                  <c:v>0.29889999999999972</c:v>
                </c:pt>
                <c:pt idx="461">
                  <c:v>0.29790000000000028</c:v>
                </c:pt>
                <c:pt idx="462">
                  <c:v>0.29099999999999948</c:v>
                </c:pt>
                <c:pt idx="463">
                  <c:v>0.29600000000000026</c:v>
                </c:pt>
                <c:pt idx="464">
                  <c:v>0.29900000000000038</c:v>
                </c:pt>
                <c:pt idx="465">
                  <c:v>0.29309999999999992</c:v>
                </c:pt>
                <c:pt idx="466">
                  <c:v>0.29010000000000069</c:v>
                </c:pt>
                <c:pt idx="467">
                  <c:v>0.26610000000000067</c:v>
                </c:pt>
                <c:pt idx="468">
                  <c:v>0.27909999999999968</c:v>
                </c:pt>
                <c:pt idx="469">
                  <c:v>0.27210000000000001</c:v>
                </c:pt>
                <c:pt idx="470">
                  <c:v>0.26799999999999979</c:v>
                </c:pt>
                <c:pt idx="471">
                  <c:v>0.26499999999999968</c:v>
                </c:pt>
                <c:pt idx="472">
                  <c:v>0.26400000000000023</c:v>
                </c:pt>
                <c:pt idx="473">
                  <c:v>0.24910000000000032</c:v>
                </c:pt>
                <c:pt idx="474">
                  <c:v>0.24009999999999998</c:v>
                </c:pt>
                <c:pt idx="475">
                  <c:v>0.22609999999999975</c:v>
                </c:pt>
                <c:pt idx="476">
                  <c:v>0.21999999999999975</c:v>
                </c:pt>
                <c:pt idx="477">
                  <c:v>0.22100000000000009</c:v>
                </c:pt>
                <c:pt idx="478">
                  <c:v>0.22910000000000075</c:v>
                </c:pt>
                <c:pt idx="479">
                  <c:v>0.22909999999999986</c:v>
                </c:pt>
                <c:pt idx="480">
                  <c:v>0.24239999999999995</c:v>
                </c:pt>
                <c:pt idx="481">
                  <c:v>0.24329999999999963</c:v>
                </c:pt>
                <c:pt idx="482">
                  <c:v>0.23629999999999995</c:v>
                </c:pt>
                <c:pt idx="483">
                  <c:v>0.24139999999999961</c:v>
                </c:pt>
                <c:pt idx="484">
                  <c:v>0.24540000000000006</c:v>
                </c:pt>
                <c:pt idx="485">
                  <c:v>0.24540000000000006</c:v>
                </c:pt>
                <c:pt idx="486">
                  <c:v>0.24340000000000028</c:v>
                </c:pt>
                <c:pt idx="487">
                  <c:v>0.23439999999999994</c:v>
                </c:pt>
                <c:pt idx="488">
                  <c:v>0.23639999999999972</c:v>
                </c:pt>
                <c:pt idx="489">
                  <c:v>0.23160000000000025</c:v>
                </c:pt>
                <c:pt idx="490">
                  <c:v>0.22699999999999942</c:v>
                </c:pt>
                <c:pt idx="491">
                  <c:v>0.22259999999999991</c:v>
                </c:pt>
                <c:pt idx="492">
                  <c:v>0.2306000000000008</c:v>
                </c:pt>
                <c:pt idx="493">
                  <c:v>0.23059999999999992</c:v>
                </c:pt>
                <c:pt idx="494">
                  <c:v>0.2264999999999997</c:v>
                </c:pt>
                <c:pt idx="495">
                  <c:v>0.22299999999999986</c:v>
                </c:pt>
                <c:pt idx="496">
                  <c:v>0.22199999999999953</c:v>
                </c:pt>
                <c:pt idx="497">
                  <c:v>0.22499999999999964</c:v>
                </c:pt>
                <c:pt idx="498">
                  <c:v>0.22500000000000053</c:v>
                </c:pt>
                <c:pt idx="499">
                  <c:v>0.22489999999999988</c:v>
                </c:pt>
                <c:pt idx="500">
                  <c:v>0.22119999999999962</c:v>
                </c:pt>
                <c:pt idx="501">
                  <c:v>0.22379999999999978</c:v>
                </c:pt>
                <c:pt idx="502">
                  <c:v>0.21880000000000077</c:v>
                </c:pt>
                <c:pt idx="503">
                  <c:v>0.21370000000000022</c:v>
                </c:pt>
                <c:pt idx="504">
                  <c:v>0.21170000000000044</c:v>
                </c:pt>
                <c:pt idx="505">
                  <c:v>0.21170000000000044</c:v>
                </c:pt>
                <c:pt idx="506">
                  <c:v>0.21700000000000053</c:v>
                </c:pt>
                <c:pt idx="507">
                  <c:v>0.20800000000000018</c:v>
                </c:pt>
                <c:pt idx="508">
                  <c:v>0.20199999999999996</c:v>
                </c:pt>
                <c:pt idx="509">
                  <c:v>0.20499999999999918</c:v>
                </c:pt>
                <c:pt idx="510">
                  <c:v>0.18490000000000073</c:v>
                </c:pt>
                <c:pt idx="511">
                  <c:v>0.17199999999999971</c:v>
                </c:pt>
                <c:pt idx="512">
                  <c:v>0.17399999999999949</c:v>
                </c:pt>
                <c:pt idx="513">
                  <c:v>0.17679999999999918</c:v>
                </c:pt>
                <c:pt idx="514">
                  <c:v>0.17989999999999995</c:v>
                </c:pt>
                <c:pt idx="515">
                  <c:v>0.19979999999999976</c:v>
                </c:pt>
                <c:pt idx="516">
                  <c:v>0.19979999999999976</c:v>
                </c:pt>
                <c:pt idx="517">
                  <c:v>0.19999999999999929</c:v>
                </c:pt>
                <c:pt idx="518">
                  <c:v>0.1877999999999993</c:v>
                </c:pt>
                <c:pt idx="519">
                  <c:v>0.19589999999999996</c:v>
                </c:pt>
                <c:pt idx="520">
                  <c:v>0.19289999999999985</c:v>
                </c:pt>
                <c:pt idx="521">
                  <c:v>0.19139999999999979</c:v>
                </c:pt>
                <c:pt idx="522">
                  <c:v>0.19139999999999979</c:v>
                </c:pt>
                <c:pt idx="523">
                  <c:v>0.19139999999999979</c:v>
                </c:pt>
                <c:pt idx="524">
                  <c:v>0.19140000000000068</c:v>
                </c:pt>
                <c:pt idx="525">
                  <c:v>0.18330000000000002</c:v>
                </c:pt>
                <c:pt idx="526">
                  <c:v>0.18109999999999982</c:v>
                </c:pt>
                <c:pt idx="527">
                  <c:v>0.16519999999999957</c:v>
                </c:pt>
                <c:pt idx="528">
                  <c:v>0.16410000000000036</c:v>
                </c:pt>
                <c:pt idx="529">
                  <c:v>0.16410000000000036</c:v>
                </c:pt>
                <c:pt idx="530">
                  <c:v>0.1581999999999999</c:v>
                </c:pt>
                <c:pt idx="531">
                  <c:v>0.16519999999999957</c:v>
                </c:pt>
                <c:pt idx="532">
                  <c:v>0.17020000000000035</c:v>
                </c:pt>
                <c:pt idx="533">
                  <c:v>0.16090000000000071</c:v>
                </c:pt>
                <c:pt idx="534">
                  <c:v>0.16670000000000051</c:v>
                </c:pt>
                <c:pt idx="535">
                  <c:v>0.16360000000000063</c:v>
                </c:pt>
                <c:pt idx="536">
                  <c:v>0.15359999999999996</c:v>
                </c:pt>
                <c:pt idx="537">
                  <c:v>0.17459999999999987</c:v>
                </c:pt>
                <c:pt idx="538">
                  <c:v>0.18469999999999942</c:v>
                </c:pt>
                <c:pt idx="539">
                  <c:v>0.19459999999999944</c:v>
                </c:pt>
                <c:pt idx="540">
                  <c:v>0.18569999999999975</c:v>
                </c:pt>
                <c:pt idx="541">
                  <c:v>0.19070000000000054</c:v>
                </c:pt>
                <c:pt idx="542">
                  <c:v>0.19160000000000021</c:v>
                </c:pt>
                <c:pt idx="543">
                  <c:v>0.19459999999999944</c:v>
                </c:pt>
                <c:pt idx="544">
                  <c:v>0.19359999999999999</c:v>
                </c:pt>
                <c:pt idx="545">
                  <c:v>0.17870000000000008</c:v>
                </c:pt>
                <c:pt idx="546">
                  <c:v>0.17860000000000031</c:v>
                </c:pt>
                <c:pt idx="547">
                  <c:v>0.17660000000000053</c:v>
                </c:pt>
                <c:pt idx="548">
                  <c:v>0.18069999999999986</c:v>
                </c:pt>
                <c:pt idx="549">
                  <c:v>0.18359999999999932</c:v>
                </c:pt>
                <c:pt idx="550">
                  <c:v>0.18560000000000088</c:v>
                </c:pt>
                <c:pt idx="551">
                  <c:v>0.1791999999999998</c:v>
                </c:pt>
                <c:pt idx="552">
                  <c:v>0.19019999999999992</c:v>
                </c:pt>
                <c:pt idx="553">
                  <c:v>0.20420000000000016</c:v>
                </c:pt>
                <c:pt idx="554">
                  <c:v>0.19729999999999936</c:v>
                </c:pt>
                <c:pt idx="555">
                  <c:v>0.19169999999999998</c:v>
                </c:pt>
                <c:pt idx="556">
                  <c:v>0.18679999999999986</c:v>
                </c:pt>
                <c:pt idx="557">
                  <c:v>0.18579999999999952</c:v>
                </c:pt>
                <c:pt idx="558">
                  <c:v>0.18880000000000052</c:v>
                </c:pt>
                <c:pt idx="559">
                  <c:v>0.18679999999999986</c:v>
                </c:pt>
                <c:pt idx="560">
                  <c:v>0.18879999999999963</c:v>
                </c:pt>
                <c:pt idx="561">
                  <c:v>0.1908000000000003</c:v>
                </c:pt>
                <c:pt idx="562">
                  <c:v>0.19179999999999975</c:v>
                </c:pt>
                <c:pt idx="563">
                  <c:v>0.19280000000000008</c:v>
                </c:pt>
                <c:pt idx="564">
                  <c:v>0.19169999999999998</c:v>
                </c:pt>
                <c:pt idx="565">
                  <c:v>0.18480000000000008</c:v>
                </c:pt>
                <c:pt idx="566">
                  <c:v>0.18379999999999974</c:v>
                </c:pt>
                <c:pt idx="567">
                  <c:v>0.18279999999999941</c:v>
                </c:pt>
                <c:pt idx="568">
                  <c:v>0.18579999999999952</c:v>
                </c:pt>
                <c:pt idx="569">
                  <c:v>0.19160000000000021</c:v>
                </c:pt>
                <c:pt idx="570">
                  <c:v>0.19859999999999989</c:v>
                </c:pt>
                <c:pt idx="571">
                  <c:v>0.19399999999999995</c:v>
                </c:pt>
                <c:pt idx="572">
                  <c:v>0.18959999999999955</c:v>
                </c:pt>
                <c:pt idx="573">
                  <c:v>0.18259999999999987</c:v>
                </c:pt>
                <c:pt idx="574">
                  <c:v>0.18059999999999921</c:v>
                </c:pt>
                <c:pt idx="575">
                  <c:v>0.18160000000000043</c:v>
                </c:pt>
                <c:pt idx="576">
                  <c:v>0.18060000000000009</c:v>
                </c:pt>
                <c:pt idx="577">
                  <c:v>0.18150000000000066</c:v>
                </c:pt>
                <c:pt idx="578">
                  <c:v>0.18259999999999987</c:v>
                </c:pt>
                <c:pt idx="579">
                  <c:v>0.18160000000000043</c:v>
                </c:pt>
                <c:pt idx="580">
                  <c:v>0.17959999999999976</c:v>
                </c:pt>
                <c:pt idx="581">
                  <c:v>0.17750000000000021</c:v>
                </c:pt>
                <c:pt idx="582">
                  <c:v>0.17349999999999977</c:v>
                </c:pt>
                <c:pt idx="583">
                  <c:v>0.17159999999999975</c:v>
                </c:pt>
                <c:pt idx="584">
                  <c:v>0.17060000000000031</c:v>
                </c:pt>
                <c:pt idx="585">
                  <c:v>0.16560000000000041</c:v>
                </c:pt>
                <c:pt idx="586">
                  <c:v>0.16060000000000052</c:v>
                </c:pt>
                <c:pt idx="587">
                  <c:v>0.15859999999999985</c:v>
                </c:pt>
                <c:pt idx="588">
                  <c:v>0.15359999999999996</c:v>
                </c:pt>
                <c:pt idx="589">
                  <c:v>0.15359999999999996</c:v>
                </c:pt>
                <c:pt idx="590">
                  <c:v>0.15259999999999962</c:v>
                </c:pt>
                <c:pt idx="591">
                  <c:v>0.15160000000000018</c:v>
                </c:pt>
                <c:pt idx="592">
                  <c:v>0.15059999999999985</c:v>
                </c:pt>
                <c:pt idx="593">
                  <c:v>0.14860000000000007</c:v>
                </c:pt>
                <c:pt idx="594">
                  <c:v>0.14950000000000063</c:v>
                </c:pt>
                <c:pt idx="595">
                  <c:v>0.15559999999999974</c:v>
                </c:pt>
                <c:pt idx="596">
                  <c:v>0.14959999999999951</c:v>
                </c:pt>
                <c:pt idx="597">
                  <c:v>0.15260000000000051</c:v>
                </c:pt>
                <c:pt idx="598">
                  <c:v>0.16250000000000053</c:v>
                </c:pt>
                <c:pt idx="599">
                  <c:v>0.16349999999999998</c:v>
                </c:pt>
                <c:pt idx="600">
                  <c:v>0.14550000000000018</c:v>
                </c:pt>
                <c:pt idx="601">
                  <c:v>0.15350000000000019</c:v>
                </c:pt>
                <c:pt idx="602">
                  <c:v>0.14649999999999963</c:v>
                </c:pt>
                <c:pt idx="603">
                  <c:v>0.15289999999999981</c:v>
                </c:pt>
                <c:pt idx="604">
                  <c:v>0.14599999999999991</c:v>
                </c:pt>
                <c:pt idx="605">
                  <c:v>0.14900000000000002</c:v>
                </c:pt>
                <c:pt idx="606">
                  <c:v>0.15100000000000069</c:v>
                </c:pt>
                <c:pt idx="607">
                  <c:v>0.14700000000000024</c:v>
                </c:pt>
                <c:pt idx="608">
                  <c:v>0.14500000000000046</c:v>
                </c:pt>
                <c:pt idx="609">
                  <c:v>0.14700000000000024</c:v>
                </c:pt>
                <c:pt idx="610">
                  <c:v>0.14700000000000024</c:v>
                </c:pt>
                <c:pt idx="611">
                  <c:v>0.15299999999999958</c:v>
                </c:pt>
                <c:pt idx="612">
                  <c:v>0.15899999999999981</c:v>
                </c:pt>
                <c:pt idx="613">
                  <c:v>0.1628999999999996</c:v>
                </c:pt>
                <c:pt idx="614">
                  <c:v>0.1509999999999998</c:v>
                </c:pt>
                <c:pt idx="615">
                  <c:v>0.14799999999999969</c:v>
                </c:pt>
                <c:pt idx="616">
                  <c:v>0.15200000000000014</c:v>
                </c:pt>
                <c:pt idx="617">
                  <c:v>0.14799999999999969</c:v>
                </c:pt>
                <c:pt idx="618">
                  <c:v>0.15200000000000014</c:v>
                </c:pt>
                <c:pt idx="619">
                  <c:v>0.14100000000000001</c:v>
                </c:pt>
                <c:pt idx="620">
                  <c:v>0.14799999999999969</c:v>
                </c:pt>
                <c:pt idx="621">
                  <c:v>0.14300000000000068</c:v>
                </c:pt>
                <c:pt idx="622">
                  <c:v>0.14599999999999991</c:v>
                </c:pt>
                <c:pt idx="623">
                  <c:v>0.14400000000000013</c:v>
                </c:pt>
                <c:pt idx="624">
                  <c:v>0.15000000000000036</c:v>
                </c:pt>
                <c:pt idx="625">
                  <c:v>0.15449999999999964</c:v>
                </c:pt>
                <c:pt idx="626">
                  <c:v>0.16450000000000031</c:v>
                </c:pt>
                <c:pt idx="627">
                  <c:v>0.15449999999999964</c:v>
                </c:pt>
                <c:pt idx="628">
                  <c:v>0.15149999999999952</c:v>
                </c:pt>
                <c:pt idx="629">
                  <c:v>0.14949999999999974</c:v>
                </c:pt>
                <c:pt idx="630">
                  <c:v>0.14250000000000007</c:v>
                </c:pt>
                <c:pt idx="631">
                  <c:v>0.13560000000000016</c:v>
                </c:pt>
                <c:pt idx="632">
                  <c:v>0.17050000000000054</c:v>
                </c:pt>
                <c:pt idx="633">
                  <c:v>0.15850000000000009</c:v>
                </c:pt>
                <c:pt idx="634">
                  <c:v>0.1615000000000002</c:v>
                </c:pt>
                <c:pt idx="635">
                  <c:v>0.15659999999999918</c:v>
                </c:pt>
                <c:pt idx="636">
                  <c:v>0.17040000000000077</c:v>
                </c:pt>
                <c:pt idx="637">
                  <c:v>0.16940000000000044</c:v>
                </c:pt>
                <c:pt idx="638">
                  <c:v>0.17939999999999934</c:v>
                </c:pt>
                <c:pt idx="639">
                  <c:v>0.20040000000000013</c:v>
                </c:pt>
                <c:pt idx="640">
                  <c:v>0.21140000000000025</c:v>
                </c:pt>
                <c:pt idx="641">
                  <c:v>0.21040000000000081</c:v>
                </c:pt>
                <c:pt idx="642">
                  <c:v>0.2123999999999997</c:v>
                </c:pt>
                <c:pt idx="643">
                  <c:v>0.22440000000000015</c:v>
                </c:pt>
                <c:pt idx="644">
                  <c:v>0.21640000000000015</c:v>
                </c:pt>
                <c:pt idx="645">
                  <c:v>0.22050000000000036</c:v>
                </c:pt>
                <c:pt idx="646">
                  <c:v>0.22239999999999949</c:v>
                </c:pt>
                <c:pt idx="647">
                  <c:v>0.22739999999999938</c:v>
                </c:pt>
                <c:pt idx="648">
                  <c:v>0.20540000000000003</c:v>
                </c:pt>
                <c:pt idx="649">
                  <c:v>0.21739999999999959</c:v>
                </c:pt>
                <c:pt idx="650">
                  <c:v>0.2154000000000007</c:v>
                </c:pt>
                <c:pt idx="651">
                  <c:v>0.21740000000000048</c:v>
                </c:pt>
                <c:pt idx="652">
                  <c:v>0.20540000000000003</c:v>
                </c:pt>
                <c:pt idx="653">
                  <c:v>0.21140000000000025</c:v>
                </c:pt>
                <c:pt idx="654">
                  <c:v>0.18540000000000045</c:v>
                </c:pt>
                <c:pt idx="655">
                  <c:v>0.19450000000000056</c:v>
                </c:pt>
                <c:pt idx="656">
                  <c:v>0.17839999999999989</c:v>
                </c:pt>
                <c:pt idx="657">
                  <c:v>0.19729999999999936</c:v>
                </c:pt>
                <c:pt idx="658">
                  <c:v>0.18929999999999936</c:v>
                </c:pt>
                <c:pt idx="659">
                  <c:v>0.19130000000000003</c:v>
                </c:pt>
                <c:pt idx="660">
                  <c:v>0.18829999999999991</c:v>
                </c:pt>
                <c:pt idx="661">
                  <c:v>0.17629999999999946</c:v>
                </c:pt>
                <c:pt idx="662">
                  <c:v>0.18130000000000024</c:v>
                </c:pt>
                <c:pt idx="663">
                  <c:v>0.17930000000000046</c:v>
                </c:pt>
                <c:pt idx="664">
                  <c:v>0.17929999999999957</c:v>
                </c:pt>
                <c:pt idx="665">
                  <c:v>0.1745000000000001</c:v>
                </c:pt>
                <c:pt idx="666">
                  <c:v>0.15850000000000009</c:v>
                </c:pt>
                <c:pt idx="667">
                  <c:v>0.16450000000000031</c:v>
                </c:pt>
                <c:pt idx="668">
                  <c:v>0.16749999999999954</c:v>
                </c:pt>
                <c:pt idx="669">
                  <c:v>0.17149999999999999</c:v>
                </c:pt>
                <c:pt idx="670">
                  <c:v>0.16450000000000031</c:v>
                </c:pt>
                <c:pt idx="671">
                  <c:v>0.16349999999999998</c:v>
                </c:pt>
                <c:pt idx="672">
                  <c:v>0.17649999999999988</c:v>
                </c:pt>
                <c:pt idx="673">
                  <c:v>0.19550000000000001</c:v>
                </c:pt>
                <c:pt idx="674">
                  <c:v>0.20549999999999979</c:v>
                </c:pt>
                <c:pt idx="675">
                  <c:v>0.20549999999999979</c:v>
                </c:pt>
                <c:pt idx="676">
                  <c:v>0.21850000000000058</c:v>
                </c:pt>
                <c:pt idx="677">
                  <c:v>0.21150000000000002</c:v>
                </c:pt>
                <c:pt idx="678">
                  <c:v>0.2134999999999998</c:v>
                </c:pt>
                <c:pt idx="679">
                  <c:v>0.2016</c:v>
                </c:pt>
                <c:pt idx="680">
                  <c:v>0.19550000000000001</c:v>
                </c:pt>
                <c:pt idx="681">
                  <c:v>0.2004999999999999</c:v>
                </c:pt>
                <c:pt idx="682">
                  <c:v>0.19850000000000012</c:v>
                </c:pt>
                <c:pt idx="683">
                  <c:v>0.18649999999999967</c:v>
                </c:pt>
                <c:pt idx="684">
                  <c:v>0.18740000000000023</c:v>
                </c:pt>
                <c:pt idx="685">
                  <c:v>0.19539999999999935</c:v>
                </c:pt>
                <c:pt idx="686">
                  <c:v>0.19099999999999984</c:v>
                </c:pt>
                <c:pt idx="687">
                  <c:v>0.18499999999999961</c:v>
                </c:pt>
                <c:pt idx="688">
                  <c:v>0.18299999999999983</c:v>
                </c:pt>
                <c:pt idx="689">
                  <c:v>0.18660000000000032</c:v>
                </c:pt>
                <c:pt idx="690">
                  <c:v>0.18810000000000038</c:v>
                </c:pt>
                <c:pt idx="691">
                  <c:v>0.19200000000000017</c:v>
                </c:pt>
                <c:pt idx="692">
                  <c:v>0.19310000000000027</c:v>
                </c:pt>
                <c:pt idx="693">
                  <c:v>0.19299999999999962</c:v>
                </c:pt>
                <c:pt idx="694">
                  <c:v>0.19309999999999938</c:v>
                </c:pt>
                <c:pt idx="695">
                  <c:v>0.20509999999999984</c:v>
                </c:pt>
                <c:pt idx="696">
                  <c:v>0.20709999999999962</c:v>
                </c:pt>
                <c:pt idx="697">
                  <c:v>0.18710000000000004</c:v>
                </c:pt>
                <c:pt idx="698">
                  <c:v>0.19410000000000061</c:v>
                </c:pt>
                <c:pt idx="699">
                  <c:v>0.19510000000000005</c:v>
                </c:pt>
                <c:pt idx="700">
                  <c:v>0.21309999999999985</c:v>
                </c:pt>
                <c:pt idx="701">
                  <c:v>0.19510000000000005</c:v>
                </c:pt>
                <c:pt idx="702">
                  <c:v>0.20120000000000005</c:v>
                </c:pt>
                <c:pt idx="703">
                  <c:v>0.19309999999999938</c:v>
                </c:pt>
                <c:pt idx="704">
                  <c:v>0.20410000000000039</c:v>
                </c:pt>
                <c:pt idx="705">
                  <c:v>0.20110000000000028</c:v>
                </c:pt>
                <c:pt idx="706">
                  <c:v>0.21500000000000075</c:v>
                </c:pt>
                <c:pt idx="707">
                  <c:v>0.20679999999999943</c:v>
                </c:pt>
                <c:pt idx="708">
                  <c:v>0.20680000000000032</c:v>
                </c:pt>
                <c:pt idx="709">
                  <c:v>0.20579999999999998</c:v>
                </c:pt>
                <c:pt idx="710">
                  <c:v>0.19179999999999975</c:v>
                </c:pt>
                <c:pt idx="711">
                  <c:v>0.20890000000000075</c:v>
                </c:pt>
                <c:pt idx="712">
                  <c:v>0.20920000000000005</c:v>
                </c:pt>
                <c:pt idx="713">
                  <c:v>0.20809999999999995</c:v>
                </c:pt>
                <c:pt idx="714">
                  <c:v>0.20209999999999972</c:v>
                </c:pt>
                <c:pt idx="715">
                  <c:v>0.2040999999999995</c:v>
                </c:pt>
                <c:pt idx="716">
                  <c:v>0.2040999999999995</c:v>
                </c:pt>
                <c:pt idx="717">
                  <c:v>0.20249999999999968</c:v>
                </c:pt>
                <c:pt idx="718">
                  <c:v>0.20150000000000023</c:v>
                </c:pt>
                <c:pt idx="719">
                  <c:v>0.19639999999999969</c:v>
                </c:pt>
                <c:pt idx="720">
                  <c:v>0.19589999999999996</c:v>
                </c:pt>
                <c:pt idx="721">
                  <c:v>0.18160000000000043</c:v>
                </c:pt>
                <c:pt idx="722">
                  <c:v>0.17790000000000017</c:v>
                </c:pt>
                <c:pt idx="723">
                  <c:v>0.18619999999999948</c:v>
                </c:pt>
                <c:pt idx="724">
                  <c:v>0.1861000000000006</c:v>
                </c:pt>
                <c:pt idx="725">
                  <c:v>0.19660000000000011</c:v>
                </c:pt>
                <c:pt idx="726">
                  <c:v>0.19599999999999973</c:v>
                </c:pt>
                <c:pt idx="727">
                  <c:v>0.1991000000000005</c:v>
                </c:pt>
                <c:pt idx="728">
                  <c:v>0.20469999999999988</c:v>
                </c:pt>
                <c:pt idx="729">
                  <c:v>0.19430000000000014</c:v>
                </c:pt>
                <c:pt idx="730">
                  <c:v>0.19099999999999984</c:v>
                </c:pt>
                <c:pt idx="731">
                  <c:v>0.18770000000000042</c:v>
                </c:pt>
                <c:pt idx="732">
                  <c:v>0.18829999999999991</c:v>
                </c:pt>
                <c:pt idx="733">
                  <c:v>0.19510000000000005</c:v>
                </c:pt>
                <c:pt idx="734">
                  <c:v>0.18420000000000059</c:v>
                </c:pt>
                <c:pt idx="735">
                  <c:v>0.18429999999999946</c:v>
                </c:pt>
                <c:pt idx="736">
                  <c:v>0.18929999999999936</c:v>
                </c:pt>
                <c:pt idx="737">
                  <c:v>0.18719999999999981</c:v>
                </c:pt>
                <c:pt idx="738">
                  <c:v>0.18710000000000004</c:v>
                </c:pt>
                <c:pt idx="739">
                  <c:v>0.19120000000000026</c:v>
                </c:pt>
                <c:pt idx="740">
                  <c:v>0.18719999999999981</c:v>
                </c:pt>
                <c:pt idx="741">
                  <c:v>0.18839999999999968</c:v>
                </c:pt>
                <c:pt idx="742">
                  <c:v>0.18789999999999996</c:v>
                </c:pt>
                <c:pt idx="743">
                  <c:v>0.19069999999999965</c:v>
                </c:pt>
                <c:pt idx="744">
                  <c:v>0.19130000000000003</c:v>
                </c:pt>
                <c:pt idx="745">
                  <c:v>0.19510000000000005</c:v>
                </c:pt>
                <c:pt idx="746">
                  <c:v>0.19880000000000031</c:v>
                </c:pt>
                <c:pt idx="747">
                  <c:v>0.20279999999999987</c:v>
                </c:pt>
                <c:pt idx="748">
                  <c:v>0.21739999999999959</c:v>
                </c:pt>
                <c:pt idx="749">
                  <c:v>0.22900000000000009</c:v>
                </c:pt>
                <c:pt idx="750">
                  <c:v>0.2370000000000001</c:v>
                </c:pt>
                <c:pt idx="751">
                  <c:v>0.24249999999999972</c:v>
                </c:pt>
                <c:pt idx="752">
                  <c:v>0.23650000000000038</c:v>
                </c:pt>
                <c:pt idx="753">
                  <c:v>0.24220000000000041</c:v>
                </c:pt>
                <c:pt idx="754">
                  <c:v>0.24629999999999974</c:v>
                </c:pt>
                <c:pt idx="755">
                  <c:v>0.24910000000000032</c:v>
                </c:pt>
                <c:pt idx="756">
                  <c:v>0.23319999999999919</c:v>
                </c:pt>
                <c:pt idx="757">
                  <c:v>0.23019999999999907</c:v>
                </c:pt>
                <c:pt idx="758">
                  <c:v>0.23439999999999994</c:v>
                </c:pt>
                <c:pt idx="759">
                  <c:v>0.23500000000000032</c:v>
                </c:pt>
                <c:pt idx="760">
                  <c:v>0.23500000000000032</c:v>
                </c:pt>
                <c:pt idx="761">
                  <c:v>0.22940000000000005</c:v>
                </c:pt>
                <c:pt idx="762">
                  <c:v>0.23139999999999983</c:v>
                </c:pt>
                <c:pt idx="763">
                  <c:v>0.2359</c:v>
                </c:pt>
                <c:pt idx="764">
                  <c:v>0.24479999999999968</c:v>
                </c:pt>
                <c:pt idx="765">
                  <c:v>0.25630000000000042</c:v>
                </c:pt>
                <c:pt idx="766">
                  <c:v>0.25340000000000007</c:v>
                </c:pt>
                <c:pt idx="767">
                  <c:v>0.24739999999999984</c:v>
                </c:pt>
                <c:pt idx="768">
                  <c:v>0.24540000000000006</c:v>
                </c:pt>
                <c:pt idx="769">
                  <c:v>0.24630000000000063</c:v>
                </c:pt>
                <c:pt idx="770">
                  <c:v>0.24840000000000018</c:v>
                </c:pt>
                <c:pt idx="771">
                  <c:v>0.24839999999999929</c:v>
                </c:pt>
                <c:pt idx="772">
                  <c:v>0.24230000000000018</c:v>
                </c:pt>
                <c:pt idx="773">
                  <c:v>0.24540000000000006</c:v>
                </c:pt>
                <c:pt idx="774">
                  <c:v>0.24429999999999996</c:v>
                </c:pt>
                <c:pt idx="775">
                  <c:v>0.24739999999999984</c:v>
                </c:pt>
                <c:pt idx="776">
                  <c:v>0.24450000000000038</c:v>
                </c:pt>
                <c:pt idx="777">
                  <c:v>0.24650000000000016</c:v>
                </c:pt>
                <c:pt idx="778">
                  <c:v>0.24650000000000016</c:v>
                </c:pt>
                <c:pt idx="779">
                  <c:v>0.24440000000000062</c:v>
                </c:pt>
                <c:pt idx="780">
                  <c:v>0.24450000000000038</c:v>
                </c:pt>
                <c:pt idx="781">
                  <c:v>0.24849999999999994</c:v>
                </c:pt>
                <c:pt idx="782">
                  <c:v>0.25050000000000061</c:v>
                </c:pt>
                <c:pt idx="783">
                  <c:v>0.25049999999999972</c:v>
                </c:pt>
                <c:pt idx="784">
                  <c:v>0.25049999999999972</c:v>
                </c:pt>
                <c:pt idx="785">
                  <c:v>0.24730000000000008</c:v>
                </c:pt>
                <c:pt idx="786">
                  <c:v>0.24829999999999952</c:v>
                </c:pt>
                <c:pt idx="787">
                  <c:v>0.2453000000000003</c:v>
                </c:pt>
                <c:pt idx="788">
                  <c:v>0.24230000000000018</c:v>
                </c:pt>
                <c:pt idx="789">
                  <c:v>0.23829999999999973</c:v>
                </c:pt>
                <c:pt idx="790">
                  <c:v>0.2403000000000004</c:v>
                </c:pt>
                <c:pt idx="791">
                  <c:v>0.2403000000000004</c:v>
                </c:pt>
                <c:pt idx="792">
                  <c:v>0.23930000000000007</c:v>
                </c:pt>
                <c:pt idx="793">
                  <c:v>0.24029999999999951</c:v>
                </c:pt>
                <c:pt idx="794">
                  <c:v>0.2403000000000004</c:v>
                </c:pt>
                <c:pt idx="795">
                  <c:v>0.23830000000000062</c:v>
                </c:pt>
                <c:pt idx="796">
                  <c:v>0.23229999999999951</c:v>
                </c:pt>
                <c:pt idx="797">
                  <c:v>0.23320000000000007</c:v>
                </c:pt>
                <c:pt idx="798">
                  <c:v>0.23130000000000006</c:v>
                </c:pt>
                <c:pt idx="799">
                  <c:v>0.23419999999999952</c:v>
                </c:pt>
                <c:pt idx="800">
                  <c:v>0.23430000000000017</c:v>
                </c:pt>
                <c:pt idx="801">
                  <c:v>0.23219999999999974</c:v>
                </c:pt>
                <c:pt idx="802">
                  <c:v>0.23029999999999973</c:v>
                </c:pt>
                <c:pt idx="803">
                  <c:v>0.23130000000000006</c:v>
                </c:pt>
                <c:pt idx="804">
                  <c:v>0.23430000000000017</c:v>
                </c:pt>
                <c:pt idx="805">
                  <c:v>0.23730000000000029</c:v>
                </c:pt>
                <c:pt idx="806">
                  <c:v>0.23609999999999953</c:v>
                </c:pt>
                <c:pt idx="807">
                  <c:v>0.23120000000000029</c:v>
                </c:pt>
                <c:pt idx="808">
                  <c:v>0.23219999999999974</c:v>
                </c:pt>
                <c:pt idx="809">
                  <c:v>0.23120000000000029</c:v>
                </c:pt>
                <c:pt idx="810">
                  <c:v>0.23119999999999941</c:v>
                </c:pt>
                <c:pt idx="811">
                  <c:v>0.23270000000000035</c:v>
                </c:pt>
                <c:pt idx="812">
                  <c:v>0.22970000000000024</c:v>
                </c:pt>
                <c:pt idx="813">
                  <c:v>0.22970000000000024</c:v>
                </c:pt>
                <c:pt idx="814">
                  <c:v>0.23079999999999945</c:v>
                </c:pt>
                <c:pt idx="815">
                  <c:v>0.23179999999999978</c:v>
                </c:pt>
                <c:pt idx="816">
                  <c:v>0.23380000000000045</c:v>
                </c:pt>
                <c:pt idx="817">
                  <c:v>0.23969999999999914</c:v>
                </c:pt>
                <c:pt idx="818">
                  <c:v>0.24080000000000013</c:v>
                </c:pt>
                <c:pt idx="819">
                  <c:v>0.23770000000000024</c:v>
                </c:pt>
                <c:pt idx="820">
                  <c:v>0.22779999999999934</c:v>
                </c:pt>
                <c:pt idx="821">
                  <c:v>0.22879999999999967</c:v>
                </c:pt>
                <c:pt idx="822">
                  <c:v>0.2347999999999999</c:v>
                </c:pt>
                <c:pt idx="823">
                  <c:v>0.23819999999999997</c:v>
                </c:pt>
                <c:pt idx="824">
                  <c:v>0.24319999999999986</c:v>
                </c:pt>
                <c:pt idx="825">
                  <c:v>0.24920000000000009</c:v>
                </c:pt>
                <c:pt idx="826">
                  <c:v>0.27229999999999954</c:v>
                </c:pt>
                <c:pt idx="827">
                  <c:v>0.25419999999999998</c:v>
                </c:pt>
                <c:pt idx="828">
                  <c:v>0.25329999999999941</c:v>
                </c:pt>
                <c:pt idx="829">
                  <c:v>0.25620000000000065</c:v>
                </c:pt>
                <c:pt idx="830">
                  <c:v>0.26259999999999994</c:v>
                </c:pt>
                <c:pt idx="831">
                  <c:v>0.26370000000000005</c:v>
                </c:pt>
                <c:pt idx="832">
                  <c:v>0.27380000000000049</c:v>
                </c:pt>
                <c:pt idx="833">
                  <c:v>0.27939999999999987</c:v>
                </c:pt>
                <c:pt idx="834">
                  <c:v>0.28539999999999921</c:v>
                </c:pt>
                <c:pt idx="835">
                  <c:v>0.28339999999999943</c:v>
                </c:pt>
                <c:pt idx="836">
                  <c:v>0.2804000000000002</c:v>
                </c:pt>
                <c:pt idx="837">
                  <c:v>0.28239999999999998</c:v>
                </c:pt>
                <c:pt idx="838">
                  <c:v>0.27939999999999987</c:v>
                </c:pt>
                <c:pt idx="839">
                  <c:v>0.26940000000000008</c:v>
                </c:pt>
                <c:pt idx="840">
                  <c:v>0.26839999999999975</c:v>
                </c:pt>
                <c:pt idx="841">
                  <c:v>0.2724000000000002</c:v>
                </c:pt>
                <c:pt idx="842">
                  <c:v>0.27239999999999931</c:v>
                </c:pt>
                <c:pt idx="843">
                  <c:v>0.26840000000000064</c:v>
                </c:pt>
                <c:pt idx="844">
                  <c:v>0.26440000000000019</c:v>
                </c:pt>
                <c:pt idx="845">
                  <c:v>0.26020000000000021</c:v>
                </c:pt>
                <c:pt idx="846">
                  <c:v>0.24540000000000006</c:v>
                </c:pt>
                <c:pt idx="847">
                  <c:v>0.24260000000000037</c:v>
                </c:pt>
                <c:pt idx="848">
                  <c:v>0.24039999999999928</c:v>
                </c:pt>
                <c:pt idx="849">
                  <c:v>0.23770000000000024</c:v>
                </c:pt>
                <c:pt idx="850">
                  <c:v>0.22089999999999943</c:v>
                </c:pt>
                <c:pt idx="851">
                  <c:v>0.22159999999999958</c:v>
                </c:pt>
                <c:pt idx="852">
                  <c:v>0.22149999999999981</c:v>
                </c:pt>
                <c:pt idx="853">
                  <c:v>0.21929999999999961</c:v>
                </c:pt>
                <c:pt idx="854">
                  <c:v>0.22529999999999983</c:v>
                </c:pt>
                <c:pt idx="855">
                  <c:v>0.22529999999999983</c:v>
                </c:pt>
                <c:pt idx="856">
                  <c:v>0.21550000000000047</c:v>
                </c:pt>
                <c:pt idx="857">
                  <c:v>0.2110000000000003</c:v>
                </c:pt>
                <c:pt idx="858">
                  <c:v>0.20750000000000046</c:v>
                </c:pt>
                <c:pt idx="859">
                  <c:v>0.2123999999999997</c:v>
                </c:pt>
                <c:pt idx="860">
                  <c:v>0.21110000000000007</c:v>
                </c:pt>
                <c:pt idx="861">
                  <c:v>0.20439999999999969</c:v>
                </c:pt>
                <c:pt idx="862">
                  <c:v>0.1991000000000005</c:v>
                </c:pt>
                <c:pt idx="863">
                  <c:v>0.19540000000000024</c:v>
                </c:pt>
                <c:pt idx="864">
                  <c:v>0.20249999999999968</c:v>
                </c:pt>
                <c:pt idx="865">
                  <c:v>0.19009999999999927</c:v>
                </c:pt>
                <c:pt idx="866">
                  <c:v>0.19740000000000002</c:v>
                </c:pt>
                <c:pt idx="867">
                  <c:v>0.20019999999999971</c:v>
                </c:pt>
                <c:pt idx="868">
                  <c:v>0.19559999999999977</c:v>
                </c:pt>
                <c:pt idx="869">
                  <c:v>0.20000000000000018</c:v>
                </c:pt>
                <c:pt idx="870">
                  <c:v>0.20120000000000005</c:v>
                </c:pt>
                <c:pt idx="871">
                  <c:v>0.19740000000000002</c:v>
                </c:pt>
                <c:pt idx="872">
                  <c:v>0.19380000000000042</c:v>
                </c:pt>
                <c:pt idx="873">
                  <c:v>0.20070000000000032</c:v>
                </c:pt>
                <c:pt idx="874">
                  <c:v>0.20230000000000015</c:v>
                </c:pt>
                <c:pt idx="875">
                  <c:v>0.19709999999999983</c:v>
                </c:pt>
                <c:pt idx="876">
                  <c:v>0.20109999999999939</c:v>
                </c:pt>
                <c:pt idx="877">
                  <c:v>0.20820000000000061</c:v>
                </c:pt>
                <c:pt idx="878">
                  <c:v>0.21670000000000034</c:v>
                </c:pt>
                <c:pt idx="879">
                  <c:v>0.21550000000000047</c:v>
                </c:pt>
                <c:pt idx="880">
                  <c:v>0.21139999999999937</c:v>
                </c:pt>
                <c:pt idx="881">
                  <c:v>0.21439999999999948</c:v>
                </c:pt>
                <c:pt idx="882">
                  <c:v>0.21590000000000042</c:v>
                </c:pt>
                <c:pt idx="883">
                  <c:v>0.21689999999999987</c:v>
                </c:pt>
                <c:pt idx="884">
                  <c:v>0.21329999999999938</c:v>
                </c:pt>
                <c:pt idx="885">
                  <c:v>0.21810000000000063</c:v>
                </c:pt>
                <c:pt idx="886">
                  <c:v>0.21839999999999993</c:v>
                </c:pt>
                <c:pt idx="887">
                  <c:v>0.22130000000000027</c:v>
                </c:pt>
                <c:pt idx="888">
                  <c:v>0.22480000000000011</c:v>
                </c:pt>
                <c:pt idx="889">
                  <c:v>0.22799999999999976</c:v>
                </c:pt>
                <c:pt idx="890">
                  <c:v>0.22920000000000051</c:v>
                </c:pt>
                <c:pt idx="891">
                  <c:v>0.22859999999999925</c:v>
                </c:pt>
                <c:pt idx="892">
                  <c:v>0.22699999999999942</c:v>
                </c:pt>
                <c:pt idx="893">
                  <c:v>0.22810000000000041</c:v>
                </c:pt>
                <c:pt idx="894">
                  <c:v>0.21660000000000057</c:v>
                </c:pt>
                <c:pt idx="895">
                  <c:v>0.20579999999999998</c:v>
                </c:pt>
                <c:pt idx="896">
                  <c:v>0.19990000000000041</c:v>
                </c:pt>
                <c:pt idx="897">
                  <c:v>0.19130000000000003</c:v>
                </c:pt>
                <c:pt idx="898">
                  <c:v>0.19460000000000033</c:v>
                </c:pt>
                <c:pt idx="899">
                  <c:v>0.18919999999999959</c:v>
                </c:pt>
                <c:pt idx="900">
                  <c:v>0.18689999999999962</c:v>
                </c:pt>
                <c:pt idx="901">
                  <c:v>0.17640000000000011</c:v>
                </c:pt>
                <c:pt idx="902">
                  <c:v>0.18629999999999924</c:v>
                </c:pt>
                <c:pt idx="903">
                  <c:v>0.18749999999999911</c:v>
                </c:pt>
                <c:pt idx="904">
                  <c:v>0.18730000000000047</c:v>
                </c:pt>
                <c:pt idx="905">
                  <c:v>0.18400000000000016</c:v>
                </c:pt>
                <c:pt idx="906">
                  <c:v>0.18670000000000009</c:v>
                </c:pt>
                <c:pt idx="907">
                  <c:v>0.18989999999999974</c:v>
                </c:pt>
                <c:pt idx="908">
                  <c:v>0.18250000000000011</c:v>
                </c:pt>
                <c:pt idx="909">
                  <c:v>0.18429999999999946</c:v>
                </c:pt>
                <c:pt idx="910">
                  <c:v>0.18429999999999946</c:v>
                </c:pt>
                <c:pt idx="911">
                  <c:v>0.17709999999999937</c:v>
                </c:pt>
                <c:pt idx="912">
                  <c:v>0.18230000000000057</c:v>
                </c:pt>
                <c:pt idx="913">
                  <c:v>0.1897000000000002</c:v>
                </c:pt>
                <c:pt idx="914">
                  <c:v>0.18780000000000019</c:v>
                </c:pt>
                <c:pt idx="915">
                  <c:v>0.19129999999999914</c:v>
                </c:pt>
                <c:pt idx="916">
                  <c:v>0.1897000000000002</c:v>
                </c:pt>
                <c:pt idx="917">
                  <c:v>0.20009999999999994</c:v>
                </c:pt>
                <c:pt idx="918">
                  <c:v>0.19919999999999938</c:v>
                </c:pt>
                <c:pt idx="919">
                  <c:v>0.20589999999999975</c:v>
                </c:pt>
                <c:pt idx="920">
                  <c:v>0.20800000000000018</c:v>
                </c:pt>
                <c:pt idx="921">
                  <c:v>0.2085000000000008</c:v>
                </c:pt>
                <c:pt idx="922">
                  <c:v>0.21300000000000008</c:v>
                </c:pt>
                <c:pt idx="923">
                  <c:v>0.20840000000000014</c:v>
                </c:pt>
                <c:pt idx="924">
                  <c:v>0.21220000000000017</c:v>
                </c:pt>
                <c:pt idx="925">
                  <c:v>0.21539999999999981</c:v>
                </c:pt>
                <c:pt idx="926">
                  <c:v>0.21839999999999993</c:v>
                </c:pt>
                <c:pt idx="927">
                  <c:v>0.21480000000000032</c:v>
                </c:pt>
                <c:pt idx="928">
                  <c:v>0.22130000000000027</c:v>
                </c:pt>
                <c:pt idx="929">
                  <c:v>0.21879999999999988</c:v>
                </c:pt>
                <c:pt idx="930">
                  <c:v>0.21889999999999965</c:v>
                </c:pt>
                <c:pt idx="931">
                  <c:v>0.21689999999999987</c:v>
                </c:pt>
                <c:pt idx="932">
                  <c:v>0.20599999999999952</c:v>
                </c:pt>
                <c:pt idx="933">
                  <c:v>0.20609999999999928</c:v>
                </c:pt>
                <c:pt idx="934">
                  <c:v>0.20630000000000059</c:v>
                </c:pt>
                <c:pt idx="935">
                  <c:v>0.21499999999999986</c:v>
                </c:pt>
                <c:pt idx="936">
                  <c:v>0.2229000000000001</c:v>
                </c:pt>
                <c:pt idx="937">
                  <c:v>0.23200000000000021</c:v>
                </c:pt>
                <c:pt idx="938">
                  <c:v>0.22660000000000036</c:v>
                </c:pt>
                <c:pt idx="939">
                  <c:v>0.22609999999999975</c:v>
                </c:pt>
                <c:pt idx="940">
                  <c:v>0.23149999999999959</c:v>
                </c:pt>
                <c:pt idx="941">
                  <c:v>0.2251000000000003</c:v>
                </c:pt>
                <c:pt idx="942">
                  <c:v>0.22560000000000002</c:v>
                </c:pt>
                <c:pt idx="943">
                  <c:v>0.23329999999999984</c:v>
                </c:pt>
                <c:pt idx="944">
                  <c:v>0.22919999999999963</c:v>
                </c:pt>
                <c:pt idx="945">
                  <c:v>0.23019999999999996</c:v>
                </c:pt>
                <c:pt idx="946">
                  <c:v>0.22799999999999976</c:v>
                </c:pt>
                <c:pt idx="947">
                  <c:v>0.23330000000000073</c:v>
                </c:pt>
                <c:pt idx="948">
                  <c:v>0.2323000000000004</c:v>
                </c:pt>
                <c:pt idx="949">
                  <c:v>0.23299999999999965</c:v>
                </c:pt>
                <c:pt idx="950">
                  <c:v>0.23709999999999987</c:v>
                </c:pt>
                <c:pt idx="951">
                  <c:v>0.23609999999999953</c:v>
                </c:pt>
                <c:pt idx="952">
                  <c:v>0.23749999999999982</c:v>
                </c:pt>
                <c:pt idx="953">
                  <c:v>0.23749999999999982</c:v>
                </c:pt>
                <c:pt idx="954">
                  <c:v>0.2403000000000004</c:v>
                </c:pt>
                <c:pt idx="955">
                  <c:v>0.24109999999999943</c:v>
                </c:pt>
                <c:pt idx="956">
                  <c:v>0.23000000000000043</c:v>
                </c:pt>
                <c:pt idx="957">
                  <c:v>0.23070000000000057</c:v>
                </c:pt>
                <c:pt idx="958">
                  <c:v>0.23770000000000024</c:v>
                </c:pt>
                <c:pt idx="959">
                  <c:v>0.23240000000000016</c:v>
                </c:pt>
                <c:pt idx="960">
                  <c:v>0.22500000000000053</c:v>
                </c:pt>
                <c:pt idx="961">
                  <c:v>0.22409999999999997</c:v>
                </c:pt>
                <c:pt idx="962">
                  <c:v>0.22330000000000005</c:v>
                </c:pt>
                <c:pt idx="963">
                  <c:v>0.22949999999999982</c:v>
                </c:pt>
                <c:pt idx="964">
                  <c:v>0.23099999999999987</c:v>
                </c:pt>
                <c:pt idx="965">
                  <c:v>0.22900000000000009</c:v>
                </c:pt>
                <c:pt idx="966">
                  <c:v>0.22710000000000008</c:v>
                </c:pt>
                <c:pt idx="967">
                  <c:v>0.22850000000000037</c:v>
                </c:pt>
                <c:pt idx="968">
                  <c:v>0.21989999999999998</c:v>
                </c:pt>
                <c:pt idx="969">
                  <c:v>0.22000000000000064</c:v>
                </c:pt>
                <c:pt idx="970">
                  <c:v>0.21910000000000007</c:v>
                </c:pt>
                <c:pt idx="971">
                  <c:v>0.21769999999999978</c:v>
                </c:pt>
                <c:pt idx="972">
                  <c:v>0.21799999999999997</c:v>
                </c:pt>
                <c:pt idx="973">
                  <c:v>0.2179000000000002</c:v>
                </c:pt>
                <c:pt idx="974">
                  <c:v>0.21429999999999971</c:v>
                </c:pt>
                <c:pt idx="975">
                  <c:v>0.21319999999999961</c:v>
                </c:pt>
                <c:pt idx="976">
                  <c:v>0.2198999999999991</c:v>
                </c:pt>
                <c:pt idx="977">
                  <c:v>0.21839999999999993</c:v>
                </c:pt>
                <c:pt idx="978">
                  <c:v>0.21499999999999986</c:v>
                </c:pt>
                <c:pt idx="979">
                  <c:v>0.21769999999999978</c:v>
                </c:pt>
                <c:pt idx="980">
                  <c:v>0.2145999999999999</c:v>
                </c:pt>
                <c:pt idx="981">
                  <c:v>0.22789999999999999</c:v>
                </c:pt>
                <c:pt idx="982">
                  <c:v>0.20849999999999991</c:v>
                </c:pt>
                <c:pt idx="983">
                  <c:v>0.20960000000000001</c:v>
                </c:pt>
                <c:pt idx="984">
                  <c:v>0.21679999999999922</c:v>
                </c:pt>
                <c:pt idx="985">
                  <c:v>0.21980000000000022</c:v>
                </c:pt>
                <c:pt idx="986">
                  <c:v>0.21750000000000025</c:v>
                </c:pt>
                <c:pt idx="987">
                  <c:v>0.22050000000000036</c:v>
                </c:pt>
                <c:pt idx="988">
                  <c:v>0.22760000000000069</c:v>
                </c:pt>
                <c:pt idx="989">
                  <c:v>0.22700000000000031</c:v>
                </c:pt>
                <c:pt idx="990">
                  <c:v>0.22820000000000018</c:v>
                </c:pt>
                <c:pt idx="991">
                  <c:v>0.22799999999999976</c:v>
                </c:pt>
                <c:pt idx="992">
                  <c:v>0.23159999999999936</c:v>
                </c:pt>
                <c:pt idx="993">
                  <c:v>0.23449999999999971</c:v>
                </c:pt>
                <c:pt idx="994">
                  <c:v>0.23289999999999988</c:v>
                </c:pt>
                <c:pt idx="995">
                  <c:v>0.23390000000000022</c:v>
                </c:pt>
                <c:pt idx="996">
                  <c:v>0.2370000000000001</c:v>
                </c:pt>
                <c:pt idx="997">
                  <c:v>0.24120000000000008</c:v>
                </c:pt>
                <c:pt idx="998">
                  <c:v>0.22789999999999999</c:v>
                </c:pt>
                <c:pt idx="999">
                  <c:v>0.23079999999999945</c:v>
                </c:pt>
                <c:pt idx="1000">
                  <c:v>0.22990000000000066</c:v>
                </c:pt>
                <c:pt idx="1001">
                  <c:v>0.23270000000000035</c:v>
                </c:pt>
                <c:pt idx="1002">
                  <c:v>0.23069999999999968</c:v>
                </c:pt>
                <c:pt idx="1003">
                  <c:v>0.23110000000000053</c:v>
                </c:pt>
                <c:pt idx="1004">
                  <c:v>0.23069999999999968</c:v>
                </c:pt>
                <c:pt idx="1005">
                  <c:v>0.22560000000000002</c:v>
                </c:pt>
                <c:pt idx="1006">
                  <c:v>0.22409999999999997</c:v>
                </c:pt>
                <c:pt idx="1007">
                  <c:v>0.22210000000000019</c:v>
                </c:pt>
                <c:pt idx="1008">
                  <c:v>0.21760000000000002</c:v>
                </c:pt>
                <c:pt idx="1009">
                  <c:v>0.22440000000000015</c:v>
                </c:pt>
                <c:pt idx="1010">
                  <c:v>0.22509999999999941</c:v>
                </c:pt>
                <c:pt idx="1011">
                  <c:v>0.2264999999999997</c:v>
                </c:pt>
                <c:pt idx="1012">
                  <c:v>0.23000000000000043</c:v>
                </c:pt>
                <c:pt idx="1013">
                  <c:v>0.22919999999999963</c:v>
                </c:pt>
                <c:pt idx="1014">
                  <c:v>0.23270000000000035</c:v>
                </c:pt>
                <c:pt idx="1015">
                  <c:v>0.23270000000000035</c:v>
                </c:pt>
                <c:pt idx="1016">
                  <c:v>0.22999999999999954</c:v>
                </c:pt>
                <c:pt idx="1017">
                  <c:v>0.22900000000000009</c:v>
                </c:pt>
                <c:pt idx="1018">
                  <c:v>0.2325999999999997</c:v>
                </c:pt>
                <c:pt idx="1019">
                  <c:v>0.23189999999999955</c:v>
                </c:pt>
                <c:pt idx="1020">
                  <c:v>0.24180000000000046</c:v>
                </c:pt>
                <c:pt idx="1021">
                  <c:v>0.24540000000000006</c:v>
                </c:pt>
                <c:pt idx="1022">
                  <c:v>0.24859999999999971</c:v>
                </c:pt>
                <c:pt idx="1023">
                  <c:v>0.24350000000000005</c:v>
                </c:pt>
                <c:pt idx="1024">
                  <c:v>0.24380000000000024</c:v>
                </c:pt>
                <c:pt idx="1025">
                  <c:v>0.24869999999999948</c:v>
                </c:pt>
                <c:pt idx="1026">
                  <c:v>0.24300000000000033</c:v>
                </c:pt>
                <c:pt idx="1027">
                  <c:v>0.24420000000000019</c:v>
                </c:pt>
                <c:pt idx="1028">
                  <c:v>0.24500000000000011</c:v>
                </c:pt>
                <c:pt idx="1029">
                  <c:v>0.24809999999999999</c:v>
                </c:pt>
                <c:pt idx="1030">
                  <c:v>0.24519999999999964</c:v>
                </c:pt>
                <c:pt idx="1031">
                  <c:v>0.24019999999999975</c:v>
                </c:pt>
                <c:pt idx="1032">
                  <c:v>0.24289999999999967</c:v>
                </c:pt>
                <c:pt idx="1033">
                  <c:v>0.24089999999999989</c:v>
                </c:pt>
                <c:pt idx="1034">
                  <c:v>0.24130000000000074</c:v>
                </c:pt>
                <c:pt idx="1035">
                  <c:v>0.2381000000000002</c:v>
                </c:pt>
                <c:pt idx="1036">
                  <c:v>0.23930000000000007</c:v>
                </c:pt>
                <c:pt idx="1037">
                  <c:v>0.23669999999999991</c:v>
                </c:pt>
                <c:pt idx="1038">
                  <c:v>0.23610000000000042</c:v>
                </c:pt>
                <c:pt idx="1039">
                  <c:v>0.23620000000000019</c:v>
                </c:pt>
                <c:pt idx="1040">
                  <c:v>0.23899999999999988</c:v>
                </c:pt>
                <c:pt idx="1041">
                  <c:v>0.23849999999999927</c:v>
                </c:pt>
                <c:pt idx="1042">
                  <c:v>0.23649999999999949</c:v>
                </c:pt>
                <c:pt idx="1043">
                  <c:v>0.23559999999999981</c:v>
                </c:pt>
                <c:pt idx="1044">
                  <c:v>0.23280000000000012</c:v>
                </c:pt>
                <c:pt idx="1045">
                  <c:v>0.23439999999999994</c:v>
                </c:pt>
                <c:pt idx="1046">
                  <c:v>0.22770000000000046</c:v>
                </c:pt>
                <c:pt idx="1047">
                  <c:v>0.22970000000000024</c:v>
                </c:pt>
                <c:pt idx="1048">
                  <c:v>0.23120000000000029</c:v>
                </c:pt>
                <c:pt idx="1049">
                  <c:v>0.23270000000000035</c:v>
                </c:pt>
                <c:pt idx="1050">
                  <c:v>0.23470000000000013</c:v>
                </c:pt>
                <c:pt idx="1051">
                  <c:v>0.23390000000000022</c:v>
                </c:pt>
                <c:pt idx="1052">
                  <c:v>0.23639999999999972</c:v>
                </c:pt>
                <c:pt idx="1053">
                  <c:v>0.23770000000000024</c:v>
                </c:pt>
                <c:pt idx="1054">
                  <c:v>0.23609999999999953</c:v>
                </c:pt>
                <c:pt idx="1055">
                  <c:v>0.23559999999999981</c:v>
                </c:pt>
                <c:pt idx="1056">
                  <c:v>0.23299999999999965</c:v>
                </c:pt>
                <c:pt idx="1057">
                  <c:v>0.23170000000000002</c:v>
                </c:pt>
                <c:pt idx="1058">
                  <c:v>0.23570000000000046</c:v>
                </c:pt>
                <c:pt idx="1059">
                  <c:v>0.24110000000000031</c:v>
                </c:pt>
                <c:pt idx="1060">
                  <c:v>0.23719999999999963</c:v>
                </c:pt>
                <c:pt idx="1061">
                  <c:v>0.23789999999999978</c:v>
                </c:pt>
                <c:pt idx="1062">
                  <c:v>0.23950000000000049</c:v>
                </c:pt>
                <c:pt idx="1063">
                  <c:v>0.23819999999999997</c:v>
                </c:pt>
                <c:pt idx="1064">
                  <c:v>0.23870000000000058</c:v>
                </c:pt>
                <c:pt idx="1065">
                  <c:v>0.24220000000000041</c:v>
                </c:pt>
                <c:pt idx="1066">
                  <c:v>0.24209999999999976</c:v>
                </c:pt>
                <c:pt idx="1067">
                  <c:v>0.24580000000000002</c:v>
                </c:pt>
                <c:pt idx="1068">
                  <c:v>0.24650000000000016</c:v>
                </c:pt>
                <c:pt idx="1069">
                  <c:v>0.25079999999999991</c:v>
                </c:pt>
                <c:pt idx="1070">
                  <c:v>0.25100000000000033</c:v>
                </c:pt>
                <c:pt idx="1071">
                  <c:v>0.27579999999999938</c:v>
                </c:pt>
                <c:pt idx="1072">
                  <c:v>0.28030000000000044</c:v>
                </c:pt>
                <c:pt idx="1073">
                  <c:v>0.28129999999999988</c:v>
                </c:pt>
                <c:pt idx="1074">
                  <c:v>0.27919999999999945</c:v>
                </c:pt>
                <c:pt idx="1075">
                  <c:v>0.27880000000000038</c:v>
                </c:pt>
                <c:pt idx="1076">
                  <c:v>0.27660000000000018</c:v>
                </c:pt>
                <c:pt idx="1077">
                  <c:v>0.27219999999999978</c:v>
                </c:pt>
                <c:pt idx="1078">
                  <c:v>0.26719999999999988</c:v>
                </c:pt>
                <c:pt idx="1079">
                  <c:v>0.26850000000000041</c:v>
                </c:pt>
                <c:pt idx="1080">
                  <c:v>0.27079999999999949</c:v>
                </c:pt>
                <c:pt idx="1081">
                  <c:v>0.26759999999999984</c:v>
                </c:pt>
                <c:pt idx="1082">
                  <c:v>0.26459999999999972</c:v>
                </c:pt>
                <c:pt idx="1083">
                  <c:v>0.26320000000000032</c:v>
                </c:pt>
                <c:pt idx="1084">
                  <c:v>0.25900000000000034</c:v>
                </c:pt>
                <c:pt idx="1085">
                  <c:v>0.25679999999999925</c:v>
                </c:pt>
                <c:pt idx="1086">
                  <c:v>0.25170000000000048</c:v>
                </c:pt>
                <c:pt idx="1087">
                  <c:v>0.25130000000000052</c:v>
                </c:pt>
                <c:pt idx="1088">
                  <c:v>0.25380000000000003</c:v>
                </c:pt>
                <c:pt idx="1089">
                  <c:v>0.25269999999999992</c:v>
                </c:pt>
                <c:pt idx="1090">
                  <c:v>0.25300000000000011</c:v>
                </c:pt>
                <c:pt idx="1091">
                  <c:v>0.25160000000000071</c:v>
                </c:pt>
                <c:pt idx="1092">
                  <c:v>0.25269999999999992</c:v>
                </c:pt>
                <c:pt idx="1093">
                  <c:v>0.24560000000000048</c:v>
                </c:pt>
                <c:pt idx="1094">
                  <c:v>0.24929999999999986</c:v>
                </c:pt>
                <c:pt idx="1095">
                  <c:v>0.25030000000000019</c:v>
                </c:pt>
                <c:pt idx="1096">
                  <c:v>0.25340000000000007</c:v>
                </c:pt>
                <c:pt idx="1097">
                  <c:v>0.25410000000000021</c:v>
                </c:pt>
                <c:pt idx="1098">
                  <c:v>0.25329999999999941</c:v>
                </c:pt>
                <c:pt idx="1099">
                  <c:v>0.25349999999999984</c:v>
                </c:pt>
                <c:pt idx="1100">
                  <c:v>0.25380000000000003</c:v>
                </c:pt>
                <c:pt idx="1101">
                  <c:v>0.25269999999999992</c:v>
                </c:pt>
                <c:pt idx="1102">
                  <c:v>0.25389999999999979</c:v>
                </c:pt>
                <c:pt idx="1103">
                  <c:v>0.2555000000000005</c:v>
                </c:pt>
                <c:pt idx="1104">
                  <c:v>0.25560000000000027</c:v>
                </c:pt>
                <c:pt idx="1105">
                  <c:v>0.2533000000000003</c:v>
                </c:pt>
                <c:pt idx="1106">
                  <c:v>0.25070000000000014</c:v>
                </c:pt>
                <c:pt idx="1107">
                  <c:v>0.25310000000000077</c:v>
                </c:pt>
                <c:pt idx="1108">
                  <c:v>0.25599999999999934</c:v>
                </c:pt>
                <c:pt idx="1109">
                  <c:v>0.25480000000000036</c:v>
                </c:pt>
                <c:pt idx="1110">
                  <c:v>0.2546999999999997</c:v>
                </c:pt>
                <c:pt idx="1111">
                  <c:v>0.2572000000000001</c:v>
                </c:pt>
                <c:pt idx="1112">
                  <c:v>0.25689999999999991</c:v>
                </c:pt>
                <c:pt idx="1113">
                  <c:v>0.24910000000000032</c:v>
                </c:pt>
                <c:pt idx="1114">
                  <c:v>0.25370000000000026</c:v>
                </c:pt>
                <c:pt idx="1115">
                  <c:v>0.25279999999999969</c:v>
                </c:pt>
                <c:pt idx="1116">
                  <c:v>0.25190000000000001</c:v>
                </c:pt>
                <c:pt idx="1117">
                  <c:v>0.25649999999999995</c:v>
                </c:pt>
                <c:pt idx="1118">
                  <c:v>0.25560000000000027</c:v>
                </c:pt>
                <c:pt idx="1119">
                  <c:v>0.25490000000000013</c:v>
                </c:pt>
                <c:pt idx="1120">
                  <c:v>0.24990000000000023</c:v>
                </c:pt>
                <c:pt idx="1121">
                  <c:v>0.25579999999999981</c:v>
                </c:pt>
                <c:pt idx="1122">
                  <c:v>0.2453000000000003</c:v>
                </c:pt>
                <c:pt idx="1123">
                  <c:v>0.24730000000000008</c:v>
                </c:pt>
                <c:pt idx="1124">
                  <c:v>0.2486000000000006</c:v>
                </c:pt>
                <c:pt idx="1125">
                  <c:v>0.24650000000000016</c:v>
                </c:pt>
                <c:pt idx="1126">
                  <c:v>0.25119999999999987</c:v>
                </c:pt>
                <c:pt idx="1127">
                  <c:v>0.25380000000000003</c:v>
                </c:pt>
                <c:pt idx="1128">
                  <c:v>0.25309999999999988</c:v>
                </c:pt>
                <c:pt idx="1129">
                  <c:v>0.25079999999999991</c:v>
                </c:pt>
                <c:pt idx="1130">
                  <c:v>0.25059999999999949</c:v>
                </c:pt>
                <c:pt idx="1131">
                  <c:v>0.25090000000000057</c:v>
                </c:pt>
                <c:pt idx="1132">
                  <c:v>0.25159999999999982</c:v>
                </c:pt>
                <c:pt idx="1133">
                  <c:v>0.24809999999999999</c:v>
                </c:pt>
                <c:pt idx="1134">
                  <c:v>0.24249999999999972</c:v>
                </c:pt>
                <c:pt idx="1135">
                  <c:v>0.24710000000000054</c:v>
                </c:pt>
                <c:pt idx="1136">
                  <c:v>0.24190000000000023</c:v>
                </c:pt>
                <c:pt idx="1137">
                  <c:v>0.23749999999999982</c:v>
                </c:pt>
                <c:pt idx="1138">
                  <c:v>0.23599999999999977</c:v>
                </c:pt>
                <c:pt idx="1139">
                  <c:v>0.23800000000000043</c:v>
                </c:pt>
                <c:pt idx="1140">
                  <c:v>0.24009999999999998</c:v>
                </c:pt>
                <c:pt idx="1141">
                  <c:v>0.23730000000000029</c:v>
                </c:pt>
                <c:pt idx="1142">
                  <c:v>0.22820000000000018</c:v>
                </c:pt>
                <c:pt idx="1143">
                  <c:v>0.23930000000000007</c:v>
                </c:pt>
                <c:pt idx="1144">
                  <c:v>0.23930000000000007</c:v>
                </c:pt>
                <c:pt idx="1145">
                  <c:v>0.24160000000000004</c:v>
                </c:pt>
                <c:pt idx="1146">
                  <c:v>0.24319999999999986</c:v>
                </c:pt>
                <c:pt idx="1147">
                  <c:v>0.25320000000000054</c:v>
                </c:pt>
                <c:pt idx="1148">
                  <c:v>0.25659999999999972</c:v>
                </c:pt>
                <c:pt idx="1149">
                  <c:v>0.25640000000000018</c:v>
                </c:pt>
                <c:pt idx="1150">
                  <c:v>0.25779999999999959</c:v>
                </c:pt>
                <c:pt idx="1151">
                  <c:v>0.26440000000000019</c:v>
                </c:pt>
                <c:pt idx="1152">
                  <c:v>0.26119999999999965</c:v>
                </c:pt>
                <c:pt idx="1153">
                  <c:v>0.26820000000000022</c:v>
                </c:pt>
                <c:pt idx="1154">
                  <c:v>0.27029999999999976</c:v>
                </c:pt>
                <c:pt idx="1155">
                  <c:v>0.25839999999999996</c:v>
                </c:pt>
                <c:pt idx="1156">
                  <c:v>0.26339999999999986</c:v>
                </c:pt>
                <c:pt idx="1157">
                  <c:v>0.25849999999999973</c:v>
                </c:pt>
                <c:pt idx="1158">
                  <c:v>0.26020000000000021</c:v>
                </c:pt>
                <c:pt idx="1159">
                  <c:v>0.26009999999999955</c:v>
                </c:pt>
                <c:pt idx="1160">
                  <c:v>0.26010000000000044</c:v>
                </c:pt>
                <c:pt idx="1161">
                  <c:v>0.26010000000000044</c:v>
                </c:pt>
                <c:pt idx="1162">
                  <c:v>0.25060000000000038</c:v>
                </c:pt>
                <c:pt idx="1163">
                  <c:v>0.25809999999999977</c:v>
                </c:pt>
                <c:pt idx="1164">
                  <c:v>0.25549999999999962</c:v>
                </c:pt>
                <c:pt idx="1165">
                  <c:v>0.2585999999999995</c:v>
                </c:pt>
                <c:pt idx="1166">
                  <c:v>0.25319999999999965</c:v>
                </c:pt>
                <c:pt idx="1167">
                  <c:v>0.2572000000000001</c:v>
                </c:pt>
                <c:pt idx="1168">
                  <c:v>0.25370000000000026</c:v>
                </c:pt>
                <c:pt idx="1169">
                  <c:v>0.25739999999999963</c:v>
                </c:pt>
                <c:pt idx="1170">
                  <c:v>0.25689999999999991</c:v>
                </c:pt>
                <c:pt idx="1171">
                  <c:v>0.2605000000000004</c:v>
                </c:pt>
                <c:pt idx="1172">
                  <c:v>0.2574999999999994</c:v>
                </c:pt>
                <c:pt idx="1173">
                  <c:v>0.25630000000000042</c:v>
                </c:pt>
                <c:pt idx="1174">
                  <c:v>0.26040000000000063</c:v>
                </c:pt>
                <c:pt idx="1175">
                  <c:v>0.26440000000000019</c:v>
                </c:pt>
                <c:pt idx="1176">
                  <c:v>0.26060000000000016</c:v>
                </c:pt>
                <c:pt idx="1177">
                  <c:v>0.25870000000000015</c:v>
                </c:pt>
                <c:pt idx="1178">
                  <c:v>0.25590000000000046</c:v>
                </c:pt>
                <c:pt idx="1179">
                  <c:v>0.25539999999999985</c:v>
                </c:pt>
                <c:pt idx="1180">
                  <c:v>0.25539999999999985</c:v>
                </c:pt>
                <c:pt idx="1181">
                  <c:v>0.25560000000000027</c:v>
                </c:pt>
                <c:pt idx="1182">
                  <c:v>0.24789999999999957</c:v>
                </c:pt>
                <c:pt idx="1183">
                  <c:v>0.23989999999999956</c:v>
                </c:pt>
                <c:pt idx="1184">
                  <c:v>0.24200000000000088</c:v>
                </c:pt>
                <c:pt idx="1185">
                  <c:v>0.2416999999999998</c:v>
                </c:pt>
                <c:pt idx="1186">
                  <c:v>0.24310000000000009</c:v>
                </c:pt>
                <c:pt idx="1187">
                  <c:v>0.2453000000000003</c:v>
                </c:pt>
                <c:pt idx="1188">
                  <c:v>0.24480000000000057</c:v>
                </c:pt>
                <c:pt idx="1189">
                  <c:v>0.24190000000000023</c:v>
                </c:pt>
                <c:pt idx="1190">
                  <c:v>0.2394999999999996</c:v>
                </c:pt>
                <c:pt idx="1191">
                  <c:v>0.24390000000000001</c:v>
                </c:pt>
                <c:pt idx="1192">
                  <c:v>0.24739999999999984</c:v>
                </c:pt>
                <c:pt idx="1193">
                  <c:v>0.24500000000000011</c:v>
                </c:pt>
                <c:pt idx="1194">
                  <c:v>0.24819999999999975</c:v>
                </c:pt>
                <c:pt idx="1195">
                  <c:v>0.24619999999999997</c:v>
                </c:pt>
                <c:pt idx="1196">
                  <c:v>0.24020000000000064</c:v>
                </c:pt>
                <c:pt idx="1197">
                  <c:v>0.24710000000000054</c:v>
                </c:pt>
                <c:pt idx="1198">
                  <c:v>0.24509999999999987</c:v>
                </c:pt>
                <c:pt idx="1199">
                  <c:v>0.24510000000000076</c:v>
                </c:pt>
                <c:pt idx="1200">
                  <c:v>0.23149999999999959</c:v>
                </c:pt>
                <c:pt idx="1201">
                  <c:v>0.23550000000000004</c:v>
                </c:pt>
                <c:pt idx="1202">
                  <c:v>0.23749999999999982</c:v>
                </c:pt>
                <c:pt idx="1203">
                  <c:v>0.23649999999999949</c:v>
                </c:pt>
                <c:pt idx="1204">
                  <c:v>0.23669999999999991</c:v>
                </c:pt>
                <c:pt idx="1205">
                  <c:v>0.23770000000000024</c:v>
                </c:pt>
                <c:pt idx="1206">
                  <c:v>0.23649999999999949</c:v>
                </c:pt>
                <c:pt idx="1207">
                  <c:v>0.23399999999999999</c:v>
                </c:pt>
                <c:pt idx="1208">
                  <c:v>0.2336999999999998</c:v>
                </c:pt>
                <c:pt idx="1209">
                  <c:v>0.23499999999999943</c:v>
                </c:pt>
                <c:pt idx="1210">
                  <c:v>0.23510000000000009</c:v>
                </c:pt>
                <c:pt idx="1211">
                  <c:v>0.23270000000000035</c:v>
                </c:pt>
                <c:pt idx="1212">
                  <c:v>0.23600000000000065</c:v>
                </c:pt>
                <c:pt idx="1213">
                  <c:v>0.23660000000000014</c:v>
                </c:pt>
                <c:pt idx="1214">
                  <c:v>0.23499999999999943</c:v>
                </c:pt>
                <c:pt idx="1215">
                  <c:v>0.23680000000000057</c:v>
                </c:pt>
                <c:pt idx="1216">
                  <c:v>0.23150000000000048</c:v>
                </c:pt>
                <c:pt idx="1217">
                  <c:v>0.23890000000000011</c:v>
                </c:pt>
                <c:pt idx="1218">
                  <c:v>0.22909999999999986</c:v>
                </c:pt>
                <c:pt idx="1219">
                  <c:v>0.2367000000000008</c:v>
                </c:pt>
                <c:pt idx="1220">
                  <c:v>0.23570000000000046</c:v>
                </c:pt>
                <c:pt idx="1221">
                  <c:v>0.23390000000000022</c:v>
                </c:pt>
                <c:pt idx="1222">
                  <c:v>0.23389999999999933</c:v>
                </c:pt>
                <c:pt idx="1223">
                  <c:v>0.23540000000000028</c:v>
                </c:pt>
                <c:pt idx="1224">
                  <c:v>0.24179999999999957</c:v>
                </c:pt>
                <c:pt idx="1225">
                  <c:v>0.24170000000000069</c:v>
                </c:pt>
                <c:pt idx="1226">
                  <c:v>0.2425000000000006</c:v>
                </c:pt>
                <c:pt idx="1227">
                  <c:v>0.24760000000000026</c:v>
                </c:pt>
                <c:pt idx="1228">
                  <c:v>0.24340000000000028</c:v>
                </c:pt>
                <c:pt idx="1229">
                  <c:v>0.24329999999999963</c:v>
                </c:pt>
                <c:pt idx="1230">
                  <c:v>0.24659999999999993</c:v>
                </c:pt>
                <c:pt idx="1231">
                  <c:v>0.24910000000000032</c:v>
                </c:pt>
                <c:pt idx="1232">
                  <c:v>0.24829999999999952</c:v>
                </c:pt>
                <c:pt idx="1233">
                  <c:v>0.24849999999999994</c:v>
                </c:pt>
                <c:pt idx="1234">
                  <c:v>0.25190000000000001</c:v>
                </c:pt>
                <c:pt idx="1235">
                  <c:v>0.2533000000000003</c:v>
                </c:pt>
                <c:pt idx="1236">
                  <c:v>0.2533000000000003</c:v>
                </c:pt>
                <c:pt idx="1237">
                  <c:v>0.24580000000000091</c:v>
                </c:pt>
                <c:pt idx="1238">
                  <c:v>0.2453000000000003</c:v>
                </c:pt>
                <c:pt idx="1239">
                  <c:v>0.24999999999999911</c:v>
                </c:pt>
                <c:pt idx="1240">
                  <c:v>0.25</c:v>
                </c:pt>
                <c:pt idx="1241">
                  <c:v>0.2453000000000003</c:v>
                </c:pt>
                <c:pt idx="1242">
                  <c:v>0.24650000000000016</c:v>
                </c:pt>
                <c:pt idx="1243">
                  <c:v>0.25040000000000084</c:v>
                </c:pt>
                <c:pt idx="1244">
                  <c:v>0.25039999999999996</c:v>
                </c:pt>
                <c:pt idx="1245">
                  <c:v>0.24500000000000011</c:v>
                </c:pt>
                <c:pt idx="1246">
                  <c:v>0.2477999999999998</c:v>
                </c:pt>
                <c:pt idx="1247">
                  <c:v>0.24150000000000027</c:v>
                </c:pt>
                <c:pt idx="1248">
                  <c:v>0.24410000000000043</c:v>
                </c:pt>
                <c:pt idx="1249">
                  <c:v>0.23740000000000006</c:v>
                </c:pt>
                <c:pt idx="1250">
                  <c:v>0.23219999999999974</c:v>
                </c:pt>
                <c:pt idx="1251">
                  <c:v>0.23409999999999975</c:v>
                </c:pt>
                <c:pt idx="1252">
                  <c:v>0.23749999999999982</c:v>
                </c:pt>
                <c:pt idx="1253">
                  <c:v>0.23890000000000011</c:v>
                </c:pt>
                <c:pt idx="1254">
                  <c:v>0.23840000000000039</c:v>
                </c:pt>
                <c:pt idx="1255">
                  <c:v>0.23689999999999944</c:v>
                </c:pt>
                <c:pt idx="1256">
                  <c:v>0.23830000000000062</c:v>
                </c:pt>
                <c:pt idx="1257">
                  <c:v>0.23550000000000004</c:v>
                </c:pt>
                <c:pt idx="1258">
                  <c:v>0.24080000000000013</c:v>
                </c:pt>
                <c:pt idx="1259">
                  <c:v>0.23329999999999984</c:v>
                </c:pt>
                <c:pt idx="1260">
                  <c:v>0.23150000000000048</c:v>
                </c:pt>
                <c:pt idx="1261">
                  <c:v>0.23040000000000038</c:v>
                </c:pt>
                <c:pt idx="1262">
                  <c:v>0.23470000000000013</c:v>
                </c:pt>
                <c:pt idx="1263">
                  <c:v>0.23320000000000007</c:v>
                </c:pt>
                <c:pt idx="1264">
                  <c:v>0.22659999999999947</c:v>
                </c:pt>
                <c:pt idx="1265">
                  <c:v>0.22710000000000008</c:v>
                </c:pt>
                <c:pt idx="1266">
                  <c:v>0.2240000000000002</c:v>
                </c:pt>
                <c:pt idx="1267">
                  <c:v>0.2251000000000003</c:v>
                </c:pt>
                <c:pt idx="1268">
                  <c:v>0.22359999999999935</c:v>
                </c:pt>
                <c:pt idx="1269">
                  <c:v>0.22330000000000005</c:v>
                </c:pt>
                <c:pt idx="1270">
                  <c:v>0.2218</c:v>
                </c:pt>
                <c:pt idx="1271">
                  <c:v>0.21839999999999993</c:v>
                </c:pt>
                <c:pt idx="1272">
                  <c:v>0.21919999999999984</c:v>
                </c:pt>
                <c:pt idx="1273">
                  <c:v>0.22299999999999986</c:v>
                </c:pt>
                <c:pt idx="1274">
                  <c:v>0.22590000000000021</c:v>
                </c:pt>
                <c:pt idx="1275">
                  <c:v>0.22210000000000019</c:v>
                </c:pt>
                <c:pt idx="1276">
                  <c:v>0.22349999999999959</c:v>
                </c:pt>
                <c:pt idx="1277">
                  <c:v>0.22109999999999985</c:v>
                </c:pt>
                <c:pt idx="1278">
                  <c:v>0.22129999999999939</c:v>
                </c:pt>
                <c:pt idx="1279">
                  <c:v>0.22320000000000029</c:v>
                </c:pt>
                <c:pt idx="1280">
                  <c:v>0.22280000000000033</c:v>
                </c:pt>
                <c:pt idx="1281">
                  <c:v>0.22909999999999986</c:v>
                </c:pt>
                <c:pt idx="1282">
                  <c:v>0.23089999999999922</c:v>
                </c:pt>
                <c:pt idx="1283">
                  <c:v>0.22959999999999958</c:v>
                </c:pt>
                <c:pt idx="1284">
                  <c:v>0.22989999999999977</c:v>
                </c:pt>
                <c:pt idx="1285">
                  <c:v>0.22970000000000024</c:v>
                </c:pt>
                <c:pt idx="1286">
                  <c:v>0.23090000000000011</c:v>
                </c:pt>
                <c:pt idx="1287">
                  <c:v>0.23219999999999974</c:v>
                </c:pt>
                <c:pt idx="1288">
                  <c:v>0.23570000000000046</c:v>
                </c:pt>
                <c:pt idx="1289">
                  <c:v>0.23639999999999972</c:v>
                </c:pt>
                <c:pt idx="1290">
                  <c:v>0.23679999999999968</c:v>
                </c:pt>
                <c:pt idx="1291">
                  <c:v>0.2370000000000001</c:v>
                </c:pt>
                <c:pt idx="1292">
                  <c:v>0.23829999999999973</c:v>
                </c:pt>
                <c:pt idx="1293">
                  <c:v>0.24500000000000011</c:v>
                </c:pt>
                <c:pt idx="1294">
                  <c:v>0.24799999999999933</c:v>
                </c:pt>
                <c:pt idx="1295">
                  <c:v>0.25069999999999926</c:v>
                </c:pt>
                <c:pt idx="1296">
                  <c:v>0.24819999999999975</c:v>
                </c:pt>
                <c:pt idx="1297">
                  <c:v>0.24549999999999983</c:v>
                </c:pt>
                <c:pt idx="1298">
                  <c:v>0.24600000000000044</c:v>
                </c:pt>
                <c:pt idx="1299">
                  <c:v>0.24500000000000011</c:v>
                </c:pt>
                <c:pt idx="1300">
                  <c:v>0.24500000000000011</c:v>
                </c:pt>
                <c:pt idx="1301">
                  <c:v>0.24500000000000011</c:v>
                </c:pt>
                <c:pt idx="1302">
                  <c:v>0.24500000000000011</c:v>
                </c:pt>
                <c:pt idx="1303">
                  <c:v>0.24500000000000011</c:v>
                </c:pt>
                <c:pt idx="1304">
                  <c:v>0.24500000000000011</c:v>
                </c:pt>
                <c:pt idx="1305">
                  <c:v>0.24499999999999922</c:v>
                </c:pt>
                <c:pt idx="1306">
                  <c:v>0.24259999999999948</c:v>
                </c:pt>
                <c:pt idx="1307">
                  <c:v>0.23109999999999964</c:v>
                </c:pt>
                <c:pt idx="1308">
                  <c:v>0.22769999999999957</c:v>
                </c:pt>
                <c:pt idx="1309">
                  <c:v>0.22700000000000031</c:v>
                </c:pt>
                <c:pt idx="1310">
                  <c:v>0.22160000000000046</c:v>
                </c:pt>
                <c:pt idx="1311">
                  <c:v>0.22350000000000048</c:v>
                </c:pt>
                <c:pt idx="1312">
                  <c:v>0.21600000000000019</c:v>
                </c:pt>
                <c:pt idx="1313">
                  <c:v>0.21509999999999962</c:v>
                </c:pt>
                <c:pt idx="1314">
                  <c:v>0.21609999999999996</c:v>
                </c:pt>
                <c:pt idx="1315">
                  <c:v>0.21470000000000056</c:v>
                </c:pt>
                <c:pt idx="1316">
                  <c:v>0.20180000000000042</c:v>
                </c:pt>
                <c:pt idx="1317">
                  <c:v>0.21219999999999928</c:v>
                </c:pt>
                <c:pt idx="1318">
                  <c:v>0.20809999999999995</c:v>
                </c:pt>
                <c:pt idx="1319">
                  <c:v>0.20749999999999957</c:v>
                </c:pt>
                <c:pt idx="1320">
                  <c:v>0.21839999999999993</c:v>
                </c:pt>
                <c:pt idx="1321">
                  <c:v>0.21769999999999978</c:v>
                </c:pt>
                <c:pt idx="1322">
                  <c:v>0.2215000000000007</c:v>
                </c:pt>
                <c:pt idx="1323">
                  <c:v>0.22159999999999958</c:v>
                </c:pt>
                <c:pt idx="1324">
                  <c:v>0.21279999999999966</c:v>
                </c:pt>
                <c:pt idx="1325">
                  <c:v>0.2101999999999995</c:v>
                </c:pt>
                <c:pt idx="1326">
                  <c:v>0.21110000000000007</c:v>
                </c:pt>
                <c:pt idx="1327">
                  <c:v>0.21530000000000005</c:v>
                </c:pt>
                <c:pt idx="1328">
                  <c:v>0.22440000000000015</c:v>
                </c:pt>
                <c:pt idx="1329">
                  <c:v>0.2206999999999999</c:v>
                </c:pt>
                <c:pt idx="1330">
                  <c:v>0.22280000000000033</c:v>
                </c:pt>
                <c:pt idx="1331">
                  <c:v>0.22660000000000036</c:v>
                </c:pt>
                <c:pt idx="1332">
                  <c:v>0.22629999999999928</c:v>
                </c:pt>
                <c:pt idx="1333">
                  <c:v>0.22330000000000005</c:v>
                </c:pt>
                <c:pt idx="1334">
                  <c:v>0.22560000000000002</c:v>
                </c:pt>
                <c:pt idx="1335">
                  <c:v>0.21810000000000063</c:v>
                </c:pt>
                <c:pt idx="1336">
                  <c:v>0.21999999999999975</c:v>
                </c:pt>
                <c:pt idx="1337">
                  <c:v>0.22349999999999959</c:v>
                </c:pt>
                <c:pt idx="1338">
                  <c:v>0.22760000000000069</c:v>
                </c:pt>
                <c:pt idx="1339">
                  <c:v>0.2240000000000002</c:v>
                </c:pt>
                <c:pt idx="1340">
                  <c:v>0.23010000000000019</c:v>
                </c:pt>
                <c:pt idx="1341">
                  <c:v>0.22469999999999946</c:v>
                </c:pt>
                <c:pt idx="1342">
                  <c:v>0.22580000000000044</c:v>
                </c:pt>
                <c:pt idx="1343">
                  <c:v>0.22409999999999997</c:v>
                </c:pt>
                <c:pt idx="1344">
                  <c:v>0.22929999999999939</c:v>
                </c:pt>
                <c:pt idx="1345">
                  <c:v>0.22269999999999968</c:v>
                </c:pt>
                <c:pt idx="1346">
                  <c:v>0.22249999999999925</c:v>
                </c:pt>
                <c:pt idx="1347">
                  <c:v>0.2229000000000001</c:v>
                </c:pt>
                <c:pt idx="1348">
                  <c:v>0.21850000000000058</c:v>
                </c:pt>
                <c:pt idx="1349">
                  <c:v>0.22140000000000004</c:v>
                </c:pt>
                <c:pt idx="1350">
                  <c:v>0.21820000000000039</c:v>
                </c:pt>
                <c:pt idx="1351">
                  <c:v>0.21689999999999987</c:v>
                </c:pt>
                <c:pt idx="1352">
                  <c:v>0.22239999999999949</c:v>
                </c:pt>
                <c:pt idx="1353">
                  <c:v>0.21760000000000002</c:v>
                </c:pt>
                <c:pt idx="1354">
                  <c:v>0.21699999999999964</c:v>
                </c:pt>
                <c:pt idx="1355">
                  <c:v>0.21989999999999998</c:v>
                </c:pt>
                <c:pt idx="1356">
                  <c:v>0.21999999999999975</c:v>
                </c:pt>
                <c:pt idx="1357">
                  <c:v>0.21300000000000008</c:v>
                </c:pt>
                <c:pt idx="1358">
                  <c:v>0.21799999999999997</c:v>
                </c:pt>
                <c:pt idx="1359">
                  <c:v>0.21609999999999996</c:v>
                </c:pt>
                <c:pt idx="1360">
                  <c:v>0.21919999999999984</c:v>
                </c:pt>
                <c:pt idx="1361">
                  <c:v>0.21900000000000031</c:v>
                </c:pt>
                <c:pt idx="1362">
                  <c:v>0.21769999999999978</c:v>
                </c:pt>
                <c:pt idx="1363">
                  <c:v>0.22089999999999943</c:v>
                </c:pt>
                <c:pt idx="1364">
                  <c:v>0.22449999999999992</c:v>
                </c:pt>
                <c:pt idx="1365">
                  <c:v>0.22450000000000081</c:v>
                </c:pt>
                <c:pt idx="1366">
                  <c:v>0.2179000000000002</c:v>
                </c:pt>
                <c:pt idx="1367">
                  <c:v>0.22090000000000032</c:v>
                </c:pt>
                <c:pt idx="1368">
                  <c:v>0.21789999999999932</c:v>
                </c:pt>
                <c:pt idx="1369">
                  <c:v>0.23080000000000034</c:v>
                </c:pt>
                <c:pt idx="1370">
                  <c:v>0.2229000000000001</c:v>
                </c:pt>
                <c:pt idx="1371">
                  <c:v>0.22240000000000038</c:v>
                </c:pt>
                <c:pt idx="1372">
                  <c:v>0.22320000000000029</c:v>
                </c:pt>
                <c:pt idx="1373">
                  <c:v>0.22609999999999975</c:v>
                </c:pt>
                <c:pt idx="1374">
                  <c:v>0.22489999999999988</c:v>
                </c:pt>
                <c:pt idx="1375">
                  <c:v>0.23260000000000058</c:v>
                </c:pt>
                <c:pt idx="1376">
                  <c:v>0.23019999999999996</c:v>
                </c:pt>
                <c:pt idx="1377">
                  <c:v>0.23080000000000034</c:v>
                </c:pt>
                <c:pt idx="1378">
                  <c:v>0.22770000000000046</c:v>
                </c:pt>
                <c:pt idx="1379">
                  <c:v>0.22769999999999957</c:v>
                </c:pt>
                <c:pt idx="1380">
                  <c:v>0.22770000000000046</c:v>
                </c:pt>
                <c:pt idx="1381">
                  <c:v>0.2134999999999998</c:v>
                </c:pt>
                <c:pt idx="1382">
                  <c:v>0.21689999999999987</c:v>
                </c:pt>
                <c:pt idx="1383">
                  <c:v>0.21640000000000015</c:v>
                </c:pt>
                <c:pt idx="1384">
                  <c:v>0.21150000000000002</c:v>
                </c:pt>
                <c:pt idx="1385">
                  <c:v>0.21619999999999973</c:v>
                </c:pt>
                <c:pt idx="1386">
                  <c:v>0.21620000000000061</c:v>
                </c:pt>
                <c:pt idx="1387">
                  <c:v>0.20629999999999971</c:v>
                </c:pt>
                <c:pt idx="1388">
                  <c:v>0.20659999999999989</c:v>
                </c:pt>
                <c:pt idx="1389">
                  <c:v>0.20950000000000024</c:v>
                </c:pt>
                <c:pt idx="1390">
                  <c:v>0.20900000000000052</c:v>
                </c:pt>
                <c:pt idx="1391">
                  <c:v>0.20800000000000018</c:v>
                </c:pt>
                <c:pt idx="1392">
                  <c:v>0.20749999999999957</c:v>
                </c:pt>
                <c:pt idx="1393">
                  <c:v>0.20509999999999984</c:v>
                </c:pt>
                <c:pt idx="1394">
                  <c:v>0.21720000000000006</c:v>
                </c:pt>
                <c:pt idx="1395">
                  <c:v>0.2121000000000004</c:v>
                </c:pt>
                <c:pt idx="1396">
                  <c:v>0.21119999999999983</c:v>
                </c:pt>
                <c:pt idx="1397">
                  <c:v>0.21379999999999999</c:v>
                </c:pt>
                <c:pt idx="1398">
                  <c:v>0.21490000000000009</c:v>
                </c:pt>
                <c:pt idx="1399">
                  <c:v>0.21279999999999966</c:v>
                </c:pt>
                <c:pt idx="1400">
                  <c:v>0.2077</c:v>
                </c:pt>
                <c:pt idx="1401">
                  <c:v>0.21830000000000016</c:v>
                </c:pt>
                <c:pt idx="1402">
                  <c:v>0.21039999999999992</c:v>
                </c:pt>
                <c:pt idx="1403">
                  <c:v>0.21070000000000011</c:v>
                </c:pt>
                <c:pt idx="1404">
                  <c:v>0.20640000000000036</c:v>
                </c:pt>
                <c:pt idx="1405">
                  <c:v>0.20570000000000022</c:v>
                </c:pt>
                <c:pt idx="1406">
                  <c:v>0.20300000000000029</c:v>
                </c:pt>
                <c:pt idx="1407">
                  <c:v>0.2123999999999997</c:v>
                </c:pt>
                <c:pt idx="1408">
                  <c:v>0.20670000000000055</c:v>
                </c:pt>
                <c:pt idx="1409">
                  <c:v>0.20619999999999905</c:v>
                </c:pt>
                <c:pt idx="1410">
                  <c:v>0.20500000000000007</c:v>
                </c:pt>
                <c:pt idx="1411">
                  <c:v>0.20720000000000027</c:v>
                </c:pt>
                <c:pt idx="1412">
                  <c:v>0.20710000000000051</c:v>
                </c:pt>
                <c:pt idx="1413">
                  <c:v>0.2099000000000002</c:v>
                </c:pt>
                <c:pt idx="1414">
                  <c:v>0.2099000000000002</c:v>
                </c:pt>
                <c:pt idx="1415">
                  <c:v>0.2145999999999999</c:v>
                </c:pt>
                <c:pt idx="1416">
                  <c:v>0.22289999999999921</c:v>
                </c:pt>
                <c:pt idx="1417">
                  <c:v>0.21279999999999966</c:v>
                </c:pt>
                <c:pt idx="1418">
                  <c:v>0.23039999999999949</c:v>
                </c:pt>
                <c:pt idx="1419">
                  <c:v>0.23610000000000042</c:v>
                </c:pt>
                <c:pt idx="1420">
                  <c:v>0.23610000000000042</c:v>
                </c:pt>
                <c:pt idx="1421">
                  <c:v>0.23890000000000011</c:v>
                </c:pt>
                <c:pt idx="1422">
                  <c:v>0.2370000000000001</c:v>
                </c:pt>
                <c:pt idx="1423">
                  <c:v>0.24009999999999998</c:v>
                </c:pt>
                <c:pt idx="1424">
                  <c:v>0.23859999999999992</c:v>
                </c:pt>
                <c:pt idx="1425">
                  <c:v>0.2405999999999997</c:v>
                </c:pt>
                <c:pt idx="1426">
                  <c:v>0.24400000000000066</c:v>
                </c:pt>
                <c:pt idx="1427">
                  <c:v>0.24410000000000043</c:v>
                </c:pt>
                <c:pt idx="1428">
                  <c:v>0.23909999999999965</c:v>
                </c:pt>
                <c:pt idx="1429">
                  <c:v>0.24049999999999994</c:v>
                </c:pt>
                <c:pt idx="1430">
                  <c:v>0.24299999999999944</c:v>
                </c:pt>
                <c:pt idx="1431">
                  <c:v>0.23709999999999987</c:v>
                </c:pt>
                <c:pt idx="1432">
                  <c:v>0.23609999999999953</c:v>
                </c:pt>
                <c:pt idx="1433">
                  <c:v>0.24160000000000004</c:v>
                </c:pt>
                <c:pt idx="1434">
                  <c:v>0.24160000000000004</c:v>
                </c:pt>
                <c:pt idx="1435">
                  <c:v>0.23859999999999992</c:v>
                </c:pt>
                <c:pt idx="1436">
                  <c:v>0.23979999999999979</c:v>
                </c:pt>
                <c:pt idx="1437">
                  <c:v>0.23730000000000029</c:v>
                </c:pt>
                <c:pt idx="1438">
                  <c:v>0.23329999999999984</c:v>
                </c:pt>
                <c:pt idx="1439">
                  <c:v>0.23540000000000028</c:v>
                </c:pt>
                <c:pt idx="1440">
                  <c:v>0.23800000000000043</c:v>
                </c:pt>
                <c:pt idx="1441">
                  <c:v>0.24950000000000028</c:v>
                </c:pt>
                <c:pt idx="1442">
                  <c:v>0.24600000000000044</c:v>
                </c:pt>
                <c:pt idx="1443">
                  <c:v>0.25250000000000039</c:v>
                </c:pt>
                <c:pt idx="1444">
                  <c:v>0.24950000000000028</c:v>
                </c:pt>
                <c:pt idx="1445">
                  <c:v>0.25399999999999956</c:v>
                </c:pt>
                <c:pt idx="1446">
                  <c:v>0.25609999999999999</c:v>
                </c:pt>
                <c:pt idx="1447">
                  <c:v>0.25279999999999969</c:v>
                </c:pt>
                <c:pt idx="1448">
                  <c:v>0.26109999999999989</c:v>
                </c:pt>
                <c:pt idx="1449">
                  <c:v>0.26150000000000073</c:v>
                </c:pt>
                <c:pt idx="1450">
                  <c:v>0.26710000000000012</c:v>
                </c:pt>
                <c:pt idx="1451">
                  <c:v>0.27310000000000034</c:v>
                </c:pt>
                <c:pt idx="1452">
                  <c:v>0.27639999999999976</c:v>
                </c:pt>
                <c:pt idx="1453">
                  <c:v>0.27080000000000037</c:v>
                </c:pt>
                <c:pt idx="1454">
                  <c:v>0.27339999999999964</c:v>
                </c:pt>
                <c:pt idx="1455">
                  <c:v>0.28129999999999988</c:v>
                </c:pt>
                <c:pt idx="1456">
                  <c:v>0.27660000000000018</c:v>
                </c:pt>
                <c:pt idx="1457">
                  <c:v>0.27510000000000012</c:v>
                </c:pt>
                <c:pt idx="1458">
                  <c:v>0.27479999999999993</c:v>
                </c:pt>
                <c:pt idx="1459">
                  <c:v>0.28219999999999956</c:v>
                </c:pt>
                <c:pt idx="1460">
                  <c:v>0.27139999999999986</c:v>
                </c:pt>
                <c:pt idx="1461">
                  <c:v>0.27939999999999987</c:v>
                </c:pt>
                <c:pt idx="1462">
                  <c:v>0.27119999999999944</c:v>
                </c:pt>
                <c:pt idx="1463">
                  <c:v>0.27759999999999962</c:v>
                </c:pt>
                <c:pt idx="1464">
                  <c:v>0.27829999999999977</c:v>
                </c:pt>
                <c:pt idx="1465">
                  <c:v>0.28019999999999978</c:v>
                </c:pt>
                <c:pt idx="1466">
                  <c:v>0.2790000000000008</c:v>
                </c:pt>
                <c:pt idx="1467">
                  <c:v>0.27430000000000021</c:v>
                </c:pt>
                <c:pt idx="1468">
                  <c:v>0.28010000000000002</c:v>
                </c:pt>
                <c:pt idx="1469">
                  <c:v>0.27430000000000021</c:v>
                </c:pt>
                <c:pt idx="1470">
                  <c:v>0.27749999999999986</c:v>
                </c:pt>
                <c:pt idx="1471">
                  <c:v>0.2843</c:v>
                </c:pt>
                <c:pt idx="1472">
                  <c:v>0.28049999999999997</c:v>
                </c:pt>
                <c:pt idx="1473">
                  <c:v>0.2759999999999998</c:v>
                </c:pt>
                <c:pt idx="1474">
                  <c:v>0.26210000000000022</c:v>
                </c:pt>
                <c:pt idx="1475">
                  <c:v>0.26560000000000006</c:v>
                </c:pt>
                <c:pt idx="1476">
                  <c:v>0.26349999999999962</c:v>
                </c:pt>
                <c:pt idx="1477">
                  <c:v>0.26039999999999974</c:v>
                </c:pt>
                <c:pt idx="1478">
                  <c:v>0.26290000000000013</c:v>
                </c:pt>
                <c:pt idx="1479">
                  <c:v>0.25919999999999987</c:v>
                </c:pt>
                <c:pt idx="1480">
                  <c:v>0.2594000000000003</c:v>
                </c:pt>
                <c:pt idx="1481">
                  <c:v>0.25930000000000053</c:v>
                </c:pt>
                <c:pt idx="1482">
                  <c:v>0.26140000000000008</c:v>
                </c:pt>
                <c:pt idx="1483">
                  <c:v>0.26240000000000041</c:v>
                </c:pt>
                <c:pt idx="1484">
                  <c:v>0.26040000000000063</c:v>
                </c:pt>
                <c:pt idx="1485">
                  <c:v>0.2663000000000002</c:v>
                </c:pt>
                <c:pt idx="1486">
                  <c:v>0.26869999999999994</c:v>
                </c:pt>
                <c:pt idx="1487">
                  <c:v>0.26579999999999959</c:v>
                </c:pt>
                <c:pt idx="1488">
                  <c:v>0.26729999999999965</c:v>
                </c:pt>
                <c:pt idx="1489">
                  <c:v>0.25919999999999987</c:v>
                </c:pt>
                <c:pt idx="1490">
                  <c:v>0.25839999999999996</c:v>
                </c:pt>
                <c:pt idx="1491">
                  <c:v>0.26039999999999974</c:v>
                </c:pt>
                <c:pt idx="1492">
                  <c:v>0.26239999999999952</c:v>
                </c:pt>
                <c:pt idx="1493">
                  <c:v>0.27289999999999992</c:v>
                </c:pt>
                <c:pt idx="1494">
                  <c:v>0.27189999999999959</c:v>
                </c:pt>
                <c:pt idx="1495">
                  <c:v>0.26980000000000004</c:v>
                </c:pt>
                <c:pt idx="1496">
                  <c:v>0.27219999999999978</c:v>
                </c:pt>
                <c:pt idx="1497">
                  <c:v>0.27619999999999933</c:v>
                </c:pt>
                <c:pt idx="1498">
                  <c:v>0.27029999999999976</c:v>
                </c:pt>
                <c:pt idx="1499">
                  <c:v>0.26930000000000032</c:v>
                </c:pt>
                <c:pt idx="1500">
                  <c:v>0.27840000000000042</c:v>
                </c:pt>
                <c:pt idx="1501">
                  <c:v>0.26290000000000013</c:v>
                </c:pt>
                <c:pt idx="1502">
                  <c:v>0.27539999999999942</c:v>
                </c:pt>
                <c:pt idx="1503">
                  <c:v>0.27339999999999964</c:v>
                </c:pt>
                <c:pt idx="1504">
                  <c:v>0.27629999999999999</c:v>
                </c:pt>
                <c:pt idx="1505">
                  <c:v>0.27190000000000047</c:v>
                </c:pt>
                <c:pt idx="1506">
                  <c:v>0.27289999999999992</c:v>
                </c:pt>
                <c:pt idx="1507">
                  <c:v>0.27339999999999964</c:v>
                </c:pt>
                <c:pt idx="1508">
                  <c:v>0.27140000000000075</c:v>
                </c:pt>
                <c:pt idx="1509">
                  <c:v>0.2724000000000002</c:v>
                </c:pt>
                <c:pt idx="1510">
                  <c:v>0.27139999999999986</c:v>
                </c:pt>
                <c:pt idx="1511">
                  <c:v>0.2713000000000001</c:v>
                </c:pt>
                <c:pt idx="1512">
                  <c:v>0.2748999999999997</c:v>
                </c:pt>
                <c:pt idx="1513">
                  <c:v>0.27179999999999982</c:v>
                </c:pt>
                <c:pt idx="1514">
                  <c:v>0.27690000000000037</c:v>
                </c:pt>
                <c:pt idx="1515">
                  <c:v>0.28089999999999993</c:v>
                </c:pt>
                <c:pt idx="1516">
                  <c:v>0.27490000000000059</c:v>
                </c:pt>
                <c:pt idx="1517">
                  <c:v>0.27189999999999959</c:v>
                </c:pt>
                <c:pt idx="1518">
                  <c:v>0.27289999999999992</c:v>
                </c:pt>
                <c:pt idx="1519">
                  <c:v>0.27389999999999937</c:v>
                </c:pt>
                <c:pt idx="1520">
                  <c:v>0.27179999999999982</c:v>
                </c:pt>
                <c:pt idx="1521">
                  <c:v>0.26990000000000069</c:v>
                </c:pt>
                <c:pt idx="1522">
                  <c:v>0.27889999999999926</c:v>
                </c:pt>
                <c:pt idx="1523">
                  <c:v>0.27289999999999992</c:v>
                </c:pt>
                <c:pt idx="1524">
                  <c:v>0.28190000000000026</c:v>
                </c:pt>
                <c:pt idx="1525">
                  <c:v>0.28039999999999932</c:v>
                </c:pt>
                <c:pt idx="1526">
                  <c:v>0.27939999999999987</c:v>
                </c:pt>
                <c:pt idx="1527">
                  <c:v>0.28190000000000026</c:v>
                </c:pt>
                <c:pt idx="1528">
                  <c:v>0.27590000000000003</c:v>
                </c:pt>
                <c:pt idx="1529">
                  <c:v>0.27690000000000037</c:v>
                </c:pt>
                <c:pt idx="1530">
                  <c:v>0.27689999999999948</c:v>
                </c:pt>
                <c:pt idx="1531">
                  <c:v>0.2748999999999997</c:v>
                </c:pt>
                <c:pt idx="1532">
                  <c:v>0.27189999999999959</c:v>
                </c:pt>
                <c:pt idx="1533">
                  <c:v>0.27189999999999959</c:v>
                </c:pt>
                <c:pt idx="1534">
                  <c:v>0.27289999999999992</c:v>
                </c:pt>
                <c:pt idx="1535">
                  <c:v>0.26730000000000054</c:v>
                </c:pt>
                <c:pt idx="1536">
                  <c:v>0.27039999999999953</c:v>
                </c:pt>
                <c:pt idx="1537">
                  <c:v>0.27190000000000047</c:v>
                </c:pt>
                <c:pt idx="1538">
                  <c:v>0.27789999999999981</c:v>
                </c:pt>
                <c:pt idx="1539">
                  <c:v>0.27689999999999948</c:v>
                </c:pt>
                <c:pt idx="1540">
                  <c:v>0.27090000000000014</c:v>
                </c:pt>
                <c:pt idx="1541">
                  <c:v>0.27289999999999992</c:v>
                </c:pt>
                <c:pt idx="1542">
                  <c:v>0.27289999999999992</c:v>
                </c:pt>
                <c:pt idx="1543">
                  <c:v>0.27640000000000065</c:v>
                </c:pt>
                <c:pt idx="1544">
                  <c:v>0.27110000000000056</c:v>
                </c:pt>
                <c:pt idx="1545">
                  <c:v>0.27210000000000001</c:v>
                </c:pt>
                <c:pt idx="1546">
                  <c:v>0.27410000000000068</c:v>
                </c:pt>
                <c:pt idx="1547">
                  <c:v>0.2770999999999999</c:v>
                </c:pt>
                <c:pt idx="1548">
                  <c:v>0.27610000000000046</c:v>
                </c:pt>
                <c:pt idx="1549">
                  <c:v>0.27200000000000024</c:v>
                </c:pt>
                <c:pt idx="1550">
                  <c:v>0.26780000000000026</c:v>
                </c:pt>
                <c:pt idx="1551">
                  <c:v>0.2737999999999996</c:v>
                </c:pt>
                <c:pt idx="1552">
                  <c:v>0.27419999999999956</c:v>
                </c:pt>
                <c:pt idx="1553">
                  <c:v>0.27329999999999988</c:v>
                </c:pt>
                <c:pt idx="1554">
                  <c:v>0.2713000000000001</c:v>
                </c:pt>
                <c:pt idx="1555">
                  <c:v>0.26869999999999994</c:v>
                </c:pt>
                <c:pt idx="1556">
                  <c:v>0.26279999999999948</c:v>
                </c:pt>
                <c:pt idx="1557">
                  <c:v>0.26480000000000015</c:v>
                </c:pt>
                <c:pt idx="1558">
                  <c:v>0.26429999999999954</c:v>
                </c:pt>
                <c:pt idx="1559">
                  <c:v>0.26529999999999987</c:v>
                </c:pt>
                <c:pt idx="1560">
                  <c:v>0.26529999999999987</c:v>
                </c:pt>
                <c:pt idx="1561">
                  <c:v>0.26529999999999987</c:v>
                </c:pt>
                <c:pt idx="1562">
                  <c:v>0.26519999999999921</c:v>
                </c:pt>
                <c:pt idx="1563">
                  <c:v>0.26419999999999977</c:v>
                </c:pt>
                <c:pt idx="1564">
                  <c:v>0.2652000000000001</c:v>
                </c:pt>
                <c:pt idx="1565">
                  <c:v>0.26529999999999987</c:v>
                </c:pt>
                <c:pt idx="1566">
                  <c:v>0.27430000000000021</c:v>
                </c:pt>
                <c:pt idx="1567">
                  <c:v>0.27429999999999932</c:v>
                </c:pt>
                <c:pt idx="1568">
                  <c:v>0.26330000000000009</c:v>
                </c:pt>
                <c:pt idx="1569">
                  <c:v>0.26319999999999943</c:v>
                </c:pt>
                <c:pt idx="1570">
                  <c:v>0.26229999999999976</c:v>
                </c:pt>
                <c:pt idx="1571">
                  <c:v>0.26330000000000009</c:v>
                </c:pt>
                <c:pt idx="1572">
                  <c:v>0.26229999999999976</c:v>
                </c:pt>
                <c:pt idx="1573">
                  <c:v>0.26029999999999998</c:v>
                </c:pt>
                <c:pt idx="1574">
                  <c:v>0.26029999999999998</c:v>
                </c:pt>
                <c:pt idx="1575">
                  <c:v>0.25970000000000049</c:v>
                </c:pt>
                <c:pt idx="1576">
                  <c:v>0.25879999999999992</c:v>
                </c:pt>
                <c:pt idx="1577">
                  <c:v>0.25879999999999992</c:v>
                </c:pt>
                <c:pt idx="1578">
                  <c:v>0.25769999999999982</c:v>
                </c:pt>
                <c:pt idx="1579">
                  <c:v>0.25629999999999953</c:v>
                </c:pt>
                <c:pt idx="1580">
                  <c:v>0.25570000000000004</c:v>
                </c:pt>
                <c:pt idx="1581">
                  <c:v>0.25630000000000042</c:v>
                </c:pt>
                <c:pt idx="1582">
                  <c:v>0.24929999999999986</c:v>
                </c:pt>
                <c:pt idx="1583">
                  <c:v>0.24580000000000002</c:v>
                </c:pt>
                <c:pt idx="1584">
                  <c:v>0.24380000000000024</c:v>
                </c:pt>
                <c:pt idx="1585">
                  <c:v>0.2477999999999998</c:v>
                </c:pt>
                <c:pt idx="1586">
                  <c:v>0.2477999999999998</c:v>
                </c:pt>
                <c:pt idx="1587">
                  <c:v>0.24680000000000035</c:v>
                </c:pt>
                <c:pt idx="1588">
                  <c:v>0.24770000000000003</c:v>
                </c:pt>
                <c:pt idx="1589">
                  <c:v>0.2477999999999998</c:v>
                </c:pt>
                <c:pt idx="1590">
                  <c:v>0.24380000000000024</c:v>
                </c:pt>
                <c:pt idx="1591">
                  <c:v>0.24280000000000079</c:v>
                </c:pt>
                <c:pt idx="1592">
                  <c:v>0.24330000000000052</c:v>
                </c:pt>
                <c:pt idx="1593">
                  <c:v>0.24230000000000018</c:v>
                </c:pt>
                <c:pt idx="1594">
                  <c:v>0.2427999999999999</c:v>
                </c:pt>
                <c:pt idx="1595">
                  <c:v>0.24480000000000057</c:v>
                </c:pt>
                <c:pt idx="1596">
                  <c:v>0.24720000000000031</c:v>
                </c:pt>
                <c:pt idx="1597">
                  <c:v>0.24580000000000002</c:v>
                </c:pt>
                <c:pt idx="1598">
                  <c:v>0.25070000000000014</c:v>
                </c:pt>
                <c:pt idx="1599">
                  <c:v>0.25269999999999992</c:v>
                </c:pt>
                <c:pt idx="1600">
                  <c:v>0.25319999999999965</c:v>
                </c:pt>
                <c:pt idx="1601">
                  <c:v>0.25629999999999953</c:v>
                </c:pt>
                <c:pt idx="1602">
                  <c:v>0.25530000000000008</c:v>
                </c:pt>
                <c:pt idx="1603">
                  <c:v>0.25429999999999975</c:v>
                </c:pt>
                <c:pt idx="1604">
                  <c:v>0.25430000000000064</c:v>
                </c:pt>
                <c:pt idx="1605">
                  <c:v>0.25630000000000042</c:v>
                </c:pt>
                <c:pt idx="1606">
                  <c:v>0.25670000000000037</c:v>
                </c:pt>
                <c:pt idx="1607">
                  <c:v>0.26569999999999983</c:v>
                </c:pt>
                <c:pt idx="1608">
                  <c:v>0.26730000000000054</c:v>
                </c:pt>
                <c:pt idx="1609">
                  <c:v>0.26929999999999943</c:v>
                </c:pt>
                <c:pt idx="1610">
                  <c:v>0.27180000000000071</c:v>
                </c:pt>
                <c:pt idx="1611">
                  <c:v>0.27369999999999983</c:v>
                </c:pt>
                <c:pt idx="1612">
                  <c:v>0.27479999999999993</c:v>
                </c:pt>
                <c:pt idx="1613">
                  <c:v>0.27329999999999988</c:v>
                </c:pt>
                <c:pt idx="1614">
                  <c:v>0.2737999999999996</c:v>
                </c:pt>
                <c:pt idx="1615">
                  <c:v>0.27880000000000038</c:v>
                </c:pt>
                <c:pt idx="1616">
                  <c:v>0.27479999999999993</c:v>
                </c:pt>
                <c:pt idx="1617">
                  <c:v>0.27979999999999983</c:v>
                </c:pt>
                <c:pt idx="1618">
                  <c:v>0.27669999999999995</c:v>
                </c:pt>
                <c:pt idx="1619">
                  <c:v>0.27580000000000027</c:v>
                </c:pt>
                <c:pt idx="1620">
                  <c:v>0.27669999999999995</c:v>
                </c:pt>
                <c:pt idx="1621">
                  <c:v>0.28179999999999961</c:v>
                </c:pt>
                <c:pt idx="1622">
                  <c:v>0.28169999999999984</c:v>
                </c:pt>
                <c:pt idx="1623">
                  <c:v>0.27979999999999983</c:v>
                </c:pt>
                <c:pt idx="1624">
                  <c:v>0.27870000000000061</c:v>
                </c:pt>
                <c:pt idx="1625">
                  <c:v>0.27179999999999982</c:v>
                </c:pt>
                <c:pt idx="1626">
                  <c:v>0.27280000000000015</c:v>
                </c:pt>
                <c:pt idx="1627">
                  <c:v>0.27870000000000061</c:v>
                </c:pt>
                <c:pt idx="1628">
                  <c:v>0.27469999999999928</c:v>
                </c:pt>
                <c:pt idx="1629">
                  <c:v>0.27770000000000028</c:v>
                </c:pt>
                <c:pt idx="1630">
                  <c:v>0.27780000000000005</c:v>
                </c:pt>
                <c:pt idx="1631">
                  <c:v>0.28279999999999994</c:v>
                </c:pt>
                <c:pt idx="1632">
                  <c:v>0.2867999999999995</c:v>
                </c:pt>
                <c:pt idx="1633">
                  <c:v>0.28779999999999983</c:v>
                </c:pt>
                <c:pt idx="1634">
                  <c:v>0.28779999999999983</c:v>
                </c:pt>
                <c:pt idx="1635">
                  <c:v>0.28780000000000072</c:v>
                </c:pt>
                <c:pt idx="1636">
                  <c:v>0.28379999999999939</c:v>
                </c:pt>
                <c:pt idx="1637">
                  <c:v>0.28329999999999966</c:v>
                </c:pt>
                <c:pt idx="1638">
                  <c:v>0.28580000000000005</c:v>
                </c:pt>
                <c:pt idx="1639">
                  <c:v>0.28580000000000005</c:v>
                </c:pt>
                <c:pt idx="1640">
                  <c:v>0.28179999999999961</c:v>
                </c:pt>
                <c:pt idx="1641">
                  <c:v>0.28080000000000016</c:v>
                </c:pt>
                <c:pt idx="1642">
                  <c:v>0.27829999999999977</c:v>
                </c:pt>
                <c:pt idx="1643">
                  <c:v>0.27679999999999971</c:v>
                </c:pt>
                <c:pt idx="1644">
                  <c:v>0.27629999999999999</c:v>
                </c:pt>
                <c:pt idx="1645">
                  <c:v>0.27730000000000032</c:v>
                </c:pt>
                <c:pt idx="1646">
                  <c:v>0.2713000000000001</c:v>
                </c:pt>
                <c:pt idx="1647">
                  <c:v>0.2713000000000001</c:v>
                </c:pt>
                <c:pt idx="1648">
                  <c:v>0.27430000000000021</c:v>
                </c:pt>
                <c:pt idx="1649">
                  <c:v>0.27179999999999982</c:v>
                </c:pt>
                <c:pt idx="1650">
                  <c:v>0.26879999999999971</c:v>
                </c:pt>
                <c:pt idx="1651">
                  <c:v>0.26930000000000032</c:v>
                </c:pt>
                <c:pt idx="1652">
                  <c:v>0.27120000000000033</c:v>
                </c:pt>
                <c:pt idx="1653">
                  <c:v>0.26829999999999998</c:v>
                </c:pt>
                <c:pt idx="1654">
                  <c:v>0.26780000000000026</c:v>
                </c:pt>
                <c:pt idx="1655">
                  <c:v>0.2663000000000002</c:v>
                </c:pt>
                <c:pt idx="1656">
                  <c:v>0.26729999999999965</c:v>
                </c:pt>
                <c:pt idx="1657">
                  <c:v>0.26719999999999988</c:v>
                </c:pt>
                <c:pt idx="1658">
                  <c:v>0.26580000000000048</c:v>
                </c:pt>
                <c:pt idx="1659">
                  <c:v>0.27080000000000037</c:v>
                </c:pt>
                <c:pt idx="1660">
                  <c:v>0.2737999999999996</c:v>
                </c:pt>
                <c:pt idx="1661">
                  <c:v>0.2702</c:v>
                </c:pt>
                <c:pt idx="1662">
                  <c:v>0.26930000000000032</c:v>
                </c:pt>
                <c:pt idx="1663">
                  <c:v>0.27079999999999949</c:v>
                </c:pt>
                <c:pt idx="1664">
                  <c:v>0.26670000000000016</c:v>
                </c:pt>
                <c:pt idx="1665">
                  <c:v>0.27179999999999982</c:v>
                </c:pt>
                <c:pt idx="1666">
                  <c:v>0.27229999999999954</c:v>
                </c:pt>
                <c:pt idx="1667">
                  <c:v>0.27080000000000037</c:v>
                </c:pt>
                <c:pt idx="1668">
                  <c:v>0.2713000000000001</c:v>
                </c:pt>
                <c:pt idx="1669">
                  <c:v>0.27079999999999949</c:v>
                </c:pt>
                <c:pt idx="1670">
                  <c:v>0.26879999999999971</c:v>
                </c:pt>
                <c:pt idx="1671">
                  <c:v>0.26980000000000004</c:v>
                </c:pt>
                <c:pt idx="1672">
                  <c:v>0.27829999999999977</c:v>
                </c:pt>
                <c:pt idx="1673">
                  <c:v>0.27629999999999999</c:v>
                </c:pt>
                <c:pt idx="1674">
                  <c:v>0.27880000000000038</c:v>
                </c:pt>
                <c:pt idx="1675">
                  <c:v>0.27879999999999949</c:v>
                </c:pt>
                <c:pt idx="1676">
                  <c:v>0.2768000000000006</c:v>
                </c:pt>
                <c:pt idx="1677">
                  <c:v>0.27679999999999971</c:v>
                </c:pt>
                <c:pt idx="1678">
                  <c:v>0.29420000000000002</c:v>
                </c:pt>
                <c:pt idx="1679">
                  <c:v>0.3050000000000006</c:v>
                </c:pt>
                <c:pt idx="1680">
                  <c:v>0.30700000000000038</c:v>
                </c:pt>
                <c:pt idx="1681">
                  <c:v>0.31350000000000033</c:v>
                </c:pt>
                <c:pt idx="1682">
                  <c:v>0.31349999999999945</c:v>
                </c:pt>
                <c:pt idx="1683">
                  <c:v>0.30940000000000012</c:v>
                </c:pt>
                <c:pt idx="1684">
                  <c:v>0.30829999999999913</c:v>
                </c:pt>
                <c:pt idx="1685">
                  <c:v>0.31329999999999991</c:v>
                </c:pt>
                <c:pt idx="1686">
                  <c:v>0.31329999999999991</c:v>
                </c:pt>
                <c:pt idx="1687">
                  <c:v>0.31630000000000003</c:v>
                </c:pt>
                <c:pt idx="1688">
                  <c:v>0.31639999999999979</c:v>
                </c:pt>
                <c:pt idx="1689">
                  <c:v>0.34170000000000034</c:v>
                </c:pt>
                <c:pt idx="1690">
                  <c:v>0.35139999999999993</c:v>
                </c:pt>
                <c:pt idx="1691">
                  <c:v>0.37240000000000073</c:v>
                </c:pt>
                <c:pt idx="1692">
                  <c:v>0.37640000000000029</c:v>
                </c:pt>
                <c:pt idx="1693">
                  <c:v>0.3716999999999997</c:v>
                </c:pt>
                <c:pt idx="1694">
                  <c:v>0.37270000000000003</c:v>
                </c:pt>
                <c:pt idx="1695">
                  <c:v>0.37319999999999975</c:v>
                </c:pt>
                <c:pt idx="1696">
                  <c:v>0.3783000000000003</c:v>
                </c:pt>
                <c:pt idx="1697">
                  <c:v>0.37820000000000054</c:v>
                </c:pt>
                <c:pt idx="1698">
                  <c:v>0.38999999999999968</c:v>
                </c:pt>
                <c:pt idx="1699">
                  <c:v>0.39010000000000034</c:v>
                </c:pt>
                <c:pt idx="1700">
                  <c:v>0.39070000000000071</c:v>
                </c:pt>
                <c:pt idx="1701">
                  <c:v>0.39069999999999983</c:v>
                </c:pt>
                <c:pt idx="1702">
                  <c:v>0.41970000000000063</c:v>
                </c:pt>
                <c:pt idx="1703">
                  <c:v>0.42189999999999994</c:v>
                </c:pt>
                <c:pt idx="1704">
                  <c:v>0.42070000000000007</c:v>
                </c:pt>
                <c:pt idx="1705">
                  <c:v>0.41889999999999983</c:v>
                </c:pt>
                <c:pt idx="1706">
                  <c:v>0.42590000000000039</c:v>
                </c:pt>
                <c:pt idx="1707">
                  <c:v>0.43389999999999951</c:v>
                </c:pt>
                <c:pt idx="1708">
                  <c:v>0.42739999999999956</c:v>
                </c:pt>
                <c:pt idx="1709">
                  <c:v>0.43050000000000033</c:v>
                </c:pt>
                <c:pt idx="1710">
                  <c:v>0.44350000000000023</c:v>
                </c:pt>
                <c:pt idx="1711">
                  <c:v>0.45339999999999936</c:v>
                </c:pt>
                <c:pt idx="1712">
                  <c:v>0.4795000000000007</c:v>
                </c:pt>
                <c:pt idx="1713">
                  <c:v>0.47330000000000005</c:v>
                </c:pt>
                <c:pt idx="1714">
                  <c:v>0.50209999999999955</c:v>
                </c:pt>
                <c:pt idx="1715">
                  <c:v>0.54410000000000025</c:v>
                </c:pt>
                <c:pt idx="1716">
                  <c:v>0.53310000000000013</c:v>
                </c:pt>
                <c:pt idx="1717">
                  <c:v>0.53640000000000043</c:v>
                </c:pt>
                <c:pt idx="1718">
                  <c:v>0.53640000000000043</c:v>
                </c:pt>
                <c:pt idx="1719">
                  <c:v>0.52639999999999976</c:v>
                </c:pt>
                <c:pt idx="1720">
                  <c:v>0.52700000000000014</c:v>
                </c:pt>
                <c:pt idx="1721">
                  <c:v>0.52789999999999981</c:v>
                </c:pt>
                <c:pt idx="1722">
                  <c:v>0.49980000000000047</c:v>
                </c:pt>
                <c:pt idx="1723">
                  <c:v>0.48500000000000032</c:v>
                </c:pt>
                <c:pt idx="1724">
                  <c:v>0.51500000000000057</c:v>
                </c:pt>
                <c:pt idx="1725">
                  <c:v>0.51200000000000045</c:v>
                </c:pt>
                <c:pt idx="1726">
                  <c:v>0.51569999999999983</c:v>
                </c:pt>
                <c:pt idx="1727">
                  <c:v>0.5127000000000006</c:v>
                </c:pt>
                <c:pt idx="1728">
                  <c:v>0.5356999999999994</c:v>
                </c:pt>
                <c:pt idx="1729">
                  <c:v>0.54570000000000007</c:v>
                </c:pt>
                <c:pt idx="1730">
                  <c:v>0.53669999999999973</c:v>
                </c:pt>
                <c:pt idx="1731">
                  <c:v>0.48759999999999959</c:v>
                </c:pt>
                <c:pt idx="1732">
                  <c:v>0.5295999999999994</c:v>
                </c:pt>
                <c:pt idx="1733">
                  <c:v>0.52059999999999995</c:v>
                </c:pt>
                <c:pt idx="1734">
                  <c:v>0.52059999999999995</c:v>
                </c:pt>
                <c:pt idx="1735">
                  <c:v>0.51379999999999981</c:v>
                </c:pt>
                <c:pt idx="1736">
                  <c:v>0.49870000000000037</c:v>
                </c:pt>
                <c:pt idx="1737">
                  <c:v>0.52810000000000024</c:v>
                </c:pt>
                <c:pt idx="1738">
                  <c:v>0.53150000000000031</c:v>
                </c:pt>
                <c:pt idx="1739">
                  <c:v>0.54649999999999999</c:v>
                </c:pt>
                <c:pt idx="1740">
                  <c:v>0.5464999999999991</c:v>
                </c:pt>
                <c:pt idx="1741">
                  <c:v>0.5508999999999995</c:v>
                </c:pt>
                <c:pt idx="1742">
                  <c:v>0.57620000000000005</c:v>
                </c:pt>
                <c:pt idx="1743">
                  <c:v>0.57620000000000005</c:v>
                </c:pt>
                <c:pt idx="1744">
                  <c:v>0.57620000000000005</c:v>
                </c:pt>
                <c:pt idx="1745">
                  <c:v>0.5777000000000001</c:v>
                </c:pt>
                <c:pt idx="1746">
                  <c:v>0.57489999999999952</c:v>
                </c:pt>
                <c:pt idx="1747">
                  <c:v>0.57490000000000041</c:v>
                </c:pt>
                <c:pt idx="1748">
                  <c:v>0.56099999999999994</c:v>
                </c:pt>
                <c:pt idx="1749">
                  <c:v>0.54190000000000005</c:v>
                </c:pt>
                <c:pt idx="1750">
                  <c:v>0.5320999999999998</c:v>
                </c:pt>
                <c:pt idx="1751">
                  <c:v>0.5343</c:v>
                </c:pt>
                <c:pt idx="1752">
                  <c:v>0.50479999999999947</c:v>
                </c:pt>
                <c:pt idx="1753">
                  <c:v>0.50480000000000036</c:v>
                </c:pt>
                <c:pt idx="1754">
                  <c:v>0.50480000000000036</c:v>
                </c:pt>
                <c:pt idx="1755">
                  <c:v>0.46879999999999988</c:v>
                </c:pt>
                <c:pt idx="1756">
                  <c:v>0.46980000000000022</c:v>
                </c:pt>
                <c:pt idx="1757">
                  <c:v>0.46710000000000029</c:v>
                </c:pt>
                <c:pt idx="1758">
                  <c:v>0.46710000000000029</c:v>
                </c:pt>
                <c:pt idx="1759">
                  <c:v>0.46719999999999917</c:v>
                </c:pt>
                <c:pt idx="1760">
                  <c:v>0.4955999999999996</c:v>
                </c:pt>
                <c:pt idx="1761">
                  <c:v>0.49549999999999983</c:v>
                </c:pt>
                <c:pt idx="1762">
                  <c:v>0.47459999999999969</c:v>
                </c:pt>
                <c:pt idx="1763">
                  <c:v>0.47339999999999982</c:v>
                </c:pt>
                <c:pt idx="1764">
                  <c:v>0.47340000000000071</c:v>
                </c:pt>
                <c:pt idx="1765">
                  <c:v>0.47240000000000038</c:v>
                </c:pt>
                <c:pt idx="1766">
                  <c:v>0.47340000000000071</c:v>
                </c:pt>
                <c:pt idx="1767">
                  <c:v>0.47469999999999946</c:v>
                </c:pt>
                <c:pt idx="1768">
                  <c:v>0.47890000000000033</c:v>
                </c:pt>
                <c:pt idx="1769">
                  <c:v>0.47360000000000024</c:v>
                </c:pt>
                <c:pt idx="1770">
                  <c:v>0.4718</c:v>
                </c:pt>
                <c:pt idx="1771">
                  <c:v>0.46980000000000022</c:v>
                </c:pt>
                <c:pt idx="1772">
                  <c:v>0.4718</c:v>
                </c:pt>
                <c:pt idx="1773">
                  <c:v>0.47440000000000015</c:v>
                </c:pt>
                <c:pt idx="1774">
                  <c:v>0.48090000000000011</c:v>
                </c:pt>
                <c:pt idx="1775">
                  <c:v>0.50279999999999969</c:v>
                </c:pt>
                <c:pt idx="1776">
                  <c:v>0.50279999999999969</c:v>
                </c:pt>
                <c:pt idx="1777">
                  <c:v>0.51750000000000007</c:v>
                </c:pt>
                <c:pt idx="1778">
                  <c:v>0.54019999999999957</c:v>
                </c:pt>
                <c:pt idx="1779">
                  <c:v>0.54050000000000065</c:v>
                </c:pt>
                <c:pt idx="1780">
                  <c:v>0.53960000000000008</c:v>
                </c:pt>
                <c:pt idx="1781">
                  <c:v>0.54019999999999957</c:v>
                </c:pt>
                <c:pt idx="1782">
                  <c:v>0.53610000000000024</c:v>
                </c:pt>
                <c:pt idx="1783">
                  <c:v>0.53620000000000001</c:v>
                </c:pt>
                <c:pt idx="1784">
                  <c:v>0.54450000000000021</c:v>
                </c:pt>
                <c:pt idx="1785">
                  <c:v>0.56469999999999931</c:v>
                </c:pt>
                <c:pt idx="1786">
                  <c:v>0.56630000000000003</c:v>
                </c:pt>
                <c:pt idx="1787">
                  <c:v>0.58309999999999995</c:v>
                </c:pt>
                <c:pt idx="1788">
                  <c:v>0.66930000000000067</c:v>
                </c:pt>
                <c:pt idx="1789">
                  <c:v>0.64470000000000027</c:v>
                </c:pt>
                <c:pt idx="1790">
                  <c:v>0.64500000000000046</c:v>
                </c:pt>
                <c:pt idx="1791">
                  <c:v>0.64250000000000007</c:v>
                </c:pt>
                <c:pt idx="1792">
                  <c:v>0.61599999999999966</c:v>
                </c:pt>
                <c:pt idx="1793">
                  <c:v>0.61650000000000027</c:v>
                </c:pt>
                <c:pt idx="1794">
                  <c:v>0.63839999999999986</c:v>
                </c:pt>
                <c:pt idx="1795">
                  <c:v>0.63839999999999986</c:v>
                </c:pt>
                <c:pt idx="1796">
                  <c:v>0.65739999999999998</c:v>
                </c:pt>
                <c:pt idx="1797">
                  <c:v>0.66029999999999944</c:v>
                </c:pt>
                <c:pt idx="1798">
                  <c:v>0.6780999999999997</c:v>
                </c:pt>
                <c:pt idx="1799">
                  <c:v>0.66720000000000024</c:v>
                </c:pt>
                <c:pt idx="1800">
                  <c:v>0.65579999999999927</c:v>
                </c:pt>
                <c:pt idx="1801">
                  <c:v>0.65559999999999974</c:v>
                </c:pt>
                <c:pt idx="1802">
                  <c:v>0.62629999999999963</c:v>
                </c:pt>
                <c:pt idx="1803">
                  <c:v>0.61680000000000046</c:v>
                </c:pt>
                <c:pt idx="1804">
                  <c:v>0.61019999999999985</c:v>
                </c:pt>
                <c:pt idx="1805">
                  <c:v>0.60519999999999996</c:v>
                </c:pt>
                <c:pt idx="1806">
                  <c:v>0.59909999999999997</c:v>
                </c:pt>
                <c:pt idx="1807">
                  <c:v>0.58479999999999954</c:v>
                </c:pt>
                <c:pt idx="1808">
                  <c:v>0.54349999999999987</c:v>
                </c:pt>
                <c:pt idx="1809">
                  <c:v>0.53830000000000044</c:v>
                </c:pt>
                <c:pt idx="1810">
                  <c:v>0.53900000000000059</c:v>
                </c:pt>
                <c:pt idx="1811">
                  <c:v>0.52970000000000006</c:v>
                </c:pt>
                <c:pt idx="1812">
                  <c:v>0.5486999999999993</c:v>
                </c:pt>
                <c:pt idx="1813">
                  <c:v>0.53089999999999993</c:v>
                </c:pt>
                <c:pt idx="1814">
                  <c:v>0.51949999999999985</c:v>
                </c:pt>
                <c:pt idx="1815">
                  <c:v>0.50360000000000049</c:v>
                </c:pt>
                <c:pt idx="1816">
                  <c:v>0.50630000000000042</c:v>
                </c:pt>
                <c:pt idx="1817">
                  <c:v>0.51500000000000057</c:v>
                </c:pt>
                <c:pt idx="1818">
                  <c:v>0.52449999999999974</c:v>
                </c:pt>
                <c:pt idx="1819">
                  <c:v>0.53339999999999943</c:v>
                </c:pt>
                <c:pt idx="1820">
                  <c:v>0.51729999999999965</c:v>
                </c:pt>
                <c:pt idx="1821">
                  <c:v>0.51729999999999965</c:v>
                </c:pt>
                <c:pt idx="1822">
                  <c:v>0.5174000000000003</c:v>
                </c:pt>
                <c:pt idx="1823">
                  <c:v>0.51580000000000048</c:v>
                </c:pt>
                <c:pt idx="1824">
                  <c:v>0.51790000000000003</c:v>
                </c:pt>
                <c:pt idx="1825">
                  <c:v>0.51879999999999971</c:v>
                </c:pt>
                <c:pt idx="1826">
                  <c:v>0.51879999999999971</c:v>
                </c:pt>
                <c:pt idx="1827">
                  <c:v>0.50739999999999963</c:v>
                </c:pt>
                <c:pt idx="1828">
                  <c:v>0.51799999999999979</c:v>
                </c:pt>
                <c:pt idx="1829">
                  <c:v>0.52539999999999942</c:v>
                </c:pt>
                <c:pt idx="1830">
                  <c:v>0.53230000000000022</c:v>
                </c:pt>
                <c:pt idx="1831">
                  <c:v>0.53260000000000041</c:v>
                </c:pt>
                <c:pt idx="1832">
                  <c:v>0.52899999999999991</c:v>
                </c:pt>
                <c:pt idx="1833">
                  <c:v>0.50099999999999945</c:v>
                </c:pt>
                <c:pt idx="1834">
                  <c:v>0.48850000000000016</c:v>
                </c:pt>
                <c:pt idx="1835">
                  <c:v>0.48720000000000052</c:v>
                </c:pt>
                <c:pt idx="1836">
                  <c:v>0.48660000000000014</c:v>
                </c:pt>
                <c:pt idx="1837">
                  <c:v>0.49009999999999998</c:v>
                </c:pt>
                <c:pt idx="1838">
                  <c:v>0.48130000000000006</c:v>
                </c:pt>
                <c:pt idx="1839">
                  <c:v>0.47280000000000033</c:v>
                </c:pt>
                <c:pt idx="1840">
                  <c:v>0.48200000000000021</c:v>
                </c:pt>
                <c:pt idx="1841">
                  <c:v>0.49490000000000034</c:v>
                </c:pt>
                <c:pt idx="1842">
                  <c:v>0.50649999999999995</c:v>
                </c:pt>
                <c:pt idx="1843">
                  <c:v>0.51069999999999993</c:v>
                </c:pt>
                <c:pt idx="1844">
                  <c:v>0.50789999999999935</c:v>
                </c:pt>
                <c:pt idx="1845">
                  <c:v>0.51689999999999969</c:v>
                </c:pt>
                <c:pt idx="1846">
                  <c:v>0.52260000000000062</c:v>
                </c:pt>
                <c:pt idx="1847">
                  <c:v>0.50169999999999959</c:v>
                </c:pt>
                <c:pt idx="1848">
                  <c:v>0.51140000000000008</c:v>
                </c:pt>
                <c:pt idx="1849">
                  <c:v>0.51219999999999999</c:v>
                </c:pt>
                <c:pt idx="1850">
                  <c:v>0.53499999999999925</c:v>
                </c:pt>
                <c:pt idx="1851">
                  <c:v>0.55330000000000013</c:v>
                </c:pt>
                <c:pt idx="1852">
                  <c:v>0.58319999999999972</c:v>
                </c:pt>
                <c:pt idx="1853">
                  <c:v>0.5788000000000002</c:v>
                </c:pt>
                <c:pt idx="1854">
                  <c:v>0.57879999999999932</c:v>
                </c:pt>
                <c:pt idx="1855">
                  <c:v>0.60999999999999943</c:v>
                </c:pt>
                <c:pt idx="1856">
                  <c:v>0.63089999999999957</c:v>
                </c:pt>
                <c:pt idx="1857">
                  <c:v>0.64050000000000029</c:v>
                </c:pt>
                <c:pt idx="1858">
                  <c:v>0.65549999999999997</c:v>
                </c:pt>
                <c:pt idx="1859">
                  <c:v>0.68460000000000054</c:v>
                </c:pt>
                <c:pt idx="1860">
                  <c:v>0.67609999999999992</c:v>
                </c:pt>
                <c:pt idx="1861">
                  <c:v>0.67550000000000043</c:v>
                </c:pt>
                <c:pt idx="1862">
                  <c:v>0.6648000000000005</c:v>
                </c:pt>
                <c:pt idx="1863">
                  <c:v>0.6659000000000006</c:v>
                </c:pt>
                <c:pt idx="1864">
                  <c:v>0.66659999999999986</c:v>
                </c:pt>
                <c:pt idx="1865">
                  <c:v>0.67170000000000041</c:v>
                </c:pt>
                <c:pt idx="1866">
                  <c:v>0.67520000000000024</c:v>
                </c:pt>
                <c:pt idx="1867">
                  <c:v>0.68250000000000011</c:v>
                </c:pt>
                <c:pt idx="1868">
                  <c:v>0.69209999999999994</c:v>
                </c:pt>
                <c:pt idx="1869">
                  <c:v>0.74230000000000018</c:v>
                </c:pt>
                <c:pt idx="1870">
                  <c:v>0.74490000000000034</c:v>
                </c:pt>
                <c:pt idx="1871">
                  <c:v>0.73130000000000006</c:v>
                </c:pt>
                <c:pt idx="1872">
                  <c:v>0.74300000000000033</c:v>
                </c:pt>
                <c:pt idx="1873">
                  <c:v>0.7488999999999999</c:v>
                </c:pt>
                <c:pt idx="1874">
                  <c:v>0.77059999999999995</c:v>
                </c:pt>
                <c:pt idx="1875">
                  <c:v>0.81859999999999999</c:v>
                </c:pt>
                <c:pt idx="1876">
                  <c:v>0.74460000000000015</c:v>
                </c:pt>
                <c:pt idx="1877">
                  <c:v>0.75300000000000011</c:v>
                </c:pt>
                <c:pt idx="1878">
                  <c:v>0.72750000000000004</c:v>
                </c:pt>
                <c:pt idx="1879">
                  <c:v>0.72799999999999976</c:v>
                </c:pt>
                <c:pt idx="1880">
                  <c:v>0.73579999999999934</c:v>
                </c:pt>
                <c:pt idx="1881">
                  <c:v>0.6852999999999998</c:v>
                </c:pt>
                <c:pt idx="1882">
                  <c:v>0.66159999999999997</c:v>
                </c:pt>
                <c:pt idx="1883">
                  <c:v>0.66139999999999954</c:v>
                </c:pt>
                <c:pt idx="1884">
                  <c:v>0.66140000000000043</c:v>
                </c:pt>
                <c:pt idx="1885">
                  <c:v>0.65329999999999977</c:v>
                </c:pt>
                <c:pt idx="1886">
                  <c:v>0.62280000000000069</c:v>
                </c:pt>
                <c:pt idx="1887">
                  <c:v>0.61280000000000001</c:v>
                </c:pt>
                <c:pt idx="1888">
                  <c:v>0.60909999999999975</c:v>
                </c:pt>
                <c:pt idx="1889">
                  <c:v>0.59539999999999971</c:v>
                </c:pt>
                <c:pt idx="1890">
                  <c:v>0.59529999999999994</c:v>
                </c:pt>
                <c:pt idx="1891">
                  <c:v>0.5838000000000001</c:v>
                </c:pt>
                <c:pt idx="1892">
                  <c:v>0.56430000000000025</c:v>
                </c:pt>
                <c:pt idx="1893">
                  <c:v>0.55869999999999997</c:v>
                </c:pt>
                <c:pt idx="1894">
                  <c:v>0.56310000000000038</c:v>
                </c:pt>
                <c:pt idx="1895">
                  <c:v>0.57379999999999942</c:v>
                </c:pt>
                <c:pt idx="1896">
                  <c:v>0.57330000000000059</c:v>
                </c:pt>
                <c:pt idx="1897">
                  <c:v>0.58119999999999994</c:v>
                </c:pt>
                <c:pt idx="1898">
                  <c:v>0.59319999999999951</c:v>
                </c:pt>
                <c:pt idx="1899">
                  <c:v>0.58699999999999974</c:v>
                </c:pt>
                <c:pt idx="1900">
                  <c:v>0.59470000000000045</c:v>
                </c:pt>
                <c:pt idx="1901">
                  <c:v>0.59400000000000031</c:v>
                </c:pt>
                <c:pt idx="1902">
                  <c:v>0.58250000000000046</c:v>
                </c:pt>
                <c:pt idx="1903">
                  <c:v>0.58210000000000051</c:v>
                </c:pt>
                <c:pt idx="1904">
                  <c:v>0.57939999999999969</c:v>
                </c:pt>
                <c:pt idx="1905">
                  <c:v>0.56920000000000037</c:v>
                </c:pt>
                <c:pt idx="1906">
                  <c:v>0.57890000000000086</c:v>
                </c:pt>
                <c:pt idx="1907">
                  <c:v>0.58640000000000025</c:v>
                </c:pt>
                <c:pt idx="1908">
                  <c:v>0.58070000000000022</c:v>
                </c:pt>
                <c:pt idx="1909">
                  <c:v>0.59229999999999983</c:v>
                </c:pt>
                <c:pt idx="1910">
                  <c:v>0.58280000000000065</c:v>
                </c:pt>
                <c:pt idx="1911">
                  <c:v>0.58199999999999985</c:v>
                </c:pt>
                <c:pt idx="1912">
                  <c:v>0.5766</c:v>
                </c:pt>
                <c:pt idx="1913">
                  <c:v>0.56730000000000036</c:v>
                </c:pt>
                <c:pt idx="1914">
                  <c:v>0.55009999999999959</c:v>
                </c:pt>
                <c:pt idx="1915">
                  <c:v>0.54209999999999958</c:v>
                </c:pt>
                <c:pt idx="1916">
                  <c:v>0.5423</c:v>
                </c:pt>
                <c:pt idx="1917">
                  <c:v>0.54140000000000033</c:v>
                </c:pt>
                <c:pt idx="1918">
                  <c:v>0.54610000000000003</c:v>
                </c:pt>
                <c:pt idx="1919">
                  <c:v>0.55829999999999913</c:v>
                </c:pt>
                <c:pt idx="1920">
                  <c:v>0.56659999999999933</c:v>
                </c:pt>
                <c:pt idx="1921">
                  <c:v>0.5658000000000003</c:v>
                </c:pt>
                <c:pt idx="1922">
                  <c:v>0.56579999999999941</c:v>
                </c:pt>
                <c:pt idx="1923">
                  <c:v>0.5671999999999997</c:v>
                </c:pt>
                <c:pt idx="1924">
                  <c:v>0.5708000000000002</c:v>
                </c:pt>
                <c:pt idx="1925">
                  <c:v>0.58059999999999956</c:v>
                </c:pt>
                <c:pt idx="1926">
                  <c:v>0.48030000000000062</c:v>
                </c:pt>
                <c:pt idx="1927">
                  <c:v>0.45619999999999994</c:v>
                </c:pt>
                <c:pt idx="1928">
                  <c:v>0.42710000000000026</c:v>
                </c:pt>
                <c:pt idx="1929">
                  <c:v>0.4397000000000002</c:v>
                </c:pt>
                <c:pt idx="1930">
                  <c:v>0.45230000000000015</c:v>
                </c:pt>
                <c:pt idx="1931">
                  <c:v>0.45019999999999971</c:v>
                </c:pt>
                <c:pt idx="1932">
                  <c:v>0.45910000000000029</c:v>
                </c:pt>
                <c:pt idx="1933">
                  <c:v>0.45120000000000005</c:v>
                </c:pt>
                <c:pt idx="1934">
                  <c:v>0.43350000000000044</c:v>
                </c:pt>
                <c:pt idx="1935">
                  <c:v>0.42469999999999963</c:v>
                </c:pt>
                <c:pt idx="1936">
                  <c:v>0.41570000000000018</c:v>
                </c:pt>
                <c:pt idx="1937">
                  <c:v>0.41559999999999953</c:v>
                </c:pt>
                <c:pt idx="1938">
                  <c:v>0.43459999999999965</c:v>
                </c:pt>
                <c:pt idx="1939">
                  <c:v>0.44209999999999994</c:v>
                </c:pt>
                <c:pt idx="1940">
                  <c:v>0.44199999999999928</c:v>
                </c:pt>
                <c:pt idx="1941">
                  <c:v>0.48850000000000016</c:v>
                </c:pt>
                <c:pt idx="1942">
                  <c:v>0.49709999999999965</c:v>
                </c:pt>
                <c:pt idx="1943">
                  <c:v>0.46849999999999969</c:v>
                </c:pt>
                <c:pt idx="1944">
                  <c:v>0.46480000000000032</c:v>
                </c:pt>
                <c:pt idx="1945">
                  <c:v>0.46490000000000009</c:v>
                </c:pt>
                <c:pt idx="1946">
                  <c:v>0.46530000000000005</c:v>
                </c:pt>
                <c:pt idx="1947">
                  <c:v>0.46640000000000015</c:v>
                </c:pt>
                <c:pt idx="1948">
                  <c:v>0.48190000000000044</c:v>
                </c:pt>
                <c:pt idx="1949">
                  <c:v>0.46539999999999981</c:v>
                </c:pt>
                <c:pt idx="1950">
                  <c:v>0.47860000000000014</c:v>
                </c:pt>
                <c:pt idx="1951">
                  <c:v>0.48689999999999944</c:v>
                </c:pt>
                <c:pt idx="1952">
                  <c:v>0.50159999999999982</c:v>
                </c:pt>
                <c:pt idx="1953">
                  <c:v>0.51440000000000019</c:v>
                </c:pt>
                <c:pt idx="1954">
                  <c:v>0.53699999999999992</c:v>
                </c:pt>
                <c:pt idx="1955">
                  <c:v>0.53879999999999928</c:v>
                </c:pt>
                <c:pt idx="1956">
                  <c:v>0.52990000000000048</c:v>
                </c:pt>
                <c:pt idx="1957">
                  <c:v>0.52420000000000044</c:v>
                </c:pt>
                <c:pt idx="1958">
                  <c:v>0.53560000000000052</c:v>
                </c:pt>
                <c:pt idx="1959">
                  <c:v>0.54830000000000023</c:v>
                </c:pt>
                <c:pt idx="1960">
                  <c:v>0.55970000000000031</c:v>
                </c:pt>
                <c:pt idx="1961">
                  <c:v>0.57629999999999981</c:v>
                </c:pt>
                <c:pt idx="1962">
                  <c:v>0.57529999999999948</c:v>
                </c:pt>
                <c:pt idx="1963">
                  <c:v>0.58000000000000007</c:v>
                </c:pt>
                <c:pt idx="1964">
                  <c:v>0.58510000000000062</c:v>
                </c:pt>
                <c:pt idx="1965">
                  <c:v>0.58119999999999994</c:v>
                </c:pt>
                <c:pt idx="1966">
                  <c:v>0.59469999999999956</c:v>
                </c:pt>
                <c:pt idx="1967">
                  <c:v>0.60719999999999974</c:v>
                </c:pt>
                <c:pt idx="1968">
                  <c:v>0.61330000000000062</c:v>
                </c:pt>
                <c:pt idx="1969">
                  <c:v>0.62539999999999996</c:v>
                </c:pt>
                <c:pt idx="1970">
                  <c:v>0.6322000000000001</c:v>
                </c:pt>
                <c:pt idx="1971">
                  <c:v>0.63260000000000005</c:v>
                </c:pt>
                <c:pt idx="1972">
                  <c:v>0.61859999999999982</c:v>
                </c:pt>
                <c:pt idx="1973">
                  <c:v>0.59090000000000042</c:v>
                </c:pt>
                <c:pt idx="1974">
                  <c:v>0.62910000000000021</c:v>
                </c:pt>
                <c:pt idx="1975">
                  <c:v>0.6391</c:v>
                </c:pt>
                <c:pt idx="1976">
                  <c:v>0.63260000000000005</c:v>
                </c:pt>
                <c:pt idx="1977">
                  <c:v>0.62559999999999949</c:v>
                </c:pt>
                <c:pt idx="1978">
                  <c:v>0.61230000000000029</c:v>
                </c:pt>
                <c:pt idx="1979">
                  <c:v>0.59659999999999958</c:v>
                </c:pt>
                <c:pt idx="1980">
                  <c:v>0.59670000000000023</c:v>
                </c:pt>
                <c:pt idx="1981">
                  <c:v>0.57519999999999971</c:v>
                </c:pt>
                <c:pt idx="1982">
                  <c:v>0.57730000000000015</c:v>
                </c:pt>
                <c:pt idx="1983">
                  <c:v>0.59220000000000006</c:v>
                </c:pt>
                <c:pt idx="1984">
                  <c:v>0.58870000000000022</c:v>
                </c:pt>
                <c:pt idx="1985">
                  <c:v>0.59360000000000035</c:v>
                </c:pt>
                <c:pt idx="1986">
                  <c:v>0.58399999999999963</c:v>
                </c:pt>
                <c:pt idx="1987">
                  <c:v>0.58730000000000082</c:v>
                </c:pt>
                <c:pt idx="1988">
                  <c:v>0.59489999999999998</c:v>
                </c:pt>
                <c:pt idx="1989">
                  <c:v>0.59439999999999937</c:v>
                </c:pt>
                <c:pt idx="1990">
                  <c:v>0.59520000000000017</c:v>
                </c:pt>
                <c:pt idx="1991">
                  <c:v>0.60240000000000027</c:v>
                </c:pt>
                <c:pt idx="1992">
                  <c:v>0.61099999999999977</c:v>
                </c:pt>
                <c:pt idx="1993">
                  <c:v>0.59600000000000009</c:v>
                </c:pt>
                <c:pt idx="1994">
                  <c:v>0.62689999999999912</c:v>
                </c:pt>
                <c:pt idx="1995">
                  <c:v>0.62729999999999997</c:v>
                </c:pt>
                <c:pt idx="1996">
                  <c:v>0.63630000000000031</c:v>
                </c:pt>
                <c:pt idx="1997">
                  <c:v>0.63429999999999964</c:v>
                </c:pt>
                <c:pt idx="1998">
                  <c:v>0.63430000000000053</c:v>
                </c:pt>
                <c:pt idx="1999">
                  <c:v>0.63430000000000053</c:v>
                </c:pt>
                <c:pt idx="2000">
                  <c:v>0.63849999999999962</c:v>
                </c:pt>
                <c:pt idx="2001">
                  <c:v>0.6426999999999996</c:v>
                </c:pt>
                <c:pt idx="2002">
                  <c:v>0.62999999999999989</c:v>
                </c:pt>
                <c:pt idx="2003">
                  <c:v>0.62199999999999989</c:v>
                </c:pt>
                <c:pt idx="2004">
                  <c:v>0.62220000000000031</c:v>
                </c:pt>
                <c:pt idx="2005">
                  <c:v>0.5929000000000002</c:v>
                </c:pt>
                <c:pt idx="2006">
                  <c:v>0.61120000000000019</c:v>
                </c:pt>
                <c:pt idx="2007">
                  <c:v>0.62760000000000016</c:v>
                </c:pt>
                <c:pt idx="2008">
                  <c:v>0.62180000000000035</c:v>
                </c:pt>
                <c:pt idx="2009">
                  <c:v>0.61230000000000029</c:v>
                </c:pt>
                <c:pt idx="2010">
                  <c:v>0.60060000000000002</c:v>
                </c:pt>
                <c:pt idx="2011">
                  <c:v>0.63629999999999942</c:v>
                </c:pt>
                <c:pt idx="2012">
                  <c:v>0.65270000000000028</c:v>
                </c:pt>
                <c:pt idx="2013">
                  <c:v>0.66349999999999998</c:v>
                </c:pt>
                <c:pt idx="2014">
                  <c:v>0.66860000000000053</c:v>
                </c:pt>
                <c:pt idx="2015">
                  <c:v>0.62999999999999989</c:v>
                </c:pt>
                <c:pt idx="2016">
                  <c:v>0.63830000000000009</c:v>
                </c:pt>
                <c:pt idx="2017">
                  <c:v>0.64409999999999989</c:v>
                </c:pt>
                <c:pt idx="2018">
                  <c:v>0.63179999999999925</c:v>
                </c:pt>
                <c:pt idx="2019">
                  <c:v>0.63079999999999981</c:v>
                </c:pt>
                <c:pt idx="2020">
                  <c:v>0.60679999999999978</c:v>
                </c:pt>
                <c:pt idx="2021">
                  <c:v>0.64190000000000058</c:v>
                </c:pt>
                <c:pt idx="2022">
                  <c:v>0.6333000000000002</c:v>
                </c:pt>
                <c:pt idx="2023">
                  <c:v>0.63079999999999981</c:v>
                </c:pt>
                <c:pt idx="2024">
                  <c:v>0.64369999999999994</c:v>
                </c:pt>
                <c:pt idx="2025">
                  <c:v>0.64910000000000068</c:v>
                </c:pt>
                <c:pt idx="2026">
                  <c:v>0.60780000000000012</c:v>
                </c:pt>
                <c:pt idx="2027">
                  <c:v>0.53230000000000022</c:v>
                </c:pt>
                <c:pt idx="2028">
                  <c:v>0.51799999999999979</c:v>
                </c:pt>
                <c:pt idx="2029">
                  <c:v>0.49690000000000012</c:v>
                </c:pt>
                <c:pt idx="2030">
                  <c:v>0.43160000000000043</c:v>
                </c:pt>
                <c:pt idx="2031">
                  <c:v>0.50739999999999963</c:v>
                </c:pt>
                <c:pt idx="2032">
                  <c:v>0.49089999999999989</c:v>
                </c:pt>
                <c:pt idx="2033">
                  <c:v>0.49500000000000011</c:v>
                </c:pt>
                <c:pt idx="2034">
                  <c:v>0.48010000000000019</c:v>
                </c:pt>
                <c:pt idx="2035">
                  <c:v>0.47009999999999952</c:v>
                </c:pt>
                <c:pt idx="2036">
                  <c:v>0.48039999999999949</c:v>
                </c:pt>
                <c:pt idx="2037">
                  <c:v>0.46400000000000041</c:v>
                </c:pt>
                <c:pt idx="2038">
                  <c:v>0.4751000000000003</c:v>
                </c:pt>
                <c:pt idx="2039">
                  <c:v>0.50970000000000049</c:v>
                </c:pt>
                <c:pt idx="2040">
                  <c:v>0.55830000000000002</c:v>
                </c:pt>
                <c:pt idx="2041">
                  <c:v>0.57780000000000076</c:v>
                </c:pt>
                <c:pt idx="2042">
                  <c:v>0.66959999999999997</c:v>
                </c:pt>
                <c:pt idx="2043">
                  <c:v>0.68100000000000005</c:v>
                </c:pt>
                <c:pt idx="2044">
                  <c:v>0.66429999999999989</c:v>
                </c:pt>
                <c:pt idx="2045">
                  <c:v>0.66490000000000027</c:v>
                </c:pt>
                <c:pt idx="2046">
                  <c:v>0.65520000000000067</c:v>
                </c:pt>
                <c:pt idx="2047">
                  <c:v>0.66820000000000057</c:v>
                </c:pt>
                <c:pt idx="2048">
                  <c:v>0.67720000000000002</c:v>
                </c:pt>
                <c:pt idx="2049">
                  <c:v>0.69740000000000002</c:v>
                </c:pt>
                <c:pt idx="2050">
                  <c:v>0.70410000000000039</c:v>
                </c:pt>
                <c:pt idx="2051">
                  <c:v>0.7088000000000001</c:v>
                </c:pt>
                <c:pt idx="2052">
                  <c:v>0.74440000000000062</c:v>
                </c:pt>
                <c:pt idx="2053">
                  <c:v>0.62159999999999993</c:v>
                </c:pt>
                <c:pt idx="2054">
                  <c:v>0.72850000000000037</c:v>
                </c:pt>
                <c:pt idx="2055">
                  <c:v>0.73410000000000064</c:v>
                </c:pt>
                <c:pt idx="2056">
                  <c:v>0.7713000000000001</c:v>
                </c:pt>
                <c:pt idx="2057">
                  <c:v>0.72590000000000021</c:v>
                </c:pt>
                <c:pt idx="2058">
                  <c:v>0.71119999999999983</c:v>
                </c:pt>
                <c:pt idx="2059">
                  <c:v>0.6971999999999996</c:v>
                </c:pt>
                <c:pt idx="2060">
                  <c:v>0.6617999999999995</c:v>
                </c:pt>
                <c:pt idx="2061">
                  <c:v>0.69120000000000026</c:v>
                </c:pt>
                <c:pt idx="2062">
                  <c:v>0.63450000000000006</c:v>
                </c:pt>
                <c:pt idx="2063">
                  <c:v>0.63450000000000006</c:v>
                </c:pt>
                <c:pt idx="2064">
                  <c:v>0.64670000000000005</c:v>
                </c:pt>
                <c:pt idx="2065">
                  <c:v>0.61840000000000028</c:v>
                </c:pt>
                <c:pt idx="2066">
                  <c:v>0.56599999999999984</c:v>
                </c:pt>
                <c:pt idx="2067">
                  <c:v>0.61059999999999981</c:v>
                </c:pt>
                <c:pt idx="2068">
                  <c:v>0.61069999999999958</c:v>
                </c:pt>
                <c:pt idx="2069">
                  <c:v>0.63299999999999912</c:v>
                </c:pt>
                <c:pt idx="2070">
                  <c:v>0.64719999999999978</c:v>
                </c:pt>
                <c:pt idx="2071">
                  <c:v>0.76310000000000056</c:v>
                </c:pt>
                <c:pt idx="2072">
                  <c:v>0.96260000000000012</c:v>
                </c:pt>
                <c:pt idx="2073">
                  <c:v>0.96269999999999989</c:v>
                </c:pt>
                <c:pt idx="2074">
                  <c:v>1.0327000000000002</c:v>
                </c:pt>
                <c:pt idx="2075">
                  <c:v>1.0800999999999998</c:v>
                </c:pt>
                <c:pt idx="2076">
                  <c:v>0.88169999999999948</c:v>
                </c:pt>
                <c:pt idx="2077">
                  <c:v>0.92669999999999941</c:v>
                </c:pt>
                <c:pt idx="2078">
                  <c:v>0.92379999999999995</c:v>
                </c:pt>
                <c:pt idx="2079">
                  <c:v>0.86939999999999973</c:v>
                </c:pt>
                <c:pt idx="2080">
                  <c:v>0.88929999999999954</c:v>
                </c:pt>
                <c:pt idx="2081">
                  <c:v>0.84400000000000031</c:v>
                </c:pt>
                <c:pt idx="2082">
                  <c:v>0.83769999999999989</c:v>
                </c:pt>
                <c:pt idx="2083">
                  <c:v>0.83769999999999989</c:v>
                </c:pt>
                <c:pt idx="2084">
                  <c:v>0.83760000000000012</c:v>
                </c:pt>
                <c:pt idx="2085">
                  <c:v>0.58769999999999989</c:v>
                </c:pt>
                <c:pt idx="2086">
                  <c:v>0.85090000000000021</c:v>
                </c:pt>
                <c:pt idx="2087">
                  <c:v>0.8078000000000003</c:v>
                </c:pt>
                <c:pt idx="2088">
                  <c:v>0.80770000000000053</c:v>
                </c:pt>
                <c:pt idx="2089">
                  <c:v>0.7793000000000001</c:v>
                </c:pt>
                <c:pt idx="2090">
                  <c:v>1.0412999999999997</c:v>
                </c:pt>
                <c:pt idx="2091">
                  <c:v>0.83120000000000083</c:v>
                </c:pt>
                <c:pt idx="2092">
                  <c:v>0.76809999999999956</c:v>
                </c:pt>
                <c:pt idx="2093">
                  <c:v>0.7004999999999999</c:v>
                </c:pt>
                <c:pt idx="2094">
                  <c:v>0.76999999999999957</c:v>
                </c:pt>
                <c:pt idx="2095">
                  <c:v>0.79139999999999944</c:v>
                </c:pt>
                <c:pt idx="2096">
                  <c:v>0.70589999999999975</c:v>
                </c:pt>
                <c:pt idx="2097">
                  <c:v>0.82270000000000021</c:v>
                </c:pt>
                <c:pt idx="2098">
                  <c:v>0.73839999999999995</c:v>
                </c:pt>
                <c:pt idx="2099">
                  <c:v>0.83819999999999961</c:v>
                </c:pt>
                <c:pt idx="2100">
                  <c:v>0.82870000000000044</c:v>
                </c:pt>
                <c:pt idx="2101">
                  <c:v>0.82980000000000054</c:v>
                </c:pt>
                <c:pt idx="2102">
                  <c:v>0.82669999999999977</c:v>
                </c:pt>
                <c:pt idx="2103">
                  <c:v>0.8091999999999997</c:v>
                </c:pt>
                <c:pt idx="2104">
                  <c:v>0.78589999999999982</c:v>
                </c:pt>
                <c:pt idx="2105">
                  <c:v>0.78599999999999959</c:v>
                </c:pt>
                <c:pt idx="2106">
                  <c:v>0.79179999999999939</c:v>
                </c:pt>
                <c:pt idx="2107">
                  <c:v>0.79150000000000009</c:v>
                </c:pt>
                <c:pt idx="2108">
                  <c:v>0.78920000000000012</c:v>
                </c:pt>
                <c:pt idx="2109">
                  <c:v>0.78910000000000036</c:v>
                </c:pt>
                <c:pt idx="2110">
                  <c:v>0.7627000000000006</c:v>
                </c:pt>
                <c:pt idx="2111">
                  <c:v>0.70929999999999982</c:v>
                </c:pt>
                <c:pt idx="2112">
                  <c:v>0.67980000000000018</c:v>
                </c:pt>
                <c:pt idx="2113">
                  <c:v>0.6673</c:v>
                </c:pt>
                <c:pt idx="2114">
                  <c:v>0.6734</c:v>
                </c:pt>
                <c:pt idx="2115">
                  <c:v>0.67279999999999962</c:v>
                </c:pt>
                <c:pt idx="2116">
                  <c:v>0.69660000000000011</c:v>
                </c:pt>
                <c:pt idx="2117">
                  <c:v>0.71900000000000031</c:v>
                </c:pt>
                <c:pt idx="2118">
                  <c:v>0.71830000000000016</c:v>
                </c:pt>
                <c:pt idx="2119">
                  <c:v>0.72949999999999982</c:v>
                </c:pt>
                <c:pt idx="2120">
                  <c:v>0.72829999999999995</c:v>
                </c:pt>
                <c:pt idx="2121">
                  <c:v>0.76969999999999938</c:v>
                </c:pt>
                <c:pt idx="2122">
                  <c:v>0.80949999999999989</c:v>
                </c:pt>
                <c:pt idx="2123">
                  <c:v>0.84850000000000048</c:v>
                </c:pt>
                <c:pt idx="2124">
                  <c:v>0.89670000000000005</c:v>
                </c:pt>
                <c:pt idx="2125">
                  <c:v>0.89749999999999996</c:v>
                </c:pt>
                <c:pt idx="2126">
                  <c:v>0.89780000000000015</c:v>
                </c:pt>
                <c:pt idx="2127">
                  <c:v>0.89730000000000043</c:v>
                </c:pt>
                <c:pt idx="2128">
                  <c:v>0.90189999999999948</c:v>
                </c:pt>
                <c:pt idx="2129">
                  <c:v>0.90629999999999988</c:v>
                </c:pt>
                <c:pt idx="2130">
                  <c:v>1.0604999999999993</c:v>
                </c:pt>
                <c:pt idx="2131">
                  <c:v>1.2204000000000006</c:v>
                </c:pt>
                <c:pt idx="2132">
                  <c:v>1.2556000000000003</c:v>
                </c:pt>
                <c:pt idx="2133">
                  <c:v>1.2951999999999995</c:v>
                </c:pt>
                <c:pt idx="2134">
                  <c:v>1.3049999999999997</c:v>
                </c:pt>
                <c:pt idx="2135">
                  <c:v>1.3444000000000003</c:v>
                </c:pt>
                <c:pt idx="2136">
                  <c:v>1.4079999999999995</c:v>
                </c:pt>
                <c:pt idx="2137">
                  <c:v>1.4047999999999998</c:v>
                </c:pt>
                <c:pt idx="2138">
                  <c:v>1.4071000000000007</c:v>
                </c:pt>
                <c:pt idx="2139">
                  <c:v>1.4180000000000001</c:v>
                </c:pt>
                <c:pt idx="2140">
                  <c:v>1.4150999999999998</c:v>
                </c:pt>
                <c:pt idx="2141">
                  <c:v>1.4170999999999996</c:v>
                </c:pt>
                <c:pt idx="2142">
                  <c:v>1.4189999999999996</c:v>
                </c:pt>
                <c:pt idx="2143">
                  <c:v>1.4188000000000001</c:v>
                </c:pt>
                <c:pt idx="2144">
                  <c:v>1.3998999999999997</c:v>
                </c:pt>
                <c:pt idx="2145">
                  <c:v>1.3946000000000005</c:v>
                </c:pt>
                <c:pt idx="2146">
                  <c:v>1.3886000000000003</c:v>
                </c:pt>
                <c:pt idx="2147">
                  <c:v>1.2388000000000003</c:v>
                </c:pt>
                <c:pt idx="2148">
                  <c:v>1.0554999999999994</c:v>
                </c:pt>
                <c:pt idx="2149">
                  <c:v>1.0376000000000003</c:v>
                </c:pt>
                <c:pt idx="2150">
                  <c:v>1.0160999999999998</c:v>
                </c:pt>
                <c:pt idx="2151">
                  <c:v>1.0232999999999999</c:v>
                </c:pt>
                <c:pt idx="2152">
                  <c:v>1.0293000000000001</c:v>
                </c:pt>
                <c:pt idx="2153">
                  <c:v>1.0363000000000007</c:v>
                </c:pt>
                <c:pt idx="2154">
                  <c:v>1.0316999999999998</c:v>
                </c:pt>
                <c:pt idx="2155">
                  <c:v>1.0366</c:v>
                </c:pt>
                <c:pt idx="2156">
                  <c:v>1.0672999999999995</c:v>
                </c:pt>
                <c:pt idx="2157">
                  <c:v>1.0598999999999998</c:v>
                </c:pt>
                <c:pt idx="2158">
                  <c:v>1.0821000000000005</c:v>
                </c:pt>
                <c:pt idx="2159">
                  <c:v>1.0820999999999996</c:v>
                </c:pt>
                <c:pt idx="2160">
                  <c:v>1.0821000000000005</c:v>
                </c:pt>
                <c:pt idx="2161">
                  <c:v>1.0955999999999992</c:v>
                </c:pt>
                <c:pt idx="2162">
                  <c:v>1.0858000000000008</c:v>
                </c:pt>
                <c:pt idx="2163">
                  <c:v>1.1027000000000005</c:v>
                </c:pt>
                <c:pt idx="2164">
                  <c:v>1.0933999999999999</c:v>
                </c:pt>
                <c:pt idx="2165">
                  <c:v>1.0888999999999998</c:v>
                </c:pt>
                <c:pt idx="2166">
                  <c:v>1.1049999999999995</c:v>
                </c:pt>
                <c:pt idx="2167">
                  <c:v>1.1147999999999998</c:v>
                </c:pt>
                <c:pt idx="2168">
                  <c:v>1.1179000000000006</c:v>
                </c:pt>
                <c:pt idx="2169">
                  <c:v>1.1234000000000002</c:v>
                </c:pt>
                <c:pt idx="2170">
                  <c:v>1.1199999999999992</c:v>
                </c:pt>
                <c:pt idx="2171">
                  <c:v>1.1242000000000001</c:v>
                </c:pt>
                <c:pt idx="2172">
                  <c:v>1.1348000000000003</c:v>
                </c:pt>
                <c:pt idx="2173">
                  <c:v>1.1387999999999998</c:v>
                </c:pt>
                <c:pt idx="2174">
                  <c:v>1.0355999999999996</c:v>
                </c:pt>
                <c:pt idx="2175">
                  <c:v>1.0006999999999993</c:v>
                </c:pt>
                <c:pt idx="2176">
                  <c:v>0.98120000000000029</c:v>
                </c:pt>
                <c:pt idx="2177">
                  <c:v>0.96910000000000007</c:v>
                </c:pt>
                <c:pt idx="2178">
                  <c:v>0.96070000000000011</c:v>
                </c:pt>
                <c:pt idx="2179">
                  <c:v>0.93119999999999958</c:v>
                </c:pt>
                <c:pt idx="2180">
                  <c:v>0.93979999999999997</c:v>
                </c:pt>
                <c:pt idx="2181">
                  <c:v>0.93730000000000047</c:v>
                </c:pt>
                <c:pt idx="2182">
                  <c:v>0.94050000000000011</c:v>
                </c:pt>
                <c:pt idx="2183">
                  <c:v>0.93480000000000008</c:v>
                </c:pt>
                <c:pt idx="2184">
                  <c:v>0.93560000000000088</c:v>
                </c:pt>
                <c:pt idx="2185">
                  <c:v>0.93320000000000025</c:v>
                </c:pt>
                <c:pt idx="2186">
                  <c:v>0.92680000000000007</c:v>
                </c:pt>
                <c:pt idx="2187">
                  <c:v>0.91349999999999909</c:v>
                </c:pt>
                <c:pt idx="2188">
                  <c:v>0.88969999999999949</c:v>
                </c:pt>
                <c:pt idx="2189">
                  <c:v>0.90119999999999933</c:v>
                </c:pt>
                <c:pt idx="2190">
                  <c:v>0.91469999999999985</c:v>
                </c:pt>
                <c:pt idx="2191">
                  <c:v>0.92839999999999989</c:v>
                </c:pt>
                <c:pt idx="2192">
                  <c:v>0.9234</c:v>
                </c:pt>
                <c:pt idx="2193">
                  <c:v>0.92419999999999991</c:v>
                </c:pt>
                <c:pt idx="2194">
                  <c:v>0.92279999999999962</c:v>
                </c:pt>
                <c:pt idx="2195">
                  <c:v>0.92320000000000046</c:v>
                </c:pt>
                <c:pt idx="2196">
                  <c:v>0.92440000000000033</c:v>
                </c:pt>
                <c:pt idx="2197">
                  <c:v>0.92399999999999949</c:v>
                </c:pt>
                <c:pt idx="2198">
                  <c:v>0.93120000000000047</c:v>
                </c:pt>
                <c:pt idx="2199">
                  <c:v>0.94059999999999988</c:v>
                </c:pt>
                <c:pt idx="2200">
                  <c:v>0.93520000000000003</c:v>
                </c:pt>
                <c:pt idx="2201">
                  <c:v>0.93600000000000083</c:v>
                </c:pt>
                <c:pt idx="2202">
                  <c:v>0.92729999999999979</c:v>
                </c:pt>
                <c:pt idx="2203">
                  <c:v>0.92029999999999923</c:v>
                </c:pt>
                <c:pt idx="2204">
                  <c:v>0.91240000000000077</c:v>
                </c:pt>
                <c:pt idx="2205">
                  <c:v>0.90500000000000025</c:v>
                </c:pt>
                <c:pt idx="2206">
                  <c:v>0.89419999999999966</c:v>
                </c:pt>
                <c:pt idx="2207">
                  <c:v>0.78640000000000043</c:v>
                </c:pt>
                <c:pt idx="2208">
                  <c:v>0.81010000000000026</c:v>
                </c:pt>
                <c:pt idx="2209">
                  <c:v>0.7820999999999998</c:v>
                </c:pt>
                <c:pt idx="2210">
                  <c:v>0.77559999999999985</c:v>
                </c:pt>
                <c:pt idx="2211">
                  <c:v>0.77249999999999996</c:v>
                </c:pt>
                <c:pt idx="2212">
                  <c:v>0.74289999999999967</c:v>
                </c:pt>
                <c:pt idx="2213">
                  <c:v>0.73520000000000074</c:v>
                </c:pt>
                <c:pt idx="2214">
                  <c:v>0.7370000000000001</c:v>
                </c:pt>
                <c:pt idx="2215">
                  <c:v>0.73009999999999931</c:v>
                </c:pt>
                <c:pt idx="2216">
                  <c:v>0.72729999999999961</c:v>
                </c:pt>
                <c:pt idx="2217">
                  <c:v>0.72719999999999985</c:v>
                </c:pt>
                <c:pt idx="2218">
                  <c:v>0.73269999999999946</c:v>
                </c:pt>
                <c:pt idx="2219">
                  <c:v>0.7018999999999993</c:v>
                </c:pt>
                <c:pt idx="2220">
                  <c:v>0.67999999999999972</c:v>
                </c:pt>
                <c:pt idx="2221">
                  <c:v>0.65489999999999959</c:v>
                </c:pt>
                <c:pt idx="2222">
                  <c:v>0.65200000000000014</c:v>
                </c:pt>
                <c:pt idx="2223">
                  <c:v>0.65470000000000006</c:v>
                </c:pt>
                <c:pt idx="2224">
                  <c:v>0.65650000000000031</c:v>
                </c:pt>
                <c:pt idx="2225">
                  <c:v>0.65069999999999961</c:v>
                </c:pt>
                <c:pt idx="2226">
                  <c:v>0.65220000000000056</c:v>
                </c:pt>
                <c:pt idx="2227">
                  <c:v>0.6543000000000001</c:v>
                </c:pt>
                <c:pt idx="2228">
                  <c:v>0.65169999999999995</c:v>
                </c:pt>
                <c:pt idx="2229">
                  <c:v>0.65190000000000037</c:v>
                </c:pt>
                <c:pt idx="2230">
                  <c:v>0.64820000000000011</c:v>
                </c:pt>
                <c:pt idx="2231">
                  <c:v>0.64820000000000011</c:v>
                </c:pt>
                <c:pt idx="2232">
                  <c:v>0.66080000000000005</c:v>
                </c:pt>
                <c:pt idx="2233">
                  <c:v>0.65179999999999971</c:v>
                </c:pt>
                <c:pt idx="2234">
                  <c:v>0.63539999999999974</c:v>
                </c:pt>
                <c:pt idx="2235">
                  <c:v>0.59830000000000005</c:v>
                </c:pt>
                <c:pt idx="2236">
                  <c:v>0.55820000000000025</c:v>
                </c:pt>
                <c:pt idx="2237">
                  <c:v>0.56620000000000026</c:v>
                </c:pt>
                <c:pt idx="2238">
                  <c:v>0.57940000000000058</c:v>
                </c:pt>
                <c:pt idx="2239">
                  <c:v>0.59089999999999954</c:v>
                </c:pt>
                <c:pt idx="2240">
                  <c:v>0.60939999999999905</c:v>
                </c:pt>
                <c:pt idx="2241">
                  <c:v>0.6095000000000006</c:v>
                </c:pt>
                <c:pt idx="2242">
                  <c:v>0.59800000000000075</c:v>
                </c:pt>
                <c:pt idx="2243">
                  <c:v>0.58779999999999966</c:v>
                </c:pt>
                <c:pt idx="2244">
                  <c:v>0.55729999999999968</c:v>
                </c:pt>
                <c:pt idx="2245">
                  <c:v>0.52229999999999954</c:v>
                </c:pt>
                <c:pt idx="2246">
                  <c:v>0.51469999999999949</c:v>
                </c:pt>
                <c:pt idx="2247">
                  <c:v>0.51980000000000004</c:v>
                </c:pt>
                <c:pt idx="2248">
                  <c:v>0.52700000000000014</c:v>
                </c:pt>
                <c:pt idx="2249">
                  <c:v>0.52620000000000022</c:v>
                </c:pt>
                <c:pt idx="2250">
                  <c:v>0.55640000000000001</c:v>
                </c:pt>
                <c:pt idx="2251">
                  <c:v>0.5569999999999995</c:v>
                </c:pt>
                <c:pt idx="2252">
                  <c:v>0.56229999999999958</c:v>
                </c:pt>
                <c:pt idx="2253">
                  <c:v>0.56949999999999967</c:v>
                </c:pt>
                <c:pt idx="2254">
                  <c:v>0.57129999999999992</c:v>
                </c:pt>
                <c:pt idx="2255">
                  <c:v>0.59079999999999977</c:v>
                </c:pt>
                <c:pt idx="2256">
                  <c:v>0.5981999999999994</c:v>
                </c:pt>
                <c:pt idx="2257">
                  <c:v>0.60280000000000022</c:v>
                </c:pt>
                <c:pt idx="2258">
                  <c:v>0.60459999999999958</c:v>
                </c:pt>
                <c:pt idx="2259">
                  <c:v>0.60569999999999968</c:v>
                </c:pt>
                <c:pt idx="2260">
                  <c:v>0.59580000000000055</c:v>
                </c:pt>
                <c:pt idx="2261">
                  <c:v>0.59239999999999959</c:v>
                </c:pt>
                <c:pt idx="2262">
                  <c:v>0.59940000000000015</c:v>
                </c:pt>
                <c:pt idx="2263">
                  <c:v>0.58680000000000021</c:v>
                </c:pt>
                <c:pt idx="2264">
                  <c:v>0.5918000000000001</c:v>
                </c:pt>
                <c:pt idx="2265">
                  <c:v>0.59630000000000027</c:v>
                </c:pt>
                <c:pt idx="2266">
                  <c:v>0.59779999999999944</c:v>
                </c:pt>
                <c:pt idx="2267">
                  <c:v>0.59719999999999995</c:v>
                </c:pt>
                <c:pt idx="2268">
                  <c:v>0.56829999999999981</c:v>
                </c:pt>
                <c:pt idx="2269">
                  <c:v>0.57050000000000001</c:v>
                </c:pt>
                <c:pt idx="2270">
                  <c:v>0.56759999999999966</c:v>
                </c:pt>
                <c:pt idx="2271">
                  <c:v>0.56829999999999981</c:v>
                </c:pt>
                <c:pt idx="2272">
                  <c:v>0.53080000000000016</c:v>
                </c:pt>
                <c:pt idx="2273">
                  <c:v>0.53390000000000004</c:v>
                </c:pt>
                <c:pt idx="2274">
                  <c:v>0.4668000000000001</c:v>
                </c:pt>
                <c:pt idx="2275">
                  <c:v>0.45739999999999981</c:v>
                </c:pt>
                <c:pt idx="2276">
                  <c:v>0.46379999999999999</c:v>
                </c:pt>
                <c:pt idx="2277">
                  <c:v>0.45649999999999924</c:v>
                </c:pt>
                <c:pt idx="2278">
                  <c:v>0.4588000000000001</c:v>
                </c:pt>
                <c:pt idx="2279">
                  <c:v>0.46670000000000034</c:v>
                </c:pt>
                <c:pt idx="2280">
                  <c:v>0.4786999999999999</c:v>
                </c:pt>
                <c:pt idx="2281">
                  <c:v>0.48749999999999982</c:v>
                </c:pt>
                <c:pt idx="2282">
                  <c:v>0.49320000000000075</c:v>
                </c:pt>
                <c:pt idx="2283">
                  <c:v>0.4881000000000002</c:v>
                </c:pt>
                <c:pt idx="2284">
                  <c:v>0.4881000000000002</c:v>
                </c:pt>
                <c:pt idx="2285">
                  <c:v>0.4881000000000002</c:v>
                </c:pt>
                <c:pt idx="2286">
                  <c:v>0.49500000000000011</c:v>
                </c:pt>
                <c:pt idx="2287">
                  <c:v>0.56230000000000047</c:v>
                </c:pt>
                <c:pt idx="2288">
                  <c:v>0.52989999999999959</c:v>
                </c:pt>
                <c:pt idx="2289">
                  <c:v>0.52479999999999993</c:v>
                </c:pt>
                <c:pt idx="2290">
                  <c:v>0.52059999999999995</c:v>
                </c:pt>
                <c:pt idx="2291">
                  <c:v>0.52099999999999991</c:v>
                </c:pt>
                <c:pt idx="2292">
                  <c:v>0.52179999999999982</c:v>
                </c:pt>
                <c:pt idx="2293">
                  <c:v>0.51759999999999984</c:v>
                </c:pt>
                <c:pt idx="2294">
                  <c:v>0.5176999999999996</c:v>
                </c:pt>
                <c:pt idx="2295">
                  <c:v>0.52369999999999983</c:v>
                </c:pt>
                <c:pt idx="2296">
                  <c:v>0.52550000000000008</c:v>
                </c:pt>
                <c:pt idx="2297">
                  <c:v>0.5293000000000001</c:v>
                </c:pt>
                <c:pt idx="2298">
                  <c:v>0.52579999999999938</c:v>
                </c:pt>
                <c:pt idx="2299">
                  <c:v>0.51660000000000039</c:v>
                </c:pt>
                <c:pt idx="2300">
                  <c:v>0.51750000000000007</c:v>
                </c:pt>
                <c:pt idx="2301">
                  <c:v>0.51950000000000074</c:v>
                </c:pt>
                <c:pt idx="2302">
                  <c:v>0.52330000000000076</c:v>
                </c:pt>
                <c:pt idx="2303">
                  <c:v>0.55229999999999979</c:v>
                </c:pt>
                <c:pt idx="2304">
                  <c:v>0.55700000000000038</c:v>
                </c:pt>
                <c:pt idx="2305">
                  <c:v>0.55909999999999993</c:v>
                </c:pt>
                <c:pt idx="2306">
                  <c:v>0.55909999999999993</c:v>
                </c:pt>
                <c:pt idx="2307">
                  <c:v>0.55850000000000044</c:v>
                </c:pt>
                <c:pt idx="2308">
                  <c:v>0.61800000000000033</c:v>
                </c:pt>
                <c:pt idx="2309">
                  <c:v>0.60829999999999984</c:v>
                </c:pt>
                <c:pt idx="2310">
                  <c:v>0.61810000000000009</c:v>
                </c:pt>
                <c:pt idx="2311">
                  <c:v>0.59930000000000039</c:v>
                </c:pt>
                <c:pt idx="2312">
                  <c:v>0.60870000000000068</c:v>
                </c:pt>
                <c:pt idx="2313">
                  <c:v>0.60190000000000055</c:v>
                </c:pt>
                <c:pt idx="2314">
                  <c:v>0.60170000000000012</c:v>
                </c:pt>
                <c:pt idx="2315">
                  <c:v>0.60229999999999961</c:v>
                </c:pt>
                <c:pt idx="2316">
                  <c:v>0.57140000000000057</c:v>
                </c:pt>
                <c:pt idx="2317">
                  <c:v>0.57150000000000034</c:v>
                </c:pt>
                <c:pt idx="2318">
                  <c:v>0.59809999999999963</c:v>
                </c:pt>
                <c:pt idx="2319">
                  <c:v>0.59759999999999991</c:v>
                </c:pt>
                <c:pt idx="2320">
                  <c:v>0.59659999999999958</c:v>
                </c:pt>
                <c:pt idx="2321">
                  <c:v>0.57819999999999983</c:v>
                </c:pt>
                <c:pt idx="2322">
                  <c:v>0.5965000000000007</c:v>
                </c:pt>
                <c:pt idx="2323">
                  <c:v>0.59649999999999981</c:v>
                </c:pt>
                <c:pt idx="2324">
                  <c:v>0.65200000000000014</c:v>
                </c:pt>
                <c:pt idx="2325">
                  <c:v>0.64900000000000002</c:v>
                </c:pt>
                <c:pt idx="2326">
                  <c:v>0.64510000000000023</c:v>
                </c:pt>
                <c:pt idx="2327">
                  <c:v>0.64749999999999996</c:v>
                </c:pt>
                <c:pt idx="2328">
                  <c:v>0.65950000000000042</c:v>
                </c:pt>
                <c:pt idx="2329">
                  <c:v>0.67870000000000008</c:v>
                </c:pt>
                <c:pt idx="2330">
                  <c:v>0.67870000000000008</c:v>
                </c:pt>
                <c:pt idx="2331">
                  <c:v>0.67870000000000008</c:v>
                </c:pt>
                <c:pt idx="2332">
                  <c:v>0.67870000000000008</c:v>
                </c:pt>
                <c:pt idx="2333">
                  <c:v>0.6543000000000001</c:v>
                </c:pt>
                <c:pt idx="2334">
                  <c:v>0.65419999999999945</c:v>
                </c:pt>
                <c:pt idx="2335">
                  <c:v>0.6543000000000001</c:v>
                </c:pt>
                <c:pt idx="2336">
                  <c:v>0.62340000000000018</c:v>
                </c:pt>
                <c:pt idx="2337">
                  <c:v>0.60440000000000005</c:v>
                </c:pt>
                <c:pt idx="2338">
                  <c:v>0.60440000000000005</c:v>
                </c:pt>
                <c:pt idx="2339">
                  <c:v>0.59880000000000067</c:v>
                </c:pt>
                <c:pt idx="2340">
                  <c:v>0.59200000000000053</c:v>
                </c:pt>
                <c:pt idx="2341">
                  <c:v>0.59899999999999931</c:v>
                </c:pt>
                <c:pt idx="2342">
                  <c:v>0.5990000000000002</c:v>
                </c:pt>
                <c:pt idx="2343">
                  <c:v>0.5990000000000002</c:v>
                </c:pt>
                <c:pt idx="2344">
                  <c:v>0.59899999999999931</c:v>
                </c:pt>
                <c:pt idx="2345">
                  <c:v>0.59890000000000043</c:v>
                </c:pt>
                <c:pt idx="2346">
                  <c:v>0.59440000000000026</c:v>
                </c:pt>
                <c:pt idx="2347">
                  <c:v>0.58840000000000003</c:v>
                </c:pt>
                <c:pt idx="2348">
                  <c:v>0.58830000000000027</c:v>
                </c:pt>
                <c:pt idx="2349">
                  <c:v>0.58830000000000027</c:v>
                </c:pt>
                <c:pt idx="2350">
                  <c:v>0.57189999999999941</c:v>
                </c:pt>
                <c:pt idx="2351">
                  <c:v>0.57189999999999941</c:v>
                </c:pt>
                <c:pt idx="2352">
                  <c:v>0.57350000000000012</c:v>
                </c:pt>
                <c:pt idx="2353">
                  <c:v>0.57479999999999976</c:v>
                </c:pt>
                <c:pt idx="2354">
                  <c:v>0.56649999999999956</c:v>
                </c:pt>
                <c:pt idx="2355">
                  <c:v>0.56660000000000021</c:v>
                </c:pt>
                <c:pt idx="2356">
                  <c:v>0.56659999999999933</c:v>
                </c:pt>
                <c:pt idx="2357">
                  <c:v>0.56659999999999933</c:v>
                </c:pt>
                <c:pt idx="2358">
                  <c:v>0.56660000000000021</c:v>
                </c:pt>
                <c:pt idx="2359">
                  <c:v>0.56660000000000021</c:v>
                </c:pt>
                <c:pt idx="2360">
                  <c:v>0.51429999999999954</c:v>
                </c:pt>
                <c:pt idx="2361">
                  <c:v>0.51900000000000013</c:v>
                </c:pt>
                <c:pt idx="2362">
                  <c:v>0.53399999999999981</c:v>
                </c:pt>
                <c:pt idx="2363">
                  <c:v>0.52420000000000044</c:v>
                </c:pt>
                <c:pt idx="2364">
                  <c:v>0.52110000000000056</c:v>
                </c:pt>
                <c:pt idx="2365">
                  <c:v>0.52329999999999988</c:v>
                </c:pt>
                <c:pt idx="2366">
                  <c:v>0.5237999999999996</c:v>
                </c:pt>
                <c:pt idx="2367">
                  <c:v>0.52810000000000024</c:v>
                </c:pt>
                <c:pt idx="2368">
                  <c:v>0.53420000000000023</c:v>
                </c:pt>
                <c:pt idx="2369">
                  <c:v>0.54539999999999988</c:v>
                </c:pt>
                <c:pt idx="2370">
                  <c:v>0.58590000000000053</c:v>
                </c:pt>
                <c:pt idx="2371">
                  <c:v>0.61330000000000062</c:v>
                </c:pt>
                <c:pt idx="2372">
                  <c:v>0.60899999999999999</c:v>
                </c:pt>
                <c:pt idx="2373">
                  <c:v>0.60440000000000005</c:v>
                </c:pt>
                <c:pt idx="2374">
                  <c:v>0.60449999999999982</c:v>
                </c:pt>
                <c:pt idx="2375">
                  <c:v>0.59079999999999977</c:v>
                </c:pt>
                <c:pt idx="2376">
                  <c:v>0.58620000000000072</c:v>
                </c:pt>
                <c:pt idx="2377">
                  <c:v>0.58420000000000005</c:v>
                </c:pt>
                <c:pt idx="2378">
                  <c:v>0.57890000000000086</c:v>
                </c:pt>
                <c:pt idx="2379">
                  <c:v>0.58439999999999959</c:v>
                </c:pt>
                <c:pt idx="2380">
                  <c:v>0.5613999999999999</c:v>
                </c:pt>
                <c:pt idx="2381">
                  <c:v>0.56649999999999956</c:v>
                </c:pt>
                <c:pt idx="2382">
                  <c:v>0.56700000000000017</c:v>
                </c:pt>
                <c:pt idx="2383">
                  <c:v>0.56099999999999994</c:v>
                </c:pt>
                <c:pt idx="2384">
                  <c:v>0.56099999999999994</c:v>
                </c:pt>
                <c:pt idx="2385">
                  <c:v>0.55720000000000081</c:v>
                </c:pt>
                <c:pt idx="2386">
                  <c:v>0.56460000000000043</c:v>
                </c:pt>
                <c:pt idx="2387">
                  <c:v>0.54739999999999966</c:v>
                </c:pt>
                <c:pt idx="2388">
                  <c:v>0.54089999999999971</c:v>
                </c:pt>
                <c:pt idx="2389">
                  <c:v>0.54380000000000006</c:v>
                </c:pt>
                <c:pt idx="2390">
                  <c:v>0.54520000000000035</c:v>
                </c:pt>
                <c:pt idx="2391">
                  <c:v>0.54740000000000055</c:v>
                </c:pt>
                <c:pt idx="2392">
                  <c:v>0.54879999999999995</c:v>
                </c:pt>
                <c:pt idx="2393">
                  <c:v>0.55150000000000077</c:v>
                </c:pt>
                <c:pt idx="2394">
                  <c:v>0.5530999999999997</c:v>
                </c:pt>
                <c:pt idx="2395">
                  <c:v>0.55320000000000036</c:v>
                </c:pt>
                <c:pt idx="2396">
                  <c:v>0.55269999999999975</c:v>
                </c:pt>
                <c:pt idx="2397">
                  <c:v>0.55389999999999961</c:v>
                </c:pt>
                <c:pt idx="2398">
                  <c:v>0.55489999999999995</c:v>
                </c:pt>
                <c:pt idx="2399">
                  <c:v>0.55379999999999985</c:v>
                </c:pt>
                <c:pt idx="2400">
                  <c:v>0.55850000000000044</c:v>
                </c:pt>
                <c:pt idx="2401">
                  <c:v>0.55430000000000046</c:v>
                </c:pt>
                <c:pt idx="2402">
                  <c:v>0.55670000000000019</c:v>
                </c:pt>
                <c:pt idx="2403">
                  <c:v>0.5484</c:v>
                </c:pt>
                <c:pt idx="2404">
                  <c:v>0.55010000000000048</c:v>
                </c:pt>
                <c:pt idx="2405">
                  <c:v>0.55240000000000045</c:v>
                </c:pt>
                <c:pt idx="2406">
                  <c:v>0.55239999999999956</c:v>
                </c:pt>
                <c:pt idx="2407">
                  <c:v>0.55159999999999965</c:v>
                </c:pt>
                <c:pt idx="2408">
                  <c:v>0.54370000000000029</c:v>
                </c:pt>
                <c:pt idx="2409">
                  <c:v>0.5472999999999999</c:v>
                </c:pt>
                <c:pt idx="2410">
                  <c:v>0.55020000000000024</c:v>
                </c:pt>
                <c:pt idx="2411">
                  <c:v>0.54980000000000029</c:v>
                </c:pt>
                <c:pt idx="2412">
                  <c:v>0.53990000000000027</c:v>
                </c:pt>
                <c:pt idx="2413">
                  <c:v>0.54459999999999997</c:v>
                </c:pt>
                <c:pt idx="2414">
                  <c:v>0.54459999999999997</c:v>
                </c:pt>
                <c:pt idx="2415">
                  <c:v>0.54469999999999974</c:v>
                </c:pt>
                <c:pt idx="2416">
                  <c:v>0.5411999999999999</c:v>
                </c:pt>
                <c:pt idx="2417">
                  <c:v>0.54089999999999971</c:v>
                </c:pt>
                <c:pt idx="2418">
                  <c:v>0.53720000000000034</c:v>
                </c:pt>
                <c:pt idx="2419">
                  <c:v>0.5508999999999995</c:v>
                </c:pt>
                <c:pt idx="2420">
                  <c:v>0.54909999999999926</c:v>
                </c:pt>
                <c:pt idx="2421">
                  <c:v>0.55229999999999979</c:v>
                </c:pt>
                <c:pt idx="2422">
                  <c:v>0.55290000000000017</c:v>
                </c:pt>
                <c:pt idx="2423">
                  <c:v>0.54929999999999968</c:v>
                </c:pt>
                <c:pt idx="2424">
                  <c:v>0.54889999999999972</c:v>
                </c:pt>
                <c:pt idx="2425">
                  <c:v>0.5497999999999994</c:v>
                </c:pt>
                <c:pt idx="2426">
                  <c:v>0.55479999999999929</c:v>
                </c:pt>
                <c:pt idx="2427">
                  <c:v>0.56879999999999953</c:v>
                </c:pt>
                <c:pt idx="2428">
                  <c:v>0.57119999999999926</c:v>
                </c:pt>
                <c:pt idx="2429">
                  <c:v>0.56700000000000017</c:v>
                </c:pt>
                <c:pt idx="2430">
                  <c:v>0.60350000000000037</c:v>
                </c:pt>
                <c:pt idx="2431">
                  <c:v>0.56909999999999972</c:v>
                </c:pt>
                <c:pt idx="2432">
                  <c:v>0.5721999999999996</c:v>
                </c:pt>
                <c:pt idx="2433">
                  <c:v>0.54449999999999932</c:v>
                </c:pt>
                <c:pt idx="2434">
                  <c:v>0.53589999999999982</c:v>
                </c:pt>
                <c:pt idx="2435">
                  <c:v>0.53759999999999941</c:v>
                </c:pt>
                <c:pt idx="2436">
                  <c:v>0.5331999999999999</c:v>
                </c:pt>
                <c:pt idx="2437">
                  <c:v>0.52870000000000061</c:v>
                </c:pt>
                <c:pt idx="2438">
                  <c:v>0.53200000000000003</c:v>
                </c:pt>
                <c:pt idx="2439">
                  <c:v>0.54959999999999987</c:v>
                </c:pt>
                <c:pt idx="2440">
                  <c:v>0.54879999999999995</c:v>
                </c:pt>
                <c:pt idx="2441">
                  <c:v>0.55009999999999959</c:v>
                </c:pt>
                <c:pt idx="2442">
                  <c:v>0.54990000000000006</c:v>
                </c:pt>
                <c:pt idx="2443">
                  <c:v>0.55200000000000049</c:v>
                </c:pt>
                <c:pt idx="2444">
                  <c:v>0.54800000000000004</c:v>
                </c:pt>
                <c:pt idx="2445">
                  <c:v>0.55180000000000007</c:v>
                </c:pt>
                <c:pt idx="2446">
                  <c:v>0.56189999999999962</c:v>
                </c:pt>
                <c:pt idx="2447">
                  <c:v>0.62190000000000012</c:v>
                </c:pt>
                <c:pt idx="2448">
                  <c:v>0.61950000000000038</c:v>
                </c:pt>
                <c:pt idx="2449">
                  <c:v>0.61699999999999999</c:v>
                </c:pt>
                <c:pt idx="2450">
                  <c:v>0.6214000000000004</c:v>
                </c:pt>
                <c:pt idx="2451">
                  <c:v>0.6236000000000006</c:v>
                </c:pt>
                <c:pt idx="2452">
                  <c:v>0.62589999999999968</c:v>
                </c:pt>
                <c:pt idx="2453">
                  <c:v>0.62870000000000026</c:v>
                </c:pt>
                <c:pt idx="2454">
                  <c:v>0.62380000000000013</c:v>
                </c:pt>
                <c:pt idx="2455">
                  <c:v>0.62640000000000029</c:v>
                </c:pt>
                <c:pt idx="2456">
                  <c:v>0.62469999999999981</c:v>
                </c:pt>
                <c:pt idx="2457">
                  <c:v>0.61810000000000009</c:v>
                </c:pt>
                <c:pt idx="2458">
                  <c:v>0.60820000000000007</c:v>
                </c:pt>
                <c:pt idx="2459">
                  <c:v>0.59850000000000048</c:v>
                </c:pt>
                <c:pt idx="2460">
                  <c:v>0.60019999999999918</c:v>
                </c:pt>
                <c:pt idx="2461">
                  <c:v>0.60239999999999938</c:v>
                </c:pt>
                <c:pt idx="2462">
                  <c:v>0.5990000000000002</c:v>
                </c:pt>
                <c:pt idx="2463">
                  <c:v>0.59659999999999958</c:v>
                </c:pt>
                <c:pt idx="2464">
                  <c:v>0.59839999999999982</c:v>
                </c:pt>
                <c:pt idx="2465">
                  <c:v>0.59849999999999959</c:v>
                </c:pt>
                <c:pt idx="2466">
                  <c:v>0.60170000000000012</c:v>
                </c:pt>
                <c:pt idx="2467">
                  <c:v>0.59510000000000041</c:v>
                </c:pt>
                <c:pt idx="2468">
                  <c:v>0.59750000000000014</c:v>
                </c:pt>
                <c:pt idx="2469">
                  <c:v>0.5895999999999999</c:v>
                </c:pt>
                <c:pt idx="2470">
                  <c:v>0.58639999999999937</c:v>
                </c:pt>
                <c:pt idx="2471">
                  <c:v>0.58509999999999973</c:v>
                </c:pt>
                <c:pt idx="2472">
                  <c:v>0.59240000000000048</c:v>
                </c:pt>
                <c:pt idx="2473">
                  <c:v>0.59510000000000041</c:v>
                </c:pt>
                <c:pt idx="2474">
                  <c:v>0.5956999999999999</c:v>
                </c:pt>
                <c:pt idx="2475">
                  <c:v>0.59399999999999942</c:v>
                </c:pt>
                <c:pt idx="2476">
                  <c:v>0.59699999999999953</c:v>
                </c:pt>
                <c:pt idx="2477">
                  <c:v>0.57779999999999987</c:v>
                </c:pt>
                <c:pt idx="2478">
                  <c:v>0.58450000000000024</c:v>
                </c:pt>
                <c:pt idx="2479">
                  <c:v>0.58660000000000068</c:v>
                </c:pt>
                <c:pt idx="2480">
                  <c:v>0.59379999999999988</c:v>
                </c:pt>
                <c:pt idx="2481">
                  <c:v>0.60789999999999988</c:v>
                </c:pt>
                <c:pt idx="2482">
                  <c:v>0.60799999999999965</c:v>
                </c:pt>
                <c:pt idx="2483">
                  <c:v>0.58259999999999934</c:v>
                </c:pt>
                <c:pt idx="2484">
                  <c:v>0.58009999999999984</c:v>
                </c:pt>
                <c:pt idx="2485">
                  <c:v>0.57369999999999965</c:v>
                </c:pt>
                <c:pt idx="2486">
                  <c:v>0.56979999999999986</c:v>
                </c:pt>
                <c:pt idx="2487">
                  <c:v>0.57450000000000045</c:v>
                </c:pt>
                <c:pt idx="2488">
                  <c:v>0.57110000000000039</c:v>
                </c:pt>
                <c:pt idx="2489">
                  <c:v>0.57040000000000024</c:v>
                </c:pt>
                <c:pt idx="2490">
                  <c:v>0.57350000000000012</c:v>
                </c:pt>
                <c:pt idx="2491">
                  <c:v>0.56369999999999987</c:v>
                </c:pt>
                <c:pt idx="2492">
                  <c:v>0.55659999999999954</c:v>
                </c:pt>
                <c:pt idx="2493">
                  <c:v>0.5517000000000003</c:v>
                </c:pt>
                <c:pt idx="2494">
                  <c:v>0.56059999999999999</c:v>
                </c:pt>
                <c:pt idx="2495">
                  <c:v>0.54059999999999953</c:v>
                </c:pt>
                <c:pt idx="2496">
                  <c:v>0.55730000000000057</c:v>
                </c:pt>
                <c:pt idx="2497">
                  <c:v>0.55290000000000017</c:v>
                </c:pt>
                <c:pt idx="2498">
                  <c:v>0.54990000000000006</c:v>
                </c:pt>
                <c:pt idx="2499">
                  <c:v>0.53889999999999993</c:v>
                </c:pt>
                <c:pt idx="2500">
                  <c:v>0.53889999999999993</c:v>
                </c:pt>
                <c:pt idx="2501">
                  <c:v>0.5331999999999999</c:v>
                </c:pt>
                <c:pt idx="2502">
                  <c:v>0.52770000000000028</c:v>
                </c:pt>
                <c:pt idx="2503">
                  <c:v>0.52340000000000053</c:v>
                </c:pt>
                <c:pt idx="2504">
                  <c:v>0.52320000000000011</c:v>
                </c:pt>
                <c:pt idx="2505">
                  <c:v>0.52270000000000039</c:v>
                </c:pt>
                <c:pt idx="2506">
                  <c:v>0.52300000000000058</c:v>
                </c:pt>
                <c:pt idx="2507">
                  <c:v>0.52190000000000047</c:v>
                </c:pt>
                <c:pt idx="2508">
                  <c:v>0.51979999999999915</c:v>
                </c:pt>
                <c:pt idx="2509">
                  <c:v>0.51810000000000045</c:v>
                </c:pt>
                <c:pt idx="2510">
                  <c:v>0.51280000000000037</c:v>
                </c:pt>
                <c:pt idx="2511">
                  <c:v>0.48249999999999993</c:v>
                </c:pt>
                <c:pt idx="2512">
                  <c:v>0.48909999999999965</c:v>
                </c:pt>
                <c:pt idx="2513">
                  <c:v>0.47420000000000062</c:v>
                </c:pt>
                <c:pt idx="2514">
                  <c:v>0.47039999999999971</c:v>
                </c:pt>
                <c:pt idx="2515">
                  <c:v>0.46750000000000025</c:v>
                </c:pt>
                <c:pt idx="2516">
                  <c:v>0.46499999999999986</c:v>
                </c:pt>
                <c:pt idx="2517">
                  <c:v>0.46370000000000022</c:v>
                </c:pt>
                <c:pt idx="2518">
                  <c:v>0.46139999999999937</c:v>
                </c:pt>
                <c:pt idx="2519">
                  <c:v>0.45540000000000003</c:v>
                </c:pt>
                <c:pt idx="2520">
                  <c:v>0.45500000000000007</c:v>
                </c:pt>
                <c:pt idx="2521">
                  <c:v>0.44780000000000086</c:v>
                </c:pt>
                <c:pt idx="2522">
                  <c:v>0.4460999999999995</c:v>
                </c:pt>
                <c:pt idx="2523">
                  <c:v>0.4527000000000001</c:v>
                </c:pt>
                <c:pt idx="2524">
                  <c:v>0.44649999999999945</c:v>
                </c:pt>
                <c:pt idx="2525">
                  <c:v>0.45450000000000035</c:v>
                </c:pt>
                <c:pt idx="2526">
                  <c:v>0.44710000000000072</c:v>
                </c:pt>
                <c:pt idx="2527">
                  <c:v>0.44979999999999976</c:v>
                </c:pt>
                <c:pt idx="2528">
                  <c:v>0.46059999999999945</c:v>
                </c:pt>
                <c:pt idx="2529">
                  <c:v>0.45449999999999946</c:v>
                </c:pt>
                <c:pt idx="2530">
                  <c:v>0.46110000000000007</c:v>
                </c:pt>
                <c:pt idx="2531">
                  <c:v>0.45710000000000051</c:v>
                </c:pt>
                <c:pt idx="2532">
                  <c:v>0.44169999999999998</c:v>
                </c:pt>
                <c:pt idx="2533">
                  <c:v>0.44029999999999969</c:v>
                </c:pt>
                <c:pt idx="2534">
                  <c:v>0.44589999999999996</c:v>
                </c:pt>
                <c:pt idx="2535">
                  <c:v>0.44779999999999998</c:v>
                </c:pt>
                <c:pt idx="2536">
                  <c:v>0.45139999999999958</c:v>
                </c:pt>
                <c:pt idx="2537">
                  <c:v>0.44710000000000072</c:v>
                </c:pt>
                <c:pt idx="2538">
                  <c:v>0.45139999999999958</c:v>
                </c:pt>
                <c:pt idx="2539">
                  <c:v>0.45170000000000066</c:v>
                </c:pt>
                <c:pt idx="2540">
                  <c:v>0.47910000000000075</c:v>
                </c:pt>
                <c:pt idx="2541">
                  <c:v>0.46119999999999983</c:v>
                </c:pt>
                <c:pt idx="2542">
                  <c:v>0.45310000000000006</c:v>
                </c:pt>
                <c:pt idx="2543">
                  <c:v>0.52690000000000037</c:v>
                </c:pt>
                <c:pt idx="2544">
                  <c:v>0.45310000000000006</c:v>
                </c:pt>
                <c:pt idx="2545">
                  <c:v>0.45310000000000006</c:v>
                </c:pt>
                <c:pt idx="2546">
                  <c:v>0.44880000000000031</c:v>
                </c:pt>
                <c:pt idx="2547">
                  <c:v>0.45100000000000051</c:v>
                </c:pt>
                <c:pt idx="2548">
                  <c:v>0.45089999999999986</c:v>
                </c:pt>
                <c:pt idx="2549">
                  <c:v>0.45120000000000005</c:v>
                </c:pt>
                <c:pt idx="2550">
                  <c:v>0.47009999999999952</c:v>
                </c:pt>
                <c:pt idx="2551">
                  <c:v>0.46939999999999937</c:v>
                </c:pt>
                <c:pt idx="2552">
                  <c:v>0.49429999999999996</c:v>
                </c:pt>
                <c:pt idx="2553">
                  <c:v>0.49009999999999998</c:v>
                </c:pt>
                <c:pt idx="2554">
                  <c:v>0.48899999999999988</c:v>
                </c:pt>
                <c:pt idx="2555">
                  <c:v>0.48519999999999985</c:v>
                </c:pt>
                <c:pt idx="2556">
                  <c:v>0.48690000000000033</c:v>
                </c:pt>
                <c:pt idx="2557">
                  <c:v>0.48599999999999977</c:v>
                </c:pt>
                <c:pt idx="2558">
                  <c:v>0.48599999999999977</c:v>
                </c:pt>
                <c:pt idx="2559">
                  <c:v>0.48550000000000004</c:v>
                </c:pt>
                <c:pt idx="2560">
                  <c:v>0.49249999999999972</c:v>
                </c:pt>
                <c:pt idx="2561">
                  <c:v>0.4925000000000006</c:v>
                </c:pt>
                <c:pt idx="2562">
                  <c:v>0.49150000000000027</c:v>
                </c:pt>
                <c:pt idx="2563">
                  <c:v>0.56339999999999968</c:v>
                </c:pt>
                <c:pt idx="2564">
                  <c:v>0.57140000000000057</c:v>
                </c:pt>
                <c:pt idx="2565">
                  <c:v>0.55949999999999989</c:v>
                </c:pt>
                <c:pt idx="2566">
                  <c:v>0.56689999999999952</c:v>
                </c:pt>
                <c:pt idx="2567">
                  <c:v>0.57069999999999954</c:v>
                </c:pt>
                <c:pt idx="2568">
                  <c:v>0.56460000000000043</c:v>
                </c:pt>
                <c:pt idx="2569">
                  <c:v>0.57230000000000025</c:v>
                </c:pt>
                <c:pt idx="2570">
                  <c:v>0.57669999999999977</c:v>
                </c:pt>
                <c:pt idx="2571">
                  <c:v>0.57819999999999983</c:v>
                </c:pt>
                <c:pt idx="2572">
                  <c:v>0.57480000000000064</c:v>
                </c:pt>
                <c:pt idx="2573">
                  <c:v>0.57699999999999996</c:v>
                </c:pt>
                <c:pt idx="2574">
                  <c:v>0.58110000000000017</c:v>
                </c:pt>
                <c:pt idx="2575">
                  <c:v>0.57969999999999988</c:v>
                </c:pt>
                <c:pt idx="2576">
                  <c:v>0.58040000000000003</c:v>
                </c:pt>
                <c:pt idx="2577">
                  <c:v>0.59260000000000002</c:v>
                </c:pt>
                <c:pt idx="2578">
                  <c:v>0.60650000000000048</c:v>
                </c:pt>
                <c:pt idx="2579">
                  <c:v>0.60469999999999935</c:v>
                </c:pt>
                <c:pt idx="2580">
                  <c:v>0.59440000000000026</c:v>
                </c:pt>
                <c:pt idx="2581">
                  <c:v>0.59879999999999978</c:v>
                </c:pt>
                <c:pt idx="2582">
                  <c:v>0.59510000000000041</c:v>
                </c:pt>
                <c:pt idx="2583">
                  <c:v>0.59520000000000017</c:v>
                </c:pt>
                <c:pt idx="2584">
                  <c:v>0.59609999999999985</c:v>
                </c:pt>
                <c:pt idx="2585">
                  <c:v>0.59570000000000078</c:v>
                </c:pt>
                <c:pt idx="2586">
                  <c:v>0.60639999999999983</c:v>
                </c:pt>
                <c:pt idx="2587">
                  <c:v>0.60349999999999948</c:v>
                </c:pt>
                <c:pt idx="2588">
                  <c:v>0.60569999999999968</c:v>
                </c:pt>
                <c:pt idx="2589">
                  <c:v>0.60459999999999958</c:v>
                </c:pt>
                <c:pt idx="2590">
                  <c:v>0.60310000000000041</c:v>
                </c:pt>
                <c:pt idx="2591">
                  <c:v>0.60960000000000036</c:v>
                </c:pt>
                <c:pt idx="2592">
                  <c:v>0.61230000000000029</c:v>
                </c:pt>
                <c:pt idx="2593">
                  <c:v>0.60519999999999996</c:v>
                </c:pt>
                <c:pt idx="2594">
                  <c:v>0.60550000000000015</c:v>
                </c:pt>
                <c:pt idx="2595">
                  <c:v>0.61829999999999963</c:v>
                </c:pt>
                <c:pt idx="2596">
                  <c:v>0.61650000000000027</c:v>
                </c:pt>
                <c:pt idx="2597">
                  <c:v>0.61079999999999934</c:v>
                </c:pt>
                <c:pt idx="2598">
                  <c:v>0.60099999999999998</c:v>
                </c:pt>
                <c:pt idx="2599">
                  <c:v>0.59909999999999997</c:v>
                </c:pt>
                <c:pt idx="2600">
                  <c:v>0.60599999999999987</c:v>
                </c:pt>
                <c:pt idx="2601">
                  <c:v>0.61909999999999954</c:v>
                </c:pt>
                <c:pt idx="2602">
                  <c:v>0.62249999999999961</c:v>
                </c:pt>
                <c:pt idx="2603">
                  <c:v>0.61569999999999947</c:v>
                </c:pt>
                <c:pt idx="2604">
                  <c:v>0.61580000000000013</c:v>
                </c:pt>
                <c:pt idx="2605">
                  <c:v>0.61569999999999947</c:v>
                </c:pt>
                <c:pt idx="2606">
                  <c:v>0.61570000000000036</c:v>
                </c:pt>
                <c:pt idx="2607">
                  <c:v>0.62319999999999975</c:v>
                </c:pt>
                <c:pt idx="2608">
                  <c:v>0.61580000000000013</c:v>
                </c:pt>
                <c:pt idx="2609">
                  <c:v>0.61620000000000008</c:v>
                </c:pt>
                <c:pt idx="2610">
                  <c:v>0.61620000000000008</c:v>
                </c:pt>
                <c:pt idx="2611">
                  <c:v>0.6194999999999995</c:v>
                </c:pt>
                <c:pt idx="2612">
                  <c:v>0.62150000000000016</c:v>
                </c:pt>
                <c:pt idx="2613">
                  <c:v>0.61629999999999985</c:v>
                </c:pt>
                <c:pt idx="2614">
                  <c:v>0.61879999999999935</c:v>
                </c:pt>
                <c:pt idx="2615">
                  <c:v>0.61679999999999957</c:v>
                </c:pt>
                <c:pt idx="2616">
                  <c:v>0.61859999999999982</c:v>
                </c:pt>
                <c:pt idx="2617">
                  <c:v>0.62189999999999923</c:v>
                </c:pt>
                <c:pt idx="2618">
                  <c:v>0.62620000000000076</c:v>
                </c:pt>
                <c:pt idx="2619">
                  <c:v>0.63750000000000018</c:v>
                </c:pt>
                <c:pt idx="2620">
                  <c:v>0.64299999999999979</c:v>
                </c:pt>
                <c:pt idx="2621">
                  <c:v>0.64799999999999969</c:v>
                </c:pt>
                <c:pt idx="2622">
                  <c:v>0.65169999999999995</c:v>
                </c:pt>
                <c:pt idx="2623">
                  <c:v>0.65179999999999971</c:v>
                </c:pt>
                <c:pt idx="2624">
                  <c:v>0.65190000000000037</c:v>
                </c:pt>
                <c:pt idx="2625">
                  <c:v>0.65399999999999991</c:v>
                </c:pt>
                <c:pt idx="2626">
                  <c:v>0.65359999999999996</c:v>
                </c:pt>
                <c:pt idx="2627">
                  <c:v>0.64320000000000022</c:v>
                </c:pt>
                <c:pt idx="2628">
                  <c:v>0.64970000000000017</c:v>
                </c:pt>
                <c:pt idx="2629">
                  <c:v>0.65160000000000018</c:v>
                </c:pt>
                <c:pt idx="2630">
                  <c:v>0.65000000000000036</c:v>
                </c:pt>
                <c:pt idx="2631">
                  <c:v>0.65169999999999995</c:v>
                </c:pt>
                <c:pt idx="2632">
                  <c:v>0.64529999999999976</c:v>
                </c:pt>
                <c:pt idx="2633">
                  <c:v>0.64700000000000024</c:v>
                </c:pt>
                <c:pt idx="2634">
                  <c:v>0.64369999999999994</c:v>
                </c:pt>
                <c:pt idx="2635">
                  <c:v>0.63969999999999949</c:v>
                </c:pt>
                <c:pt idx="2636">
                  <c:v>0.63779999999999948</c:v>
                </c:pt>
                <c:pt idx="2637">
                  <c:v>0.63610000000000078</c:v>
                </c:pt>
                <c:pt idx="2638">
                  <c:v>0.63450000000000006</c:v>
                </c:pt>
                <c:pt idx="2639">
                  <c:v>0.62539999999999996</c:v>
                </c:pt>
                <c:pt idx="2640">
                  <c:v>0.6261000000000001</c:v>
                </c:pt>
                <c:pt idx="2641">
                  <c:v>0.62680000000000025</c:v>
                </c:pt>
                <c:pt idx="2642">
                  <c:v>0.62919999999999998</c:v>
                </c:pt>
                <c:pt idx="2643">
                  <c:v>0.62659999999999982</c:v>
                </c:pt>
                <c:pt idx="2644">
                  <c:v>0.62509999999999977</c:v>
                </c:pt>
                <c:pt idx="2645">
                  <c:v>0.63030000000000008</c:v>
                </c:pt>
                <c:pt idx="2646">
                  <c:v>0.64529999999999976</c:v>
                </c:pt>
                <c:pt idx="2647">
                  <c:v>0.64759999999999973</c:v>
                </c:pt>
                <c:pt idx="2648">
                  <c:v>0.65319999999999911</c:v>
                </c:pt>
                <c:pt idx="2649">
                  <c:v>0.65629999999999988</c:v>
                </c:pt>
                <c:pt idx="2650">
                  <c:v>0.64539999999999953</c:v>
                </c:pt>
                <c:pt idx="2651">
                  <c:v>0.62369999999999948</c:v>
                </c:pt>
                <c:pt idx="2652">
                  <c:v>0.62129999999999974</c:v>
                </c:pt>
                <c:pt idx="2653">
                  <c:v>0.61989999999999945</c:v>
                </c:pt>
                <c:pt idx="2654">
                  <c:v>0.59360000000000035</c:v>
                </c:pt>
                <c:pt idx="2655">
                  <c:v>0.58800000000000008</c:v>
                </c:pt>
                <c:pt idx="2656">
                  <c:v>0.58590000000000053</c:v>
                </c:pt>
                <c:pt idx="2657">
                  <c:v>0.5774000000000008</c:v>
                </c:pt>
                <c:pt idx="2658">
                  <c:v>0.57660000000000089</c:v>
                </c:pt>
                <c:pt idx="2659">
                  <c:v>0.57810000000000006</c:v>
                </c:pt>
                <c:pt idx="2660">
                  <c:v>0.57950000000000035</c:v>
                </c:pt>
                <c:pt idx="2661">
                  <c:v>0.56890000000000018</c:v>
                </c:pt>
                <c:pt idx="2662">
                  <c:v>0.57930000000000081</c:v>
                </c:pt>
                <c:pt idx="2663">
                  <c:v>0.58249999999999957</c:v>
                </c:pt>
                <c:pt idx="2664">
                  <c:v>0.57939999999999969</c:v>
                </c:pt>
                <c:pt idx="2665">
                  <c:v>0.56939999999999991</c:v>
                </c:pt>
                <c:pt idx="2666">
                  <c:v>0.57720000000000038</c:v>
                </c:pt>
                <c:pt idx="2667">
                  <c:v>0.57059999999999977</c:v>
                </c:pt>
                <c:pt idx="2668">
                  <c:v>0.57350000000000012</c:v>
                </c:pt>
                <c:pt idx="2669">
                  <c:v>0.58340000000000014</c:v>
                </c:pt>
                <c:pt idx="2670">
                  <c:v>0.57870000000000044</c:v>
                </c:pt>
                <c:pt idx="2671">
                  <c:v>0.57620000000000005</c:v>
                </c:pt>
                <c:pt idx="2672">
                  <c:v>0.57950000000000035</c:v>
                </c:pt>
                <c:pt idx="2673">
                  <c:v>0.57069999999999954</c:v>
                </c:pt>
                <c:pt idx="2674">
                  <c:v>0.57479999999999976</c:v>
                </c:pt>
                <c:pt idx="2675">
                  <c:v>0.56950000000000056</c:v>
                </c:pt>
                <c:pt idx="2676">
                  <c:v>0.56149999999999967</c:v>
                </c:pt>
                <c:pt idx="2677">
                  <c:v>0.56149999999999967</c:v>
                </c:pt>
                <c:pt idx="2678">
                  <c:v>0.58209999999999962</c:v>
                </c:pt>
                <c:pt idx="2679">
                  <c:v>0.58009999999999984</c:v>
                </c:pt>
                <c:pt idx="2680">
                  <c:v>0.59330000000000016</c:v>
                </c:pt>
                <c:pt idx="2681">
                  <c:v>0.58539999999999992</c:v>
                </c:pt>
                <c:pt idx="2682">
                  <c:v>0.59610000000000074</c:v>
                </c:pt>
                <c:pt idx="2683">
                  <c:v>0.58700000000000063</c:v>
                </c:pt>
                <c:pt idx="2684">
                  <c:v>0.59799999999999986</c:v>
                </c:pt>
                <c:pt idx="2685">
                  <c:v>0.60310000000000041</c:v>
                </c:pt>
                <c:pt idx="2686">
                  <c:v>0.60719999999999974</c:v>
                </c:pt>
                <c:pt idx="2687">
                  <c:v>0.61270000000000024</c:v>
                </c:pt>
                <c:pt idx="2688">
                  <c:v>0.60890000000000022</c:v>
                </c:pt>
                <c:pt idx="2689">
                  <c:v>0.60890000000000022</c:v>
                </c:pt>
                <c:pt idx="2690">
                  <c:v>0.60890000000000022</c:v>
                </c:pt>
                <c:pt idx="2691">
                  <c:v>0.60879999999999956</c:v>
                </c:pt>
                <c:pt idx="2692">
                  <c:v>0.61850000000000005</c:v>
                </c:pt>
                <c:pt idx="2693">
                  <c:v>0.61709999999999976</c:v>
                </c:pt>
                <c:pt idx="2694">
                  <c:v>0.61770000000000014</c:v>
                </c:pt>
                <c:pt idx="2695">
                  <c:v>0.6175000000000006</c:v>
                </c:pt>
                <c:pt idx="2696">
                  <c:v>0.61380000000000035</c:v>
                </c:pt>
                <c:pt idx="2697">
                  <c:v>0.61519999999999975</c:v>
                </c:pt>
                <c:pt idx="2698">
                  <c:v>0.6109</c:v>
                </c:pt>
                <c:pt idx="2699">
                  <c:v>0.61120000000000019</c:v>
                </c:pt>
                <c:pt idx="2700">
                  <c:v>0.60860000000000003</c:v>
                </c:pt>
                <c:pt idx="2701">
                  <c:v>0.60690000000000044</c:v>
                </c:pt>
                <c:pt idx="2702">
                  <c:v>0.58049999999999979</c:v>
                </c:pt>
                <c:pt idx="2703">
                  <c:v>0.58370000000000033</c:v>
                </c:pt>
                <c:pt idx="2704">
                  <c:v>0.57609999999999939</c:v>
                </c:pt>
                <c:pt idx="2705">
                  <c:v>0.57609999999999939</c:v>
                </c:pt>
                <c:pt idx="2706">
                  <c:v>0.57249999999999979</c:v>
                </c:pt>
                <c:pt idx="2707">
                  <c:v>0.56829999999999981</c:v>
                </c:pt>
                <c:pt idx="2708">
                  <c:v>0.56579999999999941</c:v>
                </c:pt>
                <c:pt idx="2709">
                  <c:v>0.56489999999999974</c:v>
                </c:pt>
                <c:pt idx="2710">
                  <c:v>0.56440000000000001</c:v>
                </c:pt>
                <c:pt idx="2711">
                  <c:v>0.55849999999999955</c:v>
                </c:pt>
                <c:pt idx="2712">
                  <c:v>0.5732999999999997</c:v>
                </c:pt>
                <c:pt idx="2713">
                  <c:v>0.5708000000000002</c:v>
                </c:pt>
                <c:pt idx="2714">
                  <c:v>0.56339999999999968</c:v>
                </c:pt>
                <c:pt idx="2715">
                  <c:v>0.56159999999999943</c:v>
                </c:pt>
                <c:pt idx="2716">
                  <c:v>0.55900000000000016</c:v>
                </c:pt>
                <c:pt idx="2717">
                  <c:v>0.55550000000000033</c:v>
                </c:pt>
                <c:pt idx="2718">
                  <c:v>0.55600000000000005</c:v>
                </c:pt>
                <c:pt idx="2719">
                  <c:v>0.55179999999999918</c:v>
                </c:pt>
                <c:pt idx="2720">
                  <c:v>0.55299999999999994</c:v>
                </c:pt>
                <c:pt idx="2721">
                  <c:v>0.54330000000000034</c:v>
                </c:pt>
                <c:pt idx="2722">
                  <c:v>0.53310000000000013</c:v>
                </c:pt>
                <c:pt idx="2723">
                  <c:v>0.53369999999999962</c:v>
                </c:pt>
                <c:pt idx="2724">
                  <c:v>0.53439999999999976</c:v>
                </c:pt>
                <c:pt idx="2725">
                  <c:v>0.53439999999999976</c:v>
                </c:pt>
                <c:pt idx="2726">
                  <c:v>0.53439999999999976</c:v>
                </c:pt>
                <c:pt idx="2727">
                  <c:v>0.54049999999999976</c:v>
                </c:pt>
                <c:pt idx="2728">
                  <c:v>0.54169999999999963</c:v>
                </c:pt>
                <c:pt idx="2729">
                  <c:v>0.54159999999999986</c:v>
                </c:pt>
                <c:pt idx="2730">
                  <c:v>0.54680000000000017</c:v>
                </c:pt>
                <c:pt idx="2731">
                  <c:v>0.55040000000000067</c:v>
                </c:pt>
                <c:pt idx="2732">
                  <c:v>0.57400000000000073</c:v>
                </c:pt>
                <c:pt idx="2733">
                  <c:v>0.58499999999999996</c:v>
                </c:pt>
                <c:pt idx="2734">
                  <c:v>0.58910000000000018</c:v>
                </c:pt>
                <c:pt idx="2735">
                  <c:v>0.60170000000000012</c:v>
                </c:pt>
                <c:pt idx="2736">
                  <c:v>0.61470000000000002</c:v>
                </c:pt>
                <c:pt idx="2737">
                  <c:v>0.60799999999999965</c:v>
                </c:pt>
                <c:pt idx="2738">
                  <c:v>0.60949999999999971</c:v>
                </c:pt>
                <c:pt idx="2739">
                  <c:v>0.60590000000000011</c:v>
                </c:pt>
                <c:pt idx="2740">
                  <c:v>0.60459999999999958</c:v>
                </c:pt>
                <c:pt idx="2741">
                  <c:v>0.60320000000000018</c:v>
                </c:pt>
                <c:pt idx="2742">
                  <c:v>0.60749999999999993</c:v>
                </c:pt>
                <c:pt idx="2743">
                  <c:v>0.61590000000000078</c:v>
                </c:pt>
                <c:pt idx="2744">
                  <c:v>0.63229999999999986</c:v>
                </c:pt>
                <c:pt idx="2745">
                  <c:v>0.65380000000000038</c:v>
                </c:pt>
                <c:pt idx="2746">
                  <c:v>0.68569999999999975</c:v>
                </c:pt>
                <c:pt idx="2747">
                  <c:v>0.70350000000000001</c:v>
                </c:pt>
                <c:pt idx="2748">
                  <c:v>0.71479999999999944</c:v>
                </c:pt>
                <c:pt idx="2749">
                  <c:v>0.71170000000000044</c:v>
                </c:pt>
                <c:pt idx="2750">
                  <c:v>0.71479999999999944</c:v>
                </c:pt>
                <c:pt idx="2751">
                  <c:v>0.71600000000000019</c:v>
                </c:pt>
                <c:pt idx="2752">
                  <c:v>0.7253999999999996</c:v>
                </c:pt>
                <c:pt idx="2753">
                  <c:v>0.70650000000000013</c:v>
                </c:pt>
                <c:pt idx="2754">
                  <c:v>0.70400000000000063</c:v>
                </c:pt>
                <c:pt idx="2755">
                  <c:v>0.70839999999999925</c:v>
                </c:pt>
                <c:pt idx="2756">
                  <c:v>0.71850000000000058</c:v>
                </c:pt>
                <c:pt idx="2757">
                  <c:v>0.74500000000000011</c:v>
                </c:pt>
                <c:pt idx="2758">
                  <c:v>0.75999999999999979</c:v>
                </c:pt>
                <c:pt idx="2759">
                  <c:v>0.76980000000000004</c:v>
                </c:pt>
                <c:pt idx="2760">
                  <c:v>0.76980000000000004</c:v>
                </c:pt>
                <c:pt idx="2761">
                  <c:v>0.79779999999999962</c:v>
                </c:pt>
                <c:pt idx="2762">
                  <c:v>0.81490000000000062</c:v>
                </c:pt>
                <c:pt idx="2763">
                  <c:v>0.81810000000000027</c:v>
                </c:pt>
                <c:pt idx="2764">
                  <c:v>0.89010000000000034</c:v>
                </c:pt>
                <c:pt idx="2765">
                  <c:v>0.72060000000000013</c:v>
                </c:pt>
                <c:pt idx="2766">
                  <c:v>0.84550000000000036</c:v>
                </c:pt>
                <c:pt idx="2767">
                  <c:v>0.8891</c:v>
                </c:pt>
                <c:pt idx="2768">
                  <c:v>0.89609999999999967</c:v>
                </c:pt>
                <c:pt idx="2769">
                  <c:v>0.94029999999999969</c:v>
                </c:pt>
                <c:pt idx="2770">
                  <c:v>0.95730000000000004</c:v>
                </c:pt>
                <c:pt idx="2771">
                  <c:v>0.96549999999999958</c:v>
                </c:pt>
                <c:pt idx="2772">
                  <c:v>0.9836999999999998</c:v>
                </c:pt>
                <c:pt idx="2773">
                  <c:v>1.0249000000000006</c:v>
                </c:pt>
                <c:pt idx="2774">
                  <c:v>1.0327000000000002</c:v>
                </c:pt>
                <c:pt idx="2775">
                  <c:v>1.0334000000000003</c:v>
                </c:pt>
                <c:pt idx="2776">
                  <c:v>0.97919999999999963</c:v>
                </c:pt>
                <c:pt idx="2777">
                  <c:v>0.9590999999999994</c:v>
                </c:pt>
                <c:pt idx="2778">
                  <c:v>0.95120000000000005</c:v>
                </c:pt>
                <c:pt idx="2779">
                  <c:v>0.96940000000000026</c:v>
                </c:pt>
                <c:pt idx="2780">
                  <c:v>0.95289999999999964</c:v>
                </c:pt>
                <c:pt idx="2781">
                  <c:v>0.9458000000000002</c:v>
                </c:pt>
                <c:pt idx="2782">
                  <c:v>0.93649999999999967</c:v>
                </c:pt>
                <c:pt idx="2783">
                  <c:v>0.91999999999999993</c:v>
                </c:pt>
                <c:pt idx="2784">
                  <c:v>0.89620000000000033</c:v>
                </c:pt>
                <c:pt idx="2785">
                  <c:v>0.89939999999999998</c:v>
                </c:pt>
                <c:pt idx="2786">
                  <c:v>0.90150000000000041</c:v>
                </c:pt>
                <c:pt idx="2787">
                  <c:v>0.88960000000000061</c:v>
                </c:pt>
                <c:pt idx="2788">
                  <c:v>0.89900000000000002</c:v>
                </c:pt>
                <c:pt idx="2789">
                  <c:v>0.88759999999999994</c:v>
                </c:pt>
                <c:pt idx="2790">
                  <c:v>0.91750000000000043</c:v>
                </c:pt>
                <c:pt idx="2791">
                  <c:v>0.93019999999999925</c:v>
                </c:pt>
                <c:pt idx="2792">
                  <c:v>0.90310000000000024</c:v>
                </c:pt>
                <c:pt idx="2793">
                  <c:v>0.89259999999999984</c:v>
                </c:pt>
                <c:pt idx="2794">
                  <c:v>0.86589999999999989</c:v>
                </c:pt>
                <c:pt idx="2795">
                  <c:v>0.88620000000000054</c:v>
                </c:pt>
                <c:pt idx="2796">
                  <c:v>0.88439999999999941</c:v>
                </c:pt>
                <c:pt idx="2797">
                  <c:v>0.8714000000000004</c:v>
                </c:pt>
                <c:pt idx="2798">
                  <c:v>0.87510000000000066</c:v>
                </c:pt>
                <c:pt idx="2799">
                  <c:v>0.91659999999999986</c:v>
                </c:pt>
                <c:pt idx="2800">
                  <c:v>0.92519999999999936</c:v>
                </c:pt>
                <c:pt idx="2801">
                  <c:v>0.91090000000000071</c:v>
                </c:pt>
                <c:pt idx="2802">
                  <c:v>0.89949999999999974</c:v>
                </c:pt>
                <c:pt idx="2803">
                  <c:v>0.89789999999999992</c:v>
                </c:pt>
                <c:pt idx="2804">
                  <c:v>0.89760000000000062</c:v>
                </c:pt>
                <c:pt idx="2805">
                  <c:v>0.89759999999999973</c:v>
                </c:pt>
                <c:pt idx="2806">
                  <c:v>0.90719999999999956</c:v>
                </c:pt>
                <c:pt idx="2807">
                  <c:v>0.90289999999999981</c:v>
                </c:pt>
                <c:pt idx="2808">
                  <c:v>0.89629999999999921</c:v>
                </c:pt>
                <c:pt idx="2809">
                  <c:v>0.89009999999999945</c:v>
                </c:pt>
                <c:pt idx="2810">
                  <c:v>0.87550000000000061</c:v>
                </c:pt>
                <c:pt idx="2811">
                  <c:v>0.86980000000000057</c:v>
                </c:pt>
                <c:pt idx="2812">
                  <c:v>0.90429999999999922</c:v>
                </c:pt>
                <c:pt idx="2813">
                  <c:v>0.90920000000000023</c:v>
                </c:pt>
                <c:pt idx="2814">
                  <c:v>0.91359999999999975</c:v>
                </c:pt>
                <c:pt idx="2815">
                  <c:v>0.91339999999999932</c:v>
                </c:pt>
                <c:pt idx="2816">
                  <c:v>0.90399999999999991</c:v>
                </c:pt>
                <c:pt idx="2817">
                  <c:v>0.90119999999999933</c:v>
                </c:pt>
                <c:pt idx="2818">
                  <c:v>0.90179999999999971</c:v>
                </c:pt>
                <c:pt idx="2819">
                  <c:v>0.89820000000000011</c:v>
                </c:pt>
                <c:pt idx="2820">
                  <c:v>0.88360000000000039</c:v>
                </c:pt>
                <c:pt idx="2821">
                  <c:v>0.88589999999999947</c:v>
                </c:pt>
                <c:pt idx="2822">
                  <c:v>0.86540000000000017</c:v>
                </c:pt>
                <c:pt idx="2823">
                  <c:v>0.86629999999999985</c:v>
                </c:pt>
                <c:pt idx="2824">
                  <c:v>0.8686000000000007</c:v>
                </c:pt>
                <c:pt idx="2825">
                  <c:v>0.87410000000000032</c:v>
                </c:pt>
                <c:pt idx="2826">
                  <c:v>0.8796999999999997</c:v>
                </c:pt>
                <c:pt idx="2827">
                  <c:v>0.8597999999999999</c:v>
                </c:pt>
                <c:pt idx="2828">
                  <c:v>0.86149999999999949</c:v>
                </c:pt>
                <c:pt idx="2829">
                  <c:v>0.8833000000000002</c:v>
                </c:pt>
                <c:pt idx="2830">
                  <c:v>0.87809999999999988</c:v>
                </c:pt>
                <c:pt idx="2831">
                  <c:v>0.89259999999999984</c:v>
                </c:pt>
                <c:pt idx="2832">
                  <c:v>0.89869999999999983</c:v>
                </c:pt>
                <c:pt idx="2833">
                  <c:v>0.93740000000000023</c:v>
                </c:pt>
                <c:pt idx="2834">
                  <c:v>0.94060000000000077</c:v>
                </c:pt>
                <c:pt idx="2835">
                  <c:v>0.96819999999999951</c:v>
                </c:pt>
                <c:pt idx="2836">
                  <c:v>0.96539999999999981</c:v>
                </c:pt>
                <c:pt idx="2837">
                  <c:v>0.98439999999999994</c:v>
                </c:pt>
                <c:pt idx="2838">
                  <c:v>1.0061999999999998</c:v>
                </c:pt>
                <c:pt idx="2839">
                  <c:v>1.1292999999999997</c:v>
                </c:pt>
                <c:pt idx="2840">
                  <c:v>1.2408000000000001</c:v>
                </c:pt>
                <c:pt idx="2841">
                  <c:v>1.2959000000000005</c:v>
                </c:pt>
                <c:pt idx="2842">
                  <c:v>1.2972000000000001</c:v>
                </c:pt>
                <c:pt idx="2843">
                  <c:v>1.2972000000000001</c:v>
                </c:pt>
                <c:pt idx="2844">
                  <c:v>1.2921999999999998</c:v>
                </c:pt>
                <c:pt idx="2845">
                  <c:v>1.2748999999999997</c:v>
                </c:pt>
                <c:pt idx="2846">
                  <c:v>1.2691999999999997</c:v>
                </c:pt>
                <c:pt idx="2847">
                  <c:v>1.2764999999999995</c:v>
                </c:pt>
                <c:pt idx="2848">
                  <c:v>1.2300999999999993</c:v>
                </c:pt>
                <c:pt idx="2849">
                  <c:v>1.2309000000000001</c:v>
                </c:pt>
                <c:pt idx="2850">
                  <c:v>1.2113000000000005</c:v>
                </c:pt>
                <c:pt idx="2851">
                  <c:v>1.2171000000000003</c:v>
                </c:pt>
                <c:pt idx="2852">
                  <c:v>1.2094999999999994</c:v>
                </c:pt>
                <c:pt idx="2853">
                  <c:v>1.2168999999999999</c:v>
                </c:pt>
                <c:pt idx="2854">
                  <c:v>1.2392000000000003</c:v>
                </c:pt>
                <c:pt idx="2855">
                  <c:v>1.2535000000000007</c:v>
                </c:pt>
                <c:pt idx="2856">
                  <c:v>1.3090000000000002</c:v>
                </c:pt>
                <c:pt idx="2857">
                  <c:v>1.2996999999999996</c:v>
                </c:pt>
                <c:pt idx="2858">
                  <c:v>1.3013000000000003</c:v>
                </c:pt>
                <c:pt idx="2859">
                  <c:v>1.3163999999999998</c:v>
                </c:pt>
                <c:pt idx="2860">
                  <c:v>1.3488000000000002</c:v>
                </c:pt>
                <c:pt idx="2861">
                  <c:v>1.3631000000000002</c:v>
                </c:pt>
                <c:pt idx="2862">
                  <c:v>1.3818999999999999</c:v>
                </c:pt>
                <c:pt idx="2863">
                  <c:v>1.3902000000000001</c:v>
                </c:pt>
                <c:pt idx="2864">
                  <c:v>1.3967999999999998</c:v>
                </c:pt>
                <c:pt idx="2865">
                  <c:v>1.3968000000000003</c:v>
                </c:pt>
                <c:pt idx="2866">
                  <c:v>1.3968000000000003</c:v>
                </c:pt>
                <c:pt idx="2867">
                  <c:v>1.4023000000000003</c:v>
                </c:pt>
                <c:pt idx="2868">
                  <c:v>1.4105000000000003</c:v>
                </c:pt>
                <c:pt idx="2869">
                  <c:v>1.4074999999999998</c:v>
                </c:pt>
                <c:pt idx="2870">
                  <c:v>1.4075000000000006</c:v>
                </c:pt>
                <c:pt idx="2871">
                  <c:v>1.3971999999999998</c:v>
                </c:pt>
                <c:pt idx="2872">
                  <c:v>1.4089</c:v>
                </c:pt>
                <c:pt idx="2873">
                  <c:v>1.4204999999999997</c:v>
                </c:pt>
                <c:pt idx="2874">
                  <c:v>1.4089999999999998</c:v>
                </c:pt>
                <c:pt idx="2875">
                  <c:v>1.4143999999999997</c:v>
                </c:pt>
                <c:pt idx="2876">
                  <c:v>1.4116</c:v>
                </c:pt>
                <c:pt idx="2877">
                  <c:v>1.4288999999999996</c:v>
                </c:pt>
                <c:pt idx="2878">
                  <c:v>1.4219999999999997</c:v>
                </c:pt>
                <c:pt idx="2879">
                  <c:v>1.4178000000000002</c:v>
                </c:pt>
                <c:pt idx="2880">
                  <c:v>1.4068000000000005</c:v>
                </c:pt>
                <c:pt idx="2881">
                  <c:v>1.4176000000000002</c:v>
                </c:pt>
                <c:pt idx="2882">
                  <c:v>1.4203000000000001</c:v>
                </c:pt>
                <c:pt idx="2883">
                  <c:v>1.4459000000000004</c:v>
                </c:pt>
                <c:pt idx="2884">
                  <c:v>1.5213000000000001</c:v>
                </c:pt>
                <c:pt idx="2885">
                  <c:v>1.5884</c:v>
                </c:pt>
                <c:pt idx="2886">
                  <c:v>1.6323999999999996</c:v>
                </c:pt>
                <c:pt idx="2887">
                  <c:v>1.6375000000000002</c:v>
                </c:pt>
                <c:pt idx="2888">
                  <c:v>1.6680000000000001</c:v>
                </c:pt>
                <c:pt idx="2889">
                  <c:v>1.6149</c:v>
                </c:pt>
                <c:pt idx="2890">
                  <c:v>1.5961999999999996</c:v>
                </c:pt>
                <c:pt idx="2891">
                  <c:v>1.6258999999999997</c:v>
                </c:pt>
                <c:pt idx="2892">
                  <c:v>1.6433</c:v>
                </c:pt>
                <c:pt idx="2893">
                  <c:v>1.6251000000000002</c:v>
                </c:pt>
                <c:pt idx="2894">
                  <c:v>1.6131999999999995</c:v>
                </c:pt>
                <c:pt idx="2895">
                  <c:v>1.5657000000000001</c:v>
                </c:pt>
                <c:pt idx="2896">
                  <c:v>1.5271999999999997</c:v>
                </c:pt>
                <c:pt idx="2897">
                  <c:v>1.4351000000000003</c:v>
                </c:pt>
                <c:pt idx="2898">
                  <c:v>1.3022</c:v>
                </c:pt>
                <c:pt idx="2899">
                  <c:v>1.3117999999999999</c:v>
                </c:pt>
                <c:pt idx="2900">
                  <c:v>1.3140000000000001</c:v>
                </c:pt>
                <c:pt idx="2901">
                  <c:v>1.3018000000000001</c:v>
                </c:pt>
                <c:pt idx="2902">
                  <c:v>1.2536999999999994</c:v>
                </c:pt>
                <c:pt idx="2903">
                  <c:v>1.2058</c:v>
                </c:pt>
                <c:pt idx="2904">
                  <c:v>1.1790000000000003</c:v>
                </c:pt>
                <c:pt idx="2905">
                  <c:v>1.1334999999999997</c:v>
                </c:pt>
                <c:pt idx="2906">
                  <c:v>1.1399999999999997</c:v>
                </c:pt>
                <c:pt idx="2907">
                  <c:v>1.1386000000000003</c:v>
                </c:pt>
                <c:pt idx="2908">
                  <c:v>1.1337999999999999</c:v>
                </c:pt>
                <c:pt idx="2909">
                  <c:v>1.1395</c:v>
                </c:pt>
                <c:pt idx="2910">
                  <c:v>1.1368</c:v>
                </c:pt>
                <c:pt idx="2911">
                  <c:v>1.1566999999999998</c:v>
                </c:pt>
                <c:pt idx="2912">
                  <c:v>1.1946000000000003</c:v>
                </c:pt>
                <c:pt idx="2913">
                  <c:v>1.1903000000000006</c:v>
                </c:pt>
                <c:pt idx="2914">
                  <c:v>1.1773000000000007</c:v>
                </c:pt>
                <c:pt idx="2915">
                  <c:v>1.1714000000000002</c:v>
                </c:pt>
                <c:pt idx="2916">
                  <c:v>1.1811000000000007</c:v>
                </c:pt>
                <c:pt idx="2917">
                  <c:v>1.1920000000000002</c:v>
                </c:pt>
                <c:pt idx="2918">
                  <c:v>1.1914999999999996</c:v>
                </c:pt>
                <c:pt idx="2919">
                  <c:v>1.1875999999999998</c:v>
                </c:pt>
                <c:pt idx="2920">
                  <c:v>1.1924000000000001</c:v>
                </c:pt>
                <c:pt idx="2921">
                  <c:v>1.1934999999999993</c:v>
                </c:pt>
                <c:pt idx="2922">
                  <c:v>1.1900000000000004</c:v>
                </c:pt>
                <c:pt idx="2923">
                  <c:v>1.1538000000000004</c:v>
                </c:pt>
                <c:pt idx="2924">
                  <c:v>1.1530999999999993</c:v>
                </c:pt>
                <c:pt idx="2925">
                  <c:v>1.1648000000000005</c:v>
                </c:pt>
                <c:pt idx="2926">
                  <c:v>1.1332000000000004</c:v>
                </c:pt>
                <c:pt idx="2927">
                  <c:v>1.1360000000000001</c:v>
                </c:pt>
                <c:pt idx="2928">
                  <c:v>1.1346999999999996</c:v>
                </c:pt>
                <c:pt idx="2929">
                  <c:v>1.1418999999999997</c:v>
                </c:pt>
                <c:pt idx="2930">
                  <c:v>1.1375000000000002</c:v>
                </c:pt>
                <c:pt idx="2931">
                  <c:v>1.1234999999999999</c:v>
                </c:pt>
                <c:pt idx="2932">
                  <c:v>1.1243999999999996</c:v>
                </c:pt>
                <c:pt idx="2933">
                  <c:v>1.1292999999999997</c:v>
                </c:pt>
                <c:pt idx="2934">
                  <c:v>1.1331999999999995</c:v>
                </c:pt>
                <c:pt idx="2935">
                  <c:v>1.1508000000000003</c:v>
                </c:pt>
                <c:pt idx="2936">
                  <c:v>1.1695000000000002</c:v>
                </c:pt>
                <c:pt idx="2937">
                  <c:v>1.1821999999999999</c:v>
                </c:pt>
                <c:pt idx="2938">
                  <c:v>1.2210999999999999</c:v>
                </c:pt>
                <c:pt idx="2939">
                  <c:v>1.2231999999999994</c:v>
                </c:pt>
                <c:pt idx="2940">
                  <c:v>1.2279</c:v>
                </c:pt>
                <c:pt idx="2941">
                  <c:v>1.3126000000000002</c:v>
                </c:pt>
                <c:pt idx="2942">
                  <c:v>1.3794999999999997</c:v>
                </c:pt>
                <c:pt idx="2943">
                  <c:v>1.3655999999999997</c:v>
                </c:pt>
                <c:pt idx="2944">
                  <c:v>1.3292000000000002</c:v>
                </c:pt>
                <c:pt idx="2945">
                  <c:v>1.3362000000000003</c:v>
                </c:pt>
                <c:pt idx="2946">
                  <c:v>1.3374999999999999</c:v>
                </c:pt>
                <c:pt idx="2947">
                  <c:v>1.2968000000000002</c:v>
                </c:pt>
                <c:pt idx="2948">
                  <c:v>1.2912000000000003</c:v>
                </c:pt>
                <c:pt idx="2949">
                  <c:v>1.2873999999999999</c:v>
                </c:pt>
                <c:pt idx="2950">
                  <c:v>1.2874999999999996</c:v>
                </c:pt>
                <c:pt idx="2951">
                  <c:v>1.3258999999999999</c:v>
                </c:pt>
                <c:pt idx="2952">
                  <c:v>1.3304</c:v>
                </c:pt>
                <c:pt idx="2953">
                  <c:v>1.3149000000000002</c:v>
                </c:pt>
                <c:pt idx="2954">
                  <c:v>1.3062</c:v>
                </c:pt>
                <c:pt idx="2955">
                  <c:v>1.2991999999999999</c:v>
                </c:pt>
                <c:pt idx="2956">
                  <c:v>1.2923999999999998</c:v>
                </c:pt>
                <c:pt idx="2957">
                  <c:v>1.2880999999999996</c:v>
                </c:pt>
                <c:pt idx="2958">
                  <c:v>1.2315999999999998</c:v>
                </c:pt>
                <c:pt idx="2959">
                  <c:v>1.2156999999999996</c:v>
                </c:pt>
                <c:pt idx="2960">
                  <c:v>1.2225000000000001</c:v>
                </c:pt>
                <c:pt idx="2961">
                  <c:v>1.2202999999999995</c:v>
                </c:pt>
                <c:pt idx="2962">
                  <c:v>1.2145000000000001</c:v>
                </c:pt>
                <c:pt idx="2963">
                  <c:v>1.2404000000000002</c:v>
                </c:pt>
                <c:pt idx="2964">
                  <c:v>1.2327000000000004</c:v>
                </c:pt>
                <c:pt idx="2965">
                  <c:v>1.2426000000000004</c:v>
                </c:pt>
                <c:pt idx="2966">
                  <c:v>1.2769999999999997</c:v>
                </c:pt>
                <c:pt idx="2967">
                  <c:v>1.3011000000000004</c:v>
                </c:pt>
                <c:pt idx="2968">
                  <c:v>1.2968999999999995</c:v>
                </c:pt>
                <c:pt idx="2969">
                  <c:v>1.3853</c:v>
                </c:pt>
                <c:pt idx="2970">
                  <c:v>1.4255</c:v>
                </c:pt>
                <c:pt idx="2971">
                  <c:v>1.3839000000000001</c:v>
                </c:pt>
                <c:pt idx="2972">
                  <c:v>1.4054000000000002</c:v>
                </c:pt>
                <c:pt idx="2973">
                  <c:v>1.4109999999999996</c:v>
                </c:pt>
                <c:pt idx="2974">
                  <c:v>1.4075000000000002</c:v>
                </c:pt>
                <c:pt idx="2975">
                  <c:v>1.4083999999999999</c:v>
                </c:pt>
                <c:pt idx="2976">
                  <c:v>1.4130999999999996</c:v>
                </c:pt>
                <c:pt idx="2977">
                  <c:v>1.4200000000000004</c:v>
                </c:pt>
                <c:pt idx="2978">
                  <c:v>1.4622999999999999</c:v>
                </c:pt>
                <c:pt idx="2979">
                  <c:v>1.4940000000000002</c:v>
                </c:pt>
                <c:pt idx="2980">
                  <c:v>1.5631999999999997</c:v>
                </c:pt>
                <c:pt idx="2981">
                  <c:v>1.5458999999999996</c:v>
                </c:pt>
                <c:pt idx="2982">
                  <c:v>1.5177</c:v>
                </c:pt>
                <c:pt idx="2983">
                  <c:v>1.4521999999999999</c:v>
                </c:pt>
                <c:pt idx="2984">
                  <c:v>1.4496000000000002</c:v>
                </c:pt>
                <c:pt idx="2985">
                  <c:v>1.4534000000000007</c:v>
                </c:pt>
                <c:pt idx="2986">
                  <c:v>1.4937</c:v>
                </c:pt>
                <c:pt idx="2987">
                  <c:v>1.4933000000000005</c:v>
                </c:pt>
                <c:pt idx="2988">
                  <c:v>1.4930000000000003</c:v>
                </c:pt>
                <c:pt idx="2989">
                  <c:v>1.4597000000000002</c:v>
                </c:pt>
                <c:pt idx="2990">
                  <c:v>1.4253</c:v>
                </c:pt>
                <c:pt idx="2991">
                  <c:v>1.4323000000000001</c:v>
                </c:pt>
                <c:pt idx="2992">
                  <c:v>1.4048999999999996</c:v>
                </c:pt>
                <c:pt idx="2993">
                  <c:v>1.3752000000000004</c:v>
                </c:pt>
                <c:pt idx="2994">
                  <c:v>1.4014000000000002</c:v>
                </c:pt>
                <c:pt idx="2995">
                  <c:v>1.4165999999999999</c:v>
                </c:pt>
                <c:pt idx="2996">
                  <c:v>1.4293999999999998</c:v>
                </c:pt>
                <c:pt idx="2997">
                  <c:v>1.4334999999999996</c:v>
                </c:pt>
                <c:pt idx="2998">
                  <c:v>1.4353000000000002</c:v>
                </c:pt>
                <c:pt idx="2999">
                  <c:v>1.3939999999999997</c:v>
                </c:pt>
                <c:pt idx="3000">
                  <c:v>1.3641000000000001</c:v>
                </c:pt>
                <c:pt idx="3001">
                  <c:v>1.3614999999999999</c:v>
                </c:pt>
                <c:pt idx="3002">
                  <c:v>1.3659999999999997</c:v>
                </c:pt>
                <c:pt idx="3003">
                  <c:v>1.3922999999999996</c:v>
                </c:pt>
                <c:pt idx="3004">
                  <c:v>1.4176999999999995</c:v>
                </c:pt>
                <c:pt idx="3005">
                  <c:v>1.46</c:v>
                </c:pt>
                <c:pt idx="3006">
                  <c:v>1.4491000000000001</c:v>
                </c:pt>
                <c:pt idx="3007">
                  <c:v>1.4373999999999998</c:v>
                </c:pt>
                <c:pt idx="3008">
                  <c:v>1.4398999999999997</c:v>
                </c:pt>
                <c:pt idx="3009">
                  <c:v>1.3986999999999998</c:v>
                </c:pt>
                <c:pt idx="3010">
                  <c:v>1.3661999999999996</c:v>
                </c:pt>
                <c:pt idx="3011">
                  <c:v>1.3509000000000002</c:v>
                </c:pt>
                <c:pt idx="3012">
                  <c:v>1.3466999999999998</c:v>
                </c:pt>
                <c:pt idx="3013">
                  <c:v>1.3529999999999998</c:v>
                </c:pt>
                <c:pt idx="3014">
                  <c:v>1.3635000000000002</c:v>
                </c:pt>
                <c:pt idx="3015">
                  <c:v>1.3838999999999997</c:v>
                </c:pt>
                <c:pt idx="3016">
                  <c:v>1.4030999999999998</c:v>
                </c:pt>
                <c:pt idx="3017">
                  <c:v>1.4123000000000006</c:v>
                </c:pt>
                <c:pt idx="3018">
                  <c:v>1.4064000000000001</c:v>
                </c:pt>
                <c:pt idx="3019">
                  <c:v>1.3808000000000002</c:v>
                </c:pt>
                <c:pt idx="3020">
                  <c:v>1.3423000000000003</c:v>
                </c:pt>
                <c:pt idx="3021">
                  <c:v>1.3441000000000005</c:v>
                </c:pt>
                <c:pt idx="3022">
                  <c:v>1.3473999999999995</c:v>
                </c:pt>
                <c:pt idx="3023">
                  <c:v>1.3233000000000001</c:v>
                </c:pt>
                <c:pt idx="3024">
                  <c:v>1.3256000000000006</c:v>
                </c:pt>
                <c:pt idx="3025">
                  <c:v>1.3267000000000002</c:v>
                </c:pt>
                <c:pt idx="3026">
                  <c:v>1.2782999999999998</c:v>
                </c:pt>
                <c:pt idx="3027">
                  <c:v>1.2551000000000005</c:v>
                </c:pt>
                <c:pt idx="3028">
                  <c:v>1.2491999999999996</c:v>
                </c:pt>
              </c:numCache>
            </c:numRef>
          </c:val>
          <c:smooth val="1"/>
        </c:ser>
        <c:ser>
          <c:idx val="0"/>
          <c:order val="2"/>
          <c:tx>
            <c:v>VIC spread to CGS (10 yrs)</c:v>
          </c:tx>
          <c:spPr>
            <a:ln w="15875">
              <a:solidFill>
                <a:schemeClr val="tx2">
                  <a:lumMod val="60000"/>
                  <a:lumOff val="40000"/>
                </a:schemeClr>
              </a:solidFill>
            </a:ln>
          </c:spPr>
          <c:marker>
            <c:symbol val="none"/>
          </c:marker>
          <c:cat>
            <c:numRef>
              <c:f>Spread!$E$1955:$E$4983</c:f>
              <c:numCache>
                <c:formatCode>d/mm/yyyy</c:formatCode>
                <c:ptCount val="3029"/>
                <c:pt idx="0">
                  <c:v>36892</c:v>
                </c:pt>
                <c:pt idx="1">
                  <c:v>36893</c:v>
                </c:pt>
                <c:pt idx="2">
                  <c:v>36894</c:v>
                </c:pt>
                <c:pt idx="3">
                  <c:v>36895</c:v>
                </c:pt>
                <c:pt idx="4">
                  <c:v>36896</c:v>
                </c:pt>
                <c:pt idx="5">
                  <c:v>36899</c:v>
                </c:pt>
                <c:pt idx="6">
                  <c:v>36900</c:v>
                </c:pt>
                <c:pt idx="7">
                  <c:v>36901</c:v>
                </c:pt>
                <c:pt idx="8">
                  <c:v>36902</c:v>
                </c:pt>
                <c:pt idx="9">
                  <c:v>36903</c:v>
                </c:pt>
                <c:pt idx="10">
                  <c:v>36906</c:v>
                </c:pt>
                <c:pt idx="11">
                  <c:v>36907</c:v>
                </c:pt>
                <c:pt idx="12">
                  <c:v>36908</c:v>
                </c:pt>
                <c:pt idx="13">
                  <c:v>36909</c:v>
                </c:pt>
                <c:pt idx="14">
                  <c:v>36910</c:v>
                </c:pt>
                <c:pt idx="15">
                  <c:v>36913</c:v>
                </c:pt>
                <c:pt idx="16">
                  <c:v>36914</c:v>
                </c:pt>
                <c:pt idx="17">
                  <c:v>36915</c:v>
                </c:pt>
                <c:pt idx="18">
                  <c:v>36916</c:v>
                </c:pt>
                <c:pt idx="19">
                  <c:v>36917</c:v>
                </c:pt>
                <c:pt idx="20">
                  <c:v>36920</c:v>
                </c:pt>
                <c:pt idx="21">
                  <c:v>36921</c:v>
                </c:pt>
                <c:pt idx="22">
                  <c:v>36922</c:v>
                </c:pt>
                <c:pt idx="23">
                  <c:v>36923</c:v>
                </c:pt>
                <c:pt idx="24">
                  <c:v>36924</c:v>
                </c:pt>
                <c:pt idx="25">
                  <c:v>36927</c:v>
                </c:pt>
                <c:pt idx="26">
                  <c:v>36928</c:v>
                </c:pt>
                <c:pt idx="27">
                  <c:v>36929</c:v>
                </c:pt>
                <c:pt idx="28">
                  <c:v>36930</c:v>
                </c:pt>
                <c:pt idx="29">
                  <c:v>36931</c:v>
                </c:pt>
                <c:pt idx="30">
                  <c:v>36934</c:v>
                </c:pt>
                <c:pt idx="31">
                  <c:v>36935</c:v>
                </c:pt>
                <c:pt idx="32">
                  <c:v>36936</c:v>
                </c:pt>
                <c:pt idx="33">
                  <c:v>36937</c:v>
                </c:pt>
                <c:pt idx="34">
                  <c:v>36938</c:v>
                </c:pt>
                <c:pt idx="35">
                  <c:v>36941</c:v>
                </c:pt>
                <c:pt idx="36">
                  <c:v>36942</c:v>
                </c:pt>
                <c:pt idx="37">
                  <c:v>36943</c:v>
                </c:pt>
                <c:pt idx="38">
                  <c:v>36944</c:v>
                </c:pt>
                <c:pt idx="39">
                  <c:v>36945</c:v>
                </c:pt>
                <c:pt idx="40">
                  <c:v>36948</c:v>
                </c:pt>
                <c:pt idx="41">
                  <c:v>36949</c:v>
                </c:pt>
                <c:pt idx="42">
                  <c:v>36950</c:v>
                </c:pt>
                <c:pt idx="43">
                  <c:v>36951</c:v>
                </c:pt>
                <c:pt idx="44">
                  <c:v>36952</c:v>
                </c:pt>
                <c:pt idx="45">
                  <c:v>36955</c:v>
                </c:pt>
                <c:pt idx="46">
                  <c:v>36956</c:v>
                </c:pt>
                <c:pt idx="47">
                  <c:v>36957</c:v>
                </c:pt>
                <c:pt idx="48">
                  <c:v>36958</c:v>
                </c:pt>
                <c:pt idx="49">
                  <c:v>36959</c:v>
                </c:pt>
                <c:pt idx="50">
                  <c:v>36962</c:v>
                </c:pt>
                <c:pt idx="51">
                  <c:v>36963</c:v>
                </c:pt>
                <c:pt idx="52">
                  <c:v>36964</c:v>
                </c:pt>
                <c:pt idx="53">
                  <c:v>36965</c:v>
                </c:pt>
                <c:pt idx="54">
                  <c:v>36966</c:v>
                </c:pt>
                <c:pt idx="55">
                  <c:v>36969</c:v>
                </c:pt>
                <c:pt idx="56">
                  <c:v>36970</c:v>
                </c:pt>
                <c:pt idx="57">
                  <c:v>36971</c:v>
                </c:pt>
                <c:pt idx="58">
                  <c:v>36972</c:v>
                </c:pt>
                <c:pt idx="59">
                  <c:v>36973</c:v>
                </c:pt>
                <c:pt idx="60">
                  <c:v>36976</c:v>
                </c:pt>
                <c:pt idx="61">
                  <c:v>36977</c:v>
                </c:pt>
                <c:pt idx="62">
                  <c:v>36978</c:v>
                </c:pt>
                <c:pt idx="63">
                  <c:v>36979</c:v>
                </c:pt>
                <c:pt idx="64">
                  <c:v>36980</c:v>
                </c:pt>
                <c:pt idx="65">
                  <c:v>36983</c:v>
                </c:pt>
                <c:pt idx="66">
                  <c:v>36984</c:v>
                </c:pt>
                <c:pt idx="67">
                  <c:v>36985</c:v>
                </c:pt>
                <c:pt idx="68">
                  <c:v>36986</c:v>
                </c:pt>
                <c:pt idx="69">
                  <c:v>36987</c:v>
                </c:pt>
                <c:pt idx="70">
                  <c:v>36990</c:v>
                </c:pt>
                <c:pt idx="71">
                  <c:v>36991</c:v>
                </c:pt>
                <c:pt idx="72">
                  <c:v>36992</c:v>
                </c:pt>
                <c:pt idx="73">
                  <c:v>36993</c:v>
                </c:pt>
                <c:pt idx="74">
                  <c:v>36994</c:v>
                </c:pt>
                <c:pt idx="75">
                  <c:v>36997</c:v>
                </c:pt>
                <c:pt idx="76">
                  <c:v>36998</c:v>
                </c:pt>
                <c:pt idx="77">
                  <c:v>36999</c:v>
                </c:pt>
                <c:pt idx="78">
                  <c:v>37000</c:v>
                </c:pt>
                <c:pt idx="79">
                  <c:v>37001</c:v>
                </c:pt>
                <c:pt idx="80">
                  <c:v>37004</c:v>
                </c:pt>
                <c:pt idx="81">
                  <c:v>37005</c:v>
                </c:pt>
                <c:pt idx="82">
                  <c:v>37006</c:v>
                </c:pt>
                <c:pt idx="83">
                  <c:v>37007</c:v>
                </c:pt>
                <c:pt idx="84">
                  <c:v>37008</c:v>
                </c:pt>
                <c:pt idx="85">
                  <c:v>37011</c:v>
                </c:pt>
                <c:pt idx="86">
                  <c:v>37012</c:v>
                </c:pt>
                <c:pt idx="87">
                  <c:v>37013</c:v>
                </c:pt>
                <c:pt idx="88">
                  <c:v>37014</c:v>
                </c:pt>
                <c:pt idx="89">
                  <c:v>37015</c:v>
                </c:pt>
                <c:pt idx="90">
                  <c:v>37018</c:v>
                </c:pt>
                <c:pt idx="91">
                  <c:v>37019</c:v>
                </c:pt>
                <c:pt idx="92">
                  <c:v>37020</c:v>
                </c:pt>
                <c:pt idx="93">
                  <c:v>37021</c:v>
                </c:pt>
                <c:pt idx="94">
                  <c:v>37022</c:v>
                </c:pt>
                <c:pt idx="95">
                  <c:v>37025</c:v>
                </c:pt>
                <c:pt idx="96">
                  <c:v>37026</c:v>
                </c:pt>
                <c:pt idx="97">
                  <c:v>37027</c:v>
                </c:pt>
                <c:pt idx="98">
                  <c:v>37028</c:v>
                </c:pt>
                <c:pt idx="99">
                  <c:v>37029</c:v>
                </c:pt>
                <c:pt idx="100">
                  <c:v>37032</c:v>
                </c:pt>
                <c:pt idx="101">
                  <c:v>37033</c:v>
                </c:pt>
                <c:pt idx="102">
                  <c:v>37034</c:v>
                </c:pt>
                <c:pt idx="103">
                  <c:v>37035</c:v>
                </c:pt>
                <c:pt idx="104">
                  <c:v>37036</c:v>
                </c:pt>
                <c:pt idx="105">
                  <c:v>37039</c:v>
                </c:pt>
                <c:pt idx="106">
                  <c:v>37040</c:v>
                </c:pt>
                <c:pt idx="107">
                  <c:v>37041</c:v>
                </c:pt>
                <c:pt idx="108">
                  <c:v>37042</c:v>
                </c:pt>
                <c:pt idx="109">
                  <c:v>37043</c:v>
                </c:pt>
                <c:pt idx="110">
                  <c:v>37046</c:v>
                </c:pt>
                <c:pt idx="111">
                  <c:v>37047</c:v>
                </c:pt>
                <c:pt idx="112">
                  <c:v>37048</c:v>
                </c:pt>
                <c:pt idx="113">
                  <c:v>37049</c:v>
                </c:pt>
                <c:pt idx="114">
                  <c:v>37050</c:v>
                </c:pt>
                <c:pt idx="115">
                  <c:v>37053</c:v>
                </c:pt>
                <c:pt idx="116">
                  <c:v>37054</c:v>
                </c:pt>
                <c:pt idx="117">
                  <c:v>37055</c:v>
                </c:pt>
                <c:pt idx="118">
                  <c:v>37056</c:v>
                </c:pt>
                <c:pt idx="119">
                  <c:v>37057</c:v>
                </c:pt>
                <c:pt idx="120">
                  <c:v>37060</c:v>
                </c:pt>
                <c:pt idx="121">
                  <c:v>37061</c:v>
                </c:pt>
                <c:pt idx="122">
                  <c:v>37062</c:v>
                </c:pt>
                <c:pt idx="123">
                  <c:v>37063</c:v>
                </c:pt>
                <c:pt idx="124">
                  <c:v>37064</c:v>
                </c:pt>
                <c:pt idx="125">
                  <c:v>37067</c:v>
                </c:pt>
                <c:pt idx="126">
                  <c:v>37068</c:v>
                </c:pt>
                <c:pt idx="127">
                  <c:v>37069</c:v>
                </c:pt>
                <c:pt idx="128">
                  <c:v>37070</c:v>
                </c:pt>
                <c:pt idx="129">
                  <c:v>37071</c:v>
                </c:pt>
                <c:pt idx="130">
                  <c:v>37074</c:v>
                </c:pt>
                <c:pt idx="131">
                  <c:v>37075</c:v>
                </c:pt>
                <c:pt idx="132">
                  <c:v>37076</c:v>
                </c:pt>
                <c:pt idx="133">
                  <c:v>37077</c:v>
                </c:pt>
                <c:pt idx="134">
                  <c:v>37078</c:v>
                </c:pt>
                <c:pt idx="135">
                  <c:v>37081</c:v>
                </c:pt>
                <c:pt idx="136">
                  <c:v>37082</c:v>
                </c:pt>
                <c:pt idx="137">
                  <c:v>37083</c:v>
                </c:pt>
                <c:pt idx="138">
                  <c:v>37084</c:v>
                </c:pt>
                <c:pt idx="139">
                  <c:v>37085</c:v>
                </c:pt>
                <c:pt idx="140">
                  <c:v>37088</c:v>
                </c:pt>
                <c:pt idx="141">
                  <c:v>37089</c:v>
                </c:pt>
                <c:pt idx="142">
                  <c:v>37090</c:v>
                </c:pt>
                <c:pt idx="143">
                  <c:v>37091</c:v>
                </c:pt>
                <c:pt idx="144">
                  <c:v>37092</c:v>
                </c:pt>
                <c:pt idx="145">
                  <c:v>37095</c:v>
                </c:pt>
                <c:pt idx="146">
                  <c:v>37096</c:v>
                </c:pt>
                <c:pt idx="147">
                  <c:v>37097</c:v>
                </c:pt>
                <c:pt idx="148">
                  <c:v>37098</c:v>
                </c:pt>
                <c:pt idx="149">
                  <c:v>37099</c:v>
                </c:pt>
                <c:pt idx="150">
                  <c:v>37102</c:v>
                </c:pt>
                <c:pt idx="151">
                  <c:v>37103</c:v>
                </c:pt>
                <c:pt idx="152">
                  <c:v>37104</c:v>
                </c:pt>
                <c:pt idx="153">
                  <c:v>37105</c:v>
                </c:pt>
                <c:pt idx="154">
                  <c:v>37106</c:v>
                </c:pt>
                <c:pt idx="155">
                  <c:v>37109</c:v>
                </c:pt>
                <c:pt idx="156">
                  <c:v>37110</c:v>
                </c:pt>
                <c:pt idx="157">
                  <c:v>37111</c:v>
                </c:pt>
                <c:pt idx="158">
                  <c:v>37112</c:v>
                </c:pt>
                <c:pt idx="159">
                  <c:v>37113</c:v>
                </c:pt>
                <c:pt idx="160">
                  <c:v>37116</c:v>
                </c:pt>
                <c:pt idx="161">
                  <c:v>37117</c:v>
                </c:pt>
                <c:pt idx="162">
                  <c:v>37118</c:v>
                </c:pt>
                <c:pt idx="163">
                  <c:v>37119</c:v>
                </c:pt>
                <c:pt idx="164">
                  <c:v>37120</c:v>
                </c:pt>
                <c:pt idx="165">
                  <c:v>37123</c:v>
                </c:pt>
                <c:pt idx="166">
                  <c:v>37124</c:v>
                </c:pt>
                <c:pt idx="167">
                  <c:v>37125</c:v>
                </c:pt>
                <c:pt idx="168">
                  <c:v>37126</c:v>
                </c:pt>
                <c:pt idx="169">
                  <c:v>37127</c:v>
                </c:pt>
                <c:pt idx="170">
                  <c:v>37130</c:v>
                </c:pt>
                <c:pt idx="171">
                  <c:v>37131</c:v>
                </c:pt>
                <c:pt idx="172">
                  <c:v>37132</c:v>
                </c:pt>
                <c:pt idx="173">
                  <c:v>37133</c:v>
                </c:pt>
                <c:pt idx="174">
                  <c:v>37134</c:v>
                </c:pt>
                <c:pt idx="175">
                  <c:v>37137</c:v>
                </c:pt>
                <c:pt idx="176">
                  <c:v>37138</c:v>
                </c:pt>
                <c:pt idx="177">
                  <c:v>37139</c:v>
                </c:pt>
                <c:pt idx="178">
                  <c:v>37140</c:v>
                </c:pt>
                <c:pt idx="179">
                  <c:v>37141</c:v>
                </c:pt>
                <c:pt idx="180">
                  <c:v>37144</c:v>
                </c:pt>
                <c:pt idx="181">
                  <c:v>37145</c:v>
                </c:pt>
                <c:pt idx="182">
                  <c:v>37146</c:v>
                </c:pt>
                <c:pt idx="183">
                  <c:v>37147</c:v>
                </c:pt>
                <c:pt idx="184">
                  <c:v>37148</c:v>
                </c:pt>
                <c:pt idx="185">
                  <c:v>37151</c:v>
                </c:pt>
                <c:pt idx="186">
                  <c:v>37152</c:v>
                </c:pt>
                <c:pt idx="187">
                  <c:v>37153</c:v>
                </c:pt>
                <c:pt idx="188">
                  <c:v>37154</c:v>
                </c:pt>
                <c:pt idx="189">
                  <c:v>37155</c:v>
                </c:pt>
                <c:pt idx="190">
                  <c:v>37158</c:v>
                </c:pt>
                <c:pt idx="191">
                  <c:v>37159</c:v>
                </c:pt>
                <c:pt idx="192">
                  <c:v>37160</c:v>
                </c:pt>
                <c:pt idx="193">
                  <c:v>37161</c:v>
                </c:pt>
                <c:pt idx="194">
                  <c:v>37162</c:v>
                </c:pt>
                <c:pt idx="195">
                  <c:v>37165</c:v>
                </c:pt>
                <c:pt idx="196">
                  <c:v>37166</c:v>
                </c:pt>
                <c:pt idx="197">
                  <c:v>37167</c:v>
                </c:pt>
                <c:pt idx="198">
                  <c:v>37168</c:v>
                </c:pt>
                <c:pt idx="199">
                  <c:v>37169</c:v>
                </c:pt>
                <c:pt idx="200">
                  <c:v>37172</c:v>
                </c:pt>
                <c:pt idx="201">
                  <c:v>37173</c:v>
                </c:pt>
                <c:pt idx="202">
                  <c:v>37174</c:v>
                </c:pt>
                <c:pt idx="203">
                  <c:v>37175</c:v>
                </c:pt>
                <c:pt idx="204">
                  <c:v>37176</c:v>
                </c:pt>
                <c:pt idx="205">
                  <c:v>37179</c:v>
                </c:pt>
                <c:pt idx="206">
                  <c:v>37180</c:v>
                </c:pt>
                <c:pt idx="207">
                  <c:v>37181</c:v>
                </c:pt>
                <c:pt idx="208">
                  <c:v>37182</c:v>
                </c:pt>
                <c:pt idx="209">
                  <c:v>37183</c:v>
                </c:pt>
                <c:pt idx="210">
                  <c:v>37186</c:v>
                </c:pt>
                <c:pt idx="211">
                  <c:v>37187</c:v>
                </c:pt>
                <c:pt idx="212">
                  <c:v>37188</c:v>
                </c:pt>
                <c:pt idx="213">
                  <c:v>37189</c:v>
                </c:pt>
                <c:pt idx="214">
                  <c:v>37190</c:v>
                </c:pt>
                <c:pt idx="215">
                  <c:v>37193</c:v>
                </c:pt>
                <c:pt idx="216">
                  <c:v>37194</c:v>
                </c:pt>
                <c:pt idx="217">
                  <c:v>37195</c:v>
                </c:pt>
                <c:pt idx="218">
                  <c:v>37196</c:v>
                </c:pt>
                <c:pt idx="219">
                  <c:v>37197</c:v>
                </c:pt>
                <c:pt idx="220">
                  <c:v>37200</c:v>
                </c:pt>
                <c:pt idx="221">
                  <c:v>37201</c:v>
                </c:pt>
                <c:pt idx="222">
                  <c:v>37202</c:v>
                </c:pt>
                <c:pt idx="223">
                  <c:v>37203</c:v>
                </c:pt>
                <c:pt idx="224">
                  <c:v>37204</c:v>
                </c:pt>
                <c:pt idx="225">
                  <c:v>37207</c:v>
                </c:pt>
                <c:pt idx="226">
                  <c:v>37208</c:v>
                </c:pt>
                <c:pt idx="227">
                  <c:v>37209</c:v>
                </c:pt>
                <c:pt idx="228">
                  <c:v>37210</c:v>
                </c:pt>
                <c:pt idx="229">
                  <c:v>37211</c:v>
                </c:pt>
                <c:pt idx="230">
                  <c:v>37214</c:v>
                </c:pt>
                <c:pt idx="231">
                  <c:v>37215</c:v>
                </c:pt>
                <c:pt idx="232">
                  <c:v>37216</c:v>
                </c:pt>
                <c:pt idx="233">
                  <c:v>37217</c:v>
                </c:pt>
                <c:pt idx="234">
                  <c:v>37218</c:v>
                </c:pt>
                <c:pt idx="235">
                  <c:v>37221</c:v>
                </c:pt>
                <c:pt idx="236">
                  <c:v>37222</c:v>
                </c:pt>
                <c:pt idx="237">
                  <c:v>37223</c:v>
                </c:pt>
                <c:pt idx="238">
                  <c:v>37224</c:v>
                </c:pt>
                <c:pt idx="239">
                  <c:v>37225</c:v>
                </c:pt>
                <c:pt idx="240">
                  <c:v>37228</c:v>
                </c:pt>
                <c:pt idx="241">
                  <c:v>37229</c:v>
                </c:pt>
                <c:pt idx="242">
                  <c:v>37230</c:v>
                </c:pt>
                <c:pt idx="243">
                  <c:v>37231</c:v>
                </c:pt>
                <c:pt idx="244">
                  <c:v>37232</c:v>
                </c:pt>
                <c:pt idx="245">
                  <c:v>37235</c:v>
                </c:pt>
                <c:pt idx="246">
                  <c:v>37236</c:v>
                </c:pt>
                <c:pt idx="247">
                  <c:v>37237</c:v>
                </c:pt>
                <c:pt idx="248">
                  <c:v>37238</c:v>
                </c:pt>
                <c:pt idx="249">
                  <c:v>37239</c:v>
                </c:pt>
                <c:pt idx="250">
                  <c:v>37242</c:v>
                </c:pt>
                <c:pt idx="251">
                  <c:v>37243</c:v>
                </c:pt>
                <c:pt idx="252">
                  <c:v>37244</c:v>
                </c:pt>
                <c:pt idx="253">
                  <c:v>37245</c:v>
                </c:pt>
                <c:pt idx="254">
                  <c:v>37246</c:v>
                </c:pt>
                <c:pt idx="255">
                  <c:v>37249</c:v>
                </c:pt>
                <c:pt idx="256">
                  <c:v>37250</c:v>
                </c:pt>
                <c:pt idx="257">
                  <c:v>37251</c:v>
                </c:pt>
                <c:pt idx="258">
                  <c:v>37252</c:v>
                </c:pt>
                <c:pt idx="259">
                  <c:v>37253</c:v>
                </c:pt>
                <c:pt idx="260">
                  <c:v>37256</c:v>
                </c:pt>
                <c:pt idx="261">
                  <c:v>37257</c:v>
                </c:pt>
                <c:pt idx="262">
                  <c:v>37258</c:v>
                </c:pt>
                <c:pt idx="263">
                  <c:v>37259</c:v>
                </c:pt>
                <c:pt idx="264">
                  <c:v>37260</c:v>
                </c:pt>
                <c:pt idx="265">
                  <c:v>37263</c:v>
                </c:pt>
                <c:pt idx="266">
                  <c:v>37264</c:v>
                </c:pt>
                <c:pt idx="267">
                  <c:v>37265</c:v>
                </c:pt>
                <c:pt idx="268">
                  <c:v>37266</c:v>
                </c:pt>
                <c:pt idx="269">
                  <c:v>37267</c:v>
                </c:pt>
                <c:pt idx="270">
                  <c:v>37270</c:v>
                </c:pt>
                <c:pt idx="271">
                  <c:v>37271</c:v>
                </c:pt>
                <c:pt idx="272">
                  <c:v>37272</c:v>
                </c:pt>
                <c:pt idx="273">
                  <c:v>37273</c:v>
                </c:pt>
                <c:pt idx="274">
                  <c:v>37274</c:v>
                </c:pt>
                <c:pt idx="275">
                  <c:v>37277</c:v>
                </c:pt>
                <c:pt idx="276">
                  <c:v>37278</c:v>
                </c:pt>
                <c:pt idx="277">
                  <c:v>37279</c:v>
                </c:pt>
                <c:pt idx="278">
                  <c:v>37280</c:v>
                </c:pt>
                <c:pt idx="279">
                  <c:v>37281</c:v>
                </c:pt>
                <c:pt idx="280">
                  <c:v>37284</c:v>
                </c:pt>
                <c:pt idx="281">
                  <c:v>37285</c:v>
                </c:pt>
                <c:pt idx="282">
                  <c:v>37286</c:v>
                </c:pt>
                <c:pt idx="283">
                  <c:v>37287</c:v>
                </c:pt>
                <c:pt idx="284">
                  <c:v>37288</c:v>
                </c:pt>
                <c:pt idx="285">
                  <c:v>37291</c:v>
                </c:pt>
                <c:pt idx="286">
                  <c:v>37292</c:v>
                </c:pt>
                <c:pt idx="287">
                  <c:v>37293</c:v>
                </c:pt>
                <c:pt idx="288">
                  <c:v>37294</c:v>
                </c:pt>
                <c:pt idx="289">
                  <c:v>37295</c:v>
                </c:pt>
                <c:pt idx="290">
                  <c:v>37298</c:v>
                </c:pt>
                <c:pt idx="291">
                  <c:v>37299</c:v>
                </c:pt>
                <c:pt idx="292">
                  <c:v>37300</c:v>
                </c:pt>
                <c:pt idx="293">
                  <c:v>37301</c:v>
                </c:pt>
                <c:pt idx="294">
                  <c:v>37302</c:v>
                </c:pt>
                <c:pt idx="295">
                  <c:v>37305</c:v>
                </c:pt>
                <c:pt idx="296">
                  <c:v>37306</c:v>
                </c:pt>
                <c:pt idx="297">
                  <c:v>37307</c:v>
                </c:pt>
                <c:pt idx="298">
                  <c:v>37308</c:v>
                </c:pt>
                <c:pt idx="299">
                  <c:v>37309</c:v>
                </c:pt>
                <c:pt idx="300">
                  <c:v>37312</c:v>
                </c:pt>
                <c:pt idx="301">
                  <c:v>37313</c:v>
                </c:pt>
                <c:pt idx="302">
                  <c:v>37314</c:v>
                </c:pt>
                <c:pt idx="303">
                  <c:v>37315</c:v>
                </c:pt>
                <c:pt idx="304">
                  <c:v>37316</c:v>
                </c:pt>
                <c:pt idx="305">
                  <c:v>37319</c:v>
                </c:pt>
                <c:pt idx="306">
                  <c:v>37320</c:v>
                </c:pt>
                <c:pt idx="307">
                  <c:v>37321</c:v>
                </c:pt>
                <c:pt idx="308">
                  <c:v>37322</c:v>
                </c:pt>
                <c:pt idx="309">
                  <c:v>37323</c:v>
                </c:pt>
                <c:pt idx="310">
                  <c:v>37326</c:v>
                </c:pt>
                <c:pt idx="311">
                  <c:v>37327</c:v>
                </c:pt>
                <c:pt idx="312">
                  <c:v>37328</c:v>
                </c:pt>
                <c:pt idx="313">
                  <c:v>37329</c:v>
                </c:pt>
                <c:pt idx="314">
                  <c:v>37330</c:v>
                </c:pt>
                <c:pt idx="315">
                  <c:v>37333</c:v>
                </c:pt>
                <c:pt idx="316">
                  <c:v>37334</c:v>
                </c:pt>
                <c:pt idx="317">
                  <c:v>37335</c:v>
                </c:pt>
                <c:pt idx="318">
                  <c:v>37336</c:v>
                </c:pt>
                <c:pt idx="319">
                  <c:v>37337</c:v>
                </c:pt>
                <c:pt idx="320">
                  <c:v>37340</c:v>
                </c:pt>
                <c:pt idx="321">
                  <c:v>37341</c:v>
                </c:pt>
                <c:pt idx="322">
                  <c:v>37342</c:v>
                </c:pt>
                <c:pt idx="323">
                  <c:v>37343</c:v>
                </c:pt>
                <c:pt idx="324">
                  <c:v>37344</c:v>
                </c:pt>
                <c:pt idx="325">
                  <c:v>37347</c:v>
                </c:pt>
                <c:pt idx="326">
                  <c:v>37348</c:v>
                </c:pt>
                <c:pt idx="327">
                  <c:v>37349</c:v>
                </c:pt>
                <c:pt idx="328">
                  <c:v>37350</c:v>
                </c:pt>
                <c:pt idx="329">
                  <c:v>37351</c:v>
                </c:pt>
                <c:pt idx="330">
                  <c:v>37354</c:v>
                </c:pt>
                <c:pt idx="331">
                  <c:v>37355</c:v>
                </c:pt>
                <c:pt idx="332">
                  <c:v>37356</c:v>
                </c:pt>
                <c:pt idx="333">
                  <c:v>37357</c:v>
                </c:pt>
                <c:pt idx="334">
                  <c:v>37358</c:v>
                </c:pt>
                <c:pt idx="335">
                  <c:v>37361</c:v>
                </c:pt>
                <c:pt idx="336">
                  <c:v>37362</c:v>
                </c:pt>
                <c:pt idx="337">
                  <c:v>37363</c:v>
                </c:pt>
                <c:pt idx="338">
                  <c:v>37364</c:v>
                </c:pt>
                <c:pt idx="339">
                  <c:v>37365</c:v>
                </c:pt>
                <c:pt idx="340">
                  <c:v>37368</c:v>
                </c:pt>
                <c:pt idx="341">
                  <c:v>37369</c:v>
                </c:pt>
                <c:pt idx="342">
                  <c:v>37370</c:v>
                </c:pt>
                <c:pt idx="343">
                  <c:v>37371</c:v>
                </c:pt>
                <c:pt idx="344">
                  <c:v>37372</c:v>
                </c:pt>
                <c:pt idx="345">
                  <c:v>37375</c:v>
                </c:pt>
                <c:pt idx="346">
                  <c:v>37376</c:v>
                </c:pt>
                <c:pt idx="347">
                  <c:v>37377</c:v>
                </c:pt>
                <c:pt idx="348">
                  <c:v>37378</c:v>
                </c:pt>
                <c:pt idx="349">
                  <c:v>37379</c:v>
                </c:pt>
                <c:pt idx="350">
                  <c:v>37382</c:v>
                </c:pt>
                <c:pt idx="351">
                  <c:v>37383</c:v>
                </c:pt>
                <c:pt idx="352">
                  <c:v>37384</c:v>
                </c:pt>
                <c:pt idx="353">
                  <c:v>37385</c:v>
                </c:pt>
                <c:pt idx="354">
                  <c:v>37386</c:v>
                </c:pt>
                <c:pt idx="355">
                  <c:v>37389</c:v>
                </c:pt>
                <c:pt idx="356">
                  <c:v>37390</c:v>
                </c:pt>
                <c:pt idx="357">
                  <c:v>37391</c:v>
                </c:pt>
                <c:pt idx="358">
                  <c:v>37392</c:v>
                </c:pt>
                <c:pt idx="359">
                  <c:v>37393</c:v>
                </c:pt>
                <c:pt idx="360">
                  <c:v>37396</c:v>
                </c:pt>
                <c:pt idx="361">
                  <c:v>37397</c:v>
                </c:pt>
                <c:pt idx="362">
                  <c:v>37398</c:v>
                </c:pt>
                <c:pt idx="363">
                  <c:v>37399</c:v>
                </c:pt>
                <c:pt idx="364">
                  <c:v>37400</c:v>
                </c:pt>
                <c:pt idx="365">
                  <c:v>37403</c:v>
                </c:pt>
                <c:pt idx="366">
                  <c:v>37404</c:v>
                </c:pt>
                <c:pt idx="367">
                  <c:v>37405</c:v>
                </c:pt>
                <c:pt idx="368">
                  <c:v>37406</c:v>
                </c:pt>
                <c:pt idx="369">
                  <c:v>37407</c:v>
                </c:pt>
                <c:pt idx="370">
                  <c:v>37410</c:v>
                </c:pt>
                <c:pt idx="371">
                  <c:v>37411</c:v>
                </c:pt>
                <c:pt idx="372">
                  <c:v>37412</c:v>
                </c:pt>
                <c:pt idx="373">
                  <c:v>37413</c:v>
                </c:pt>
                <c:pt idx="374">
                  <c:v>37414</c:v>
                </c:pt>
                <c:pt idx="375">
                  <c:v>37417</c:v>
                </c:pt>
                <c:pt idx="376">
                  <c:v>37418</c:v>
                </c:pt>
                <c:pt idx="377">
                  <c:v>37419</c:v>
                </c:pt>
                <c:pt idx="378">
                  <c:v>37420</c:v>
                </c:pt>
                <c:pt idx="379">
                  <c:v>37421</c:v>
                </c:pt>
                <c:pt idx="380">
                  <c:v>37424</c:v>
                </c:pt>
                <c:pt idx="381">
                  <c:v>37425</c:v>
                </c:pt>
                <c:pt idx="382">
                  <c:v>37426</c:v>
                </c:pt>
                <c:pt idx="383">
                  <c:v>37427</c:v>
                </c:pt>
                <c:pt idx="384">
                  <c:v>37428</c:v>
                </c:pt>
                <c:pt idx="385">
                  <c:v>37431</c:v>
                </c:pt>
                <c:pt idx="386">
                  <c:v>37432</c:v>
                </c:pt>
                <c:pt idx="387">
                  <c:v>37433</c:v>
                </c:pt>
                <c:pt idx="388">
                  <c:v>37434</c:v>
                </c:pt>
                <c:pt idx="389">
                  <c:v>37435</c:v>
                </c:pt>
                <c:pt idx="390">
                  <c:v>37438</c:v>
                </c:pt>
                <c:pt idx="391">
                  <c:v>37439</c:v>
                </c:pt>
                <c:pt idx="392">
                  <c:v>37440</c:v>
                </c:pt>
                <c:pt idx="393">
                  <c:v>37441</c:v>
                </c:pt>
                <c:pt idx="394">
                  <c:v>37442</c:v>
                </c:pt>
                <c:pt idx="395">
                  <c:v>37445</c:v>
                </c:pt>
                <c:pt idx="396">
                  <c:v>37446</c:v>
                </c:pt>
                <c:pt idx="397">
                  <c:v>37447</c:v>
                </c:pt>
                <c:pt idx="398">
                  <c:v>37448</c:v>
                </c:pt>
                <c:pt idx="399">
                  <c:v>37449</c:v>
                </c:pt>
                <c:pt idx="400">
                  <c:v>37452</c:v>
                </c:pt>
                <c:pt idx="401">
                  <c:v>37453</c:v>
                </c:pt>
                <c:pt idx="402">
                  <c:v>37454</c:v>
                </c:pt>
                <c:pt idx="403">
                  <c:v>37455</c:v>
                </c:pt>
                <c:pt idx="404">
                  <c:v>37456</c:v>
                </c:pt>
                <c:pt idx="405">
                  <c:v>37459</c:v>
                </c:pt>
                <c:pt idx="406">
                  <c:v>37460</c:v>
                </c:pt>
                <c:pt idx="407">
                  <c:v>37461</c:v>
                </c:pt>
                <c:pt idx="408">
                  <c:v>37462</c:v>
                </c:pt>
                <c:pt idx="409">
                  <c:v>37463</c:v>
                </c:pt>
                <c:pt idx="410">
                  <c:v>37466</c:v>
                </c:pt>
                <c:pt idx="411">
                  <c:v>37467</c:v>
                </c:pt>
                <c:pt idx="412">
                  <c:v>37468</c:v>
                </c:pt>
                <c:pt idx="413">
                  <c:v>37469</c:v>
                </c:pt>
                <c:pt idx="414">
                  <c:v>37470</c:v>
                </c:pt>
                <c:pt idx="415">
                  <c:v>37473</c:v>
                </c:pt>
                <c:pt idx="416">
                  <c:v>37474</c:v>
                </c:pt>
                <c:pt idx="417">
                  <c:v>37475</c:v>
                </c:pt>
                <c:pt idx="418">
                  <c:v>37476</c:v>
                </c:pt>
                <c:pt idx="419">
                  <c:v>37477</c:v>
                </c:pt>
                <c:pt idx="420">
                  <c:v>37480</c:v>
                </c:pt>
                <c:pt idx="421">
                  <c:v>37481</c:v>
                </c:pt>
                <c:pt idx="422">
                  <c:v>37482</c:v>
                </c:pt>
                <c:pt idx="423">
                  <c:v>37483</c:v>
                </c:pt>
                <c:pt idx="424">
                  <c:v>37484</c:v>
                </c:pt>
                <c:pt idx="425">
                  <c:v>37487</c:v>
                </c:pt>
                <c:pt idx="426">
                  <c:v>37488</c:v>
                </c:pt>
                <c:pt idx="427">
                  <c:v>37489</c:v>
                </c:pt>
                <c:pt idx="428">
                  <c:v>37490</c:v>
                </c:pt>
                <c:pt idx="429">
                  <c:v>37491</c:v>
                </c:pt>
                <c:pt idx="430">
                  <c:v>37494</c:v>
                </c:pt>
                <c:pt idx="431">
                  <c:v>37495</c:v>
                </c:pt>
                <c:pt idx="432">
                  <c:v>37496</c:v>
                </c:pt>
                <c:pt idx="433">
                  <c:v>37497</c:v>
                </c:pt>
                <c:pt idx="434">
                  <c:v>37498</c:v>
                </c:pt>
                <c:pt idx="435">
                  <c:v>37501</c:v>
                </c:pt>
                <c:pt idx="436">
                  <c:v>37502</c:v>
                </c:pt>
                <c:pt idx="437">
                  <c:v>37503</c:v>
                </c:pt>
                <c:pt idx="438">
                  <c:v>37504</c:v>
                </c:pt>
                <c:pt idx="439">
                  <c:v>37505</c:v>
                </c:pt>
                <c:pt idx="440">
                  <c:v>37508</c:v>
                </c:pt>
                <c:pt idx="441">
                  <c:v>37509</c:v>
                </c:pt>
                <c:pt idx="442">
                  <c:v>37510</c:v>
                </c:pt>
                <c:pt idx="443">
                  <c:v>37511</c:v>
                </c:pt>
                <c:pt idx="444">
                  <c:v>37512</c:v>
                </c:pt>
                <c:pt idx="445">
                  <c:v>37515</c:v>
                </c:pt>
                <c:pt idx="446">
                  <c:v>37516</c:v>
                </c:pt>
                <c:pt idx="447">
                  <c:v>37517</c:v>
                </c:pt>
                <c:pt idx="448">
                  <c:v>37518</c:v>
                </c:pt>
                <c:pt idx="449">
                  <c:v>37519</c:v>
                </c:pt>
                <c:pt idx="450">
                  <c:v>37522</c:v>
                </c:pt>
                <c:pt idx="451">
                  <c:v>37523</c:v>
                </c:pt>
                <c:pt idx="452">
                  <c:v>37524</c:v>
                </c:pt>
                <c:pt idx="453">
                  <c:v>37525</c:v>
                </c:pt>
                <c:pt idx="454">
                  <c:v>37526</c:v>
                </c:pt>
                <c:pt idx="455">
                  <c:v>37529</c:v>
                </c:pt>
                <c:pt idx="456">
                  <c:v>37530</c:v>
                </c:pt>
                <c:pt idx="457">
                  <c:v>37531</c:v>
                </c:pt>
                <c:pt idx="458">
                  <c:v>37532</c:v>
                </c:pt>
                <c:pt idx="459">
                  <c:v>37533</c:v>
                </c:pt>
                <c:pt idx="460">
                  <c:v>37536</c:v>
                </c:pt>
                <c:pt idx="461">
                  <c:v>37537</c:v>
                </c:pt>
                <c:pt idx="462">
                  <c:v>37538</c:v>
                </c:pt>
                <c:pt idx="463">
                  <c:v>37539</c:v>
                </c:pt>
                <c:pt idx="464">
                  <c:v>37540</c:v>
                </c:pt>
                <c:pt idx="465">
                  <c:v>37543</c:v>
                </c:pt>
                <c:pt idx="466">
                  <c:v>37544</c:v>
                </c:pt>
                <c:pt idx="467">
                  <c:v>37545</c:v>
                </c:pt>
                <c:pt idx="468">
                  <c:v>37546</c:v>
                </c:pt>
                <c:pt idx="469">
                  <c:v>37547</c:v>
                </c:pt>
                <c:pt idx="470">
                  <c:v>37550</c:v>
                </c:pt>
                <c:pt idx="471">
                  <c:v>37551</c:v>
                </c:pt>
                <c:pt idx="472">
                  <c:v>37552</c:v>
                </c:pt>
                <c:pt idx="473">
                  <c:v>37553</c:v>
                </c:pt>
                <c:pt idx="474">
                  <c:v>37554</c:v>
                </c:pt>
                <c:pt idx="475">
                  <c:v>37557</c:v>
                </c:pt>
                <c:pt idx="476">
                  <c:v>37558</c:v>
                </c:pt>
                <c:pt idx="477">
                  <c:v>37559</c:v>
                </c:pt>
                <c:pt idx="478">
                  <c:v>37560</c:v>
                </c:pt>
                <c:pt idx="479">
                  <c:v>37561</c:v>
                </c:pt>
                <c:pt idx="480">
                  <c:v>37564</c:v>
                </c:pt>
                <c:pt idx="481">
                  <c:v>37565</c:v>
                </c:pt>
                <c:pt idx="482">
                  <c:v>37566</c:v>
                </c:pt>
                <c:pt idx="483">
                  <c:v>37567</c:v>
                </c:pt>
                <c:pt idx="484">
                  <c:v>37568</c:v>
                </c:pt>
                <c:pt idx="485">
                  <c:v>37571</c:v>
                </c:pt>
                <c:pt idx="486">
                  <c:v>37572</c:v>
                </c:pt>
                <c:pt idx="487">
                  <c:v>37573</c:v>
                </c:pt>
                <c:pt idx="488">
                  <c:v>37574</c:v>
                </c:pt>
                <c:pt idx="489">
                  <c:v>37575</c:v>
                </c:pt>
                <c:pt idx="490">
                  <c:v>37578</c:v>
                </c:pt>
                <c:pt idx="491">
                  <c:v>37579</c:v>
                </c:pt>
                <c:pt idx="492">
                  <c:v>37580</c:v>
                </c:pt>
                <c:pt idx="493">
                  <c:v>37581</c:v>
                </c:pt>
                <c:pt idx="494">
                  <c:v>37582</c:v>
                </c:pt>
                <c:pt idx="495">
                  <c:v>37585</c:v>
                </c:pt>
                <c:pt idx="496">
                  <c:v>37586</c:v>
                </c:pt>
                <c:pt idx="497">
                  <c:v>37587</c:v>
                </c:pt>
                <c:pt idx="498">
                  <c:v>37588</c:v>
                </c:pt>
                <c:pt idx="499">
                  <c:v>37589</c:v>
                </c:pt>
                <c:pt idx="500">
                  <c:v>37592</c:v>
                </c:pt>
                <c:pt idx="501">
                  <c:v>37593</c:v>
                </c:pt>
                <c:pt idx="502">
                  <c:v>37594</c:v>
                </c:pt>
                <c:pt idx="503">
                  <c:v>37595</c:v>
                </c:pt>
                <c:pt idx="504">
                  <c:v>37596</c:v>
                </c:pt>
                <c:pt idx="505">
                  <c:v>37599</c:v>
                </c:pt>
                <c:pt idx="506">
                  <c:v>37600</c:v>
                </c:pt>
                <c:pt idx="507">
                  <c:v>37601</c:v>
                </c:pt>
                <c:pt idx="508">
                  <c:v>37602</c:v>
                </c:pt>
                <c:pt idx="509">
                  <c:v>37603</c:v>
                </c:pt>
                <c:pt idx="510">
                  <c:v>37606</c:v>
                </c:pt>
                <c:pt idx="511">
                  <c:v>37607</c:v>
                </c:pt>
                <c:pt idx="512">
                  <c:v>37608</c:v>
                </c:pt>
                <c:pt idx="513">
                  <c:v>37609</c:v>
                </c:pt>
                <c:pt idx="514">
                  <c:v>37610</c:v>
                </c:pt>
                <c:pt idx="515">
                  <c:v>37613</c:v>
                </c:pt>
                <c:pt idx="516">
                  <c:v>37614</c:v>
                </c:pt>
                <c:pt idx="517">
                  <c:v>37615</c:v>
                </c:pt>
                <c:pt idx="518">
                  <c:v>37616</c:v>
                </c:pt>
                <c:pt idx="519">
                  <c:v>37617</c:v>
                </c:pt>
                <c:pt idx="520">
                  <c:v>37620</c:v>
                </c:pt>
                <c:pt idx="521">
                  <c:v>37621</c:v>
                </c:pt>
                <c:pt idx="522">
                  <c:v>37622</c:v>
                </c:pt>
                <c:pt idx="523">
                  <c:v>37623</c:v>
                </c:pt>
                <c:pt idx="524">
                  <c:v>37624</c:v>
                </c:pt>
                <c:pt idx="525">
                  <c:v>37627</c:v>
                </c:pt>
                <c:pt idx="526">
                  <c:v>37628</c:v>
                </c:pt>
                <c:pt idx="527">
                  <c:v>37629</c:v>
                </c:pt>
                <c:pt idx="528">
                  <c:v>37630</c:v>
                </c:pt>
                <c:pt idx="529">
                  <c:v>37631</c:v>
                </c:pt>
                <c:pt idx="530">
                  <c:v>37634</c:v>
                </c:pt>
                <c:pt idx="531">
                  <c:v>37635</c:v>
                </c:pt>
                <c:pt idx="532">
                  <c:v>37636</c:v>
                </c:pt>
                <c:pt idx="533">
                  <c:v>37637</c:v>
                </c:pt>
                <c:pt idx="534">
                  <c:v>37638</c:v>
                </c:pt>
                <c:pt idx="535">
                  <c:v>37641</c:v>
                </c:pt>
                <c:pt idx="536">
                  <c:v>37642</c:v>
                </c:pt>
                <c:pt idx="537">
                  <c:v>37643</c:v>
                </c:pt>
                <c:pt idx="538">
                  <c:v>37644</c:v>
                </c:pt>
                <c:pt idx="539">
                  <c:v>37645</c:v>
                </c:pt>
                <c:pt idx="540">
                  <c:v>37648</c:v>
                </c:pt>
                <c:pt idx="541">
                  <c:v>37649</c:v>
                </c:pt>
                <c:pt idx="542">
                  <c:v>37650</c:v>
                </c:pt>
                <c:pt idx="543">
                  <c:v>37651</c:v>
                </c:pt>
                <c:pt idx="544">
                  <c:v>37652</c:v>
                </c:pt>
                <c:pt idx="545">
                  <c:v>37655</c:v>
                </c:pt>
                <c:pt idx="546">
                  <c:v>37656</c:v>
                </c:pt>
                <c:pt idx="547">
                  <c:v>37657</c:v>
                </c:pt>
                <c:pt idx="548">
                  <c:v>37658</c:v>
                </c:pt>
                <c:pt idx="549">
                  <c:v>37659</c:v>
                </c:pt>
                <c:pt idx="550">
                  <c:v>37662</c:v>
                </c:pt>
                <c:pt idx="551">
                  <c:v>37663</c:v>
                </c:pt>
                <c:pt idx="552">
                  <c:v>37664</c:v>
                </c:pt>
                <c:pt idx="553">
                  <c:v>37665</c:v>
                </c:pt>
                <c:pt idx="554">
                  <c:v>37666</c:v>
                </c:pt>
                <c:pt idx="555">
                  <c:v>37669</c:v>
                </c:pt>
                <c:pt idx="556">
                  <c:v>37670</c:v>
                </c:pt>
                <c:pt idx="557">
                  <c:v>37671</c:v>
                </c:pt>
                <c:pt idx="558">
                  <c:v>37672</c:v>
                </c:pt>
                <c:pt idx="559">
                  <c:v>37673</c:v>
                </c:pt>
                <c:pt idx="560">
                  <c:v>37676</c:v>
                </c:pt>
                <c:pt idx="561">
                  <c:v>37677</c:v>
                </c:pt>
                <c:pt idx="562">
                  <c:v>37678</c:v>
                </c:pt>
                <c:pt idx="563">
                  <c:v>37679</c:v>
                </c:pt>
                <c:pt idx="564">
                  <c:v>37680</c:v>
                </c:pt>
                <c:pt idx="565">
                  <c:v>37683</c:v>
                </c:pt>
                <c:pt idx="566">
                  <c:v>37684</c:v>
                </c:pt>
                <c:pt idx="567">
                  <c:v>37685</c:v>
                </c:pt>
                <c:pt idx="568">
                  <c:v>37686</c:v>
                </c:pt>
                <c:pt idx="569">
                  <c:v>37687</c:v>
                </c:pt>
                <c:pt idx="570">
                  <c:v>37690</c:v>
                </c:pt>
                <c:pt idx="571">
                  <c:v>37691</c:v>
                </c:pt>
                <c:pt idx="572">
                  <c:v>37692</c:v>
                </c:pt>
                <c:pt idx="573">
                  <c:v>37693</c:v>
                </c:pt>
                <c:pt idx="574">
                  <c:v>37694</c:v>
                </c:pt>
                <c:pt idx="575">
                  <c:v>37697</c:v>
                </c:pt>
                <c:pt idx="576">
                  <c:v>37698</c:v>
                </c:pt>
                <c:pt idx="577">
                  <c:v>37699</c:v>
                </c:pt>
                <c:pt idx="578">
                  <c:v>37700</c:v>
                </c:pt>
                <c:pt idx="579">
                  <c:v>37701</c:v>
                </c:pt>
                <c:pt idx="580">
                  <c:v>37704</c:v>
                </c:pt>
                <c:pt idx="581">
                  <c:v>37705</c:v>
                </c:pt>
                <c:pt idx="582">
                  <c:v>37706</c:v>
                </c:pt>
                <c:pt idx="583">
                  <c:v>37707</c:v>
                </c:pt>
                <c:pt idx="584">
                  <c:v>37708</c:v>
                </c:pt>
                <c:pt idx="585">
                  <c:v>37711</c:v>
                </c:pt>
                <c:pt idx="586">
                  <c:v>37712</c:v>
                </c:pt>
                <c:pt idx="587">
                  <c:v>37713</c:v>
                </c:pt>
                <c:pt idx="588">
                  <c:v>37714</c:v>
                </c:pt>
                <c:pt idx="589">
                  <c:v>37715</c:v>
                </c:pt>
                <c:pt idx="590">
                  <c:v>37718</c:v>
                </c:pt>
                <c:pt idx="591">
                  <c:v>37719</c:v>
                </c:pt>
                <c:pt idx="592">
                  <c:v>37720</c:v>
                </c:pt>
                <c:pt idx="593">
                  <c:v>37721</c:v>
                </c:pt>
                <c:pt idx="594">
                  <c:v>37722</c:v>
                </c:pt>
                <c:pt idx="595">
                  <c:v>37725</c:v>
                </c:pt>
                <c:pt idx="596">
                  <c:v>37726</c:v>
                </c:pt>
                <c:pt idx="597">
                  <c:v>37727</c:v>
                </c:pt>
                <c:pt idx="598">
                  <c:v>37728</c:v>
                </c:pt>
                <c:pt idx="599">
                  <c:v>37729</c:v>
                </c:pt>
                <c:pt idx="600">
                  <c:v>37732</c:v>
                </c:pt>
                <c:pt idx="601">
                  <c:v>37733</c:v>
                </c:pt>
                <c:pt idx="602">
                  <c:v>37734</c:v>
                </c:pt>
                <c:pt idx="603">
                  <c:v>37735</c:v>
                </c:pt>
                <c:pt idx="604">
                  <c:v>37736</c:v>
                </c:pt>
                <c:pt idx="605">
                  <c:v>37739</c:v>
                </c:pt>
                <c:pt idx="606">
                  <c:v>37740</c:v>
                </c:pt>
                <c:pt idx="607">
                  <c:v>37741</c:v>
                </c:pt>
                <c:pt idx="608">
                  <c:v>37742</c:v>
                </c:pt>
                <c:pt idx="609">
                  <c:v>37743</c:v>
                </c:pt>
                <c:pt idx="610">
                  <c:v>37746</c:v>
                </c:pt>
                <c:pt idx="611">
                  <c:v>37747</c:v>
                </c:pt>
                <c:pt idx="612">
                  <c:v>37748</c:v>
                </c:pt>
                <c:pt idx="613">
                  <c:v>37749</c:v>
                </c:pt>
                <c:pt idx="614">
                  <c:v>37750</c:v>
                </c:pt>
                <c:pt idx="615">
                  <c:v>37753</c:v>
                </c:pt>
                <c:pt idx="616">
                  <c:v>37754</c:v>
                </c:pt>
                <c:pt idx="617">
                  <c:v>37755</c:v>
                </c:pt>
                <c:pt idx="618">
                  <c:v>37756</c:v>
                </c:pt>
                <c:pt idx="619">
                  <c:v>37757</c:v>
                </c:pt>
                <c:pt idx="620">
                  <c:v>37760</c:v>
                </c:pt>
                <c:pt idx="621">
                  <c:v>37761</c:v>
                </c:pt>
                <c:pt idx="622">
                  <c:v>37762</c:v>
                </c:pt>
                <c:pt idx="623">
                  <c:v>37763</c:v>
                </c:pt>
                <c:pt idx="624">
                  <c:v>37764</c:v>
                </c:pt>
                <c:pt idx="625">
                  <c:v>37767</c:v>
                </c:pt>
                <c:pt idx="626">
                  <c:v>37768</c:v>
                </c:pt>
                <c:pt idx="627">
                  <c:v>37769</c:v>
                </c:pt>
                <c:pt idx="628">
                  <c:v>37770</c:v>
                </c:pt>
                <c:pt idx="629">
                  <c:v>37771</c:v>
                </c:pt>
                <c:pt idx="630">
                  <c:v>37774</c:v>
                </c:pt>
                <c:pt idx="631">
                  <c:v>37775</c:v>
                </c:pt>
                <c:pt idx="632">
                  <c:v>37776</c:v>
                </c:pt>
                <c:pt idx="633">
                  <c:v>37777</c:v>
                </c:pt>
                <c:pt idx="634">
                  <c:v>37778</c:v>
                </c:pt>
                <c:pt idx="635">
                  <c:v>37781</c:v>
                </c:pt>
                <c:pt idx="636">
                  <c:v>37782</c:v>
                </c:pt>
                <c:pt idx="637">
                  <c:v>37783</c:v>
                </c:pt>
                <c:pt idx="638">
                  <c:v>37784</c:v>
                </c:pt>
                <c:pt idx="639">
                  <c:v>37785</c:v>
                </c:pt>
                <c:pt idx="640">
                  <c:v>37788</c:v>
                </c:pt>
                <c:pt idx="641">
                  <c:v>37789</c:v>
                </c:pt>
                <c:pt idx="642">
                  <c:v>37790</c:v>
                </c:pt>
                <c:pt idx="643">
                  <c:v>37791</c:v>
                </c:pt>
                <c:pt idx="644">
                  <c:v>37792</c:v>
                </c:pt>
                <c:pt idx="645">
                  <c:v>37795</c:v>
                </c:pt>
                <c:pt idx="646">
                  <c:v>37796</c:v>
                </c:pt>
                <c:pt idx="647">
                  <c:v>37797</c:v>
                </c:pt>
                <c:pt idx="648">
                  <c:v>37798</c:v>
                </c:pt>
                <c:pt idx="649">
                  <c:v>37799</c:v>
                </c:pt>
                <c:pt idx="650">
                  <c:v>37802</c:v>
                </c:pt>
                <c:pt idx="651">
                  <c:v>37803</c:v>
                </c:pt>
                <c:pt idx="652">
                  <c:v>37804</c:v>
                </c:pt>
                <c:pt idx="653">
                  <c:v>37805</c:v>
                </c:pt>
                <c:pt idx="654">
                  <c:v>37806</c:v>
                </c:pt>
                <c:pt idx="655">
                  <c:v>37809</c:v>
                </c:pt>
                <c:pt idx="656">
                  <c:v>37810</c:v>
                </c:pt>
                <c:pt idx="657">
                  <c:v>37811</c:v>
                </c:pt>
                <c:pt idx="658">
                  <c:v>37812</c:v>
                </c:pt>
                <c:pt idx="659">
                  <c:v>37813</c:v>
                </c:pt>
                <c:pt idx="660">
                  <c:v>37816</c:v>
                </c:pt>
                <c:pt idx="661">
                  <c:v>37817</c:v>
                </c:pt>
                <c:pt idx="662">
                  <c:v>37818</c:v>
                </c:pt>
                <c:pt idx="663">
                  <c:v>37819</c:v>
                </c:pt>
                <c:pt idx="664">
                  <c:v>37820</c:v>
                </c:pt>
                <c:pt idx="665">
                  <c:v>37823</c:v>
                </c:pt>
                <c:pt idx="666">
                  <c:v>37824</c:v>
                </c:pt>
                <c:pt idx="667">
                  <c:v>37825</c:v>
                </c:pt>
                <c:pt idx="668">
                  <c:v>37826</c:v>
                </c:pt>
                <c:pt idx="669">
                  <c:v>37827</c:v>
                </c:pt>
                <c:pt idx="670">
                  <c:v>37830</c:v>
                </c:pt>
                <c:pt idx="671">
                  <c:v>37831</c:v>
                </c:pt>
                <c:pt idx="672">
                  <c:v>37832</c:v>
                </c:pt>
                <c:pt idx="673">
                  <c:v>37833</c:v>
                </c:pt>
                <c:pt idx="674">
                  <c:v>37834</c:v>
                </c:pt>
                <c:pt idx="675">
                  <c:v>37837</c:v>
                </c:pt>
                <c:pt idx="676">
                  <c:v>37838</c:v>
                </c:pt>
                <c:pt idx="677">
                  <c:v>37839</c:v>
                </c:pt>
                <c:pt idx="678">
                  <c:v>37840</c:v>
                </c:pt>
                <c:pt idx="679">
                  <c:v>37841</c:v>
                </c:pt>
                <c:pt idx="680">
                  <c:v>37844</c:v>
                </c:pt>
                <c:pt idx="681">
                  <c:v>37845</c:v>
                </c:pt>
                <c:pt idx="682">
                  <c:v>37846</c:v>
                </c:pt>
                <c:pt idx="683">
                  <c:v>37847</c:v>
                </c:pt>
                <c:pt idx="684">
                  <c:v>37848</c:v>
                </c:pt>
                <c:pt idx="685">
                  <c:v>37851</c:v>
                </c:pt>
                <c:pt idx="686">
                  <c:v>37852</c:v>
                </c:pt>
                <c:pt idx="687">
                  <c:v>37853</c:v>
                </c:pt>
                <c:pt idx="688">
                  <c:v>37854</c:v>
                </c:pt>
                <c:pt idx="689">
                  <c:v>37855</c:v>
                </c:pt>
                <c:pt idx="690">
                  <c:v>37858</c:v>
                </c:pt>
                <c:pt idx="691">
                  <c:v>37859</c:v>
                </c:pt>
                <c:pt idx="692">
                  <c:v>37860</c:v>
                </c:pt>
                <c:pt idx="693">
                  <c:v>37861</c:v>
                </c:pt>
                <c:pt idx="694">
                  <c:v>37862</c:v>
                </c:pt>
                <c:pt idx="695">
                  <c:v>37865</c:v>
                </c:pt>
                <c:pt idx="696">
                  <c:v>37866</c:v>
                </c:pt>
                <c:pt idx="697">
                  <c:v>37867</c:v>
                </c:pt>
                <c:pt idx="698">
                  <c:v>37868</c:v>
                </c:pt>
                <c:pt idx="699">
                  <c:v>37869</c:v>
                </c:pt>
                <c:pt idx="700">
                  <c:v>37872</c:v>
                </c:pt>
                <c:pt idx="701">
                  <c:v>37873</c:v>
                </c:pt>
                <c:pt idx="702">
                  <c:v>37874</c:v>
                </c:pt>
                <c:pt idx="703">
                  <c:v>37875</c:v>
                </c:pt>
                <c:pt idx="704">
                  <c:v>37876</c:v>
                </c:pt>
                <c:pt idx="705">
                  <c:v>37879</c:v>
                </c:pt>
                <c:pt idx="706">
                  <c:v>37880</c:v>
                </c:pt>
                <c:pt idx="707">
                  <c:v>37881</c:v>
                </c:pt>
                <c:pt idx="708">
                  <c:v>37882</c:v>
                </c:pt>
                <c:pt idx="709">
                  <c:v>37883</c:v>
                </c:pt>
                <c:pt idx="710">
                  <c:v>37886</c:v>
                </c:pt>
                <c:pt idx="711">
                  <c:v>37887</c:v>
                </c:pt>
                <c:pt idx="712">
                  <c:v>37888</c:v>
                </c:pt>
                <c:pt idx="713">
                  <c:v>37889</c:v>
                </c:pt>
                <c:pt idx="714">
                  <c:v>37890</c:v>
                </c:pt>
                <c:pt idx="715">
                  <c:v>37893</c:v>
                </c:pt>
                <c:pt idx="716">
                  <c:v>37894</c:v>
                </c:pt>
                <c:pt idx="717">
                  <c:v>37895</c:v>
                </c:pt>
                <c:pt idx="718">
                  <c:v>37896</c:v>
                </c:pt>
                <c:pt idx="719">
                  <c:v>37897</c:v>
                </c:pt>
                <c:pt idx="720">
                  <c:v>37900</c:v>
                </c:pt>
                <c:pt idx="721">
                  <c:v>37901</c:v>
                </c:pt>
                <c:pt idx="722">
                  <c:v>37902</c:v>
                </c:pt>
                <c:pt idx="723">
                  <c:v>37903</c:v>
                </c:pt>
                <c:pt idx="724">
                  <c:v>37904</c:v>
                </c:pt>
                <c:pt idx="725">
                  <c:v>37907</c:v>
                </c:pt>
                <c:pt idx="726">
                  <c:v>37908</c:v>
                </c:pt>
                <c:pt idx="727">
                  <c:v>37909</c:v>
                </c:pt>
                <c:pt idx="728">
                  <c:v>37910</c:v>
                </c:pt>
                <c:pt idx="729">
                  <c:v>37911</c:v>
                </c:pt>
                <c:pt idx="730">
                  <c:v>37914</c:v>
                </c:pt>
                <c:pt idx="731">
                  <c:v>37915</c:v>
                </c:pt>
                <c:pt idx="732">
                  <c:v>37916</c:v>
                </c:pt>
                <c:pt idx="733">
                  <c:v>37917</c:v>
                </c:pt>
                <c:pt idx="734">
                  <c:v>37918</c:v>
                </c:pt>
                <c:pt idx="735">
                  <c:v>37921</c:v>
                </c:pt>
                <c:pt idx="736">
                  <c:v>37922</c:v>
                </c:pt>
                <c:pt idx="737">
                  <c:v>37923</c:v>
                </c:pt>
                <c:pt idx="738">
                  <c:v>37924</c:v>
                </c:pt>
                <c:pt idx="739">
                  <c:v>37925</c:v>
                </c:pt>
                <c:pt idx="740">
                  <c:v>37928</c:v>
                </c:pt>
                <c:pt idx="741">
                  <c:v>37929</c:v>
                </c:pt>
                <c:pt idx="742">
                  <c:v>37930</c:v>
                </c:pt>
                <c:pt idx="743">
                  <c:v>37931</c:v>
                </c:pt>
                <c:pt idx="744">
                  <c:v>37932</c:v>
                </c:pt>
                <c:pt idx="745">
                  <c:v>37935</c:v>
                </c:pt>
                <c:pt idx="746">
                  <c:v>37936</c:v>
                </c:pt>
                <c:pt idx="747">
                  <c:v>37937</c:v>
                </c:pt>
                <c:pt idx="748">
                  <c:v>37938</c:v>
                </c:pt>
                <c:pt idx="749">
                  <c:v>37939</c:v>
                </c:pt>
                <c:pt idx="750">
                  <c:v>37942</c:v>
                </c:pt>
                <c:pt idx="751">
                  <c:v>37943</c:v>
                </c:pt>
                <c:pt idx="752">
                  <c:v>37944</c:v>
                </c:pt>
                <c:pt idx="753">
                  <c:v>37945</c:v>
                </c:pt>
                <c:pt idx="754">
                  <c:v>37946</c:v>
                </c:pt>
                <c:pt idx="755">
                  <c:v>37949</c:v>
                </c:pt>
                <c:pt idx="756">
                  <c:v>37950</c:v>
                </c:pt>
                <c:pt idx="757">
                  <c:v>37951</c:v>
                </c:pt>
                <c:pt idx="758">
                  <c:v>37952</c:v>
                </c:pt>
                <c:pt idx="759">
                  <c:v>37953</c:v>
                </c:pt>
                <c:pt idx="760">
                  <c:v>37956</c:v>
                </c:pt>
                <c:pt idx="761">
                  <c:v>37957</c:v>
                </c:pt>
                <c:pt idx="762">
                  <c:v>37958</c:v>
                </c:pt>
                <c:pt idx="763">
                  <c:v>37959</c:v>
                </c:pt>
                <c:pt idx="764">
                  <c:v>37960</c:v>
                </c:pt>
                <c:pt idx="765">
                  <c:v>37963</c:v>
                </c:pt>
                <c:pt idx="766">
                  <c:v>37964</c:v>
                </c:pt>
                <c:pt idx="767">
                  <c:v>37965</c:v>
                </c:pt>
                <c:pt idx="768">
                  <c:v>37966</c:v>
                </c:pt>
                <c:pt idx="769">
                  <c:v>37967</c:v>
                </c:pt>
                <c:pt idx="770">
                  <c:v>37970</c:v>
                </c:pt>
                <c:pt idx="771">
                  <c:v>37971</c:v>
                </c:pt>
                <c:pt idx="772">
                  <c:v>37972</c:v>
                </c:pt>
                <c:pt idx="773">
                  <c:v>37973</c:v>
                </c:pt>
                <c:pt idx="774">
                  <c:v>37974</c:v>
                </c:pt>
                <c:pt idx="775">
                  <c:v>37977</c:v>
                </c:pt>
                <c:pt idx="776">
                  <c:v>37978</c:v>
                </c:pt>
                <c:pt idx="777">
                  <c:v>37979</c:v>
                </c:pt>
                <c:pt idx="778">
                  <c:v>37980</c:v>
                </c:pt>
                <c:pt idx="779">
                  <c:v>37981</c:v>
                </c:pt>
                <c:pt idx="780">
                  <c:v>37984</c:v>
                </c:pt>
                <c:pt idx="781">
                  <c:v>37985</c:v>
                </c:pt>
                <c:pt idx="782">
                  <c:v>37986</c:v>
                </c:pt>
                <c:pt idx="783">
                  <c:v>37987</c:v>
                </c:pt>
                <c:pt idx="784">
                  <c:v>37988</c:v>
                </c:pt>
                <c:pt idx="785">
                  <c:v>37991</c:v>
                </c:pt>
                <c:pt idx="786">
                  <c:v>37992</c:v>
                </c:pt>
                <c:pt idx="787">
                  <c:v>37993</c:v>
                </c:pt>
                <c:pt idx="788">
                  <c:v>37994</c:v>
                </c:pt>
                <c:pt idx="789">
                  <c:v>37995</c:v>
                </c:pt>
                <c:pt idx="790">
                  <c:v>37998</c:v>
                </c:pt>
                <c:pt idx="791">
                  <c:v>37999</c:v>
                </c:pt>
                <c:pt idx="792">
                  <c:v>38000</c:v>
                </c:pt>
                <c:pt idx="793">
                  <c:v>38001</c:v>
                </c:pt>
                <c:pt idx="794">
                  <c:v>38002</c:v>
                </c:pt>
                <c:pt idx="795">
                  <c:v>38005</c:v>
                </c:pt>
                <c:pt idx="796">
                  <c:v>38006</c:v>
                </c:pt>
                <c:pt idx="797">
                  <c:v>38007</c:v>
                </c:pt>
                <c:pt idx="798">
                  <c:v>38008</c:v>
                </c:pt>
                <c:pt idx="799">
                  <c:v>38009</c:v>
                </c:pt>
                <c:pt idx="800">
                  <c:v>38012</c:v>
                </c:pt>
                <c:pt idx="801">
                  <c:v>38013</c:v>
                </c:pt>
                <c:pt idx="802">
                  <c:v>38014</c:v>
                </c:pt>
                <c:pt idx="803">
                  <c:v>38015</c:v>
                </c:pt>
                <c:pt idx="804">
                  <c:v>38016</c:v>
                </c:pt>
                <c:pt idx="805">
                  <c:v>38019</c:v>
                </c:pt>
                <c:pt idx="806">
                  <c:v>38020</c:v>
                </c:pt>
                <c:pt idx="807">
                  <c:v>38021</c:v>
                </c:pt>
                <c:pt idx="808">
                  <c:v>38022</c:v>
                </c:pt>
                <c:pt idx="809">
                  <c:v>38023</c:v>
                </c:pt>
                <c:pt idx="810">
                  <c:v>38026</c:v>
                </c:pt>
                <c:pt idx="811">
                  <c:v>38027</c:v>
                </c:pt>
                <c:pt idx="812">
                  <c:v>38028</c:v>
                </c:pt>
                <c:pt idx="813">
                  <c:v>38029</c:v>
                </c:pt>
                <c:pt idx="814">
                  <c:v>38030</c:v>
                </c:pt>
                <c:pt idx="815">
                  <c:v>38033</c:v>
                </c:pt>
                <c:pt idx="816">
                  <c:v>38034</c:v>
                </c:pt>
                <c:pt idx="817">
                  <c:v>38035</c:v>
                </c:pt>
                <c:pt idx="818">
                  <c:v>38036</c:v>
                </c:pt>
                <c:pt idx="819">
                  <c:v>38037</c:v>
                </c:pt>
                <c:pt idx="820">
                  <c:v>38040</c:v>
                </c:pt>
                <c:pt idx="821">
                  <c:v>38041</c:v>
                </c:pt>
                <c:pt idx="822">
                  <c:v>38042</c:v>
                </c:pt>
                <c:pt idx="823">
                  <c:v>38043</c:v>
                </c:pt>
                <c:pt idx="824">
                  <c:v>38044</c:v>
                </c:pt>
                <c:pt idx="825">
                  <c:v>38047</c:v>
                </c:pt>
                <c:pt idx="826">
                  <c:v>38048</c:v>
                </c:pt>
                <c:pt idx="827">
                  <c:v>38049</c:v>
                </c:pt>
                <c:pt idx="828">
                  <c:v>38050</c:v>
                </c:pt>
                <c:pt idx="829">
                  <c:v>38051</c:v>
                </c:pt>
                <c:pt idx="830">
                  <c:v>38054</c:v>
                </c:pt>
                <c:pt idx="831">
                  <c:v>38055</c:v>
                </c:pt>
                <c:pt idx="832">
                  <c:v>38056</c:v>
                </c:pt>
                <c:pt idx="833">
                  <c:v>38057</c:v>
                </c:pt>
                <c:pt idx="834">
                  <c:v>38058</c:v>
                </c:pt>
                <c:pt idx="835">
                  <c:v>38061</c:v>
                </c:pt>
                <c:pt idx="836">
                  <c:v>38062</c:v>
                </c:pt>
                <c:pt idx="837">
                  <c:v>38063</c:v>
                </c:pt>
                <c:pt idx="838">
                  <c:v>38064</c:v>
                </c:pt>
                <c:pt idx="839">
                  <c:v>38065</c:v>
                </c:pt>
                <c:pt idx="840">
                  <c:v>38068</c:v>
                </c:pt>
                <c:pt idx="841">
                  <c:v>38069</c:v>
                </c:pt>
                <c:pt idx="842">
                  <c:v>38070</c:v>
                </c:pt>
                <c:pt idx="843">
                  <c:v>38071</c:v>
                </c:pt>
                <c:pt idx="844">
                  <c:v>38072</c:v>
                </c:pt>
                <c:pt idx="845">
                  <c:v>38075</c:v>
                </c:pt>
                <c:pt idx="846">
                  <c:v>38076</c:v>
                </c:pt>
                <c:pt idx="847">
                  <c:v>38077</c:v>
                </c:pt>
                <c:pt idx="848">
                  <c:v>38078</c:v>
                </c:pt>
                <c:pt idx="849">
                  <c:v>38079</c:v>
                </c:pt>
                <c:pt idx="850">
                  <c:v>38082</c:v>
                </c:pt>
                <c:pt idx="851">
                  <c:v>38083</c:v>
                </c:pt>
                <c:pt idx="852">
                  <c:v>38084</c:v>
                </c:pt>
                <c:pt idx="853">
                  <c:v>38085</c:v>
                </c:pt>
                <c:pt idx="854">
                  <c:v>38086</c:v>
                </c:pt>
                <c:pt idx="855">
                  <c:v>38089</c:v>
                </c:pt>
                <c:pt idx="856">
                  <c:v>38090</c:v>
                </c:pt>
                <c:pt idx="857">
                  <c:v>38091</c:v>
                </c:pt>
                <c:pt idx="858">
                  <c:v>38092</c:v>
                </c:pt>
                <c:pt idx="859">
                  <c:v>38093</c:v>
                </c:pt>
                <c:pt idx="860">
                  <c:v>38096</c:v>
                </c:pt>
                <c:pt idx="861">
                  <c:v>38097</c:v>
                </c:pt>
                <c:pt idx="862">
                  <c:v>38098</c:v>
                </c:pt>
                <c:pt idx="863">
                  <c:v>38099</c:v>
                </c:pt>
                <c:pt idx="864">
                  <c:v>38100</c:v>
                </c:pt>
                <c:pt idx="865">
                  <c:v>38103</c:v>
                </c:pt>
                <c:pt idx="866">
                  <c:v>38104</c:v>
                </c:pt>
                <c:pt idx="867">
                  <c:v>38105</c:v>
                </c:pt>
                <c:pt idx="868">
                  <c:v>38106</c:v>
                </c:pt>
                <c:pt idx="869">
                  <c:v>38107</c:v>
                </c:pt>
                <c:pt idx="870">
                  <c:v>38110</c:v>
                </c:pt>
                <c:pt idx="871">
                  <c:v>38111</c:v>
                </c:pt>
                <c:pt idx="872">
                  <c:v>38112</c:v>
                </c:pt>
                <c:pt idx="873">
                  <c:v>38113</c:v>
                </c:pt>
                <c:pt idx="874">
                  <c:v>38114</c:v>
                </c:pt>
                <c:pt idx="875">
                  <c:v>38117</c:v>
                </c:pt>
                <c:pt idx="876">
                  <c:v>38118</c:v>
                </c:pt>
                <c:pt idx="877">
                  <c:v>38119</c:v>
                </c:pt>
                <c:pt idx="878">
                  <c:v>38120</c:v>
                </c:pt>
                <c:pt idx="879">
                  <c:v>38121</c:v>
                </c:pt>
                <c:pt idx="880">
                  <c:v>38124</c:v>
                </c:pt>
                <c:pt idx="881">
                  <c:v>38125</c:v>
                </c:pt>
                <c:pt idx="882">
                  <c:v>38126</c:v>
                </c:pt>
                <c:pt idx="883">
                  <c:v>38127</c:v>
                </c:pt>
                <c:pt idx="884">
                  <c:v>38128</c:v>
                </c:pt>
                <c:pt idx="885">
                  <c:v>38131</c:v>
                </c:pt>
                <c:pt idx="886">
                  <c:v>38132</c:v>
                </c:pt>
                <c:pt idx="887">
                  <c:v>38133</c:v>
                </c:pt>
                <c:pt idx="888">
                  <c:v>38134</c:v>
                </c:pt>
                <c:pt idx="889">
                  <c:v>38135</c:v>
                </c:pt>
                <c:pt idx="890">
                  <c:v>38138</c:v>
                </c:pt>
                <c:pt idx="891">
                  <c:v>38139</c:v>
                </c:pt>
                <c:pt idx="892">
                  <c:v>38140</c:v>
                </c:pt>
                <c:pt idx="893">
                  <c:v>38141</c:v>
                </c:pt>
                <c:pt idx="894">
                  <c:v>38142</c:v>
                </c:pt>
                <c:pt idx="895">
                  <c:v>38145</c:v>
                </c:pt>
                <c:pt idx="896">
                  <c:v>38146</c:v>
                </c:pt>
                <c:pt idx="897">
                  <c:v>38147</c:v>
                </c:pt>
                <c:pt idx="898">
                  <c:v>38148</c:v>
                </c:pt>
                <c:pt idx="899">
                  <c:v>38149</c:v>
                </c:pt>
                <c:pt idx="900">
                  <c:v>38152</c:v>
                </c:pt>
                <c:pt idx="901">
                  <c:v>38153</c:v>
                </c:pt>
                <c:pt idx="902">
                  <c:v>38154</c:v>
                </c:pt>
                <c:pt idx="903">
                  <c:v>38155</c:v>
                </c:pt>
                <c:pt idx="904">
                  <c:v>38156</c:v>
                </c:pt>
                <c:pt idx="905">
                  <c:v>38159</c:v>
                </c:pt>
                <c:pt idx="906">
                  <c:v>38160</c:v>
                </c:pt>
                <c:pt idx="907">
                  <c:v>38161</c:v>
                </c:pt>
                <c:pt idx="908">
                  <c:v>38162</c:v>
                </c:pt>
                <c:pt idx="909">
                  <c:v>38163</c:v>
                </c:pt>
                <c:pt idx="910">
                  <c:v>38166</c:v>
                </c:pt>
                <c:pt idx="911">
                  <c:v>38167</c:v>
                </c:pt>
                <c:pt idx="912">
                  <c:v>38168</c:v>
                </c:pt>
                <c:pt idx="913">
                  <c:v>38169</c:v>
                </c:pt>
                <c:pt idx="914">
                  <c:v>38170</c:v>
                </c:pt>
                <c:pt idx="915">
                  <c:v>38173</c:v>
                </c:pt>
                <c:pt idx="916">
                  <c:v>38174</c:v>
                </c:pt>
                <c:pt idx="917">
                  <c:v>38175</c:v>
                </c:pt>
                <c:pt idx="918">
                  <c:v>38176</c:v>
                </c:pt>
                <c:pt idx="919">
                  <c:v>38177</c:v>
                </c:pt>
                <c:pt idx="920">
                  <c:v>38180</c:v>
                </c:pt>
                <c:pt idx="921">
                  <c:v>38181</c:v>
                </c:pt>
                <c:pt idx="922">
                  <c:v>38182</c:v>
                </c:pt>
                <c:pt idx="923">
                  <c:v>38183</c:v>
                </c:pt>
                <c:pt idx="924">
                  <c:v>38184</c:v>
                </c:pt>
                <c:pt idx="925">
                  <c:v>38187</c:v>
                </c:pt>
                <c:pt idx="926">
                  <c:v>38188</c:v>
                </c:pt>
                <c:pt idx="927">
                  <c:v>38189</c:v>
                </c:pt>
                <c:pt idx="928">
                  <c:v>38190</c:v>
                </c:pt>
                <c:pt idx="929">
                  <c:v>38191</c:v>
                </c:pt>
                <c:pt idx="930">
                  <c:v>38194</c:v>
                </c:pt>
                <c:pt idx="931">
                  <c:v>38195</c:v>
                </c:pt>
                <c:pt idx="932">
                  <c:v>38196</c:v>
                </c:pt>
                <c:pt idx="933">
                  <c:v>38197</c:v>
                </c:pt>
                <c:pt idx="934">
                  <c:v>38198</c:v>
                </c:pt>
                <c:pt idx="935">
                  <c:v>38201</c:v>
                </c:pt>
                <c:pt idx="936">
                  <c:v>38202</c:v>
                </c:pt>
                <c:pt idx="937">
                  <c:v>38203</c:v>
                </c:pt>
                <c:pt idx="938">
                  <c:v>38204</c:v>
                </c:pt>
                <c:pt idx="939">
                  <c:v>38205</c:v>
                </c:pt>
                <c:pt idx="940">
                  <c:v>38208</c:v>
                </c:pt>
                <c:pt idx="941">
                  <c:v>38209</c:v>
                </c:pt>
                <c:pt idx="942">
                  <c:v>38210</c:v>
                </c:pt>
                <c:pt idx="943">
                  <c:v>38211</c:v>
                </c:pt>
                <c:pt idx="944">
                  <c:v>38212</c:v>
                </c:pt>
                <c:pt idx="945">
                  <c:v>38215</c:v>
                </c:pt>
                <c:pt idx="946">
                  <c:v>38216</c:v>
                </c:pt>
                <c:pt idx="947">
                  <c:v>38217</c:v>
                </c:pt>
                <c:pt idx="948">
                  <c:v>38218</c:v>
                </c:pt>
                <c:pt idx="949">
                  <c:v>38219</c:v>
                </c:pt>
                <c:pt idx="950">
                  <c:v>38222</c:v>
                </c:pt>
                <c:pt idx="951">
                  <c:v>38223</c:v>
                </c:pt>
                <c:pt idx="952">
                  <c:v>38224</c:v>
                </c:pt>
                <c:pt idx="953">
                  <c:v>38225</c:v>
                </c:pt>
                <c:pt idx="954">
                  <c:v>38226</c:v>
                </c:pt>
                <c:pt idx="955">
                  <c:v>38229</c:v>
                </c:pt>
                <c:pt idx="956">
                  <c:v>38230</c:v>
                </c:pt>
                <c:pt idx="957">
                  <c:v>38231</c:v>
                </c:pt>
                <c:pt idx="958">
                  <c:v>38232</c:v>
                </c:pt>
                <c:pt idx="959">
                  <c:v>38233</c:v>
                </c:pt>
                <c:pt idx="960">
                  <c:v>38236</c:v>
                </c:pt>
                <c:pt idx="961">
                  <c:v>38237</c:v>
                </c:pt>
                <c:pt idx="962">
                  <c:v>38238</c:v>
                </c:pt>
                <c:pt idx="963">
                  <c:v>38239</c:v>
                </c:pt>
                <c:pt idx="964">
                  <c:v>38240</c:v>
                </c:pt>
                <c:pt idx="965">
                  <c:v>38243</c:v>
                </c:pt>
                <c:pt idx="966">
                  <c:v>38244</c:v>
                </c:pt>
                <c:pt idx="967">
                  <c:v>38245</c:v>
                </c:pt>
                <c:pt idx="968">
                  <c:v>38246</c:v>
                </c:pt>
                <c:pt idx="969">
                  <c:v>38247</c:v>
                </c:pt>
                <c:pt idx="970">
                  <c:v>38250</c:v>
                </c:pt>
                <c:pt idx="971">
                  <c:v>38251</c:v>
                </c:pt>
                <c:pt idx="972">
                  <c:v>38252</c:v>
                </c:pt>
                <c:pt idx="973">
                  <c:v>38253</c:v>
                </c:pt>
                <c:pt idx="974">
                  <c:v>38254</c:v>
                </c:pt>
                <c:pt idx="975">
                  <c:v>38257</c:v>
                </c:pt>
                <c:pt idx="976">
                  <c:v>38258</c:v>
                </c:pt>
                <c:pt idx="977">
                  <c:v>38259</c:v>
                </c:pt>
                <c:pt idx="978">
                  <c:v>38260</c:v>
                </c:pt>
                <c:pt idx="979">
                  <c:v>38261</c:v>
                </c:pt>
                <c:pt idx="980">
                  <c:v>38264</c:v>
                </c:pt>
                <c:pt idx="981">
                  <c:v>38265</c:v>
                </c:pt>
                <c:pt idx="982">
                  <c:v>38266</c:v>
                </c:pt>
                <c:pt idx="983">
                  <c:v>38267</c:v>
                </c:pt>
                <c:pt idx="984">
                  <c:v>38268</c:v>
                </c:pt>
                <c:pt idx="985">
                  <c:v>38271</c:v>
                </c:pt>
                <c:pt idx="986">
                  <c:v>38272</c:v>
                </c:pt>
                <c:pt idx="987">
                  <c:v>38273</c:v>
                </c:pt>
                <c:pt idx="988">
                  <c:v>38274</c:v>
                </c:pt>
                <c:pt idx="989">
                  <c:v>38275</c:v>
                </c:pt>
                <c:pt idx="990">
                  <c:v>38278</c:v>
                </c:pt>
                <c:pt idx="991">
                  <c:v>38279</c:v>
                </c:pt>
                <c:pt idx="992">
                  <c:v>38280</c:v>
                </c:pt>
                <c:pt idx="993">
                  <c:v>38281</c:v>
                </c:pt>
                <c:pt idx="994">
                  <c:v>38282</c:v>
                </c:pt>
                <c:pt idx="995">
                  <c:v>38285</c:v>
                </c:pt>
                <c:pt idx="996">
                  <c:v>38286</c:v>
                </c:pt>
                <c:pt idx="997">
                  <c:v>38287</c:v>
                </c:pt>
                <c:pt idx="998">
                  <c:v>38288</c:v>
                </c:pt>
                <c:pt idx="999">
                  <c:v>38289</c:v>
                </c:pt>
                <c:pt idx="1000">
                  <c:v>38292</c:v>
                </c:pt>
                <c:pt idx="1001">
                  <c:v>38293</c:v>
                </c:pt>
                <c:pt idx="1002">
                  <c:v>38294</c:v>
                </c:pt>
                <c:pt idx="1003">
                  <c:v>38295</c:v>
                </c:pt>
                <c:pt idx="1004">
                  <c:v>38296</c:v>
                </c:pt>
                <c:pt idx="1005">
                  <c:v>38299</c:v>
                </c:pt>
                <c:pt idx="1006">
                  <c:v>38300</c:v>
                </c:pt>
                <c:pt idx="1007">
                  <c:v>38301</c:v>
                </c:pt>
                <c:pt idx="1008">
                  <c:v>38302</c:v>
                </c:pt>
                <c:pt idx="1009">
                  <c:v>38303</c:v>
                </c:pt>
                <c:pt idx="1010">
                  <c:v>38306</c:v>
                </c:pt>
                <c:pt idx="1011">
                  <c:v>38307</c:v>
                </c:pt>
                <c:pt idx="1012">
                  <c:v>38308</c:v>
                </c:pt>
                <c:pt idx="1013">
                  <c:v>38309</c:v>
                </c:pt>
                <c:pt idx="1014">
                  <c:v>38310</c:v>
                </c:pt>
                <c:pt idx="1015">
                  <c:v>38313</c:v>
                </c:pt>
                <c:pt idx="1016">
                  <c:v>38314</c:v>
                </c:pt>
                <c:pt idx="1017">
                  <c:v>38315</c:v>
                </c:pt>
                <c:pt idx="1018">
                  <c:v>38316</c:v>
                </c:pt>
                <c:pt idx="1019">
                  <c:v>38317</c:v>
                </c:pt>
                <c:pt idx="1020">
                  <c:v>38320</c:v>
                </c:pt>
                <c:pt idx="1021">
                  <c:v>38321</c:v>
                </c:pt>
                <c:pt idx="1022">
                  <c:v>38322</c:v>
                </c:pt>
                <c:pt idx="1023">
                  <c:v>38323</c:v>
                </c:pt>
                <c:pt idx="1024">
                  <c:v>38324</c:v>
                </c:pt>
                <c:pt idx="1025">
                  <c:v>38327</c:v>
                </c:pt>
                <c:pt idx="1026">
                  <c:v>38328</c:v>
                </c:pt>
                <c:pt idx="1027">
                  <c:v>38329</c:v>
                </c:pt>
                <c:pt idx="1028">
                  <c:v>38330</c:v>
                </c:pt>
                <c:pt idx="1029">
                  <c:v>38331</c:v>
                </c:pt>
                <c:pt idx="1030">
                  <c:v>38334</c:v>
                </c:pt>
                <c:pt idx="1031">
                  <c:v>38335</c:v>
                </c:pt>
                <c:pt idx="1032">
                  <c:v>38336</c:v>
                </c:pt>
                <c:pt idx="1033">
                  <c:v>38337</c:v>
                </c:pt>
                <c:pt idx="1034">
                  <c:v>38338</c:v>
                </c:pt>
                <c:pt idx="1035">
                  <c:v>38341</c:v>
                </c:pt>
                <c:pt idx="1036">
                  <c:v>38342</c:v>
                </c:pt>
                <c:pt idx="1037">
                  <c:v>38343</c:v>
                </c:pt>
                <c:pt idx="1038">
                  <c:v>38344</c:v>
                </c:pt>
                <c:pt idx="1039">
                  <c:v>38345</c:v>
                </c:pt>
                <c:pt idx="1040">
                  <c:v>38348</c:v>
                </c:pt>
                <c:pt idx="1041">
                  <c:v>38349</c:v>
                </c:pt>
                <c:pt idx="1042">
                  <c:v>38350</c:v>
                </c:pt>
                <c:pt idx="1043">
                  <c:v>38351</c:v>
                </c:pt>
                <c:pt idx="1044">
                  <c:v>38352</c:v>
                </c:pt>
                <c:pt idx="1045">
                  <c:v>38355</c:v>
                </c:pt>
                <c:pt idx="1046">
                  <c:v>38356</c:v>
                </c:pt>
                <c:pt idx="1047">
                  <c:v>38357</c:v>
                </c:pt>
                <c:pt idx="1048">
                  <c:v>38358</c:v>
                </c:pt>
                <c:pt idx="1049">
                  <c:v>38359</c:v>
                </c:pt>
                <c:pt idx="1050">
                  <c:v>38362</c:v>
                </c:pt>
                <c:pt idx="1051">
                  <c:v>38363</c:v>
                </c:pt>
                <c:pt idx="1052">
                  <c:v>38364</c:v>
                </c:pt>
                <c:pt idx="1053">
                  <c:v>38365</c:v>
                </c:pt>
                <c:pt idx="1054">
                  <c:v>38366</c:v>
                </c:pt>
                <c:pt idx="1055">
                  <c:v>38369</c:v>
                </c:pt>
                <c:pt idx="1056">
                  <c:v>38370</c:v>
                </c:pt>
                <c:pt idx="1057">
                  <c:v>38371</c:v>
                </c:pt>
                <c:pt idx="1058">
                  <c:v>38372</c:v>
                </c:pt>
                <c:pt idx="1059">
                  <c:v>38373</c:v>
                </c:pt>
                <c:pt idx="1060">
                  <c:v>38376</c:v>
                </c:pt>
                <c:pt idx="1061">
                  <c:v>38377</c:v>
                </c:pt>
                <c:pt idx="1062">
                  <c:v>38378</c:v>
                </c:pt>
                <c:pt idx="1063">
                  <c:v>38379</c:v>
                </c:pt>
                <c:pt idx="1064">
                  <c:v>38380</c:v>
                </c:pt>
                <c:pt idx="1065">
                  <c:v>38383</c:v>
                </c:pt>
                <c:pt idx="1066">
                  <c:v>38384</c:v>
                </c:pt>
                <c:pt idx="1067">
                  <c:v>38385</c:v>
                </c:pt>
                <c:pt idx="1068">
                  <c:v>38386</c:v>
                </c:pt>
                <c:pt idx="1069">
                  <c:v>38387</c:v>
                </c:pt>
                <c:pt idx="1070">
                  <c:v>38390</c:v>
                </c:pt>
                <c:pt idx="1071">
                  <c:v>38391</c:v>
                </c:pt>
                <c:pt idx="1072">
                  <c:v>38392</c:v>
                </c:pt>
                <c:pt idx="1073">
                  <c:v>38393</c:v>
                </c:pt>
                <c:pt idx="1074">
                  <c:v>38394</c:v>
                </c:pt>
                <c:pt idx="1075">
                  <c:v>38397</c:v>
                </c:pt>
                <c:pt idx="1076">
                  <c:v>38398</c:v>
                </c:pt>
                <c:pt idx="1077">
                  <c:v>38399</c:v>
                </c:pt>
                <c:pt idx="1078">
                  <c:v>38400</c:v>
                </c:pt>
                <c:pt idx="1079">
                  <c:v>38401</c:v>
                </c:pt>
                <c:pt idx="1080">
                  <c:v>38404</c:v>
                </c:pt>
                <c:pt idx="1081">
                  <c:v>38405</c:v>
                </c:pt>
                <c:pt idx="1082">
                  <c:v>38406</c:v>
                </c:pt>
                <c:pt idx="1083">
                  <c:v>38407</c:v>
                </c:pt>
                <c:pt idx="1084">
                  <c:v>38408</c:v>
                </c:pt>
                <c:pt idx="1085">
                  <c:v>38411</c:v>
                </c:pt>
                <c:pt idx="1086">
                  <c:v>38412</c:v>
                </c:pt>
                <c:pt idx="1087">
                  <c:v>38413</c:v>
                </c:pt>
                <c:pt idx="1088">
                  <c:v>38414</c:v>
                </c:pt>
                <c:pt idx="1089">
                  <c:v>38415</c:v>
                </c:pt>
                <c:pt idx="1090">
                  <c:v>38418</c:v>
                </c:pt>
                <c:pt idx="1091">
                  <c:v>38419</c:v>
                </c:pt>
                <c:pt idx="1092">
                  <c:v>38420</c:v>
                </c:pt>
                <c:pt idx="1093">
                  <c:v>38421</c:v>
                </c:pt>
                <c:pt idx="1094">
                  <c:v>38422</c:v>
                </c:pt>
                <c:pt idx="1095">
                  <c:v>38425</c:v>
                </c:pt>
                <c:pt idx="1096">
                  <c:v>38426</c:v>
                </c:pt>
                <c:pt idx="1097">
                  <c:v>38427</c:v>
                </c:pt>
                <c:pt idx="1098">
                  <c:v>38428</c:v>
                </c:pt>
                <c:pt idx="1099">
                  <c:v>38429</c:v>
                </c:pt>
                <c:pt idx="1100">
                  <c:v>38432</c:v>
                </c:pt>
                <c:pt idx="1101">
                  <c:v>38433</c:v>
                </c:pt>
                <c:pt idx="1102">
                  <c:v>38434</c:v>
                </c:pt>
                <c:pt idx="1103">
                  <c:v>38435</c:v>
                </c:pt>
                <c:pt idx="1104">
                  <c:v>38436</c:v>
                </c:pt>
                <c:pt idx="1105">
                  <c:v>38439</c:v>
                </c:pt>
                <c:pt idx="1106">
                  <c:v>38440</c:v>
                </c:pt>
                <c:pt idx="1107">
                  <c:v>38441</c:v>
                </c:pt>
                <c:pt idx="1108">
                  <c:v>38442</c:v>
                </c:pt>
                <c:pt idx="1109">
                  <c:v>38443</c:v>
                </c:pt>
                <c:pt idx="1110">
                  <c:v>38446</c:v>
                </c:pt>
                <c:pt idx="1111">
                  <c:v>38447</c:v>
                </c:pt>
                <c:pt idx="1112">
                  <c:v>38448</c:v>
                </c:pt>
                <c:pt idx="1113">
                  <c:v>38449</c:v>
                </c:pt>
                <c:pt idx="1114">
                  <c:v>38450</c:v>
                </c:pt>
                <c:pt idx="1115">
                  <c:v>38453</c:v>
                </c:pt>
                <c:pt idx="1116">
                  <c:v>38454</c:v>
                </c:pt>
                <c:pt idx="1117">
                  <c:v>38455</c:v>
                </c:pt>
                <c:pt idx="1118">
                  <c:v>38456</c:v>
                </c:pt>
                <c:pt idx="1119">
                  <c:v>38457</c:v>
                </c:pt>
                <c:pt idx="1120">
                  <c:v>38460</c:v>
                </c:pt>
                <c:pt idx="1121">
                  <c:v>38461</c:v>
                </c:pt>
                <c:pt idx="1122">
                  <c:v>38462</c:v>
                </c:pt>
                <c:pt idx="1123">
                  <c:v>38463</c:v>
                </c:pt>
                <c:pt idx="1124">
                  <c:v>38464</c:v>
                </c:pt>
                <c:pt idx="1125">
                  <c:v>38467</c:v>
                </c:pt>
                <c:pt idx="1126">
                  <c:v>38468</c:v>
                </c:pt>
                <c:pt idx="1127">
                  <c:v>38469</c:v>
                </c:pt>
                <c:pt idx="1128">
                  <c:v>38470</c:v>
                </c:pt>
                <c:pt idx="1129">
                  <c:v>38471</c:v>
                </c:pt>
                <c:pt idx="1130">
                  <c:v>38474</c:v>
                </c:pt>
                <c:pt idx="1131">
                  <c:v>38475</c:v>
                </c:pt>
                <c:pt idx="1132">
                  <c:v>38476</c:v>
                </c:pt>
                <c:pt idx="1133">
                  <c:v>38477</c:v>
                </c:pt>
                <c:pt idx="1134">
                  <c:v>38478</c:v>
                </c:pt>
                <c:pt idx="1135">
                  <c:v>38481</c:v>
                </c:pt>
                <c:pt idx="1136">
                  <c:v>38482</c:v>
                </c:pt>
                <c:pt idx="1137">
                  <c:v>38483</c:v>
                </c:pt>
                <c:pt idx="1138">
                  <c:v>38484</c:v>
                </c:pt>
                <c:pt idx="1139">
                  <c:v>38485</c:v>
                </c:pt>
                <c:pt idx="1140">
                  <c:v>38488</c:v>
                </c:pt>
                <c:pt idx="1141">
                  <c:v>38489</c:v>
                </c:pt>
                <c:pt idx="1142">
                  <c:v>38490</c:v>
                </c:pt>
                <c:pt idx="1143">
                  <c:v>38491</c:v>
                </c:pt>
                <c:pt idx="1144">
                  <c:v>38492</c:v>
                </c:pt>
                <c:pt idx="1145">
                  <c:v>38495</c:v>
                </c:pt>
                <c:pt idx="1146">
                  <c:v>38496</c:v>
                </c:pt>
                <c:pt idx="1147">
                  <c:v>38497</c:v>
                </c:pt>
                <c:pt idx="1148">
                  <c:v>38498</c:v>
                </c:pt>
                <c:pt idx="1149">
                  <c:v>38499</c:v>
                </c:pt>
                <c:pt idx="1150">
                  <c:v>38502</c:v>
                </c:pt>
                <c:pt idx="1151">
                  <c:v>38503</c:v>
                </c:pt>
                <c:pt idx="1152">
                  <c:v>38504</c:v>
                </c:pt>
                <c:pt idx="1153">
                  <c:v>38505</c:v>
                </c:pt>
                <c:pt idx="1154">
                  <c:v>38506</c:v>
                </c:pt>
                <c:pt idx="1155">
                  <c:v>38509</c:v>
                </c:pt>
                <c:pt idx="1156">
                  <c:v>38510</c:v>
                </c:pt>
                <c:pt idx="1157">
                  <c:v>38511</c:v>
                </c:pt>
                <c:pt idx="1158">
                  <c:v>38512</c:v>
                </c:pt>
                <c:pt idx="1159">
                  <c:v>38513</c:v>
                </c:pt>
                <c:pt idx="1160">
                  <c:v>38516</c:v>
                </c:pt>
                <c:pt idx="1161">
                  <c:v>38517</c:v>
                </c:pt>
                <c:pt idx="1162">
                  <c:v>38518</c:v>
                </c:pt>
                <c:pt idx="1163">
                  <c:v>38519</c:v>
                </c:pt>
                <c:pt idx="1164">
                  <c:v>38520</c:v>
                </c:pt>
                <c:pt idx="1165">
                  <c:v>38523</c:v>
                </c:pt>
                <c:pt idx="1166">
                  <c:v>38524</c:v>
                </c:pt>
                <c:pt idx="1167">
                  <c:v>38525</c:v>
                </c:pt>
                <c:pt idx="1168">
                  <c:v>38526</c:v>
                </c:pt>
                <c:pt idx="1169">
                  <c:v>38527</c:v>
                </c:pt>
                <c:pt idx="1170">
                  <c:v>38530</c:v>
                </c:pt>
                <c:pt idx="1171">
                  <c:v>38531</c:v>
                </c:pt>
                <c:pt idx="1172">
                  <c:v>38532</c:v>
                </c:pt>
                <c:pt idx="1173">
                  <c:v>38533</c:v>
                </c:pt>
                <c:pt idx="1174">
                  <c:v>38534</c:v>
                </c:pt>
                <c:pt idx="1175">
                  <c:v>38537</c:v>
                </c:pt>
                <c:pt idx="1176">
                  <c:v>38538</c:v>
                </c:pt>
                <c:pt idx="1177">
                  <c:v>38539</c:v>
                </c:pt>
                <c:pt idx="1178">
                  <c:v>38540</c:v>
                </c:pt>
                <c:pt idx="1179">
                  <c:v>38541</c:v>
                </c:pt>
                <c:pt idx="1180">
                  <c:v>38544</c:v>
                </c:pt>
                <c:pt idx="1181">
                  <c:v>38545</c:v>
                </c:pt>
                <c:pt idx="1182">
                  <c:v>38546</c:v>
                </c:pt>
                <c:pt idx="1183">
                  <c:v>38547</c:v>
                </c:pt>
                <c:pt idx="1184">
                  <c:v>38548</c:v>
                </c:pt>
                <c:pt idx="1185">
                  <c:v>38551</c:v>
                </c:pt>
                <c:pt idx="1186">
                  <c:v>38552</c:v>
                </c:pt>
                <c:pt idx="1187">
                  <c:v>38553</c:v>
                </c:pt>
                <c:pt idx="1188">
                  <c:v>38554</c:v>
                </c:pt>
                <c:pt idx="1189">
                  <c:v>38555</c:v>
                </c:pt>
                <c:pt idx="1190">
                  <c:v>38558</c:v>
                </c:pt>
                <c:pt idx="1191">
                  <c:v>38559</c:v>
                </c:pt>
                <c:pt idx="1192">
                  <c:v>38560</c:v>
                </c:pt>
                <c:pt idx="1193">
                  <c:v>38561</c:v>
                </c:pt>
                <c:pt idx="1194">
                  <c:v>38562</c:v>
                </c:pt>
                <c:pt idx="1195">
                  <c:v>38565</c:v>
                </c:pt>
                <c:pt idx="1196">
                  <c:v>38566</c:v>
                </c:pt>
                <c:pt idx="1197">
                  <c:v>38567</c:v>
                </c:pt>
                <c:pt idx="1198">
                  <c:v>38568</c:v>
                </c:pt>
                <c:pt idx="1199">
                  <c:v>38569</c:v>
                </c:pt>
                <c:pt idx="1200">
                  <c:v>38572</c:v>
                </c:pt>
                <c:pt idx="1201">
                  <c:v>38573</c:v>
                </c:pt>
                <c:pt idx="1202">
                  <c:v>38574</c:v>
                </c:pt>
                <c:pt idx="1203">
                  <c:v>38575</c:v>
                </c:pt>
                <c:pt idx="1204">
                  <c:v>38576</c:v>
                </c:pt>
                <c:pt idx="1205">
                  <c:v>38579</c:v>
                </c:pt>
                <c:pt idx="1206">
                  <c:v>38580</c:v>
                </c:pt>
                <c:pt idx="1207">
                  <c:v>38581</c:v>
                </c:pt>
                <c:pt idx="1208">
                  <c:v>38582</c:v>
                </c:pt>
                <c:pt idx="1209">
                  <c:v>38583</c:v>
                </c:pt>
                <c:pt idx="1210">
                  <c:v>38586</c:v>
                </c:pt>
                <c:pt idx="1211">
                  <c:v>38587</c:v>
                </c:pt>
                <c:pt idx="1212">
                  <c:v>38588</c:v>
                </c:pt>
                <c:pt idx="1213">
                  <c:v>38589</c:v>
                </c:pt>
                <c:pt idx="1214">
                  <c:v>38590</c:v>
                </c:pt>
                <c:pt idx="1215">
                  <c:v>38593</c:v>
                </c:pt>
                <c:pt idx="1216">
                  <c:v>38594</c:v>
                </c:pt>
                <c:pt idx="1217">
                  <c:v>38595</c:v>
                </c:pt>
                <c:pt idx="1218">
                  <c:v>38596</c:v>
                </c:pt>
                <c:pt idx="1219">
                  <c:v>38597</c:v>
                </c:pt>
                <c:pt idx="1220">
                  <c:v>38600</c:v>
                </c:pt>
                <c:pt idx="1221">
                  <c:v>38601</c:v>
                </c:pt>
                <c:pt idx="1222">
                  <c:v>38602</c:v>
                </c:pt>
                <c:pt idx="1223">
                  <c:v>38603</c:v>
                </c:pt>
                <c:pt idx="1224">
                  <c:v>38604</c:v>
                </c:pt>
                <c:pt idx="1225">
                  <c:v>38607</c:v>
                </c:pt>
                <c:pt idx="1226">
                  <c:v>38608</c:v>
                </c:pt>
                <c:pt idx="1227">
                  <c:v>38609</c:v>
                </c:pt>
                <c:pt idx="1228">
                  <c:v>38610</c:v>
                </c:pt>
                <c:pt idx="1229">
                  <c:v>38611</c:v>
                </c:pt>
                <c:pt idx="1230">
                  <c:v>38614</c:v>
                </c:pt>
                <c:pt idx="1231">
                  <c:v>38615</c:v>
                </c:pt>
                <c:pt idx="1232">
                  <c:v>38616</c:v>
                </c:pt>
                <c:pt idx="1233">
                  <c:v>38617</c:v>
                </c:pt>
                <c:pt idx="1234">
                  <c:v>38618</c:v>
                </c:pt>
                <c:pt idx="1235">
                  <c:v>38621</c:v>
                </c:pt>
                <c:pt idx="1236">
                  <c:v>38622</c:v>
                </c:pt>
                <c:pt idx="1237">
                  <c:v>38623</c:v>
                </c:pt>
                <c:pt idx="1238">
                  <c:v>38624</c:v>
                </c:pt>
                <c:pt idx="1239">
                  <c:v>38625</c:v>
                </c:pt>
                <c:pt idx="1240">
                  <c:v>38628</c:v>
                </c:pt>
                <c:pt idx="1241">
                  <c:v>38629</c:v>
                </c:pt>
                <c:pt idx="1242">
                  <c:v>38630</c:v>
                </c:pt>
                <c:pt idx="1243">
                  <c:v>38631</c:v>
                </c:pt>
                <c:pt idx="1244">
                  <c:v>38632</c:v>
                </c:pt>
                <c:pt idx="1245">
                  <c:v>38635</c:v>
                </c:pt>
                <c:pt idx="1246">
                  <c:v>38636</c:v>
                </c:pt>
                <c:pt idx="1247">
                  <c:v>38637</c:v>
                </c:pt>
                <c:pt idx="1248">
                  <c:v>38638</c:v>
                </c:pt>
                <c:pt idx="1249">
                  <c:v>38639</c:v>
                </c:pt>
                <c:pt idx="1250">
                  <c:v>38642</c:v>
                </c:pt>
                <c:pt idx="1251">
                  <c:v>38643</c:v>
                </c:pt>
                <c:pt idx="1252">
                  <c:v>38644</c:v>
                </c:pt>
                <c:pt idx="1253">
                  <c:v>38645</c:v>
                </c:pt>
                <c:pt idx="1254">
                  <c:v>38646</c:v>
                </c:pt>
                <c:pt idx="1255">
                  <c:v>38649</c:v>
                </c:pt>
                <c:pt idx="1256">
                  <c:v>38650</c:v>
                </c:pt>
                <c:pt idx="1257">
                  <c:v>38651</c:v>
                </c:pt>
                <c:pt idx="1258">
                  <c:v>38652</c:v>
                </c:pt>
                <c:pt idx="1259">
                  <c:v>38653</c:v>
                </c:pt>
                <c:pt idx="1260">
                  <c:v>38656</c:v>
                </c:pt>
                <c:pt idx="1261">
                  <c:v>38657</c:v>
                </c:pt>
                <c:pt idx="1262">
                  <c:v>38658</c:v>
                </c:pt>
                <c:pt idx="1263">
                  <c:v>38659</c:v>
                </c:pt>
                <c:pt idx="1264">
                  <c:v>38660</c:v>
                </c:pt>
                <c:pt idx="1265">
                  <c:v>38663</c:v>
                </c:pt>
                <c:pt idx="1266">
                  <c:v>38664</c:v>
                </c:pt>
                <c:pt idx="1267">
                  <c:v>38665</c:v>
                </c:pt>
                <c:pt idx="1268">
                  <c:v>38666</c:v>
                </c:pt>
                <c:pt idx="1269">
                  <c:v>38667</c:v>
                </c:pt>
                <c:pt idx="1270">
                  <c:v>38670</c:v>
                </c:pt>
                <c:pt idx="1271">
                  <c:v>38671</c:v>
                </c:pt>
                <c:pt idx="1272">
                  <c:v>38672</c:v>
                </c:pt>
                <c:pt idx="1273">
                  <c:v>38673</c:v>
                </c:pt>
                <c:pt idx="1274">
                  <c:v>38674</c:v>
                </c:pt>
                <c:pt idx="1275">
                  <c:v>38677</c:v>
                </c:pt>
                <c:pt idx="1276">
                  <c:v>38678</c:v>
                </c:pt>
                <c:pt idx="1277">
                  <c:v>38679</c:v>
                </c:pt>
                <c:pt idx="1278">
                  <c:v>38680</c:v>
                </c:pt>
                <c:pt idx="1279">
                  <c:v>38681</c:v>
                </c:pt>
                <c:pt idx="1280">
                  <c:v>38684</c:v>
                </c:pt>
                <c:pt idx="1281">
                  <c:v>38685</c:v>
                </c:pt>
                <c:pt idx="1282">
                  <c:v>38686</c:v>
                </c:pt>
                <c:pt idx="1283">
                  <c:v>38687</c:v>
                </c:pt>
                <c:pt idx="1284">
                  <c:v>38688</c:v>
                </c:pt>
                <c:pt idx="1285">
                  <c:v>38691</c:v>
                </c:pt>
                <c:pt idx="1286">
                  <c:v>38692</c:v>
                </c:pt>
                <c:pt idx="1287">
                  <c:v>38693</c:v>
                </c:pt>
                <c:pt idx="1288">
                  <c:v>38694</c:v>
                </c:pt>
                <c:pt idx="1289">
                  <c:v>38695</c:v>
                </c:pt>
                <c:pt idx="1290">
                  <c:v>38698</c:v>
                </c:pt>
                <c:pt idx="1291">
                  <c:v>38699</c:v>
                </c:pt>
                <c:pt idx="1292">
                  <c:v>38700</c:v>
                </c:pt>
                <c:pt idx="1293">
                  <c:v>38701</c:v>
                </c:pt>
                <c:pt idx="1294">
                  <c:v>38702</c:v>
                </c:pt>
                <c:pt idx="1295">
                  <c:v>38705</c:v>
                </c:pt>
                <c:pt idx="1296">
                  <c:v>38706</c:v>
                </c:pt>
                <c:pt idx="1297">
                  <c:v>38707</c:v>
                </c:pt>
                <c:pt idx="1298">
                  <c:v>38708</c:v>
                </c:pt>
                <c:pt idx="1299">
                  <c:v>38709</c:v>
                </c:pt>
                <c:pt idx="1300">
                  <c:v>38712</c:v>
                </c:pt>
                <c:pt idx="1301">
                  <c:v>38713</c:v>
                </c:pt>
                <c:pt idx="1302">
                  <c:v>38714</c:v>
                </c:pt>
                <c:pt idx="1303">
                  <c:v>38715</c:v>
                </c:pt>
                <c:pt idx="1304">
                  <c:v>38716</c:v>
                </c:pt>
                <c:pt idx="1305">
                  <c:v>38719</c:v>
                </c:pt>
                <c:pt idx="1306">
                  <c:v>38720</c:v>
                </c:pt>
                <c:pt idx="1307">
                  <c:v>38721</c:v>
                </c:pt>
                <c:pt idx="1308">
                  <c:v>38722</c:v>
                </c:pt>
                <c:pt idx="1309">
                  <c:v>38723</c:v>
                </c:pt>
                <c:pt idx="1310">
                  <c:v>38726</c:v>
                </c:pt>
                <c:pt idx="1311">
                  <c:v>38727</c:v>
                </c:pt>
                <c:pt idx="1312">
                  <c:v>38728</c:v>
                </c:pt>
                <c:pt idx="1313">
                  <c:v>38729</c:v>
                </c:pt>
                <c:pt idx="1314">
                  <c:v>38730</c:v>
                </c:pt>
                <c:pt idx="1315">
                  <c:v>38733</c:v>
                </c:pt>
                <c:pt idx="1316">
                  <c:v>38734</c:v>
                </c:pt>
                <c:pt idx="1317">
                  <c:v>38735</c:v>
                </c:pt>
                <c:pt idx="1318">
                  <c:v>38736</c:v>
                </c:pt>
                <c:pt idx="1319">
                  <c:v>38737</c:v>
                </c:pt>
                <c:pt idx="1320">
                  <c:v>38740</c:v>
                </c:pt>
                <c:pt idx="1321">
                  <c:v>38741</c:v>
                </c:pt>
                <c:pt idx="1322">
                  <c:v>38742</c:v>
                </c:pt>
                <c:pt idx="1323">
                  <c:v>38743</c:v>
                </c:pt>
                <c:pt idx="1324">
                  <c:v>38744</c:v>
                </c:pt>
                <c:pt idx="1325">
                  <c:v>38747</c:v>
                </c:pt>
                <c:pt idx="1326">
                  <c:v>38748</c:v>
                </c:pt>
                <c:pt idx="1327">
                  <c:v>38749</c:v>
                </c:pt>
                <c:pt idx="1328">
                  <c:v>38750</c:v>
                </c:pt>
                <c:pt idx="1329">
                  <c:v>38751</c:v>
                </c:pt>
                <c:pt idx="1330">
                  <c:v>38754</c:v>
                </c:pt>
                <c:pt idx="1331">
                  <c:v>38755</c:v>
                </c:pt>
                <c:pt idx="1332">
                  <c:v>38756</c:v>
                </c:pt>
                <c:pt idx="1333">
                  <c:v>38757</c:v>
                </c:pt>
                <c:pt idx="1334">
                  <c:v>38758</c:v>
                </c:pt>
                <c:pt idx="1335">
                  <c:v>38761</c:v>
                </c:pt>
                <c:pt idx="1336">
                  <c:v>38762</c:v>
                </c:pt>
                <c:pt idx="1337">
                  <c:v>38763</c:v>
                </c:pt>
                <c:pt idx="1338">
                  <c:v>38764</c:v>
                </c:pt>
                <c:pt idx="1339">
                  <c:v>38765</c:v>
                </c:pt>
                <c:pt idx="1340">
                  <c:v>38768</c:v>
                </c:pt>
                <c:pt idx="1341">
                  <c:v>38769</c:v>
                </c:pt>
                <c:pt idx="1342">
                  <c:v>38770</c:v>
                </c:pt>
                <c:pt idx="1343">
                  <c:v>38771</c:v>
                </c:pt>
                <c:pt idx="1344">
                  <c:v>38772</c:v>
                </c:pt>
                <c:pt idx="1345">
                  <c:v>38775</c:v>
                </c:pt>
                <c:pt idx="1346">
                  <c:v>38776</c:v>
                </c:pt>
                <c:pt idx="1347">
                  <c:v>38777</c:v>
                </c:pt>
                <c:pt idx="1348">
                  <c:v>38778</c:v>
                </c:pt>
                <c:pt idx="1349">
                  <c:v>38779</c:v>
                </c:pt>
                <c:pt idx="1350">
                  <c:v>38782</c:v>
                </c:pt>
                <c:pt idx="1351">
                  <c:v>38783</c:v>
                </c:pt>
                <c:pt idx="1352">
                  <c:v>38784</c:v>
                </c:pt>
                <c:pt idx="1353">
                  <c:v>38785</c:v>
                </c:pt>
                <c:pt idx="1354">
                  <c:v>38786</c:v>
                </c:pt>
                <c:pt idx="1355">
                  <c:v>38789</c:v>
                </c:pt>
                <c:pt idx="1356">
                  <c:v>38790</c:v>
                </c:pt>
                <c:pt idx="1357">
                  <c:v>38791</c:v>
                </c:pt>
                <c:pt idx="1358">
                  <c:v>38792</c:v>
                </c:pt>
                <c:pt idx="1359">
                  <c:v>38793</c:v>
                </c:pt>
                <c:pt idx="1360">
                  <c:v>38796</c:v>
                </c:pt>
                <c:pt idx="1361">
                  <c:v>38797</c:v>
                </c:pt>
                <c:pt idx="1362">
                  <c:v>38798</c:v>
                </c:pt>
                <c:pt idx="1363">
                  <c:v>38799</c:v>
                </c:pt>
                <c:pt idx="1364">
                  <c:v>38800</c:v>
                </c:pt>
                <c:pt idx="1365">
                  <c:v>38803</c:v>
                </c:pt>
                <c:pt idx="1366">
                  <c:v>38804</c:v>
                </c:pt>
                <c:pt idx="1367">
                  <c:v>38805</c:v>
                </c:pt>
                <c:pt idx="1368">
                  <c:v>38806</c:v>
                </c:pt>
                <c:pt idx="1369">
                  <c:v>38807</c:v>
                </c:pt>
                <c:pt idx="1370">
                  <c:v>38810</c:v>
                </c:pt>
                <c:pt idx="1371">
                  <c:v>38811</c:v>
                </c:pt>
                <c:pt idx="1372">
                  <c:v>38812</c:v>
                </c:pt>
                <c:pt idx="1373">
                  <c:v>38813</c:v>
                </c:pt>
                <c:pt idx="1374">
                  <c:v>38814</c:v>
                </c:pt>
                <c:pt idx="1375">
                  <c:v>38817</c:v>
                </c:pt>
                <c:pt idx="1376">
                  <c:v>38818</c:v>
                </c:pt>
                <c:pt idx="1377">
                  <c:v>38819</c:v>
                </c:pt>
                <c:pt idx="1378">
                  <c:v>38820</c:v>
                </c:pt>
                <c:pt idx="1379">
                  <c:v>38821</c:v>
                </c:pt>
                <c:pt idx="1380">
                  <c:v>38824</c:v>
                </c:pt>
                <c:pt idx="1381">
                  <c:v>38825</c:v>
                </c:pt>
                <c:pt idx="1382">
                  <c:v>38826</c:v>
                </c:pt>
                <c:pt idx="1383">
                  <c:v>38827</c:v>
                </c:pt>
                <c:pt idx="1384">
                  <c:v>38828</c:v>
                </c:pt>
                <c:pt idx="1385">
                  <c:v>38831</c:v>
                </c:pt>
                <c:pt idx="1386">
                  <c:v>38832</c:v>
                </c:pt>
                <c:pt idx="1387">
                  <c:v>38833</c:v>
                </c:pt>
                <c:pt idx="1388">
                  <c:v>38834</c:v>
                </c:pt>
                <c:pt idx="1389">
                  <c:v>38835</c:v>
                </c:pt>
                <c:pt idx="1390">
                  <c:v>38838</c:v>
                </c:pt>
                <c:pt idx="1391">
                  <c:v>38839</c:v>
                </c:pt>
                <c:pt idx="1392">
                  <c:v>38840</c:v>
                </c:pt>
                <c:pt idx="1393">
                  <c:v>38841</c:v>
                </c:pt>
                <c:pt idx="1394">
                  <c:v>38842</c:v>
                </c:pt>
                <c:pt idx="1395">
                  <c:v>38845</c:v>
                </c:pt>
                <c:pt idx="1396">
                  <c:v>38846</c:v>
                </c:pt>
                <c:pt idx="1397">
                  <c:v>38847</c:v>
                </c:pt>
                <c:pt idx="1398">
                  <c:v>38848</c:v>
                </c:pt>
                <c:pt idx="1399">
                  <c:v>38849</c:v>
                </c:pt>
                <c:pt idx="1400">
                  <c:v>38852</c:v>
                </c:pt>
                <c:pt idx="1401">
                  <c:v>38853</c:v>
                </c:pt>
                <c:pt idx="1402">
                  <c:v>38854</c:v>
                </c:pt>
                <c:pt idx="1403">
                  <c:v>38855</c:v>
                </c:pt>
                <c:pt idx="1404">
                  <c:v>38856</c:v>
                </c:pt>
                <c:pt idx="1405">
                  <c:v>38859</c:v>
                </c:pt>
                <c:pt idx="1406">
                  <c:v>38860</c:v>
                </c:pt>
                <c:pt idx="1407">
                  <c:v>38861</c:v>
                </c:pt>
                <c:pt idx="1408">
                  <c:v>38862</c:v>
                </c:pt>
                <c:pt idx="1409">
                  <c:v>38863</c:v>
                </c:pt>
                <c:pt idx="1410">
                  <c:v>38866</c:v>
                </c:pt>
                <c:pt idx="1411">
                  <c:v>38867</c:v>
                </c:pt>
                <c:pt idx="1412">
                  <c:v>38868</c:v>
                </c:pt>
                <c:pt idx="1413">
                  <c:v>38869</c:v>
                </c:pt>
                <c:pt idx="1414">
                  <c:v>38870</c:v>
                </c:pt>
                <c:pt idx="1415">
                  <c:v>38873</c:v>
                </c:pt>
                <c:pt idx="1416">
                  <c:v>38874</c:v>
                </c:pt>
                <c:pt idx="1417">
                  <c:v>38875</c:v>
                </c:pt>
                <c:pt idx="1418">
                  <c:v>38876</c:v>
                </c:pt>
                <c:pt idx="1419">
                  <c:v>38877</c:v>
                </c:pt>
                <c:pt idx="1420">
                  <c:v>38880</c:v>
                </c:pt>
                <c:pt idx="1421">
                  <c:v>38881</c:v>
                </c:pt>
                <c:pt idx="1422">
                  <c:v>38882</c:v>
                </c:pt>
                <c:pt idx="1423">
                  <c:v>38883</c:v>
                </c:pt>
                <c:pt idx="1424">
                  <c:v>38884</c:v>
                </c:pt>
                <c:pt idx="1425">
                  <c:v>38887</c:v>
                </c:pt>
                <c:pt idx="1426">
                  <c:v>38888</c:v>
                </c:pt>
                <c:pt idx="1427">
                  <c:v>38889</c:v>
                </c:pt>
                <c:pt idx="1428">
                  <c:v>38890</c:v>
                </c:pt>
                <c:pt idx="1429">
                  <c:v>38891</c:v>
                </c:pt>
                <c:pt idx="1430">
                  <c:v>38894</c:v>
                </c:pt>
                <c:pt idx="1431">
                  <c:v>38895</c:v>
                </c:pt>
                <c:pt idx="1432">
                  <c:v>38896</c:v>
                </c:pt>
                <c:pt idx="1433">
                  <c:v>38897</c:v>
                </c:pt>
                <c:pt idx="1434">
                  <c:v>38898</c:v>
                </c:pt>
                <c:pt idx="1435">
                  <c:v>38901</c:v>
                </c:pt>
                <c:pt idx="1436">
                  <c:v>38902</c:v>
                </c:pt>
                <c:pt idx="1437">
                  <c:v>38903</c:v>
                </c:pt>
                <c:pt idx="1438">
                  <c:v>38904</c:v>
                </c:pt>
                <c:pt idx="1439">
                  <c:v>38905</c:v>
                </c:pt>
                <c:pt idx="1440">
                  <c:v>38908</c:v>
                </c:pt>
                <c:pt idx="1441">
                  <c:v>38909</c:v>
                </c:pt>
                <c:pt idx="1442">
                  <c:v>38910</c:v>
                </c:pt>
                <c:pt idx="1443">
                  <c:v>38911</c:v>
                </c:pt>
                <c:pt idx="1444">
                  <c:v>38912</c:v>
                </c:pt>
                <c:pt idx="1445">
                  <c:v>38915</c:v>
                </c:pt>
                <c:pt idx="1446">
                  <c:v>38916</c:v>
                </c:pt>
                <c:pt idx="1447">
                  <c:v>38917</c:v>
                </c:pt>
                <c:pt idx="1448">
                  <c:v>38918</c:v>
                </c:pt>
                <c:pt idx="1449">
                  <c:v>38919</c:v>
                </c:pt>
                <c:pt idx="1450">
                  <c:v>38922</c:v>
                </c:pt>
                <c:pt idx="1451">
                  <c:v>38923</c:v>
                </c:pt>
                <c:pt idx="1452">
                  <c:v>38924</c:v>
                </c:pt>
                <c:pt idx="1453">
                  <c:v>38925</c:v>
                </c:pt>
                <c:pt idx="1454">
                  <c:v>38926</c:v>
                </c:pt>
                <c:pt idx="1455">
                  <c:v>38929</c:v>
                </c:pt>
                <c:pt idx="1456">
                  <c:v>38930</c:v>
                </c:pt>
                <c:pt idx="1457">
                  <c:v>38931</c:v>
                </c:pt>
                <c:pt idx="1458">
                  <c:v>38932</c:v>
                </c:pt>
                <c:pt idx="1459">
                  <c:v>38933</c:v>
                </c:pt>
                <c:pt idx="1460">
                  <c:v>38936</c:v>
                </c:pt>
                <c:pt idx="1461">
                  <c:v>38937</c:v>
                </c:pt>
                <c:pt idx="1462">
                  <c:v>38938</c:v>
                </c:pt>
                <c:pt idx="1463">
                  <c:v>38939</c:v>
                </c:pt>
                <c:pt idx="1464">
                  <c:v>38940</c:v>
                </c:pt>
                <c:pt idx="1465">
                  <c:v>38943</c:v>
                </c:pt>
                <c:pt idx="1466">
                  <c:v>38944</c:v>
                </c:pt>
                <c:pt idx="1467">
                  <c:v>38945</c:v>
                </c:pt>
                <c:pt idx="1468">
                  <c:v>38946</c:v>
                </c:pt>
                <c:pt idx="1469">
                  <c:v>38947</c:v>
                </c:pt>
                <c:pt idx="1470">
                  <c:v>38950</c:v>
                </c:pt>
                <c:pt idx="1471">
                  <c:v>38951</c:v>
                </c:pt>
                <c:pt idx="1472">
                  <c:v>38952</c:v>
                </c:pt>
                <c:pt idx="1473">
                  <c:v>38953</c:v>
                </c:pt>
                <c:pt idx="1474">
                  <c:v>38954</c:v>
                </c:pt>
                <c:pt idx="1475">
                  <c:v>38957</c:v>
                </c:pt>
                <c:pt idx="1476">
                  <c:v>38958</c:v>
                </c:pt>
                <c:pt idx="1477">
                  <c:v>38959</c:v>
                </c:pt>
                <c:pt idx="1478">
                  <c:v>38960</c:v>
                </c:pt>
                <c:pt idx="1479">
                  <c:v>38961</c:v>
                </c:pt>
                <c:pt idx="1480">
                  <c:v>38964</c:v>
                </c:pt>
                <c:pt idx="1481">
                  <c:v>38965</c:v>
                </c:pt>
                <c:pt idx="1482">
                  <c:v>38966</c:v>
                </c:pt>
                <c:pt idx="1483">
                  <c:v>38967</c:v>
                </c:pt>
                <c:pt idx="1484">
                  <c:v>38968</c:v>
                </c:pt>
                <c:pt idx="1485">
                  <c:v>38971</c:v>
                </c:pt>
                <c:pt idx="1486">
                  <c:v>38972</c:v>
                </c:pt>
                <c:pt idx="1487">
                  <c:v>38973</c:v>
                </c:pt>
                <c:pt idx="1488">
                  <c:v>38974</c:v>
                </c:pt>
                <c:pt idx="1489">
                  <c:v>38975</c:v>
                </c:pt>
                <c:pt idx="1490">
                  <c:v>38978</c:v>
                </c:pt>
                <c:pt idx="1491">
                  <c:v>38979</c:v>
                </c:pt>
                <c:pt idx="1492">
                  <c:v>38980</c:v>
                </c:pt>
                <c:pt idx="1493">
                  <c:v>38981</c:v>
                </c:pt>
                <c:pt idx="1494">
                  <c:v>38982</c:v>
                </c:pt>
                <c:pt idx="1495">
                  <c:v>38985</c:v>
                </c:pt>
                <c:pt idx="1496">
                  <c:v>38986</c:v>
                </c:pt>
                <c:pt idx="1497">
                  <c:v>38987</c:v>
                </c:pt>
                <c:pt idx="1498">
                  <c:v>38988</c:v>
                </c:pt>
                <c:pt idx="1499">
                  <c:v>38989</c:v>
                </c:pt>
                <c:pt idx="1500">
                  <c:v>38992</c:v>
                </c:pt>
                <c:pt idx="1501">
                  <c:v>38993</c:v>
                </c:pt>
                <c:pt idx="1502">
                  <c:v>38994</c:v>
                </c:pt>
                <c:pt idx="1503">
                  <c:v>38995</c:v>
                </c:pt>
                <c:pt idx="1504">
                  <c:v>38996</c:v>
                </c:pt>
                <c:pt idx="1505">
                  <c:v>38999</c:v>
                </c:pt>
                <c:pt idx="1506">
                  <c:v>39000</c:v>
                </c:pt>
                <c:pt idx="1507">
                  <c:v>39001</c:v>
                </c:pt>
                <c:pt idx="1508">
                  <c:v>39002</c:v>
                </c:pt>
                <c:pt idx="1509">
                  <c:v>39003</c:v>
                </c:pt>
                <c:pt idx="1510">
                  <c:v>39006</c:v>
                </c:pt>
                <c:pt idx="1511">
                  <c:v>39007</c:v>
                </c:pt>
                <c:pt idx="1512">
                  <c:v>39008</c:v>
                </c:pt>
                <c:pt idx="1513">
                  <c:v>39009</c:v>
                </c:pt>
                <c:pt idx="1514">
                  <c:v>39010</c:v>
                </c:pt>
                <c:pt idx="1515">
                  <c:v>39013</c:v>
                </c:pt>
                <c:pt idx="1516">
                  <c:v>39014</c:v>
                </c:pt>
                <c:pt idx="1517">
                  <c:v>39015</c:v>
                </c:pt>
                <c:pt idx="1518">
                  <c:v>39016</c:v>
                </c:pt>
                <c:pt idx="1519">
                  <c:v>39017</c:v>
                </c:pt>
                <c:pt idx="1520">
                  <c:v>39020</c:v>
                </c:pt>
                <c:pt idx="1521">
                  <c:v>39021</c:v>
                </c:pt>
                <c:pt idx="1522">
                  <c:v>39022</c:v>
                </c:pt>
                <c:pt idx="1523">
                  <c:v>39023</c:v>
                </c:pt>
                <c:pt idx="1524">
                  <c:v>39024</c:v>
                </c:pt>
                <c:pt idx="1525">
                  <c:v>39027</c:v>
                </c:pt>
                <c:pt idx="1526">
                  <c:v>39028</c:v>
                </c:pt>
                <c:pt idx="1527">
                  <c:v>39029</c:v>
                </c:pt>
                <c:pt idx="1528">
                  <c:v>39030</c:v>
                </c:pt>
                <c:pt idx="1529">
                  <c:v>39031</c:v>
                </c:pt>
                <c:pt idx="1530">
                  <c:v>39034</c:v>
                </c:pt>
                <c:pt idx="1531">
                  <c:v>39035</c:v>
                </c:pt>
                <c:pt idx="1532">
                  <c:v>39036</c:v>
                </c:pt>
                <c:pt idx="1533">
                  <c:v>39037</c:v>
                </c:pt>
                <c:pt idx="1534">
                  <c:v>39038</c:v>
                </c:pt>
                <c:pt idx="1535">
                  <c:v>39041</c:v>
                </c:pt>
                <c:pt idx="1536">
                  <c:v>39042</c:v>
                </c:pt>
                <c:pt idx="1537">
                  <c:v>39043</c:v>
                </c:pt>
                <c:pt idx="1538">
                  <c:v>39044</c:v>
                </c:pt>
                <c:pt idx="1539">
                  <c:v>39045</c:v>
                </c:pt>
                <c:pt idx="1540">
                  <c:v>39048</c:v>
                </c:pt>
                <c:pt idx="1541">
                  <c:v>39049</c:v>
                </c:pt>
                <c:pt idx="1542">
                  <c:v>39050</c:v>
                </c:pt>
                <c:pt idx="1543">
                  <c:v>39051</c:v>
                </c:pt>
                <c:pt idx="1544">
                  <c:v>39052</c:v>
                </c:pt>
                <c:pt idx="1545">
                  <c:v>39055</c:v>
                </c:pt>
                <c:pt idx="1546">
                  <c:v>39056</c:v>
                </c:pt>
                <c:pt idx="1547">
                  <c:v>39057</c:v>
                </c:pt>
                <c:pt idx="1548">
                  <c:v>39058</c:v>
                </c:pt>
                <c:pt idx="1549">
                  <c:v>39059</c:v>
                </c:pt>
                <c:pt idx="1550">
                  <c:v>39062</c:v>
                </c:pt>
                <c:pt idx="1551">
                  <c:v>39063</c:v>
                </c:pt>
                <c:pt idx="1552">
                  <c:v>39064</c:v>
                </c:pt>
                <c:pt idx="1553">
                  <c:v>39065</c:v>
                </c:pt>
                <c:pt idx="1554">
                  <c:v>39066</c:v>
                </c:pt>
                <c:pt idx="1555">
                  <c:v>39069</c:v>
                </c:pt>
                <c:pt idx="1556">
                  <c:v>39070</c:v>
                </c:pt>
                <c:pt idx="1557">
                  <c:v>39071</c:v>
                </c:pt>
                <c:pt idx="1558">
                  <c:v>39072</c:v>
                </c:pt>
                <c:pt idx="1559">
                  <c:v>39073</c:v>
                </c:pt>
                <c:pt idx="1560">
                  <c:v>39076</c:v>
                </c:pt>
                <c:pt idx="1561">
                  <c:v>39077</c:v>
                </c:pt>
                <c:pt idx="1562">
                  <c:v>39078</c:v>
                </c:pt>
                <c:pt idx="1563">
                  <c:v>39079</c:v>
                </c:pt>
                <c:pt idx="1564">
                  <c:v>39080</c:v>
                </c:pt>
                <c:pt idx="1565">
                  <c:v>39083</c:v>
                </c:pt>
                <c:pt idx="1566">
                  <c:v>39084</c:v>
                </c:pt>
                <c:pt idx="1567">
                  <c:v>39085</c:v>
                </c:pt>
                <c:pt idx="1568">
                  <c:v>39086</c:v>
                </c:pt>
                <c:pt idx="1569">
                  <c:v>39087</c:v>
                </c:pt>
                <c:pt idx="1570">
                  <c:v>39090</c:v>
                </c:pt>
                <c:pt idx="1571">
                  <c:v>39091</c:v>
                </c:pt>
                <c:pt idx="1572">
                  <c:v>39092</c:v>
                </c:pt>
                <c:pt idx="1573">
                  <c:v>39093</c:v>
                </c:pt>
                <c:pt idx="1574">
                  <c:v>39094</c:v>
                </c:pt>
                <c:pt idx="1575">
                  <c:v>39097</c:v>
                </c:pt>
                <c:pt idx="1576">
                  <c:v>39098</c:v>
                </c:pt>
                <c:pt idx="1577">
                  <c:v>39099</c:v>
                </c:pt>
                <c:pt idx="1578">
                  <c:v>39100</c:v>
                </c:pt>
                <c:pt idx="1579">
                  <c:v>39101</c:v>
                </c:pt>
                <c:pt idx="1580">
                  <c:v>39104</c:v>
                </c:pt>
                <c:pt idx="1581">
                  <c:v>39105</c:v>
                </c:pt>
                <c:pt idx="1582">
                  <c:v>39106</c:v>
                </c:pt>
                <c:pt idx="1583">
                  <c:v>39107</c:v>
                </c:pt>
                <c:pt idx="1584">
                  <c:v>39108</c:v>
                </c:pt>
                <c:pt idx="1585">
                  <c:v>39111</c:v>
                </c:pt>
                <c:pt idx="1586">
                  <c:v>39112</c:v>
                </c:pt>
                <c:pt idx="1587">
                  <c:v>39113</c:v>
                </c:pt>
                <c:pt idx="1588">
                  <c:v>39114</c:v>
                </c:pt>
                <c:pt idx="1589">
                  <c:v>39115</c:v>
                </c:pt>
                <c:pt idx="1590">
                  <c:v>39118</c:v>
                </c:pt>
                <c:pt idx="1591">
                  <c:v>39119</c:v>
                </c:pt>
                <c:pt idx="1592">
                  <c:v>39120</c:v>
                </c:pt>
                <c:pt idx="1593">
                  <c:v>39121</c:v>
                </c:pt>
                <c:pt idx="1594">
                  <c:v>39122</c:v>
                </c:pt>
                <c:pt idx="1595">
                  <c:v>39125</c:v>
                </c:pt>
                <c:pt idx="1596">
                  <c:v>39126</c:v>
                </c:pt>
                <c:pt idx="1597">
                  <c:v>39127</c:v>
                </c:pt>
                <c:pt idx="1598">
                  <c:v>39128</c:v>
                </c:pt>
                <c:pt idx="1599">
                  <c:v>39129</c:v>
                </c:pt>
                <c:pt idx="1600">
                  <c:v>39132</c:v>
                </c:pt>
                <c:pt idx="1601">
                  <c:v>39133</c:v>
                </c:pt>
                <c:pt idx="1602">
                  <c:v>39134</c:v>
                </c:pt>
                <c:pt idx="1603">
                  <c:v>39135</c:v>
                </c:pt>
                <c:pt idx="1604">
                  <c:v>39136</c:v>
                </c:pt>
                <c:pt idx="1605">
                  <c:v>39139</c:v>
                </c:pt>
                <c:pt idx="1606">
                  <c:v>39140</c:v>
                </c:pt>
                <c:pt idx="1607">
                  <c:v>39141</c:v>
                </c:pt>
                <c:pt idx="1608">
                  <c:v>39142</c:v>
                </c:pt>
                <c:pt idx="1609">
                  <c:v>39143</c:v>
                </c:pt>
                <c:pt idx="1610">
                  <c:v>39146</c:v>
                </c:pt>
                <c:pt idx="1611">
                  <c:v>39147</c:v>
                </c:pt>
                <c:pt idx="1612">
                  <c:v>39148</c:v>
                </c:pt>
                <c:pt idx="1613">
                  <c:v>39149</c:v>
                </c:pt>
                <c:pt idx="1614">
                  <c:v>39150</c:v>
                </c:pt>
                <c:pt idx="1615">
                  <c:v>39153</c:v>
                </c:pt>
                <c:pt idx="1616">
                  <c:v>39154</c:v>
                </c:pt>
                <c:pt idx="1617">
                  <c:v>39155</c:v>
                </c:pt>
                <c:pt idx="1618">
                  <c:v>39156</c:v>
                </c:pt>
                <c:pt idx="1619">
                  <c:v>39157</c:v>
                </c:pt>
                <c:pt idx="1620">
                  <c:v>39160</c:v>
                </c:pt>
                <c:pt idx="1621">
                  <c:v>39161</c:v>
                </c:pt>
                <c:pt idx="1622">
                  <c:v>39162</c:v>
                </c:pt>
                <c:pt idx="1623">
                  <c:v>39163</c:v>
                </c:pt>
                <c:pt idx="1624">
                  <c:v>39164</c:v>
                </c:pt>
                <c:pt idx="1625">
                  <c:v>39167</c:v>
                </c:pt>
                <c:pt idx="1626">
                  <c:v>39168</c:v>
                </c:pt>
                <c:pt idx="1627">
                  <c:v>39169</c:v>
                </c:pt>
                <c:pt idx="1628">
                  <c:v>39170</c:v>
                </c:pt>
                <c:pt idx="1629">
                  <c:v>39171</c:v>
                </c:pt>
                <c:pt idx="1630">
                  <c:v>39174</c:v>
                </c:pt>
                <c:pt idx="1631">
                  <c:v>39175</c:v>
                </c:pt>
                <c:pt idx="1632">
                  <c:v>39176</c:v>
                </c:pt>
                <c:pt idx="1633">
                  <c:v>39177</c:v>
                </c:pt>
                <c:pt idx="1634">
                  <c:v>39178</c:v>
                </c:pt>
                <c:pt idx="1635">
                  <c:v>39181</c:v>
                </c:pt>
                <c:pt idx="1636">
                  <c:v>39182</c:v>
                </c:pt>
                <c:pt idx="1637">
                  <c:v>39183</c:v>
                </c:pt>
                <c:pt idx="1638">
                  <c:v>39184</c:v>
                </c:pt>
                <c:pt idx="1639">
                  <c:v>39185</c:v>
                </c:pt>
                <c:pt idx="1640">
                  <c:v>39188</c:v>
                </c:pt>
                <c:pt idx="1641">
                  <c:v>39189</c:v>
                </c:pt>
                <c:pt idx="1642">
                  <c:v>39190</c:v>
                </c:pt>
                <c:pt idx="1643">
                  <c:v>39191</c:v>
                </c:pt>
                <c:pt idx="1644">
                  <c:v>39192</c:v>
                </c:pt>
                <c:pt idx="1645">
                  <c:v>39195</c:v>
                </c:pt>
                <c:pt idx="1646">
                  <c:v>39196</c:v>
                </c:pt>
                <c:pt idx="1647">
                  <c:v>39197</c:v>
                </c:pt>
                <c:pt idx="1648">
                  <c:v>39198</c:v>
                </c:pt>
                <c:pt idx="1649">
                  <c:v>39199</c:v>
                </c:pt>
                <c:pt idx="1650">
                  <c:v>39202</c:v>
                </c:pt>
                <c:pt idx="1651">
                  <c:v>39203</c:v>
                </c:pt>
                <c:pt idx="1652">
                  <c:v>39204</c:v>
                </c:pt>
                <c:pt idx="1653">
                  <c:v>39205</c:v>
                </c:pt>
                <c:pt idx="1654">
                  <c:v>39206</c:v>
                </c:pt>
                <c:pt idx="1655">
                  <c:v>39209</c:v>
                </c:pt>
                <c:pt idx="1656">
                  <c:v>39210</c:v>
                </c:pt>
                <c:pt idx="1657">
                  <c:v>39211</c:v>
                </c:pt>
                <c:pt idx="1658">
                  <c:v>39212</c:v>
                </c:pt>
                <c:pt idx="1659">
                  <c:v>39213</c:v>
                </c:pt>
                <c:pt idx="1660">
                  <c:v>39216</c:v>
                </c:pt>
                <c:pt idx="1661">
                  <c:v>39217</c:v>
                </c:pt>
                <c:pt idx="1662">
                  <c:v>39218</c:v>
                </c:pt>
                <c:pt idx="1663">
                  <c:v>39219</c:v>
                </c:pt>
                <c:pt idx="1664">
                  <c:v>39220</c:v>
                </c:pt>
                <c:pt idx="1665">
                  <c:v>39223</c:v>
                </c:pt>
                <c:pt idx="1666">
                  <c:v>39224</c:v>
                </c:pt>
                <c:pt idx="1667">
                  <c:v>39225</c:v>
                </c:pt>
                <c:pt idx="1668">
                  <c:v>39226</c:v>
                </c:pt>
                <c:pt idx="1669">
                  <c:v>39227</c:v>
                </c:pt>
                <c:pt idx="1670">
                  <c:v>39230</c:v>
                </c:pt>
                <c:pt idx="1671">
                  <c:v>39231</c:v>
                </c:pt>
                <c:pt idx="1672">
                  <c:v>39232</c:v>
                </c:pt>
                <c:pt idx="1673">
                  <c:v>39233</c:v>
                </c:pt>
                <c:pt idx="1674">
                  <c:v>39234</c:v>
                </c:pt>
                <c:pt idx="1675">
                  <c:v>39237</c:v>
                </c:pt>
                <c:pt idx="1676">
                  <c:v>39238</c:v>
                </c:pt>
                <c:pt idx="1677">
                  <c:v>39239</c:v>
                </c:pt>
                <c:pt idx="1678">
                  <c:v>39240</c:v>
                </c:pt>
                <c:pt idx="1679">
                  <c:v>39241</c:v>
                </c:pt>
                <c:pt idx="1680">
                  <c:v>39244</c:v>
                </c:pt>
                <c:pt idx="1681">
                  <c:v>39245</c:v>
                </c:pt>
                <c:pt idx="1682">
                  <c:v>39246</c:v>
                </c:pt>
                <c:pt idx="1683">
                  <c:v>39247</c:v>
                </c:pt>
                <c:pt idx="1684">
                  <c:v>39248</c:v>
                </c:pt>
                <c:pt idx="1685">
                  <c:v>39251</c:v>
                </c:pt>
                <c:pt idx="1686">
                  <c:v>39252</c:v>
                </c:pt>
                <c:pt idx="1687">
                  <c:v>39253</c:v>
                </c:pt>
                <c:pt idx="1688">
                  <c:v>39254</c:v>
                </c:pt>
                <c:pt idx="1689">
                  <c:v>39255</c:v>
                </c:pt>
                <c:pt idx="1690">
                  <c:v>39258</c:v>
                </c:pt>
                <c:pt idx="1691">
                  <c:v>39259</c:v>
                </c:pt>
                <c:pt idx="1692">
                  <c:v>39260</c:v>
                </c:pt>
                <c:pt idx="1693">
                  <c:v>39261</c:v>
                </c:pt>
                <c:pt idx="1694">
                  <c:v>39262</c:v>
                </c:pt>
                <c:pt idx="1695">
                  <c:v>39265</c:v>
                </c:pt>
                <c:pt idx="1696">
                  <c:v>39266</c:v>
                </c:pt>
                <c:pt idx="1697">
                  <c:v>39267</c:v>
                </c:pt>
                <c:pt idx="1698">
                  <c:v>39268</c:v>
                </c:pt>
                <c:pt idx="1699">
                  <c:v>39269</c:v>
                </c:pt>
                <c:pt idx="1700">
                  <c:v>39272</c:v>
                </c:pt>
                <c:pt idx="1701">
                  <c:v>39273</c:v>
                </c:pt>
                <c:pt idx="1702">
                  <c:v>39274</c:v>
                </c:pt>
                <c:pt idx="1703">
                  <c:v>39275</c:v>
                </c:pt>
                <c:pt idx="1704">
                  <c:v>39276</c:v>
                </c:pt>
                <c:pt idx="1705">
                  <c:v>39279</c:v>
                </c:pt>
                <c:pt idx="1706">
                  <c:v>39280</c:v>
                </c:pt>
                <c:pt idx="1707">
                  <c:v>39281</c:v>
                </c:pt>
                <c:pt idx="1708">
                  <c:v>39282</c:v>
                </c:pt>
                <c:pt idx="1709">
                  <c:v>39283</c:v>
                </c:pt>
                <c:pt idx="1710">
                  <c:v>39286</c:v>
                </c:pt>
                <c:pt idx="1711">
                  <c:v>39287</c:v>
                </c:pt>
                <c:pt idx="1712">
                  <c:v>39288</c:v>
                </c:pt>
                <c:pt idx="1713">
                  <c:v>39289</c:v>
                </c:pt>
                <c:pt idx="1714">
                  <c:v>39290</c:v>
                </c:pt>
                <c:pt idx="1715">
                  <c:v>39293</c:v>
                </c:pt>
                <c:pt idx="1716">
                  <c:v>39294</c:v>
                </c:pt>
                <c:pt idx="1717">
                  <c:v>39295</c:v>
                </c:pt>
                <c:pt idx="1718">
                  <c:v>39296</c:v>
                </c:pt>
                <c:pt idx="1719">
                  <c:v>39297</c:v>
                </c:pt>
                <c:pt idx="1720">
                  <c:v>39300</c:v>
                </c:pt>
                <c:pt idx="1721">
                  <c:v>39301</c:v>
                </c:pt>
                <c:pt idx="1722">
                  <c:v>39302</c:v>
                </c:pt>
                <c:pt idx="1723">
                  <c:v>39303</c:v>
                </c:pt>
                <c:pt idx="1724">
                  <c:v>39304</c:v>
                </c:pt>
                <c:pt idx="1725">
                  <c:v>39307</c:v>
                </c:pt>
                <c:pt idx="1726">
                  <c:v>39308</c:v>
                </c:pt>
                <c:pt idx="1727">
                  <c:v>39309</c:v>
                </c:pt>
                <c:pt idx="1728">
                  <c:v>39310</c:v>
                </c:pt>
                <c:pt idx="1729">
                  <c:v>39311</c:v>
                </c:pt>
                <c:pt idx="1730">
                  <c:v>39314</c:v>
                </c:pt>
                <c:pt idx="1731">
                  <c:v>39315</c:v>
                </c:pt>
                <c:pt idx="1732">
                  <c:v>39316</c:v>
                </c:pt>
                <c:pt idx="1733">
                  <c:v>39317</c:v>
                </c:pt>
                <c:pt idx="1734">
                  <c:v>39318</c:v>
                </c:pt>
                <c:pt idx="1735">
                  <c:v>39321</c:v>
                </c:pt>
                <c:pt idx="1736">
                  <c:v>39322</c:v>
                </c:pt>
                <c:pt idx="1737">
                  <c:v>39323</c:v>
                </c:pt>
                <c:pt idx="1738">
                  <c:v>39324</c:v>
                </c:pt>
                <c:pt idx="1739">
                  <c:v>39325</c:v>
                </c:pt>
                <c:pt idx="1740">
                  <c:v>39328</c:v>
                </c:pt>
                <c:pt idx="1741">
                  <c:v>39329</c:v>
                </c:pt>
                <c:pt idx="1742">
                  <c:v>39330</c:v>
                </c:pt>
                <c:pt idx="1743">
                  <c:v>39331</c:v>
                </c:pt>
                <c:pt idx="1744">
                  <c:v>39332</c:v>
                </c:pt>
                <c:pt idx="1745">
                  <c:v>39335</c:v>
                </c:pt>
                <c:pt idx="1746">
                  <c:v>39336</c:v>
                </c:pt>
                <c:pt idx="1747">
                  <c:v>39337</c:v>
                </c:pt>
                <c:pt idx="1748">
                  <c:v>39338</c:v>
                </c:pt>
                <c:pt idx="1749">
                  <c:v>39339</c:v>
                </c:pt>
                <c:pt idx="1750">
                  <c:v>39342</c:v>
                </c:pt>
                <c:pt idx="1751">
                  <c:v>39343</c:v>
                </c:pt>
                <c:pt idx="1752">
                  <c:v>39344</c:v>
                </c:pt>
                <c:pt idx="1753">
                  <c:v>39345</c:v>
                </c:pt>
                <c:pt idx="1754">
                  <c:v>39346</c:v>
                </c:pt>
                <c:pt idx="1755">
                  <c:v>39349</c:v>
                </c:pt>
                <c:pt idx="1756">
                  <c:v>39350</c:v>
                </c:pt>
                <c:pt idx="1757">
                  <c:v>39351</c:v>
                </c:pt>
                <c:pt idx="1758">
                  <c:v>39352</c:v>
                </c:pt>
                <c:pt idx="1759">
                  <c:v>39353</c:v>
                </c:pt>
                <c:pt idx="1760">
                  <c:v>39356</c:v>
                </c:pt>
                <c:pt idx="1761">
                  <c:v>39357</c:v>
                </c:pt>
                <c:pt idx="1762">
                  <c:v>39358</c:v>
                </c:pt>
                <c:pt idx="1763">
                  <c:v>39359</c:v>
                </c:pt>
                <c:pt idx="1764">
                  <c:v>39360</c:v>
                </c:pt>
                <c:pt idx="1765">
                  <c:v>39363</c:v>
                </c:pt>
                <c:pt idx="1766">
                  <c:v>39364</c:v>
                </c:pt>
                <c:pt idx="1767">
                  <c:v>39365</c:v>
                </c:pt>
                <c:pt idx="1768">
                  <c:v>39366</c:v>
                </c:pt>
                <c:pt idx="1769">
                  <c:v>39367</c:v>
                </c:pt>
                <c:pt idx="1770">
                  <c:v>39370</c:v>
                </c:pt>
                <c:pt idx="1771">
                  <c:v>39371</c:v>
                </c:pt>
                <c:pt idx="1772">
                  <c:v>39372</c:v>
                </c:pt>
                <c:pt idx="1773">
                  <c:v>39373</c:v>
                </c:pt>
                <c:pt idx="1774">
                  <c:v>39374</c:v>
                </c:pt>
                <c:pt idx="1775">
                  <c:v>39377</c:v>
                </c:pt>
                <c:pt idx="1776">
                  <c:v>39378</c:v>
                </c:pt>
                <c:pt idx="1777">
                  <c:v>39379</c:v>
                </c:pt>
                <c:pt idx="1778">
                  <c:v>39380</c:v>
                </c:pt>
                <c:pt idx="1779">
                  <c:v>39381</c:v>
                </c:pt>
                <c:pt idx="1780">
                  <c:v>39384</c:v>
                </c:pt>
                <c:pt idx="1781">
                  <c:v>39385</c:v>
                </c:pt>
                <c:pt idx="1782">
                  <c:v>39386</c:v>
                </c:pt>
                <c:pt idx="1783">
                  <c:v>39387</c:v>
                </c:pt>
                <c:pt idx="1784">
                  <c:v>39388</c:v>
                </c:pt>
                <c:pt idx="1785">
                  <c:v>39391</c:v>
                </c:pt>
                <c:pt idx="1786">
                  <c:v>39392</c:v>
                </c:pt>
                <c:pt idx="1787">
                  <c:v>39393</c:v>
                </c:pt>
                <c:pt idx="1788">
                  <c:v>39394</c:v>
                </c:pt>
                <c:pt idx="1789">
                  <c:v>39395</c:v>
                </c:pt>
                <c:pt idx="1790">
                  <c:v>39398</c:v>
                </c:pt>
                <c:pt idx="1791">
                  <c:v>39399</c:v>
                </c:pt>
                <c:pt idx="1792">
                  <c:v>39400</c:v>
                </c:pt>
                <c:pt idx="1793">
                  <c:v>39401</c:v>
                </c:pt>
                <c:pt idx="1794">
                  <c:v>39402</c:v>
                </c:pt>
                <c:pt idx="1795">
                  <c:v>39405</c:v>
                </c:pt>
                <c:pt idx="1796">
                  <c:v>39406</c:v>
                </c:pt>
                <c:pt idx="1797">
                  <c:v>39407</c:v>
                </c:pt>
                <c:pt idx="1798">
                  <c:v>39408</c:v>
                </c:pt>
                <c:pt idx="1799">
                  <c:v>39409</c:v>
                </c:pt>
                <c:pt idx="1800">
                  <c:v>39412</c:v>
                </c:pt>
                <c:pt idx="1801">
                  <c:v>39413</c:v>
                </c:pt>
                <c:pt idx="1802">
                  <c:v>39414</c:v>
                </c:pt>
                <c:pt idx="1803">
                  <c:v>39415</c:v>
                </c:pt>
                <c:pt idx="1804">
                  <c:v>39416</c:v>
                </c:pt>
                <c:pt idx="1805">
                  <c:v>39419</c:v>
                </c:pt>
                <c:pt idx="1806">
                  <c:v>39420</c:v>
                </c:pt>
                <c:pt idx="1807">
                  <c:v>39421</c:v>
                </c:pt>
                <c:pt idx="1808">
                  <c:v>39422</c:v>
                </c:pt>
                <c:pt idx="1809">
                  <c:v>39423</c:v>
                </c:pt>
                <c:pt idx="1810">
                  <c:v>39426</c:v>
                </c:pt>
                <c:pt idx="1811">
                  <c:v>39427</c:v>
                </c:pt>
                <c:pt idx="1812">
                  <c:v>39428</c:v>
                </c:pt>
                <c:pt idx="1813">
                  <c:v>39429</c:v>
                </c:pt>
                <c:pt idx="1814">
                  <c:v>39430</c:v>
                </c:pt>
                <c:pt idx="1815">
                  <c:v>39433</c:v>
                </c:pt>
                <c:pt idx="1816">
                  <c:v>39434</c:v>
                </c:pt>
                <c:pt idx="1817">
                  <c:v>39435</c:v>
                </c:pt>
                <c:pt idx="1818">
                  <c:v>39436</c:v>
                </c:pt>
                <c:pt idx="1819">
                  <c:v>39437</c:v>
                </c:pt>
                <c:pt idx="1820">
                  <c:v>39440</c:v>
                </c:pt>
                <c:pt idx="1821">
                  <c:v>39441</c:v>
                </c:pt>
                <c:pt idx="1822">
                  <c:v>39442</c:v>
                </c:pt>
                <c:pt idx="1823">
                  <c:v>39443</c:v>
                </c:pt>
                <c:pt idx="1824">
                  <c:v>39444</c:v>
                </c:pt>
                <c:pt idx="1825">
                  <c:v>39447</c:v>
                </c:pt>
                <c:pt idx="1826">
                  <c:v>39448</c:v>
                </c:pt>
                <c:pt idx="1827">
                  <c:v>39449</c:v>
                </c:pt>
                <c:pt idx="1828">
                  <c:v>39450</c:v>
                </c:pt>
                <c:pt idx="1829">
                  <c:v>39451</c:v>
                </c:pt>
                <c:pt idx="1830">
                  <c:v>39454</c:v>
                </c:pt>
                <c:pt idx="1831">
                  <c:v>39455</c:v>
                </c:pt>
                <c:pt idx="1832">
                  <c:v>39456</c:v>
                </c:pt>
                <c:pt idx="1833">
                  <c:v>39457</c:v>
                </c:pt>
                <c:pt idx="1834">
                  <c:v>39458</c:v>
                </c:pt>
                <c:pt idx="1835">
                  <c:v>39461</c:v>
                </c:pt>
                <c:pt idx="1836">
                  <c:v>39462</c:v>
                </c:pt>
                <c:pt idx="1837">
                  <c:v>39463</c:v>
                </c:pt>
                <c:pt idx="1838">
                  <c:v>39464</c:v>
                </c:pt>
                <c:pt idx="1839">
                  <c:v>39465</c:v>
                </c:pt>
                <c:pt idx="1840">
                  <c:v>39468</c:v>
                </c:pt>
                <c:pt idx="1841">
                  <c:v>39469</c:v>
                </c:pt>
                <c:pt idx="1842">
                  <c:v>39470</c:v>
                </c:pt>
                <c:pt idx="1843">
                  <c:v>39471</c:v>
                </c:pt>
                <c:pt idx="1844">
                  <c:v>39472</c:v>
                </c:pt>
                <c:pt idx="1845">
                  <c:v>39475</c:v>
                </c:pt>
                <c:pt idx="1846">
                  <c:v>39476</c:v>
                </c:pt>
                <c:pt idx="1847">
                  <c:v>39477</c:v>
                </c:pt>
                <c:pt idx="1848">
                  <c:v>39478</c:v>
                </c:pt>
                <c:pt idx="1849">
                  <c:v>39479</c:v>
                </c:pt>
                <c:pt idx="1850">
                  <c:v>39482</c:v>
                </c:pt>
                <c:pt idx="1851">
                  <c:v>39483</c:v>
                </c:pt>
                <c:pt idx="1852">
                  <c:v>39484</c:v>
                </c:pt>
                <c:pt idx="1853">
                  <c:v>39485</c:v>
                </c:pt>
                <c:pt idx="1854">
                  <c:v>39486</c:v>
                </c:pt>
                <c:pt idx="1855">
                  <c:v>39489</c:v>
                </c:pt>
                <c:pt idx="1856">
                  <c:v>39490</c:v>
                </c:pt>
                <c:pt idx="1857">
                  <c:v>39491</c:v>
                </c:pt>
                <c:pt idx="1858">
                  <c:v>39492</c:v>
                </c:pt>
                <c:pt idx="1859">
                  <c:v>39493</c:v>
                </c:pt>
                <c:pt idx="1860">
                  <c:v>39496</c:v>
                </c:pt>
                <c:pt idx="1861">
                  <c:v>39497</c:v>
                </c:pt>
                <c:pt idx="1862">
                  <c:v>39498</c:v>
                </c:pt>
                <c:pt idx="1863">
                  <c:v>39499</c:v>
                </c:pt>
                <c:pt idx="1864">
                  <c:v>39500</c:v>
                </c:pt>
                <c:pt idx="1865">
                  <c:v>39503</c:v>
                </c:pt>
                <c:pt idx="1866">
                  <c:v>39504</c:v>
                </c:pt>
                <c:pt idx="1867">
                  <c:v>39505</c:v>
                </c:pt>
                <c:pt idx="1868">
                  <c:v>39506</c:v>
                </c:pt>
                <c:pt idx="1869">
                  <c:v>39507</c:v>
                </c:pt>
                <c:pt idx="1870">
                  <c:v>39510</c:v>
                </c:pt>
                <c:pt idx="1871">
                  <c:v>39511</c:v>
                </c:pt>
                <c:pt idx="1872">
                  <c:v>39512</c:v>
                </c:pt>
                <c:pt idx="1873">
                  <c:v>39513</c:v>
                </c:pt>
                <c:pt idx="1874">
                  <c:v>39514</c:v>
                </c:pt>
                <c:pt idx="1875">
                  <c:v>39517</c:v>
                </c:pt>
                <c:pt idx="1876">
                  <c:v>39518</c:v>
                </c:pt>
                <c:pt idx="1877">
                  <c:v>39519</c:v>
                </c:pt>
                <c:pt idx="1878">
                  <c:v>39520</c:v>
                </c:pt>
                <c:pt idx="1879">
                  <c:v>39521</c:v>
                </c:pt>
                <c:pt idx="1880">
                  <c:v>39524</c:v>
                </c:pt>
                <c:pt idx="1881">
                  <c:v>39525</c:v>
                </c:pt>
                <c:pt idx="1882">
                  <c:v>39526</c:v>
                </c:pt>
                <c:pt idx="1883">
                  <c:v>39527</c:v>
                </c:pt>
                <c:pt idx="1884">
                  <c:v>39528</c:v>
                </c:pt>
                <c:pt idx="1885">
                  <c:v>39531</c:v>
                </c:pt>
                <c:pt idx="1886">
                  <c:v>39532</c:v>
                </c:pt>
                <c:pt idx="1887">
                  <c:v>39533</c:v>
                </c:pt>
                <c:pt idx="1888">
                  <c:v>39534</c:v>
                </c:pt>
                <c:pt idx="1889">
                  <c:v>39535</c:v>
                </c:pt>
                <c:pt idx="1890">
                  <c:v>39538</c:v>
                </c:pt>
                <c:pt idx="1891">
                  <c:v>39539</c:v>
                </c:pt>
                <c:pt idx="1892">
                  <c:v>39540</c:v>
                </c:pt>
                <c:pt idx="1893">
                  <c:v>39541</c:v>
                </c:pt>
                <c:pt idx="1894">
                  <c:v>39542</c:v>
                </c:pt>
                <c:pt idx="1895">
                  <c:v>39545</c:v>
                </c:pt>
                <c:pt idx="1896">
                  <c:v>39546</c:v>
                </c:pt>
                <c:pt idx="1897">
                  <c:v>39547</c:v>
                </c:pt>
                <c:pt idx="1898">
                  <c:v>39548</c:v>
                </c:pt>
                <c:pt idx="1899">
                  <c:v>39549</c:v>
                </c:pt>
                <c:pt idx="1900">
                  <c:v>39552</c:v>
                </c:pt>
                <c:pt idx="1901">
                  <c:v>39553</c:v>
                </c:pt>
                <c:pt idx="1902">
                  <c:v>39554</c:v>
                </c:pt>
                <c:pt idx="1903">
                  <c:v>39555</c:v>
                </c:pt>
                <c:pt idx="1904">
                  <c:v>39556</c:v>
                </c:pt>
                <c:pt idx="1905">
                  <c:v>39559</c:v>
                </c:pt>
                <c:pt idx="1906">
                  <c:v>39560</c:v>
                </c:pt>
                <c:pt idx="1907">
                  <c:v>39561</c:v>
                </c:pt>
                <c:pt idx="1908">
                  <c:v>39562</c:v>
                </c:pt>
                <c:pt idx="1909">
                  <c:v>39563</c:v>
                </c:pt>
                <c:pt idx="1910">
                  <c:v>39566</c:v>
                </c:pt>
                <c:pt idx="1911">
                  <c:v>39567</c:v>
                </c:pt>
                <c:pt idx="1912">
                  <c:v>39568</c:v>
                </c:pt>
                <c:pt idx="1913">
                  <c:v>39569</c:v>
                </c:pt>
                <c:pt idx="1914">
                  <c:v>39570</c:v>
                </c:pt>
                <c:pt idx="1915">
                  <c:v>39573</c:v>
                </c:pt>
                <c:pt idx="1916">
                  <c:v>39574</c:v>
                </c:pt>
                <c:pt idx="1917">
                  <c:v>39575</c:v>
                </c:pt>
                <c:pt idx="1918">
                  <c:v>39576</c:v>
                </c:pt>
                <c:pt idx="1919">
                  <c:v>39577</c:v>
                </c:pt>
                <c:pt idx="1920">
                  <c:v>39580</c:v>
                </c:pt>
                <c:pt idx="1921">
                  <c:v>39581</c:v>
                </c:pt>
                <c:pt idx="1922">
                  <c:v>39582</c:v>
                </c:pt>
                <c:pt idx="1923">
                  <c:v>39583</c:v>
                </c:pt>
                <c:pt idx="1924">
                  <c:v>39584</c:v>
                </c:pt>
                <c:pt idx="1925">
                  <c:v>39587</c:v>
                </c:pt>
                <c:pt idx="1926">
                  <c:v>39588</c:v>
                </c:pt>
                <c:pt idx="1927">
                  <c:v>39589</c:v>
                </c:pt>
                <c:pt idx="1928">
                  <c:v>39590</c:v>
                </c:pt>
                <c:pt idx="1929">
                  <c:v>39591</c:v>
                </c:pt>
                <c:pt idx="1930">
                  <c:v>39594</c:v>
                </c:pt>
                <c:pt idx="1931">
                  <c:v>39595</c:v>
                </c:pt>
                <c:pt idx="1932">
                  <c:v>39596</c:v>
                </c:pt>
                <c:pt idx="1933">
                  <c:v>39597</c:v>
                </c:pt>
                <c:pt idx="1934">
                  <c:v>39598</c:v>
                </c:pt>
                <c:pt idx="1935">
                  <c:v>39601</c:v>
                </c:pt>
                <c:pt idx="1936">
                  <c:v>39602</c:v>
                </c:pt>
                <c:pt idx="1937">
                  <c:v>39603</c:v>
                </c:pt>
                <c:pt idx="1938">
                  <c:v>39604</c:v>
                </c:pt>
                <c:pt idx="1939">
                  <c:v>39605</c:v>
                </c:pt>
                <c:pt idx="1940">
                  <c:v>39608</c:v>
                </c:pt>
                <c:pt idx="1941">
                  <c:v>39609</c:v>
                </c:pt>
                <c:pt idx="1942">
                  <c:v>39610</c:v>
                </c:pt>
                <c:pt idx="1943">
                  <c:v>39611</c:v>
                </c:pt>
                <c:pt idx="1944">
                  <c:v>39612</c:v>
                </c:pt>
                <c:pt idx="1945">
                  <c:v>39615</c:v>
                </c:pt>
                <c:pt idx="1946">
                  <c:v>39616</c:v>
                </c:pt>
                <c:pt idx="1947">
                  <c:v>39617</c:v>
                </c:pt>
                <c:pt idx="1948">
                  <c:v>39618</c:v>
                </c:pt>
                <c:pt idx="1949">
                  <c:v>39619</c:v>
                </c:pt>
                <c:pt idx="1950">
                  <c:v>39622</c:v>
                </c:pt>
                <c:pt idx="1951">
                  <c:v>39623</c:v>
                </c:pt>
                <c:pt idx="1952">
                  <c:v>39624</c:v>
                </c:pt>
                <c:pt idx="1953">
                  <c:v>39625</c:v>
                </c:pt>
                <c:pt idx="1954">
                  <c:v>39626</c:v>
                </c:pt>
                <c:pt idx="1955">
                  <c:v>39629</c:v>
                </c:pt>
                <c:pt idx="1956">
                  <c:v>39630</c:v>
                </c:pt>
                <c:pt idx="1957">
                  <c:v>39631</c:v>
                </c:pt>
                <c:pt idx="1958">
                  <c:v>39632</c:v>
                </c:pt>
                <c:pt idx="1959">
                  <c:v>39633</c:v>
                </c:pt>
                <c:pt idx="1960">
                  <c:v>39636</c:v>
                </c:pt>
                <c:pt idx="1961">
                  <c:v>39637</c:v>
                </c:pt>
                <c:pt idx="1962">
                  <c:v>39638</c:v>
                </c:pt>
                <c:pt idx="1963">
                  <c:v>39639</c:v>
                </c:pt>
                <c:pt idx="1964">
                  <c:v>39640</c:v>
                </c:pt>
                <c:pt idx="1965">
                  <c:v>39643</c:v>
                </c:pt>
                <c:pt idx="1966">
                  <c:v>39644</c:v>
                </c:pt>
                <c:pt idx="1967">
                  <c:v>39645</c:v>
                </c:pt>
                <c:pt idx="1968">
                  <c:v>39646</c:v>
                </c:pt>
                <c:pt idx="1969">
                  <c:v>39647</c:v>
                </c:pt>
                <c:pt idx="1970">
                  <c:v>39650</c:v>
                </c:pt>
                <c:pt idx="1971">
                  <c:v>39651</c:v>
                </c:pt>
                <c:pt idx="1972">
                  <c:v>39652</c:v>
                </c:pt>
                <c:pt idx="1973">
                  <c:v>39653</c:v>
                </c:pt>
                <c:pt idx="1974">
                  <c:v>39654</c:v>
                </c:pt>
                <c:pt idx="1975">
                  <c:v>39657</c:v>
                </c:pt>
                <c:pt idx="1976">
                  <c:v>39658</c:v>
                </c:pt>
                <c:pt idx="1977">
                  <c:v>39659</c:v>
                </c:pt>
                <c:pt idx="1978">
                  <c:v>39660</c:v>
                </c:pt>
                <c:pt idx="1979">
                  <c:v>39661</c:v>
                </c:pt>
                <c:pt idx="1980">
                  <c:v>39664</c:v>
                </c:pt>
                <c:pt idx="1981">
                  <c:v>39665</c:v>
                </c:pt>
                <c:pt idx="1982">
                  <c:v>39666</c:v>
                </c:pt>
                <c:pt idx="1983">
                  <c:v>39667</c:v>
                </c:pt>
                <c:pt idx="1984">
                  <c:v>39668</c:v>
                </c:pt>
                <c:pt idx="1985">
                  <c:v>39671</c:v>
                </c:pt>
                <c:pt idx="1986">
                  <c:v>39672</c:v>
                </c:pt>
                <c:pt idx="1987">
                  <c:v>39673</c:v>
                </c:pt>
                <c:pt idx="1988">
                  <c:v>39674</c:v>
                </c:pt>
                <c:pt idx="1989">
                  <c:v>39675</c:v>
                </c:pt>
                <c:pt idx="1990">
                  <c:v>39678</c:v>
                </c:pt>
                <c:pt idx="1991">
                  <c:v>39679</c:v>
                </c:pt>
                <c:pt idx="1992">
                  <c:v>39680</c:v>
                </c:pt>
                <c:pt idx="1993">
                  <c:v>39681</c:v>
                </c:pt>
                <c:pt idx="1994">
                  <c:v>39682</c:v>
                </c:pt>
                <c:pt idx="1995">
                  <c:v>39685</c:v>
                </c:pt>
                <c:pt idx="1996">
                  <c:v>39686</c:v>
                </c:pt>
                <c:pt idx="1997">
                  <c:v>39687</c:v>
                </c:pt>
                <c:pt idx="1998">
                  <c:v>39688</c:v>
                </c:pt>
                <c:pt idx="1999">
                  <c:v>39689</c:v>
                </c:pt>
                <c:pt idx="2000">
                  <c:v>39692</c:v>
                </c:pt>
                <c:pt idx="2001">
                  <c:v>39693</c:v>
                </c:pt>
                <c:pt idx="2002">
                  <c:v>39694</c:v>
                </c:pt>
                <c:pt idx="2003">
                  <c:v>39695</c:v>
                </c:pt>
                <c:pt idx="2004">
                  <c:v>39696</c:v>
                </c:pt>
                <c:pt idx="2005">
                  <c:v>39699</c:v>
                </c:pt>
                <c:pt idx="2006">
                  <c:v>39700</c:v>
                </c:pt>
                <c:pt idx="2007">
                  <c:v>39701</c:v>
                </c:pt>
                <c:pt idx="2008">
                  <c:v>39702</c:v>
                </c:pt>
                <c:pt idx="2009">
                  <c:v>39703</c:v>
                </c:pt>
                <c:pt idx="2010">
                  <c:v>39706</c:v>
                </c:pt>
                <c:pt idx="2011">
                  <c:v>39707</c:v>
                </c:pt>
                <c:pt idx="2012">
                  <c:v>39708</c:v>
                </c:pt>
                <c:pt idx="2013">
                  <c:v>39709</c:v>
                </c:pt>
                <c:pt idx="2014">
                  <c:v>39710</c:v>
                </c:pt>
                <c:pt idx="2015">
                  <c:v>39713</c:v>
                </c:pt>
                <c:pt idx="2016">
                  <c:v>39714</c:v>
                </c:pt>
                <c:pt idx="2017">
                  <c:v>39715</c:v>
                </c:pt>
                <c:pt idx="2018">
                  <c:v>39716</c:v>
                </c:pt>
                <c:pt idx="2019">
                  <c:v>39717</c:v>
                </c:pt>
                <c:pt idx="2020">
                  <c:v>39720</c:v>
                </c:pt>
                <c:pt idx="2021">
                  <c:v>39721</c:v>
                </c:pt>
                <c:pt idx="2022">
                  <c:v>39722</c:v>
                </c:pt>
                <c:pt idx="2023">
                  <c:v>39723</c:v>
                </c:pt>
                <c:pt idx="2024">
                  <c:v>39724</c:v>
                </c:pt>
                <c:pt idx="2025">
                  <c:v>39727</c:v>
                </c:pt>
                <c:pt idx="2026">
                  <c:v>39728</c:v>
                </c:pt>
                <c:pt idx="2027">
                  <c:v>39729</c:v>
                </c:pt>
                <c:pt idx="2028">
                  <c:v>39730</c:v>
                </c:pt>
                <c:pt idx="2029">
                  <c:v>39731</c:v>
                </c:pt>
                <c:pt idx="2030">
                  <c:v>39734</c:v>
                </c:pt>
                <c:pt idx="2031">
                  <c:v>39735</c:v>
                </c:pt>
                <c:pt idx="2032">
                  <c:v>39736</c:v>
                </c:pt>
                <c:pt idx="2033">
                  <c:v>39737</c:v>
                </c:pt>
                <c:pt idx="2034">
                  <c:v>39738</c:v>
                </c:pt>
                <c:pt idx="2035">
                  <c:v>39741</c:v>
                </c:pt>
                <c:pt idx="2036">
                  <c:v>39742</c:v>
                </c:pt>
                <c:pt idx="2037">
                  <c:v>39743</c:v>
                </c:pt>
                <c:pt idx="2038">
                  <c:v>39744</c:v>
                </c:pt>
                <c:pt idx="2039">
                  <c:v>39745</c:v>
                </c:pt>
                <c:pt idx="2040">
                  <c:v>39748</c:v>
                </c:pt>
                <c:pt idx="2041">
                  <c:v>39749</c:v>
                </c:pt>
                <c:pt idx="2042">
                  <c:v>39750</c:v>
                </c:pt>
                <c:pt idx="2043">
                  <c:v>39751</c:v>
                </c:pt>
                <c:pt idx="2044">
                  <c:v>39752</c:v>
                </c:pt>
                <c:pt idx="2045">
                  <c:v>39755</c:v>
                </c:pt>
                <c:pt idx="2046">
                  <c:v>39756</c:v>
                </c:pt>
                <c:pt idx="2047">
                  <c:v>39757</c:v>
                </c:pt>
                <c:pt idx="2048">
                  <c:v>39758</c:v>
                </c:pt>
                <c:pt idx="2049">
                  <c:v>39759</c:v>
                </c:pt>
                <c:pt idx="2050">
                  <c:v>39762</c:v>
                </c:pt>
                <c:pt idx="2051">
                  <c:v>39763</c:v>
                </c:pt>
                <c:pt idx="2052">
                  <c:v>39764</c:v>
                </c:pt>
                <c:pt idx="2053">
                  <c:v>39765</c:v>
                </c:pt>
                <c:pt idx="2054">
                  <c:v>39766</c:v>
                </c:pt>
                <c:pt idx="2055">
                  <c:v>39769</c:v>
                </c:pt>
                <c:pt idx="2056">
                  <c:v>39770</c:v>
                </c:pt>
                <c:pt idx="2057">
                  <c:v>39771</c:v>
                </c:pt>
                <c:pt idx="2058">
                  <c:v>39772</c:v>
                </c:pt>
                <c:pt idx="2059">
                  <c:v>39773</c:v>
                </c:pt>
                <c:pt idx="2060">
                  <c:v>39776</c:v>
                </c:pt>
                <c:pt idx="2061">
                  <c:v>39777</c:v>
                </c:pt>
                <c:pt idx="2062">
                  <c:v>39778</c:v>
                </c:pt>
                <c:pt idx="2063">
                  <c:v>39779</c:v>
                </c:pt>
                <c:pt idx="2064">
                  <c:v>39780</c:v>
                </c:pt>
                <c:pt idx="2065">
                  <c:v>39783</c:v>
                </c:pt>
                <c:pt idx="2066">
                  <c:v>39784</c:v>
                </c:pt>
                <c:pt idx="2067">
                  <c:v>39785</c:v>
                </c:pt>
                <c:pt idx="2068">
                  <c:v>39786</c:v>
                </c:pt>
                <c:pt idx="2069">
                  <c:v>39787</c:v>
                </c:pt>
                <c:pt idx="2070">
                  <c:v>39790</c:v>
                </c:pt>
                <c:pt idx="2071">
                  <c:v>39791</c:v>
                </c:pt>
                <c:pt idx="2072">
                  <c:v>39792</c:v>
                </c:pt>
                <c:pt idx="2073">
                  <c:v>39793</c:v>
                </c:pt>
                <c:pt idx="2074">
                  <c:v>39794</c:v>
                </c:pt>
                <c:pt idx="2075">
                  <c:v>39797</c:v>
                </c:pt>
                <c:pt idx="2076">
                  <c:v>39798</c:v>
                </c:pt>
                <c:pt idx="2077">
                  <c:v>39799</c:v>
                </c:pt>
                <c:pt idx="2078">
                  <c:v>39800</c:v>
                </c:pt>
                <c:pt idx="2079">
                  <c:v>39801</c:v>
                </c:pt>
                <c:pt idx="2080">
                  <c:v>39804</c:v>
                </c:pt>
                <c:pt idx="2081">
                  <c:v>39805</c:v>
                </c:pt>
                <c:pt idx="2082">
                  <c:v>39806</c:v>
                </c:pt>
                <c:pt idx="2083">
                  <c:v>39807</c:v>
                </c:pt>
                <c:pt idx="2084">
                  <c:v>39808</c:v>
                </c:pt>
                <c:pt idx="2085">
                  <c:v>39811</c:v>
                </c:pt>
                <c:pt idx="2086">
                  <c:v>39812</c:v>
                </c:pt>
                <c:pt idx="2087">
                  <c:v>39813</c:v>
                </c:pt>
                <c:pt idx="2088">
                  <c:v>39814</c:v>
                </c:pt>
                <c:pt idx="2089">
                  <c:v>39815</c:v>
                </c:pt>
                <c:pt idx="2090">
                  <c:v>39818</c:v>
                </c:pt>
                <c:pt idx="2091">
                  <c:v>39819</c:v>
                </c:pt>
                <c:pt idx="2092">
                  <c:v>39820</c:v>
                </c:pt>
                <c:pt idx="2093">
                  <c:v>39821</c:v>
                </c:pt>
                <c:pt idx="2094">
                  <c:v>39822</c:v>
                </c:pt>
                <c:pt idx="2095">
                  <c:v>39825</c:v>
                </c:pt>
                <c:pt idx="2096">
                  <c:v>39826</c:v>
                </c:pt>
                <c:pt idx="2097">
                  <c:v>39827</c:v>
                </c:pt>
                <c:pt idx="2098">
                  <c:v>39828</c:v>
                </c:pt>
                <c:pt idx="2099">
                  <c:v>39829</c:v>
                </c:pt>
                <c:pt idx="2100">
                  <c:v>39832</c:v>
                </c:pt>
                <c:pt idx="2101">
                  <c:v>39833</c:v>
                </c:pt>
                <c:pt idx="2102">
                  <c:v>39834</c:v>
                </c:pt>
                <c:pt idx="2103">
                  <c:v>39835</c:v>
                </c:pt>
                <c:pt idx="2104">
                  <c:v>39836</c:v>
                </c:pt>
                <c:pt idx="2105">
                  <c:v>39839</c:v>
                </c:pt>
                <c:pt idx="2106">
                  <c:v>39840</c:v>
                </c:pt>
                <c:pt idx="2107">
                  <c:v>39841</c:v>
                </c:pt>
                <c:pt idx="2108">
                  <c:v>39842</c:v>
                </c:pt>
                <c:pt idx="2109">
                  <c:v>39843</c:v>
                </c:pt>
                <c:pt idx="2110">
                  <c:v>39846</c:v>
                </c:pt>
                <c:pt idx="2111">
                  <c:v>39847</c:v>
                </c:pt>
                <c:pt idx="2112">
                  <c:v>39848</c:v>
                </c:pt>
                <c:pt idx="2113">
                  <c:v>39849</c:v>
                </c:pt>
                <c:pt idx="2114">
                  <c:v>39850</c:v>
                </c:pt>
                <c:pt idx="2115">
                  <c:v>39853</c:v>
                </c:pt>
                <c:pt idx="2116">
                  <c:v>39854</c:v>
                </c:pt>
                <c:pt idx="2117">
                  <c:v>39855</c:v>
                </c:pt>
                <c:pt idx="2118">
                  <c:v>39856</c:v>
                </c:pt>
                <c:pt idx="2119">
                  <c:v>39857</c:v>
                </c:pt>
                <c:pt idx="2120">
                  <c:v>39860</c:v>
                </c:pt>
                <c:pt idx="2121">
                  <c:v>39861</c:v>
                </c:pt>
                <c:pt idx="2122">
                  <c:v>39862</c:v>
                </c:pt>
                <c:pt idx="2123">
                  <c:v>39863</c:v>
                </c:pt>
                <c:pt idx="2124">
                  <c:v>39864</c:v>
                </c:pt>
                <c:pt idx="2125">
                  <c:v>39867</c:v>
                </c:pt>
                <c:pt idx="2126">
                  <c:v>39868</c:v>
                </c:pt>
                <c:pt idx="2127">
                  <c:v>39869</c:v>
                </c:pt>
                <c:pt idx="2128">
                  <c:v>39870</c:v>
                </c:pt>
                <c:pt idx="2129">
                  <c:v>39871</c:v>
                </c:pt>
                <c:pt idx="2130">
                  <c:v>39874</c:v>
                </c:pt>
                <c:pt idx="2131">
                  <c:v>39875</c:v>
                </c:pt>
                <c:pt idx="2132">
                  <c:v>39876</c:v>
                </c:pt>
                <c:pt idx="2133">
                  <c:v>39877</c:v>
                </c:pt>
                <c:pt idx="2134">
                  <c:v>39878</c:v>
                </c:pt>
                <c:pt idx="2135">
                  <c:v>39881</c:v>
                </c:pt>
                <c:pt idx="2136">
                  <c:v>39882</c:v>
                </c:pt>
                <c:pt idx="2137">
                  <c:v>39883</c:v>
                </c:pt>
                <c:pt idx="2138">
                  <c:v>39884</c:v>
                </c:pt>
                <c:pt idx="2139">
                  <c:v>39885</c:v>
                </c:pt>
                <c:pt idx="2140">
                  <c:v>39888</c:v>
                </c:pt>
                <c:pt idx="2141">
                  <c:v>39889</c:v>
                </c:pt>
                <c:pt idx="2142">
                  <c:v>39890</c:v>
                </c:pt>
                <c:pt idx="2143">
                  <c:v>39891</c:v>
                </c:pt>
                <c:pt idx="2144">
                  <c:v>39892</c:v>
                </c:pt>
                <c:pt idx="2145">
                  <c:v>39895</c:v>
                </c:pt>
                <c:pt idx="2146">
                  <c:v>39896</c:v>
                </c:pt>
                <c:pt idx="2147">
                  <c:v>39897</c:v>
                </c:pt>
                <c:pt idx="2148">
                  <c:v>39898</c:v>
                </c:pt>
                <c:pt idx="2149">
                  <c:v>39899</c:v>
                </c:pt>
                <c:pt idx="2150">
                  <c:v>39902</c:v>
                </c:pt>
                <c:pt idx="2151">
                  <c:v>39903</c:v>
                </c:pt>
                <c:pt idx="2152">
                  <c:v>39904</c:v>
                </c:pt>
                <c:pt idx="2153">
                  <c:v>39905</c:v>
                </c:pt>
                <c:pt idx="2154">
                  <c:v>39906</c:v>
                </c:pt>
                <c:pt idx="2155">
                  <c:v>39909</c:v>
                </c:pt>
                <c:pt idx="2156">
                  <c:v>39910</c:v>
                </c:pt>
                <c:pt idx="2157">
                  <c:v>39911</c:v>
                </c:pt>
                <c:pt idx="2158">
                  <c:v>39912</c:v>
                </c:pt>
                <c:pt idx="2159">
                  <c:v>39913</c:v>
                </c:pt>
                <c:pt idx="2160">
                  <c:v>39916</c:v>
                </c:pt>
                <c:pt idx="2161">
                  <c:v>39917</c:v>
                </c:pt>
                <c:pt idx="2162">
                  <c:v>39918</c:v>
                </c:pt>
                <c:pt idx="2163">
                  <c:v>39919</c:v>
                </c:pt>
                <c:pt idx="2164">
                  <c:v>39920</c:v>
                </c:pt>
                <c:pt idx="2165">
                  <c:v>39923</c:v>
                </c:pt>
                <c:pt idx="2166">
                  <c:v>39924</c:v>
                </c:pt>
                <c:pt idx="2167">
                  <c:v>39925</c:v>
                </c:pt>
                <c:pt idx="2168">
                  <c:v>39926</c:v>
                </c:pt>
                <c:pt idx="2169">
                  <c:v>39927</c:v>
                </c:pt>
                <c:pt idx="2170">
                  <c:v>39930</c:v>
                </c:pt>
                <c:pt idx="2171">
                  <c:v>39931</c:v>
                </c:pt>
                <c:pt idx="2172">
                  <c:v>39932</c:v>
                </c:pt>
                <c:pt idx="2173">
                  <c:v>39933</c:v>
                </c:pt>
                <c:pt idx="2174">
                  <c:v>39934</c:v>
                </c:pt>
                <c:pt idx="2175">
                  <c:v>39937</c:v>
                </c:pt>
                <c:pt idx="2176">
                  <c:v>39938</c:v>
                </c:pt>
                <c:pt idx="2177">
                  <c:v>39939</c:v>
                </c:pt>
                <c:pt idx="2178">
                  <c:v>39940</c:v>
                </c:pt>
                <c:pt idx="2179">
                  <c:v>39941</c:v>
                </c:pt>
                <c:pt idx="2180">
                  <c:v>39944</c:v>
                </c:pt>
                <c:pt idx="2181">
                  <c:v>39945</c:v>
                </c:pt>
                <c:pt idx="2182">
                  <c:v>39946</c:v>
                </c:pt>
                <c:pt idx="2183">
                  <c:v>39947</c:v>
                </c:pt>
                <c:pt idx="2184">
                  <c:v>39948</c:v>
                </c:pt>
                <c:pt idx="2185">
                  <c:v>39951</c:v>
                </c:pt>
                <c:pt idx="2186">
                  <c:v>39952</c:v>
                </c:pt>
                <c:pt idx="2187">
                  <c:v>39953</c:v>
                </c:pt>
                <c:pt idx="2188">
                  <c:v>39954</c:v>
                </c:pt>
                <c:pt idx="2189">
                  <c:v>39955</c:v>
                </c:pt>
                <c:pt idx="2190">
                  <c:v>39958</c:v>
                </c:pt>
                <c:pt idx="2191">
                  <c:v>39959</c:v>
                </c:pt>
                <c:pt idx="2192">
                  <c:v>39960</c:v>
                </c:pt>
                <c:pt idx="2193">
                  <c:v>39961</c:v>
                </c:pt>
                <c:pt idx="2194">
                  <c:v>39962</c:v>
                </c:pt>
                <c:pt idx="2195">
                  <c:v>39965</c:v>
                </c:pt>
                <c:pt idx="2196">
                  <c:v>39966</c:v>
                </c:pt>
                <c:pt idx="2197">
                  <c:v>39967</c:v>
                </c:pt>
                <c:pt idx="2198">
                  <c:v>39968</c:v>
                </c:pt>
                <c:pt idx="2199">
                  <c:v>39969</c:v>
                </c:pt>
                <c:pt idx="2200">
                  <c:v>39972</c:v>
                </c:pt>
                <c:pt idx="2201">
                  <c:v>39973</c:v>
                </c:pt>
                <c:pt idx="2202">
                  <c:v>39974</c:v>
                </c:pt>
                <c:pt idx="2203">
                  <c:v>39975</c:v>
                </c:pt>
                <c:pt idx="2204">
                  <c:v>39976</c:v>
                </c:pt>
                <c:pt idx="2205">
                  <c:v>39979</c:v>
                </c:pt>
                <c:pt idx="2206">
                  <c:v>39980</c:v>
                </c:pt>
                <c:pt idx="2207">
                  <c:v>39981</c:v>
                </c:pt>
                <c:pt idx="2208">
                  <c:v>39982</c:v>
                </c:pt>
                <c:pt idx="2209">
                  <c:v>39983</c:v>
                </c:pt>
                <c:pt idx="2210">
                  <c:v>39986</c:v>
                </c:pt>
                <c:pt idx="2211">
                  <c:v>39987</c:v>
                </c:pt>
                <c:pt idx="2212">
                  <c:v>39988</c:v>
                </c:pt>
                <c:pt idx="2213">
                  <c:v>39989</c:v>
                </c:pt>
                <c:pt idx="2214">
                  <c:v>39990</c:v>
                </c:pt>
                <c:pt idx="2215">
                  <c:v>39993</c:v>
                </c:pt>
                <c:pt idx="2216">
                  <c:v>39994</c:v>
                </c:pt>
                <c:pt idx="2217">
                  <c:v>39995</c:v>
                </c:pt>
                <c:pt idx="2218">
                  <c:v>39996</c:v>
                </c:pt>
                <c:pt idx="2219">
                  <c:v>39997</c:v>
                </c:pt>
                <c:pt idx="2220">
                  <c:v>40000</c:v>
                </c:pt>
                <c:pt idx="2221">
                  <c:v>40001</c:v>
                </c:pt>
                <c:pt idx="2222">
                  <c:v>40002</c:v>
                </c:pt>
                <c:pt idx="2223">
                  <c:v>40003</c:v>
                </c:pt>
                <c:pt idx="2224">
                  <c:v>40004</c:v>
                </c:pt>
                <c:pt idx="2225">
                  <c:v>40007</c:v>
                </c:pt>
                <c:pt idx="2226">
                  <c:v>40008</c:v>
                </c:pt>
                <c:pt idx="2227">
                  <c:v>40009</c:v>
                </c:pt>
                <c:pt idx="2228">
                  <c:v>40010</c:v>
                </c:pt>
                <c:pt idx="2229">
                  <c:v>40011</c:v>
                </c:pt>
                <c:pt idx="2230">
                  <c:v>40014</c:v>
                </c:pt>
                <c:pt idx="2231">
                  <c:v>40015</c:v>
                </c:pt>
                <c:pt idx="2232">
                  <c:v>40016</c:v>
                </c:pt>
                <c:pt idx="2233">
                  <c:v>40017</c:v>
                </c:pt>
                <c:pt idx="2234">
                  <c:v>40018</c:v>
                </c:pt>
                <c:pt idx="2235">
                  <c:v>40021</c:v>
                </c:pt>
                <c:pt idx="2236">
                  <c:v>40022</c:v>
                </c:pt>
                <c:pt idx="2237">
                  <c:v>40023</c:v>
                </c:pt>
                <c:pt idx="2238">
                  <c:v>40024</c:v>
                </c:pt>
                <c:pt idx="2239">
                  <c:v>40025</c:v>
                </c:pt>
                <c:pt idx="2240">
                  <c:v>40028</c:v>
                </c:pt>
                <c:pt idx="2241">
                  <c:v>40029</c:v>
                </c:pt>
                <c:pt idx="2242">
                  <c:v>40030</c:v>
                </c:pt>
                <c:pt idx="2243">
                  <c:v>40031</c:v>
                </c:pt>
                <c:pt idx="2244">
                  <c:v>40032</c:v>
                </c:pt>
                <c:pt idx="2245">
                  <c:v>40035</c:v>
                </c:pt>
                <c:pt idx="2246">
                  <c:v>40036</c:v>
                </c:pt>
                <c:pt idx="2247">
                  <c:v>40037</c:v>
                </c:pt>
                <c:pt idx="2248">
                  <c:v>40038</c:v>
                </c:pt>
                <c:pt idx="2249">
                  <c:v>40039</c:v>
                </c:pt>
                <c:pt idx="2250">
                  <c:v>40042</c:v>
                </c:pt>
                <c:pt idx="2251">
                  <c:v>40043</c:v>
                </c:pt>
                <c:pt idx="2252">
                  <c:v>40044</c:v>
                </c:pt>
                <c:pt idx="2253">
                  <c:v>40045</c:v>
                </c:pt>
                <c:pt idx="2254">
                  <c:v>40046</c:v>
                </c:pt>
                <c:pt idx="2255">
                  <c:v>40049</c:v>
                </c:pt>
                <c:pt idx="2256">
                  <c:v>40050</c:v>
                </c:pt>
                <c:pt idx="2257">
                  <c:v>40051</c:v>
                </c:pt>
                <c:pt idx="2258">
                  <c:v>40052</c:v>
                </c:pt>
                <c:pt idx="2259">
                  <c:v>40053</c:v>
                </c:pt>
                <c:pt idx="2260">
                  <c:v>40056</c:v>
                </c:pt>
                <c:pt idx="2261">
                  <c:v>40057</c:v>
                </c:pt>
                <c:pt idx="2262">
                  <c:v>40058</c:v>
                </c:pt>
                <c:pt idx="2263">
                  <c:v>40059</c:v>
                </c:pt>
                <c:pt idx="2264">
                  <c:v>40060</c:v>
                </c:pt>
                <c:pt idx="2265">
                  <c:v>40063</c:v>
                </c:pt>
                <c:pt idx="2266">
                  <c:v>40064</c:v>
                </c:pt>
                <c:pt idx="2267">
                  <c:v>40065</c:v>
                </c:pt>
                <c:pt idx="2268">
                  <c:v>40066</c:v>
                </c:pt>
                <c:pt idx="2269">
                  <c:v>40067</c:v>
                </c:pt>
                <c:pt idx="2270">
                  <c:v>40070</c:v>
                </c:pt>
                <c:pt idx="2271">
                  <c:v>40071</c:v>
                </c:pt>
                <c:pt idx="2272">
                  <c:v>40072</c:v>
                </c:pt>
                <c:pt idx="2273">
                  <c:v>40073</c:v>
                </c:pt>
                <c:pt idx="2274">
                  <c:v>40074</c:v>
                </c:pt>
                <c:pt idx="2275">
                  <c:v>40077</c:v>
                </c:pt>
                <c:pt idx="2276">
                  <c:v>40078</c:v>
                </c:pt>
                <c:pt idx="2277">
                  <c:v>40079</c:v>
                </c:pt>
                <c:pt idx="2278">
                  <c:v>40080</c:v>
                </c:pt>
                <c:pt idx="2279">
                  <c:v>40081</c:v>
                </c:pt>
                <c:pt idx="2280">
                  <c:v>40084</c:v>
                </c:pt>
                <c:pt idx="2281">
                  <c:v>40085</c:v>
                </c:pt>
                <c:pt idx="2282">
                  <c:v>40086</c:v>
                </c:pt>
                <c:pt idx="2283">
                  <c:v>40087</c:v>
                </c:pt>
                <c:pt idx="2284">
                  <c:v>40088</c:v>
                </c:pt>
                <c:pt idx="2285">
                  <c:v>40091</c:v>
                </c:pt>
                <c:pt idx="2286">
                  <c:v>40092</c:v>
                </c:pt>
                <c:pt idx="2287">
                  <c:v>40093</c:v>
                </c:pt>
                <c:pt idx="2288">
                  <c:v>40094</c:v>
                </c:pt>
                <c:pt idx="2289">
                  <c:v>40095</c:v>
                </c:pt>
                <c:pt idx="2290">
                  <c:v>40098</c:v>
                </c:pt>
                <c:pt idx="2291">
                  <c:v>40099</c:v>
                </c:pt>
                <c:pt idx="2292">
                  <c:v>40100</c:v>
                </c:pt>
                <c:pt idx="2293">
                  <c:v>40101</c:v>
                </c:pt>
                <c:pt idx="2294">
                  <c:v>40102</c:v>
                </c:pt>
                <c:pt idx="2295">
                  <c:v>40105</c:v>
                </c:pt>
                <c:pt idx="2296">
                  <c:v>40106</c:v>
                </c:pt>
                <c:pt idx="2297">
                  <c:v>40107</c:v>
                </c:pt>
                <c:pt idx="2298">
                  <c:v>40108</c:v>
                </c:pt>
                <c:pt idx="2299">
                  <c:v>40109</c:v>
                </c:pt>
                <c:pt idx="2300">
                  <c:v>40112</c:v>
                </c:pt>
                <c:pt idx="2301">
                  <c:v>40113</c:v>
                </c:pt>
                <c:pt idx="2302">
                  <c:v>40114</c:v>
                </c:pt>
                <c:pt idx="2303">
                  <c:v>40115</c:v>
                </c:pt>
                <c:pt idx="2304">
                  <c:v>40116</c:v>
                </c:pt>
                <c:pt idx="2305">
                  <c:v>40119</c:v>
                </c:pt>
                <c:pt idx="2306">
                  <c:v>40120</c:v>
                </c:pt>
                <c:pt idx="2307">
                  <c:v>40121</c:v>
                </c:pt>
                <c:pt idx="2308">
                  <c:v>40122</c:v>
                </c:pt>
                <c:pt idx="2309">
                  <c:v>40123</c:v>
                </c:pt>
                <c:pt idx="2310">
                  <c:v>40126</c:v>
                </c:pt>
                <c:pt idx="2311">
                  <c:v>40127</c:v>
                </c:pt>
                <c:pt idx="2312">
                  <c:v>40128</c:v>
                </c:pt>
                <c:pt idx="2313">
                  <c:v>40129</c:v>
                </c:pt>
                <c:pt idx="2314">
                  <c:v>40130</c:v>
                </c:pt>
                <c:pt idx="2315">
                  <c:v>40133</c:v>
                </c:pt>
                <c:pt idx="2316">
                  <c:v>40134</c:v>
                </c:pt>
                <c:pt idx="2317">
                  <c:v>40135</c:v>
                </c:pt>
                <c:pt idx="2318">
                  <c:v>40136</c:v>
                </c:pt>
                <c:pt idx="2319">
                  <c:v>40137</c:v>
                </c:pt>
                <c:pt idx="2320">
                  <c:v>40140</c:v>
                </c:pt>
                <c:pt idx="2321">
                  <c:v>40141</c:v>
                </c:pt>
                <c:pt idx="2322">
                  <c:v>40142</c:v>
                </c:pt>
                <c:pt idx="2323">
                  <c:v>40143</c:v>
                </c:pt>
                <c:pt idx="2324">
                  <c:v>40144</c:v>
                </c:pt>
                <c:pt idx="2325">
                  <c:v>40147</c:v>
                </c:pt>
                <c:pt idx="2326">
                  <c:v>40148</c:v>
                </c:pt>
                <c:pt idx="2327">
                  <c:v>40149</c:v>
                </c:pt>
                <c:pt idx="2328">
                  <c:v>40150</c:v>
                </c:pt>
                <c:pt idx="2329">
                  <c:v>40151</c:v>
                </c:pt>
                <c:pt idx="2330">
                  <c:v>40154</c:v>
                </c:pt>
                <c:pt idx="2331">
                  <c:v>40155</c:v>
                </c:pt>
                <c:pt idx="2332">
                  <c:v>40156</c:v>
                </c:pt>
                <c:pt idx="2333">
                  <c:v>40157</c:v>
                </c:pt>
                <c:pt idx="2334">
                  <c:v>40158</c:v>
                </c:pt>
                <c:pt idx="2335">
                  <c:v>40161</c:v>
                </c:pt>
                <c:pt idx="2336">
                  <c:v>40162</c:v>
                </c:pt>
                <c:pt idx="2337">
                  <c:v>40163</c:v>
                </c:pt>
                <c:pt idx="2338">
                  <c:v>40164</c:v>
                </c:pt>
                <c:pt idx="2339">
                  <c:v>40165</c:v>
                </c:pt>
                <c:pt idx="2340">
                  <c:v>40168</c:v>
                </c:pt>
                <c:pt idx="2341">
                  <c:v>40169</c:v>
                </c:pt>
                <c:pt idx="2342">
                  <c:v>40170</c:v>
                </c:pt>
                <c:pt idx="2343">
                  <c:v>40171</c:v>
                </c:pt>
                <c:pt idx="2344">
                  <c:v>40172</c:v>
                </c:pt>
                <c:pt idx="2345">
                  <c:v>40175</c:v>
                </c:pt>
                <c:pt idx="2346">
                  <c:v>40176</c:v>
                </c:pt>
                <c:pt idx="2347">
                  <c:v>40177</c:v>
                </c:pt>
                <c:pt idx="2348">
                  <c:v>40178</c:v>
                </c:pt>
                <c:pt idx="2349">
                  <c:v>40179</c:v>
                </c:pt>
                <c:pt idx="2350">
                  <c:v>40182</c:v>
                </c:pt>
                <c:pt idx="2351">
                  <c:v>40183</c:v>
                </c:pt>
                <c:pt idx="2352">
                  <c:v>40184</c:v>
                </c:pt>
                <c:pt idx="2353">
                  <c:v>40185</c:v>
                </c:pt>
                <c:pt idx="2354">
                  <c:v>40186</c:v>
                </c:pt>
                <c:pt idx="2355">
                  <c:v>40189</c:v>
                </c:pt>
                <c:pt idx="2356">
                  <c:v>40190</c:v>
                </c:pt>
                <c:pt idx="2357">
                  <c:v>40191</c:v>
                </c:pt>
                <c:pt idx="2358">
                  <c:v>40192</c:v>
                </c:pt>
                <c:pt idx="2359">
                  <c:v>40193</c:v>
                </c:pt>
                <c:pt idx="2360">
                  <c:v>40196</c:v>
                </c:pt>
                <c:pt idx="2361">
                  <c:v>40197</c:v>
                </c:pt>
                <c:pt idx="2362">
                  <c:v>40198</c:v>
                </c:pt>
                <c:pt idx="2363">
                  <c:v>40199</c:v>
                </c:pt>
                <c:pt idx="2364">
                  <c:v>40200</c:v>
                </c:pt>
                <c:pt idx="2365">
                  <c:v>40203</c:v>
                </c:pt>
                <c:pt idx="2366">
                  <c:v>40204</c:v>
                </c:pt>
                <c:pt idx="2367">
                  <c:v>40205</c:v>
                </c:pt>
                <c:pt idx="2368">
                  <c:v>40206</c:v>
                </c:pt>
                <c:pt idx="2369">
                  <c:v>40207</c:v>
                </c:pt>
                <c:pt idx="2370">
                  <c:v>40210</c:v>
                </c:pt>
                <c:pt idx="2371">
                  <c:v>40211</c:v>
                </c:pt>
                <c:pt idx="2372">
                  <c:v>40212</c:v>
                </c:pt>
                <c:pt idx="2373">
                  <c:v>40213</c:v>
                </c:pt>
                <c:pt idx="2374">
                  <c:v>40214</c:v>
                </c:pt>
                <c:pt idx="2375">
                  <c:v>40217</c:v>
                </c:pt>
                <c:pt idx="2376">
                  <c:v>40218</c:v>
                </c:pt>
                <c:pt idx="2377">
                  <c:v>40219</c:v>
                </c:pt>
                <c:pt idx="2378">
                  <c:v>40220</c:v>
                </c:pt>
                <c:pt idx="2379">
                  <c:v>40221</c:v>
                </c:pt>
                <c:pt idx="2380">
                  <c:v>40224</c:v>
                </c:pt>
                <c:pt idx="2381">
                  <c:v>40225</c:v>
                </c:pt>
                <c:pt idx="2382">
                  <c:v>40226</c:v>
                </c:pt>
                <c:pt idx="2383">
                  <c:v>40227</c:v>
                </c:pt>
                <c:pt idx="2384">
                  <c:v>40228</c:v>
                </c:pt>
                <c:pt idx="2385">
                  <c:v>40231</c:v>
                </c:pt>
                <c:pt idx="2386">
                  <c:v>40232</c:v>
                </c:pt>
                <c:pt idx="2387">
                  <c:v>40233</c:v>
                </c:pt>
                <c:pt idx="2388">
                  <c:v>40234</c:v>
                </c:pt>
                <c:pt idx="2389">
                  <c:v>40235</c:v>
                </c:pt>
                <c:pt idx="2390">
                  <c:v>40238</c:v>
                </c:pt>
                <c:pt idx="2391">
                  <c:v>40239</c:v>
                </c:pt>
                <c:pt idx="2392">
                  <c:v>40240</c:v>
                </c:pt>
                <c:pt idx="2393">
                  <c:v>40241</c:v>
                </c:pt>
                <c:pt idx="2394">
                  <c:v>40242</c:v>
                </c:pt>
                <c:pt idx="2395">
                  <c:v>40245</c:v>
                </c:pt>
                <c:pt idx="2396">
                  <c:v>40246</c:v>
                </c:pt>
                <c:pt idx="2397">
                  <c:v>40247</c:v>
                </c:pt>
                <c:pt idx="2398">
                  <c:v>40248</c:v>
                </c:pt>
                <c:pt idx="2399">
                  <c:v>40249</c:v>
                </c:pt>
                <c:pt idx="2400">
                  <c:v>40252</c:v>
                </c:pt>
                <c:pt idx="2401">
                  <c:v>40253</c:v>
                </c:pt>
                <c:pt idx="2402">
                  <c:v>40254</c:v>
                </c:pt>
                <c:pt idx="2403">
                  <c:v>40255</c:v>
                </c:pt>
                <c:pt idx="2404">
                  <c:v>40256</c:v>
                </c:pt>
                <c:pt idx="2405">
                  <c:v>40259</c:v>
                </c:pt>
                <c:pt idx="2406">
                  <c:v>40260</c:v>
                </c:pt>
                <c:pt idx="2407">
                  <c:v>40261</c:v>
                </c:pt>
                <c:pt idx="2408">
                  <c:v>40262</c:v>
                </c:pt>
                <c:pt idx="2409">
                  <c:v>40263</c:v>
                </c:pt>
                <c:pt idx="2410">
                  <c:v>40266</c:v>
                </c:pt>
                <c:pt idx="2411">
                  <c:v>40267</c:v>
                </c:pt>
                <c:pt idx="2412">
                  <c:v>40268</c:v>
                </c:pt>
                <c:pt idx="2413">
                  <c:v>40269</c:v>
                </c:pt>
                <c:pt idx="2414">
                  <c:v>40270</c:v>
                </c:pt>
                <c:pt idx="2415">
                  <c:v>40273</c:v>
                </c:pt>
                <c:pt idx="2416">
                  <c:v>40274</c:v>
                </c:pt>
                <c:pt idx="2417">
                  <c:v>40275</c:v>
                </c:pt>
                <c:pt idx="2418">
                  <c:v>40276</c:v>
                </c:pt>
                <c:pt idx="2419">
                  <c:v>40277</c:v>
                </c:pt>
                <c:pt idx="2420">
                  <c:v>40280</c:v>
                </c:pt>
                <c:pt idx="2421">
                  <c:v>40281</c:v>
                </c:pt>
                <c:pt idx="2422">
                  <c:v>40282</c:v>
                </c:pt>
                <c:pt idx="2423">
                  <c:v>40283</c:v>
                </c:pt>
                <c:pt idx="2424">
                  <c:v>40284</c:v>
                </c:pt>
                <c:pt idx="2425">
                  <c:v>40287</c:v>
                </c:pt>
                <c:pt idx="2426">
                  <c:v>40288</c:v>
                </c:pt>
                <c:pt idx="2427">
                  <c:v>40289</c:v>
                </c:pt>
                <c:pt idx="2428">
                  <c:v>40290</c:v>
                </c:pt>
                <c:pt idx="2429">
                  <c:v>40291</c:v>
                </c:pt>
                <c:pt idx="2430">
                  <c:v>40294</c:v>
                </c:pt>
                <c:pt idx="2431">
                  <c:v>40295</c:v>
                </c:pt>
                <c:pt idx="2432">
                  <c:v>40296</c:v>
                </c:pt>
                <c:pt idx="2433">
                  <c:v>40297</c:v>
                </c:pt>
                <c:pt idx="2434">
                  <c:v>40298</c:v>
                </c:pt>
                <c:pt idx="2435">
                  <c:v>40301</c:v>
                </c:pt>
                <c:pt idx="2436">
                  <c:v>40302</c:v>
                </c:pt>
                <c:pt idx="2437">
                  <c:v>40303</c:v>
                </c:pt>
                <c:pt idx="2438">
                  <c:v>40304</c:v>
                </c:pt>
                <c:pt idx="2439">
                  <c:v>40305</c:v>
                </c:pt>
                <c:pt idx="2440">
                  <c:v>40308</c:v>
                </c:pt>
                <c:pt idx="2441">
                  <c:v>40309</c:v>
                </c:pt>
                <c:pt idx="2442">
                  <c:v>40310</c:v>
                </c:pt>
                <c:pt idx="2443">
                  <c:v>40311</c:v>
                </c:pt>
                <c:pt idx="2444">
                  <c:v>40312</c:v>
                </c:pt>
                <c:pt idx="2445">
                  <c:v>40315</c:v>
                </c:pt>
                <c:pt idx="2446">
                  <c:v>40316</c:v>
                </c:pt>
                <c:pt idx="2447">
                  <c:v>40317</c:v>
                </c:pt>
                <c:pt idx="2448">
                  <c:v>40318</c:v>
                </c:pt>
                <c:pt idx="2449">
                  <c:v>40319</c:v>
                </c:pt>
                <c:pt idx="2450">
                  <c:v>40322</c:v>
                </c:pt>
                <c:pt idx="2451">
                  <c:v>40323</c:v>
                </c:pt>
                <c:pt idx="2452">
                  <c:v>40324</c:v>
                </c:pt>
                <c:pt idx="2453">
                  <c:v>40325</c:v>
                </c:pt>
                <c:pt idx="2454">
                  <c:v>40326</c:v>
                </c:pt>
                <c:pt idx="2455">
                  <c:v>40329</c:v>
                </c:pt>
                <c:pt idx="2456">
                  <c:v>40330</c:v>
                </c:pt>
                <c:pt idx="2457">
                  <c:v>40331</c:v>
                </c:pt>
                <c:pt idx="2458">
                  <c:v>40332</c:v>
                </c:pt>
                <c:pt idx="2459">
                  <c:v>40333</c:v>
                </c:pt>
                <c:pt idx="2460">
                  <c:v>40336</c:v>
                </c:pt>
                <c:pt idx="2461">
                  <c:v>40337</c:v>
                </c:pt>
                <c:pt idx="2462">
                  <c:v>40338</c:v>
                </c:pt>
                <c:pt idx="2463">
                  <c:v>40339</c:v>
                </c:pt>
                <c:pt idx="2464">
                  <c:v>40340</c:v>
                </c:pt>
                <c:pt idx="2465">
                  <c:v>40343</c:v>
                </c:pt>
                <c:pt idx="2466">
                  <c:v>40344</c:v>
                </c:pt>
                <c:pt idx="2467">
                  <c:v>40345</c:v>
                </c:pt>
                <c:pt idx="2468">
                  <c:v>40346</c:v>
                </c:pt>
                <c:pt idx="2469">
                  <c:v>40347</c:v>
                </c:pt>
                <c:pt idx="2470">
                  <c:v>40350</c:v>
                </c:pt>
                <c:pt idx="2471">
                  <c:v>40351</c:v>
                </c:pt>
                <c:pt idx="2472">
                  <c:v>40352</c:v>
                </c:pt>
                <c:pt idx="2473">
                  <c:v>40353</c:v>
                </c:pt>
                <c:pt idx="2474">
                  <c:v>40354</c:v>
                </c:pt>
                <c:pt idx="2475">
                  <c:v>40357</c:v>
                </c:pt>
                <c:pt idx="2476">
                  <c:v>40358</c:v>
                </c:pt>
                <c:pt idx="2477">
                  <c:v>40359</c:v>
                </c:pt>
                <c:pt idx="2478">
                  <c:v>40360</c:v>
                </c:pt>
                <c:pt idx="2479">
                  <c:v>40361</c:v>
                </c:pt>
                <c:pt idx="2480">
                  <c:v>40364</c:v>
                </c:pt>
                <c:pt idx="2481">
                  <c:v>40365</c:v>
                </c:pt>
                <c:pt idx="2482">
                  <c:v>40366</c:v>
                </c:pt>
                <c:pt idx="2483">
                  <c:v>40367</c:v>
                </c:pt>
                <c:pt idx="2484">
                  <c:v>40368</c:v>
                </c:pt>
                <c:pt idx="2485">
                  <c:v>40371</c:v>
                </c:pt>
                <c:pt idx="2486">
                  <c:v>40372</c:v>
                </c:pt>
                <c:pt idx="2487">
                  <c:v>40373</c:v>
                </c:pt>
                <c:pt idx="2488">
                  <c:v>40374</c:v>
                </c:pt>
                <c:pt idx="2489">
                  <c:v>40375</c:v>
                </c:pt>
                <c:pt idx="2490">
                  <c:v>40378</c:v>
                </c:pt>
                <c:pt idx="2491">
                  <c:v>40379</c:v>
                </c:pt>
                <c:pt idx="2492">
                  <c:v>40380</c:v>
                </c:pt>
                <c:pt idx="2493">
                  <c:v>40381</c:v>
                </c:pt>
                <c:pt idx="2494">
                  <c:v>40382</c:v>
                </c:pt>
                <c:pt idx="2495">
                  <c:v>40385</c:v>
                </c:pt>
                <c:pt idx="2496">
                  <c:v>40386</c:v>
                </c:pt>
                <c:pt idx="2497">
                  <c:v>40387</c:v>
                </c:pt>
                <c:pt idx="2498">
                  <c:v>40388</c:v>
                </c:pt>
                <c:pt idx="2499">
                  <c:v>40389</c:v>
                </c:pt>
                <c:pt idx="2500">
                  <c:v>40392</c:v>
                </c:pt>
                <c:pt idx="2501">
                  <c:v>40393</c:v>
                </c:pt>
                <c:pt idx="2502">
                  <c:v>40394</c:v>
                </c:pt>
                <c:pt idx="2503">
                  <c:v>40395</c:v>
                </c:pt>
                <c:pt idx="2504">
                  <c:v>40396</c:v>
                </c:pt>
                <c:pt idx="2505">
                  <c:v>40399</c:v>
                </c:pt>
                <c:pt idx="2506">
                  <c:v>40400</c:v>
                </c:pt>
                <c:pt idx="2507">
                  <c:v>40401</c:v>
                </c:pt>
                <c:pt idx="2508">
                  <c:v>40402</c:v>
                </c:pt>
                <c:pt idx="2509">
                  <c:v>40403</c:v>
                </c:pt>
                <c:pt idx="2510">
                  <c:v>40406</c:v>
                </c:pt>
                <c:pt idx="2511">
                  <c:v>40407</c:v>
                </c:pt>
                <c:pt idx="2512">
                  <c:v>40408</c:v>
                </c:pt>
                <c:pt idx="2513">
                  <c:v>40409</c:v>
                </c:pt>
                <c:pt idx="2514">
                  <c:v>40410</c:v>
                </c:pt>
                <c:pt idx="2515">
                  <c:v>40413</c:v>
                </c:pt>
                <c:pt idx="2516">
                  <c:v>40414</c:v>
                </c:pt>
                <c:pt idx="2517">
                  <c:v>40415</c:v>
                </c:pt>
                <c:pt idx="2518">
                  <c:v>40416</c:v>
                </c:pt>
                <c:pt idx="2519">
                  <c:v>40417</c:v>
                </c:pt>
                <c:pt idx="2520">
                  <c:v>40420</c:v>
                </c:pt>
                <c:pt idx="2521">
                  <c:v>40421</c:v>
                </c:pt>
                <c:pt idx="2522">
                  <c:v>40422</c:v>
                </c:pt>
                <c:pt idx="2523">
                  <c:v>40423</c:v>
                </c:pt>
                <c:pt idx="2524">
                  <c:v>40424</c:v>
                </c:pt>
                <c:pt idx="2525">
                  <c:v>40427</c:v>
                </c:pt>
                <c:pt idx="2526">
                  <c:v>40428</c:v>
                </c:pt>
                <c:pt idx="2527">
                  <c:v>40429</c:v>
                </c:pt>
                <c:pt idx="2528">
                  <c:v>40430</c:v>
                </c:pt>
                <c:pt idx="2529">
                  <c:v>40431</c:v>
                </c:pt>
                <c:pt idx="2530">
                  <c:v>40434</c:v>
                </c:pt>
                <c:pt idx="2531">
                  <c:v>40435</c:v>
                </c:pt>
                <c:pt idx="2532">
                  <c:v>40436</c:v>
                </c:pt>
                <c:pt idx="2533">
                  <c:v>40437</c:v>
                </c:pt>
                <c:pt idx="2534">
                  <c:v>40438</c:v>
                </c:pt>
                <c:pt idx="2535">
                  <c:v>40441</c:v>
                </c:pt>
                <c:pt idx="2536">
                  <c:v>40442</c:v>
                </c:pt>
                <c:pt idx="2537">
                  <c:v>40443</c:v>
                </c:pt>
                <c:pt idx="2538">
                  <c:v>40444</c:v>
                </c:pt>
                <c:pt idx="2539">
                  <c:v>40445</c:v>
                </c:pt>
                <c:pt idx="2540">
                  <c:v>40448</c:v>
                </c:pt>
                <c:pt idx="2541">
                  <c:v>40449</c:v>
                </c:pt>
                <c:pt idx="2542">
                  <c:v>40450</c:v>
                </c:pt>
                <c:pt idx="2543">
                  <c:v>40451</c:v>
                </c:pt>
                <c:pt idx="2544">
                  <c:v>40452</c:v>
                </c:pt>
                <c:pt idx="2545">
                  <c:v>40455</c:v>
                </c:pt>
                <c:pt idx="2546">
                  <c:v>40456</c:v>
                </c:pt>
                <c:pt idx="2547">
                  <c:v>40457</c:v>
                </c:pt>
                <c:pt idx="2548">
                  <c:v>40458</c:v>
                </c:pt>
                <c:pt idx="2549">
                  <c:v>40459</c:v>
                </c:pt>
                <c:pt idx="2550">
                  <c:v>40462</c:v>
                </c:pt>
                <c:pt idx="2551">
                  <c:v>40463</c:v>
                </c:pt>
                <c:pt idx="2552">
                  <c:v>40464</c:v>
                </c:pt>
                <c:pt idx="2553">
                  <c:v>40465</c:v>
                </c:pt>
                <c:pt idx="2554">
                  <c:v>40466</c:v>
                </c:pt>
                <c:pt idx="2555">
                  <c:v>40469</c:v>
                </c:pt>
                <c:pt idx="2556">
                  <c:v>40470</c:v>
                </c:pt>
                <c:pt idx="2557">
                  <c:v>40471</c:v>
                </c:pt>
                <c:pt idx="2558">
                  <c:v>40472</c:v>
                </c:pt>
                <c:pt idx="2559">
                  <c:v>40473</c:v>
                </c:pt>
                <c:pt idx="2560">
                  <c:v>40476</c:v>
                </c:pt>
                <c:pt idx="2561">
                  <c:v>40477</c:v>
                </c:pt>
                <c:pt idx="2562">
                  <c:v>40478</c:v>
                </c:pt>
                <c:pt idx="2563">
                  <c:v>40479</c:v>
                </c:pt>
                <c:pt idx="2564">
                  <c:v>40480</c:v>
                </c:pt>
                <c:pt idx="2565">
                  <c:v>40483</c:v>
                </c:pt>
                <c:pt idx="2566">
                  <c:v>40484</c:v>
                </c:pt>
                <c:pt idx="2567">
                  <c:v>40485</c:v>
                </c:pt>
                <c:pt idx="2568">
                  <c:v>40486</c:v>
                </c:pt>
                <c:pt idx="2569">
                  <c:v>40487</c:v>
                </c:pt>
                <c:pt idx="2570">
                  <c:v>40490</c:v>
                </c:pt>
                <c:pt idx="2571">
                  <c:v>40491</c:v>
                </c:pt>
                <c:pt idx="2572">
                  <c:v>40492</c:v>
                </c:pt>
                <c:pt idx="2573">
                  <c:v>40493</c:v>
                </c:pt>
                <c:pt idx="2574">
                  <c:v>40494</c:v>
                </c:pt>
                <c:pt idx="2575">
                  <c:v>40497</c:v>
                </c:pt>
                <c:pt idx="2576">
                  <c:v>40498</c:v>
                </c:pt>
                <c:pt idx="2577">
                  <c:v>40499</c:v>
                </c:pt>
                <c:pt idx="2578">
                  <c:v>40500</c:v>
                </c:pt>
                <c:pt idx="2579">
                  <c:v>40501</c:v>
                </c:pt>
                <c:pt idx="2580">
                  <c:v>40504</c:v>
                </c:pt>
                <c:pt idx="2581">
                  <c:v>40505</c:v>
                </c:pt>
                <c:pt idx="2582">
                  <c:v>40506</c:v>
                </c:pt>
                <c:pt idx="2583">
                  <c:v>40507</c:v>
                </c:pt>
                <c:pt idx="2584">
                  <c:v>40508</c:v>
                </c:pt>
                <c:pt idx="2585">
                  <c:v>40511</c:v>
                </c:pt>
                <c:pt idx="2586">
                  <c:v>40512</c:v>
                </c:pt>
                <c:pt idx="2587">
                  <c:v>40513</c:v>
                </c:pt>
                <c:pt idx="2588">
                  <c:v>40514</c:v>
                </c:pt>
                <c:pt idx="2589">
                  <c:v>40515</c:v>
                </c:pt>
                <c:pt idx="2590">
                  <c:v>40518</c:v>
                </c:pt>
                <c:pt idx="2591">
                  <c:v>40519</c:v>
                </c:pt>
                <c:pt idx="2592">
                  <c:v>40520</c:v>
                </c:pt>
                <c:pt idx="2593">
                  <c:v>40521</c:v>
                </c:pt>
                <c:pt idx="2594">
                  <c:v>40522</c:v>
                </c:pt>
                <c:pt idx="2595">
                  <c:v>40525</c:v>
                </c:pt>
                <c:pt idx="2596">
                  <c:v>40526</c:v>
                </c:pt>
                <c:pt idx="2597">
                  <c:v>40527</c:v>
                </c:pt>
                <c:pt idx="2598">
                  <c:v>40528</c:v>
                </c:pt>
                <c:pt idx="2599">
                  <c:v>40529</c:v>
                </c:pt>
                <c:pt idx="2600">
                  <c:v>40532</c:v>
                </c:pt>
                <c:pt idx="2601">
                  <c:v>40533</c:v>
                </c:pt>
                <c:pt idx="2602">
                  <c:v>40534</c:v>
                </c:pt>
                <c:pt idx="2603">
                  <c:v>40535</c:v>
                </c:pt>
                <c:pt idx="2604">
                  <c:v>40536</c:v>
                </c:pt>
                <c:pt idx="2605">
                  <c:v>40539</c:v>
                </c:pt>
                <c:pt idx="2606">
                  <c:v>40540</c:v>
                </c:pt>
                <c:pt idx="2607">
                  <c:v>40541</c:v>
                </c:pt>
                <c:pt idx="2608">
                  <c:v>40542</c:v>
                </c:pt>
                <c:pt idx="2609">
                  <c:v>40543</c:v>
                </c:pt>
                <c:pt idx="2610">
                  <c:v>40546</c:v>
                </c:pt>
                <c:pt idx="2611">
                  <c:v>40547</c:v>
                </c:pt>
                <c:pt idx="2612">
                  <c:v>40548</c:v>
                </c:pt>
                <c:pt idx="2613">
                  <c:v>40549</c:v>
                </c:pt>
                <c:pt idx="2614">
                  <c:v>40550</c:v>
                </c:pt>
                <c:pt idx="2615">
                  <c:v>40553</c:v>
                </c:pt>
                <c:pt idx="2616">
                  <c:v>40554</c:v>
                </c:pt>
                <c:pt idx="2617">
                  <c:v>40555</c:v>
                </c:pt>
                <c:pt idx="2618">
                  <c:v>40556</c:v>
                </c:pt>
                <c:pt idx="2619">
                  <c:v>40557</c:v>
                </c:pt>
                <c:pt idx="2620">
                  <c:v>40560</c:v>
                </c:pt>
                <c:pt idx="2621">
                  <c:v>40561</c:v>
                </c:pt>
                <c:pt idx="2622">
                  <c:v>40562</c:v>
                </c:pt>
                <c:pt idx="2623">
                  <c:v>40563</c:v>
                </c:pt>
                <c:pt idx="2624">
                  <c:v>40564</c:v>
                </c:pt>
                <c:pt idx="2625">
                  <c:v>40567</c:v>
                </c:pt>
                <c:pt idx="2626">
                  <c:v>40568</c:v>
                </c:pt>
                <c:pt idx="2627">
                  <c:v>40569</c:v>
                </c:pt>
                <c:pt idx="2628">
                  <c:v>40570</c:v>
                </c:pt>
                <c:pt idx="2629">
                  <c:v>40571</c:v>
                </c:pt>
                <c:pt idx="2630">
                  <c:v>40574</c:v>
                </c:pt>
                <c:pt idx="2631">
                  <c:v>40575</c:v>
                </c:pt>
                <c:pt idx="2632">
                  <c:v>40576</c:v>
                </c:pt>
                <c:pt idx="2633">
                  <c:v>40577</c:v>
                </c:pt>
                <c:pt idx="2634">
                  <c:v>40578</c:v>
                </c:pt>
                <c:pt idx="2635">
                  <c:v>40581</c:v>
                </c:pt>
                <c:pt idx="2636">
                  <c:v>40582</c:v>
                </c:pt>
                <c:pt idx="2637">
                  <c:v>40583</c:v>
                </c:pt>
                <c:pt idx="2638">
                  <c:v>40584</c:v>
                </c:pt>
                <c:pt idx="2639">
                  <c:v>40585</c:v>
                </c:pt>
                <c:pt idx="2640">
                  <c:v>40588</c:v>
                </c:pt>
                <c:pt idx="2641">
                  <c:v>40589</c:v>
                </c:pt>
                <c:pt idx="2642">
                  <c:v>40590</c:v>
                </c:pt>
                <c:pt idx="2643">
                  <c:v>40591</c:v>
                </c:pt>
                <c:pt idx="2644">
                  <c:v>40592</c:v>
                </c:pt>
                <c:pt idx="2645">
                  <c:v>40595</c:v>
                </c:pt>
                <c:pt idx="2646">
                  <c:v>40596</c:v>
                </c:pt>
                <c:pt idx="2647">
                  <c:v>40597</c:v>
                </c:pt>
                <c:pt idx="2648">
                  <c:v>40598</c:v>
                </c:pt>
                <c:pt idx="2649">
                  <c:v>40599</c:v>
                </c:pt>
                <c:pt idx="2650">
                  <c:v>40602</c:v>
                </c:pt>
                <c:pt idx="2651">
                  <c:v>40603</c:v>
                </c:pt>
                <c:pt idx="2652">
                  <c:v>40604</c:v>
                </c:pt>
                <c:pt idx="2653">
                  <c:v>40605</c:v>
                </c:pt>
                <c:pt idx="2654">
                  <c:v>40606</c:v>
                </c:pt>
                <c:pt idx="2655">
                  <c:v>40609</c:v>
                </c:pt>
                <c:pt idx="2656">
                  <c:v>40610</c:v>
                </c:pt>
                <c:pt idx="2657">
                  <c:v>40611</c:v>
                </c:pt>
                <c:pt idx="2658">
                  <c:v>40612</c:v>
                </c:pt>
                <c:pt idx="2659">
                  <c:v>40613</c:v>
                </c:pt>
                <c:pt idx="2660">
                  <c:v>40616</c:v>
                </c:pt>
                <c:pt idx="2661">
                  <c:v>40617</c:v>
                </c:pt>
                <c:pt idx="2662">
                  <c:v>40618</c:v>
                </c:pt>
                <c:pt idx="2663">
                  <c:v>40619</c:v>
                </c:pt>
                <c:pt idx="2664">
                  <c:v>40620</c:v>
                </c:pt>
                <c:pt idx="2665">
                  <c:v>40623</c:v>
                </c:pt>
                <c:pt idx="2666">
                  <c:v>40624</c:v>
                </c:pt>
                <c:pt idx="2667">
                  <c:v>40625</c:v>
                </c:pt>
                <c:pt idx="2668">
                  <c:v>40626</c:v>
                </c:pt>
                <c:pt idx="2669">
                  <c:v>40627</c:v>
                </c:pt>
                <c:pt idx="2670">
                  <c:v>40630</c:v>
                </c:pt>
                <c:pt idx="2671">
                  <c:v>40631</c:v>
                </c:pt>
                <c:pt idx="2672">
                  <c:v>40632</c:v>
                </c:pt>
                <c:pt idx="2673">
                  <c:v>40633</c:v>
                </c:pt>
                <c:pt idx="2674">
                  <c:v>40634</c:v>
                </c:pt>
                <c:pt idx="2675">
                  <c:v>40637</c:v>
                </c:pt>
                <c:pt idx="2676">
                  <c:v>40638</c:v>
                </c:pt>
                <c:pt idx="2677">
                  <c:v>40639</c:v>
                </c:pt>
                <c:pt idx="2678">
                  <c:v>40640</c:v>
                </c:pt>
                <c:pt idx="2679">
                  <c:v>40641</c:v>
                </c:pt>
                <c:pt idx="2680">
                  <c:v>40644</c:v>
                </c:pt>
                <c:pt idx="2681">
                  <c:v>40645</c:v>
                </c:pt>
                <c:pt idx="2682">
                  <c:v>40646</c:v>
                </c:pt>
                <c:pt idx="2683">
                  <c:v>40647</c:v>
                </c:pt>
                <c:pt idx="2684">
                  <c:v>40648</c:v>
                </c:pt>
                <c:pt idx="2685">
                  <c:v>40651</c:v>
                </c:pt>
                <c:pt idx="2686">
                  <c:v>40652</c:v>
                </c:pt>
                <c:pt idx="2687">
                  <c:v>40653</c:v>
                </c:pt>
                <c:pt idx="2688">
                  <c:v>40654</c:v>
                </c:pt>
                <c:pt idx="2689">
                  <c:v>40655</c:v>
                </c:pt>
                <c:pt idx="2690">
                  <c:v>40658</c:v>
                </c:pt>
                <c:pt idx="2691">
                  <c:v>40659</c:v>
                </c:pt>
                <c:pt idx="2692">
                  <c:v>40660</c:v>
                </c:pt>
                <c:pt idx="2693">
                  <c:v>40661</c:v>
                </c:pt>
                <c:pt idx="2694">
                  <c:v>40662</c:v>
                </c:pt>
                <c:pt idx="2695">
                  <c:v>40665</c:v>
                </c:pt>
                <c:pt idx="2696">
                  <c:v>40666</c:v>
                </c:pt>
                <c:pt idx="2697">
                  <c:v>40667</c:v>
                </c:pt>
                <c:pt idx="2698">
                  <c:v>40668</c:v>
                </c:pt>
                <c:pt idx="2699">
                  <c:v>40669</c:v>
                </c:pt>
                <c:pt idx="2700">
                  <c:v>40672</c:v>
                </c:pt>
                <c:pt idx="2701">
                  <c:v>40673</c:v>
                </c:pt>
                <c:pt idx="2702">
                  <c:v>40674</c:v>
                </c:pt>
                <c:pt idx="2703">
                  <c:v>40675</c:v>
                </c:pt>
                <c:pt idx="2704">
                  <c:v>40676</c:v>
                </c:pt>
                <c:pt idx="2705">
                  <c:v>40679</c:v>
                </c:pt>
                <c:pt idx="2706">
                  <c:v>40680</c:v>
                </c:pt>
                <c:pt idx="2707">
                  <c:v>40681</c:v>
                </c:pt>
                <c:pt idx="2708">
                  <c:v>40682</c:v>
                </c:pt>
                <c:pt idx="2709">
                  <c:v>40683</c:v>
                </c:pt>
                <c:pt idx="2710">
                  <c:v>40686</c:v>
                </c:pt>
                <c:pt idx="2711">
                  <c:v>40687</c:v>
                </c:pt>
                <c:pt idx="2712">
                  <c:v>40688</c:v>
                </c:pt>
                <c:pt idx="2713">
                  <c:v>40689</c:v>
                </c:pt>
                <c:pt idx="2714">
                  <c:v>40690</c:v>
                </c:pt>
                <c:pt idx="2715">
                  <c:v>40693</c:v>
                </c:pt>
                <c:pt idx="2716">
                  <c:v>40694</c:v>
                </c:pt>
                <c:pt idx="2717">
                  <c:v>40695</c:v>
                </c:pt>
                <c:pt idx="2718">
                  <c:v>40696</c:v>
                </c:pt>
                <c:pt idx="2719">
                  <c:v>40697</c:v>
                </c:pt>
                <c:pt idx="2720">
                  <c:v>40700</c:v>
                </c:pt>
                <c:pt idx="2721">
                  <c:v>40701</c:v>
                </c:pt>
                <c:pt idx="2722">
                  <c:v>40702</c:v>
                </c:pt>
                <c:pt idx="2723">
                  <c:v>40703</c:v>
                </c:pt>
                <c:pt idx="2724">
                  <c:v>40704</c:v>
                </c:pt>
                <c:pt idx="2725">
                  <c:v>40707</c:v>
                </c:pt>
                <c:pt idx="2726">
                  <c:v>40708</c:v>
                </c:pt>
                <c:pt idx="2727">
                  <c:v>40709</c:v>
                </c:pt>
                <c:pt idx="2728">
                  <c:v>40710</c:v>
                </c:pt>
                <c:pt idx="2729">
                  <c:v>40711</c:v>
                </c:pt>
                <c:pt idx="2730">
                  <c:v>40714</c:v>
                </c:pt>
                <c:pt idx="2731">
                  <c:v>40715</c:v>
                </c:pt>
                <c:pt idx="2732">
                  <c:v>40716</c:v>
                </c:pt>
                <c:pt idx="2733">
                  <c:v>40717</c:v>
                </c:pt>
                <c:pt idx="2734">
                  <c:v>40718</c:v>
                </c:pt>
                <c:pt idx="2735">
                  <c:v>40721</c:v>
                </c:pt>
                <c:pt idx="2736">
                  <c:v>40722</c:v>
                </c:pt>
                <c:pt idx="2737">
                  <c:v>40723</c:v>
                </c:pt>
                <c:pt idx="2738">
                  <c:v>40724</c:v>
                </c:pt>
                <c:pt idx="2739">
                  <c:v>40725</c:v>
                </c:pt>
                <c:pt idx="2740">
                  <c:v>40728</c:v>
                </c:pt>
                <c:pt idx="2741">
                  <c:v>40729</c:v>
                </c:pt>
                <c:pt idx="2742">
                  <c:v>40730</c:v>
                </c:pt>
                <c:pt idx="2743">
                  <c:v>40731</c:v>
                </c:pt>
                <c:pt idx="2744">
                  <c:v>40732</c:v>
                </c:pt>
                <c:pt idx="2745">
                  <c:v>40735</c:v>
                </c:pt>
                <c:pt idx="2746">
                  <c:v>40736</c:v>
                </c:pt>
                <c:pt idx="2747">
                  <c:v>40737</c:v>
                </c:pt>
                <c:pt idx="2748">
                  <c:v>40738</c:v>
                </c:pt>
                <c:pt idx="2749">
                  <c:v>40739</c:v>
                </c:pt>
                <c:pt idx="2750">
                  <c:v>40742</c:v>
                </c:pt>
                <c:pt idx="2751">
                  <c:v>40743</c:v>
                </c:pt>
                <c:pt idx="2752">
                  <c:v>40744</c:v>
                </c:pt>
                <c:pt idx="2753">
                  <c:v>40745</c:v>
                </c:pt>
                <c:pt idx="2754">
                  <c:v>40746</c:v>
                </c:pt>
                <c:pt idx="2755">
                  <c:v>40749</c:v>
                </c:pt>
                <c:pt idx="2756">
                  <c:v>40750</c:v>
                </c:pt>
                <c:pt idx="2757">
                  <c:v>40751</c:v>
                </c:pt>
                <c:pt idx="2758">
                  <c:v>40752</c:v>
                </c:pt>
                <c:pt idx="2759">
                  <c:v>40753</c:v>
                </c:pt>
                <c:pt idx="2760">
                  <c:v>40756</c:v>
                </c:pt>
                <c:pt idx="2761">
                  <c:v>40757</c:v>
                </c:pt>
                <c:pt idx="2762">
                  <c:v>40758</c:v>
                </c:pt>
                <c:pt idx="2763">
                  <c:v>40759</c:v>
                </c:pt>
                <c:pt idx="2764">
                  <c:v>40760</c:v>
                </c:pt>
                <c:pt idx="2765">
                  <c:v>40763</c:v>
                </c:pt>
                <c:pt idx="2766">
                  <c:v>40764</c:v>
                </c:pt>
                <c:pt idx="2767">
                  <c:v>40765</c:v>
                </c:pt>
                <c:pt idx="2768">
                  <c:v>40766</c:v>
                </c:pt>
                <c:pt idx="2769">
                  <c:v>40767</c:v>
                </c:pt>
                <c:pt idx="2770">
                  <c:v>40770</c:v>
                </c:pt>
                <c:pt idx="2771">
                  <c:v>40771</c:v>
                </c:pt>
                <c:pt idx="2772">
                  <c:v>40772</c:v>
                </c:pt>
                <c:pt idx="2773">
                  <c:v>40773</c:v>
                </c:pt>
                <c:pt idx="2774">
                  <c:v>40774</c:v>
                </c:pt>
                <c:pt idx="2775">
                  <c:v>40777</c:v>
                </c:pt>
                <c:pt idx="2776">
                  <c:v>40778</c:v>
                </c:pt>
                <c:pt idx="2777">
                  <c:v>40779</c:v>
                </c:pt>
                <c:pt idx="2778">
                  <c:v>40780</c:v>
                </c:pt>
                <c:pt idx="2779">
                  <c:v>40781</c:v>
                </c:pt>
                <c:pt idx="2780">
                  <c:v>40784</c:v>
                </c:pt>
                <c:pt idx="2781">
                  <c:v>40785</c:v>
                </c:pt>
                <c:pt idx="2782">
                  <c:v>40786</c:v>
                </c:pt>
                <c:pt idx="2783">
                  <c:v>40787</c:v>
                </c:pt>
                <c:pt idx="2784">
                  <c:v>40788</c:v>
                </c:pt>
                <c:pt idx="2785">
                  <c:v>40791</c:v>
                </c:pt>
                <c:pt idx="2786">
                  <c:v>40792</c:v>
                </c:pt>
                <c:pt idx="2787">
                  <c:v>40793</c:v>
                </c:pt>
                <c:pt idx="2788">
                  <c:v>40794</c:v>
                </c:pt>
                <c:pt idx="2789">
                  <c:v>40795</c:v>
                </c:pt>
                <c:pt idx="2790">
                  <c:v>40798</c:v>
                </c:pt>
                <c:pt idx="2791">
                  <c:v>40799</c:v>
                </c:pt>
                <c:pt idx="2792">
                  <c:v>40800</c:v>
                </c:pt>
                <c:pt idx="2793">
                  <c:v>40801</c:v>
                </c:pt>
                <c:pt idx="2794">
                  <c:v>40802</c:v>
                </c:pt>
                <c:pt idx="2795">
                  <c:v>40805</c:v>
                </c:pt>
                <c:pt idx="2796">
                  <c:v>40806</c:v>
                </c:pt>
                <c:pt idx="2797">
                  <c:v>40807</c:v>
                </c:pt>
                <c:pt idx="2798">
                  <c:v>40808</c:v>
                </c:pt>
                <c:pt idx="2799">
                  <c:v>40809</c:v>
                </c:pt>
                <c:pt idx="2800">
                  <c:v>40812</c:v>
                </c:pt>
                <c:pt idx="2801">
                  <c:v>40813</c:v>
                </c:pt>
                <c:pt idx="2802">
                  <c:v>40814</c:v>
                </c:pt>
                <c:pt idx="2803">
                  <c:v>40815</c:v>
                </c:pt>
                <c:pt idx="2804">
                  <c:v>40816</c:v>
                </c:pt>
                <c:pt idx="2805">
                  <c:v>40819</c:v>
                </c:pt>
                <c:pt idx="2806">
                  <c:v>40820</c:v>
                </c:pt>
                <c:pt idx="2807">
                  <c:v>40821</c:v>
                </c:pt>
                <c:pt idx="2808">
                  <c:v>40822</c:v>
                </c:pt>
                <c:pt idx="2809">
                  <c:v>40823</c:v>
                </c:pt>
                <c:pt idx="2810">
                  <c:v>40826</c:v>
                </c:pt>
                <c:pt idx="2811">
                  <c:v>40827</c:v>
                </c:pt>
                <c:pt idx="2812">
                  <c:v>40828</c:v>
                </c:pt>
                <c:pt idx="2813">
                  <c:v>40829</c:v>
                </c:pt>
                <c:pt idx="2814">
                  <c:v>40830</c:v>
                </c:pt>
                <c:pt idx="2815">
                  <c:v>40833</c:v>
                </c:pt>
                <c:pt idx="2816">
                  <c:v>40834</c:v>
                </c:pt>
                <c:pt idx="2817">
                  <c:v>40835</c:v>
                </c:pt>
                <c:pt idx="2818">
                  <c:v>40836</c:v>
                </c:pt>
                <c:pt idx="2819">
                  <c:v>40837</c:v>
                </c:pt>
                <c:pt idx="2820">
                  <c:v>40840</c:v>
                </c:pt>
                <c:pt idx="2821">
                  <c:v>40841</c:v>
                </c:pt>
                <c:pt idx="2822">
                  <c:v>40842</c:v>
                </c:pt>
                <c:pt idx="2823">
                  <c:v>40843</c:v>
                </c:pt>
                <c:pt idx="2824">
                  <c:v>40844</c:v>
                </c:pt>
                <c:pt idx="2825">
                  <c:v>40847</c:v>
                </c:pt>
                <c:pt idx="2826">
                  <c:v>40848</c:v>
                </c:pt>
                <c:pt idx="2827">
                  <c:v>40849</c:v>
                </c:pt>
                <c:pt idx="2828">
                  <c:v>40850</c:v>
                </c:pt>
                <c:pt idx="2829">
                  <c:v>40851</c:v>
                </c:pt>
                <c:pt idx="2830">
                  <c:v>40854</c:v>
                </c:pt>
                <c:pt idx="2831">
                  <c:v>40855</c:v>
                </c:pt>
                <c:pt idx="2832">
                  <c:v>40856</c:v>
                </c:pt>
                <c:pt idx="2833">
                  <c:v>40857</c:v>
                </c:pt>
                <c:pt idx="2834">
                  <c:v>40858</c:v>
                </c:pt>
                <c:pt idx="2835">
                  <c:v>40861</c:v>
                </c:pt>
                <c:pt idx="2836">
                  <c:v>40862</c:v>
                </c:pt>
                <c:pt idx="2837">
                  <c:v>40863</c:v>
                </c:pt>
                <c:pt idx="2838">
                  <c:v>40864</c:v>
                </c:pt>
                <c:pt idx="2839">
                  <c:v>40865</c:v>
                </c:pt>
                <c:pt idx="2840">
                  <c:v>40868</c:v>
                </c:pt>
                <c:pt idx="2841">
                  <c:v>40869</c:v>
                </c:pt>
                <c:pt idx="2842">
                  <c:v>40870</c:v>
                </c:pt>
                <c:pt idx="2843">
                  <c:v>40871</c:v>
                </c:pt>
                <c:pt idx="2844">
                  <c:v>40872</c:v>
                </c:pt>
                <c:pt idx="2845">
                  <c:v>40875</c:v>
                </c:pt>
                <c:pt idx="2846">
                  <c:v>40876</c:v>
                </c:pt>
                <c:pt idx="2847">
                  <c:v>40877</c:v>
                </c:pt>
                <c:pt idx="2848">
                  <c:v>40878</c:v>
                </c:pt>
                <c:pt idx="2849">
                  <c:v>40879</c:v>
                </c:pt>
                <c:pt idx="2850">
                  <c:v>40882</c:v>
                </c:pt>
                <c:pt idx="2851">
                  <c:v>40883</c:v>
                </c:pt>
                <c:pt idx="2852">
                  <c:v>40884</c:v>
                </c:pt>
                <c:pt idx="2853">
                  <c:v>40885</c:v>
                </c:pt>
                <c:pt idx="2854">
                  <c:v>40886</c:v>
                </c:pt>
                <c:pt idx="2855">
                  <c:v>40889</c:v>
                </c:pt>
                <c:pt idx="2856">
                  <c:v>40890</c:v>
                </c:pt>
                <c:pt idx="2857">
                  <c:v>40891</c:v>
                </c:pt>
                <c:pt idx="2858">
                  <c:v>40892</c:v>
                </c:pt>
                <c:pt idx="2859">
                  <c:v>40893</c:v>
                </c:pt>
                <c:pt idx="2860">
                  <c:v>40896</c:v>
                </c:pt>
                <c:pt idx="2861">
                  <c:v>40897</c:v>
                </c:pt>
                <c:pt idx="2862">
                  <c:v>40898</c:v>
                </c:pt>
                <c:pt idx="2863">
                  <c:v>40899</c:v>
                </c:pt>
                <c:pt idx="2864">
                  <c:v>40900</c:v>
                </c:pt>
                <c:pt idx="2865">
                  <c:v>40903</c:v>
                </c:pt>
                <c:pt idx="2866">
                  <c:v>40904</c:v>
                </c:pt>
                <c:pt idx="2867">
                  <c:v>40905</c:v>
                </c:pt>
                <c:pt idx="2868">
                  <c:v>40906</c:v>
                </c:pt>
                <c:pt idx="2869">
                  <c:v>40907</c:v>
                </c:pt>
                <c:pt idx="2870">
                  <c:v>40910</c:v>
                </c:pt>
                <c:pt idx="2871">
                  <c:v>40911</c:v>
                </c:pt>
                <c:pt idx="2872">
                  <c:v>40912</c:v>
                </c:pt>
                <c:pt idx="2873">
                  <c:v>40913</c:v>
                </c:pt>
                <c:pt idx="2874">
                  <c:v>40914</c:v>
                </c:pt>
                <c:pt idx="2875">
                  <c:v>40917</c:v>
                </c:pt>
                <c:pt idx="2876">
                  <c:v>40918</c:v>
                </c:pt>
                <c:pt idx="2877">
                  <c:v>40919</c:v>
                </c:pt>
                <c:pt idx="2878">
                  <c:v>40920</c:v>
                </c:pt>
                <c:pt idx="2879">
                  <c:v>40921</c:v>
                </c:pt>
                <c:pt idx="2880">
                  <c:v>40924</c:v>
                </c:pt>
                <c:pt idx="2881">
                  <c:v>40925</c:v>
                </c:pt>
                <c:pt idx="2882">
                  <c:v>40926</c:v>
                </c:pt>
                <c:pt idx="2883">
                  <c:v>40927</c:v>
                </c:pt>
                <c:pt idx="2884">
                  <c:v>40928</c:v>
                </c:pt>
                <c:pt idx="2885">
                  <c:v>40931</c:v>
                </c:pt>
                <c:pt idx="2886">
                  <c:v>40932</c:v>
                </c:pt>
                <c:pt idx="2887">
                  <c:v>40933</c:v>
                </c:pt>
                <c:pt idx="2888">
                  <c:v>40934</c:v>
                </c:pt>
                <c:pt idx="2889">
                  <c:v>40935</c:v>
                </c:pt>
                <c:pt idx="2890">
                  <c:v>40938</c:v>
                </c:pt>
                <c:pt idx="2891">
                  <c:v>40939</c:v>
                </c:pt>
                <c:pt idx="2892">
                  <c:v>40940</c:v>
                </c:pt>
                <c:pt idx="2893">
                  <c:v>40941</c:v>
                </c:pt>
                <c:pt idx="2894">
                  <c:v>40942</c:v>
                </c:pt>
                <c:pt idx="2895">
                  <c:v>40945</c:v>
                </c:pt>
                <c:pt idx="2896">
                  <c:v>40946</c:v>
                </c:pt>
                <c:pt idx="2897">
                  <c:v>40947</c:v>
                </c:pt>
                <c:pt idx="2898">
                  <c:v>40948</c:v>
                </c:pt>
                <c:pt idx="2899">
                  <c:v>40949</c:v>
                </c:pt>
                <c:pt idx="2900">
                  <c:v>40952</c:v>
                </c:pt>
                <c:pt idx="2901">
                  <c:v>40953</c:v>
                </c:pt>
                <c:pt idx="2902">
                  <c:v>40954</c:v>
                </c:pt>
                <c:pt idx="2903">
                  <c:v>40955</c:v>
                </c:pt>
                <c:pt idx="2904">
                  <c:v>40956</c:v>
                </c:pt>
                <c:pt idx="2905">
                  <c:v>40959</c:v>
                </c:pt>
                <c:pt idx="2906">
                  <c:v>40960</c:v>
                </c:pt>
                <c:pt idx="2907">
                  <c:v>40961</c:v>
                </c:pt>
                <c:pt idx="2908">
                  <c:v>40962</c:v>
                </c:pt>
                <c:pt idx="2909">
                  <c:v>40963</c:v>
                </c:pt>
                <c:pt idx="2910">
                  <c:v>40966</c:v>
                </c:pt>
                <c:pt idx="2911">
                  <c:v>40967</c:v>
                </c:pt>
                <c:pt idx="2912">
                  <c:v>40968</c:v>
                </c:pt>
                <c:pt idx="2913">
                  <c:v>40969</c:v>
                </c:pt>
                <c:pt idx="2914">
                  <c:v>40970</c:v>
                </c:pt>
                <c:pt idx="2915">
                  <c:v>40973</c:v>
                </c:pt>
                <c:pt idx="2916">
                  <c:v>40974</c:v>
                </c:pt>
                <c:pt idx="2917">
                  <c:v>40975</c:v>
                </c:pt>
                <c:pt idx="2918">
                  <c:v>40976</c:v>
                </c:pt>
                <c:pt idx="2919">
                  <c:v>40977</c:v>
                </c:pt>
                <c:pt idx="2920">
                  <c:v>40980</c:v>
                </c:pt>
                <c:pt idx="2921">
                  <c:v>40981</c:v>
                </c:pt>
                <c:pt idx="2922">
                  <c:v>40982</c:v>
                </c:pt>
                <c:pt idx="2923">
                  <c:v>40983</c:v>
                </c:pt>
                <c:pt idx="2924">
                  <c:v>40984</c:v>
                </c:pt>
                <c:pt idx="2925">
                  <c:v>40987</c:v>
                </c:pt>
                <c:pt idx="2926">
                  <c:v>40988</c:v>
                </c:pt>
                <c:pt idx="2927">
                  <c:v>40989</c:v>
                </c:pt>
                <c:pt idx="2928">
                  <c:v>40990</c:v>
                </c:pt>
                <c:pt idx="2929">
                  <c:v>40991</c:v>
                </c:pt>
                <c:pt idx="2930">
                  <c:v>40994</c:v>
                </c:pt>
                <c:pt idx="2931">
                  <c:v>40995</c:v>
                </c:pt>
                <c:pt idx="2932">
                  <c:v>40996</c:v>
                </c:pt>
                <c:pt idx="2933">
                  <c:v>40997</c:v>
                </c:pt>
                <c:pt idx="2934">
                  <c:v>40998</c:v>
                </c:pt>
                <c:pt idx="2935">
                  <c:v>41001</c:v>
                </c:pt>
                <c:pt idx="2936">
                  <c:v>41002</c:v>
                </c:pt>
                <c:pt idx="2937">
                  <c:v>41003</c:v>
                </c:pt>
                <c:pt idx="2938">
                  <c:v>41004</c:v>
                </c:pt>
                <c:pt idx="2939">
                  <c:v>41005</c:v>
                </c:pt>
                <c:pt idx="2940">
                  <c:v>41008</c:v>
                </c:pt>
                <c:pt idx="2941">
                  <c:v>41009</c:v>
                </c:pt>
                <c:pt idx="2942">
                  <c:v>41010</c:v>
                </c:pt>
                <c:pt idx="2943">
                  <c:v>41011</c:v>
                </c:pt>
                <c:pt idx="2944">
                  <c:v>41012</c:v>
                </c:pt>
                <c:pt idx="2945">
                  <c:v>41015</c:v>
                </c:pt>
                <c:pt idx="2946">
                  <c:v>41016</c:v>
                </c:pt>
                <c:pt idx="2947">
                  <c:v>41017</c:v>
                </c:pt>
                <c:pt idx="2948">
                  <c:v>41018</c:v>
                </c:pt>
                <c:pt idx="2949">
                  <c:v>41019</c:v>
                </c:pt>
                <c:pt idx="2950">
                  <c:v>41022</c:v>
                </c:pt>
                <c:pt idx="2951">
                  <c:v>41023</c:v>
                </c:pt>
                <c:pt idx="2952">
                  <c:v>41024</c:v>
                </c:pt>
                <c:pt idx="2953">
                  <c:v>41025</c:v>
                </c:pt>
                <c:pt idx="2954">
                  <c:v>41026</c:v>
                </c:pt>
                <c:pt idx="2955">
                  <c:v>41029</c:v>
                </c:pt>
                <c:pt idx="2956">
                  <c:v>41030</c:v>
                </c:pt>
                <c:pt idx="2957">
                  <c:v>41031</c:v>
                </c:pt>
                <c:pt idx="2958">
                  <c:v>41032</c:v>
                </c:pt>
                <c:pt idx="2959">
                  <c:v>41033</c:v>
                </c:pt>
                <c:pt idx="2960">
                  <c:v>41036</c:v>
                </c:pt>
                <c:pt idx="2961">
                  <c:v>41037</c:v>
                </c:pt>
                <c:pt idx="2962">
                  <c:v>41038</c:v>
                </c:pt>
                <c:pt idx="2963">
                  <c:v>41039</c:v>
                </c:pt>
                <c:pt idx="2964">
                  <c:v>41040</c:v>
                </c:pt>
                <c:pt idx="2965">
                  <c:v>41043</c:v>
                </c:pt>
                <c:pt idx="2966">
                  <c:v>41044</c:v>
                </c:pt>
                <c:pt idx="2967">
                  <c:v>41045</c:v>
                </c:pt>
                <c:pt idx="2968">
                  <c:v>41046</c:v>
                </c:pt>
                <c:pt idx="2969">
                  <c:v>41047</c:v>
                </c:pt>
                <c:pt idx="2970">
                  <c:v>41050</c:v>
                </c:pt>
                <c:pt idx="2971">
                  <c:v>41051</c:v>
                </c:pt>
                <c:pt idx="2972">
                  <c:v>41052</c:v>
                </c:pt>
                <c:pt idx="2973">
                  <c:v>41053</c:v>
                </c:pt>
                <c:pt idx="2974">
                  <c:v>41054</c:v>
                </c:pt>
                <c:pt idx="2975">
                  <c:v>41057</c:v>
                </c:pt>
                <c:pt idx="2976">
                  <c:v>41058</c:v>
                </c:pt>
                <c:pt idx="2977">
                  <c:v>41059</c:v>
                </c:pt>
                <c:pt idx="2978">
                  <c:v>41060</c:v>
                </c:pt>
                <c:pt idx="2979">
                  <c:v>41061</c:v>
                </c:pt>
                <c:pt idx="2980">
                  <c:v>41064</c:v>
                </c:pt>
                <c:pt idx="2981">
                  <c:v>41065</c:v>
                </c:pt>
                <c:pt idx="2982">
                  <c:v>41066</c:v>
                </c:pt>
                <c:pt idx="2983">
                  <c:v>41067</c:v>
                </c:pt>
                <c:pt idx="2984">
                  <c:v>41068</c:v>
                </c:pt>
                <c:pt idx="2985">
                  <c:v>41071</c:v>
                </c:pt>
                <c:pt idx="2986">
                  <c:v>41072</c:v>
                </c:pt>
                <c:pt idx="2987">
                  <c:v>41073</c:v>
                </c:pt>
                <c:pt idx="2988">
                  <c:v>41074</c:v>
                </c:pt>
                <c:pt idx="2989">
                  <c:v>41075</c:v>
                </c:pt>
                <c:pt idx="2990">
                  <c:v>41078</c:v>
                </c:pt>
                <c:pt idx="2991">
                  <c:v>41079</c:v>
                </c:pt>
                <c:pt idx="2992">
                  <c:v>41080</c:v>
                </c:pt>
                <c:pt idx="2993">
                  <c:v>41081</c:v>
                </c:pt>
                <c:pt idx="2994">
                  <c:v>41082</c:v>
                </c:pt>
                <c:pt idx="2995">
                  <c:v>41085</c:v>
                </c:pt>
                <c:pt idx="2996">
                  <c:v>41086</c:v>
                </c:pt>
                <c:pt idx="2997">
                  <c:v>41087</c:v>
                </c:pt>
                <c:pt idx="2998">
                  <c:v>41088</c:v>
                </c:pt>
                <c:pt idx="2999">
                  <c:v>41089</c:v>
                </c:pt>
                <c:pt idx="3000">
                  <c:v>41092</c:v>
                </c:pt>
                <c:pt idx="3001">
                  <c:v>41093</c:v>
                </c:pt>
                <c:pt idx="3002">
                  <c:v>41094</c:v>
                </c:pt>
                <c:pt idx="3003">
                  <c:v>41095</c:v>
                </c:pt>
                <c:pt idx="3004">
                  <c:v>41096</c:v>
                </c:pt>
                <c:pt idx="3005">
                  <c:v>41099</c:v>
                </c:pt>
                <c:pt idx="3006">
                  <c:v>41100</c:v>
                </c:pt>
                <c:pt idx="3007">
                  <c:v>41101</c:v>
                </c:pt>
                <c:pt idx="3008">
                  <c:v>41102</c:v>
                </c:pt>
                <c:pt idx="3009">
                  <c:v>41103</c:v>
                </c:pt>
                <c:pt idx="3010">
                  <c:v>41106</c:v>
                </c:pt>
                <c:pt idx="3011">
                  <c:v>41107</c:v>
                </c:pt>
                <c:pt idx="3012">
                  <c:v>41108</c:v>
                </c:pt>
                <c:pt idx="3013">
                  <c:v>41109</c:v>
                </c:pt>
                <c:pt idx="3014">
                  <c:v>41110</c:v>
                </c:pt>
                <c:pt idx="3015">
                  <c:v>41113</c:v>
                </c:pt>
                <c:pt idx="3016">
                  <c:v>41114</c:v>
                </c:pt>
                <c:pt idx="3017">
                  <c:v>41115</c:v>
                </c:pt>
                <c:pt idx="3018">
                  <c:v>41116</c:v>
                </c:pt>
                <c:pt idx="3019">
                  <c:v>41117</c:v>
                </c:pt>
                <c:pt idx="3020">
                  <c:v>41120</c:v>
                </c:pt>
                <c:pt idx="3021">
                  <c:v>41121</c:v>
                </c:pt>
                <c:pt idx="3022">
                  <c:v>41122</c:v>
                </c:pt>
                <c:pt idx="3023">
                  <c:v>41123</c:v>
                </c:pt>
                <c:pt idx="3024">
                  <c:v>41124</c:v>
                </c:pt>
                <c:pt idx="3025">
                  <c:v>41127</c:v>
                </c:pt>
                <c:pt idx="3026">
                  <c:v>41128</c:v>
                </c:pt>
                <c:pt idx="3027">
                  <c:v>41129</c:v>
                </c:pt>
                <c:pt idx="3028">
                  <c:v>41130</c:v>
                </c:pt>
              </c:numCache>
            </c:numRef>
          </c:cat>
          <c:val>
            <c:numRef>
              <c:f>Spread!$F$1955:$F$4866</c:f>
              <c:numCache>
                <c:formatCode>General</c:formatCode>
                <c:ptCount val="2912"/>
                <c:pt idx="0">
                  <c:v>0.54999999999999982</c:v>
                </c:pt>
                <c:pt idx="1">
                  <c:v>0.55999999999999961</c:v>
                </c:pt>
                <c:pt idx="2">
                  <c:v>0.5600000000000005</c:v>
                </c:pt>
                <c:pt idx="3">
                  <c:v>0.54</c:v>
                </c:pt>
                <c:pt idx="4">
                  <c:v>0.54999999999999982</c:v>
                </c:pt>
                <c:pt idx="5">
                  <c:v>0.53999999999999915</c:v>
                </c:pt>
                <c:pt idx="6">
                  <c:v>0.51999999999999957</c:v>
                </c:pt>
                <c:pt idx="7">
                  <c:v>0.51999999999999957</c:v>
                </c:pt>
                <c:pt idx="8">
                  <c:v>0.51000000000000068</c:v>
                </c:pt>
                <c:pt idx="9">
                  <c:v>0.49000000000000021</c:v>
                </c:pt>
                <c:pt idx="10">
                  <c:v>0.47999999999999954</c:v>
                </c:pt>
                <c:pt idx="11">
                  <c:v>0.5</c:v>
                </c:pt>
                <c:pt idx="12">
                  <c:v>0.5</c:v>
                </c:pt>
                <c:pt idx="13">
                  <c:v>0.50999999999999979</c:v>
                </c:pt>
                <c:pt idx="14">
                  <c:v>0.50999999999999979</c:v>
                </c:pt>
                <c:pt idx="15">
                  <c:v>0.47999999999999954</c:v>
                </c:pt>
                <c:pt idx="16">
                  <c:v>0.48999999999999932</c:v>
                </c:pt>
                <c:pt idx="17">
                  <c:v>0.49000000000000021</c:v>
                </c:pt>
                <c:pt idx="18">
                  <c:v>0.49000000000000021</c:v>
                </c:pt>
                <c:pt idx="19">
                  <c:v>0.5</c:v>
                </c:pt>
                <c:pt idx="20">
                  <c:v>0.49000000000000021</c:v>
                </c:pt>
                <c:pt idx="21">
                  <c:v>0.47999999999999954</c:v>
                </c:pt>
                <c:pt idx="22">
                  <c:v>0.49000000000000021</c:v>
                </c:pt>
                <c:pt idx="23">
                  <c:v>0.48000000000000043</c:v>
                </c:pt>
                <c:pt idx="24">
                  <c:v>0.47999999999999954</c:v>
                </c:pt>
                <c:pt idx="25">
                  <c:v>0.46999999999999975</c:v>
                </c:pt>
                <c:pt idx="26">
                  <c:v>0.48000000000000043</c:v>
                </c:pt>
                <c:pt idx="27">
                  <c:v>0.46999999999999975</c:v>
                </c:pt>
                <c:pt idx="28">
                  <c:v>0.46999999999999975</c:v>
                </c:pt>
                <c:pt idx="29">
                  <c:v>0.46999999999999975</c:v>
                </c:pt>
                <c:pt idx="30">
                  <c:v>0.47000000000000064</c:v>
                </c:pt>
                <c:pt idx="31">
                  <c:v>0.49000000000000021</c:v>
                </c:pt>
                <c:pt idx="32">
                  <c:v>0.48000000000000043</c:v>
                </c:pt>
                <c:pt idx="33">
                  <c:v>0.48000000000000043</c:v>
                </c:pt>
                <c:pt idx="34">
                  <c:v>0.48999999999999932</c:v>
                </c:pt>
                <c:pt idx="35">
                  <c:v>0.50999999999999979</c:v>
                </c:pt>
                <c:pt idx="36">
                  <c:v>0.5</c:v>
                </c:pt>
                <c:pt idx="37">
                  <c:v>0.49000000000000021</c:v>
                </c:pt>
                <c:pt idx="38">
                  <c:v>0.49000000000000021</c:v>
                </c:pt>
                <c:pt idx="39">
                  <c:v>0.48999999999999932</c:v>
                </c:pt>
                <c:pt idx="40">
                  <c:v>0.5</c:v>
                </c:pt>
                <c:pt idx="41">
                  <c:v>0.49000000000000021</c:v>
                </c:pt>
                <c:pt idx="42">
                  <c:v>0.49000000000000021</c:v>
                </c:pt>
                <c:pt idx="43">
                  <c:v>0.5</c:v>
                </c:pt>
                <c:pt idx="44">
                  <c:v>0.5</c:v>
                </c:pt>
                <c:pt idx="45">
                  <c:v>0.51000000000000068</c:v>
                </c:pt>
                <c:pt idx="46">
                  <c:v>0.49000000000000021</c:v>
                </c:pt>
                <c:pt idx="47">
                  <c:v>0.5</c:v>
                </c:pt>
                <c:pt idx="48">
                  <c:v>0.49000000000000021</c:v>
                </c:pt>
                <c:pt idx="49">
                  <c:v>0.46999999999999975</c:v>
                </c:pt>
                <c:pt idx="50">
                  <c:v>0.48000000000000043</c:v>
                </c:pt>
                <c:pt idx="51">
                  <c:v>0.46999999999999975</c:v>
                </c:pt>
                <c:pt idx="52">
                  <c:v>0.46999999999999975</c:v>
                </c:pt>
                <c:pt idx="53">
                  <c:v>0.5</c:v>
                </c:pt>
                <c:pt idx="54">
                  <c:v>0.50999999999999979</c:v>
                </c:pt>
                <c:pt idx="55">
                  <c:v>0.5</c:v>
                </c:pt>
                <c:pt idx="56">
                  <c:v>0.5</c:v>
                </c:pt>
                <c:pt idx="57">
                  <c:v>0.49000000000000021</c:v>
                </c:pt>
                <c:pt idx="58">
                  <c:v>0.49000000000000021</c:v>
                </c:pt>
                <c:pt idx="59">
                  <c:v>0.49000000000000021</c:v>
                </c:pt>
                <c:pt idx="60">
                  <c:v>0.50999999999999979</c:v>
                </c:pt>
                <c:pt idx="61">
                  <c:v>0.50999999999999979</c:v>
                </c:pt>
                <c:pt idx="62">
                  <c:v>0.5</c:v>
                </c:pt>
                <c:pt idx="63">
                  <c:v>0.5</c:v>
                </c:pt>
                <c:pt idx="64">
                  <c:v>0.51000000000000068</c:v>
                </c:pt>
                <c:pt idx="65">
                  <c:v>0.50999999999999979</c:v>
                </c:pt>
                <c:pt idx="66">
                  <c:v>0.53000000000000025</c:v>
                </c:pt>
                <c:pt idx="67">
                  <c:v>0.52000000000000046</c:v>
                </c:pt>
                <c:pt idx="68">
                  <c:v>0.48999999999999932</c:v>
                </c:pt>
                <c:pt idx="69">
                  <c:v>0.5</c:v>
                </c:pt>
                <c:pt idx="70">
                  <c:v>0.50999999999999979</c:v>
                </c:pt>
                <c:pt idx="71">
                  <c:v>0.50999999999999979</c:v>
                </c:pt>
                <c:pt idx="72">
                  <c:v>0.48000000000000043</c:v>
                </c:pt>
                <c:pt idx="73">
                  <c:v>0.46999999999999975</c:v>
                </c:pt>
                <c:pt idx="74">
                  <c:v>0.46999999999999975</c:v>
                </c:pt>
                <c:pt idx="75">
                  <c:v>0.48000000000000043</c:v>
                </c:pt>
                <c:pt idx="76">
                  <c:v>0.47000000000000064</c:v>
                </c:pt>
                <c:pt idx="77">
                  <c:v>0.50999999999999979</c:v>
                </c:pt>
                <c:pt idx="78">
                  <c:v>0.5</c:v>
                </c:pt>
                <c:pt idx="79">
                  <c:v>0.47000000000000064</c:v>
                </c:pt>
                <c:pt idx="80">
                  <c:v>0.45000000000000018</c:v>
                </c:pt>
                <c:pt idx="81">
                  <c:v>0.46999999999999975</c:v>
                </c:pt>
                <c:pt idx="82">
                  <c:v>0.46999999999999975</c:v>
                </c:pt>
                <c:pt idx="83">
                  <c:v>0.48999999999999932</c:v>
                </c:pt>
                <c:pt idx="84">
                  <c:v>0.49000000000000021</c:v>
                </c:pt>
                <c:pt idx="85">
                  <c:v>0.47999999999999954</c:v>
                </c:pt>
                <c:pt idx="86">
                  <c:v>0.48000000000000043</c:v>
                </c:pt>
                <c:pt idx="87">
                  <c:v>0.46999999999999975</c:v>
                </c:pt>
                <c:pt idx="88">
                  <c:v>0.45999999999999996</c:v>
                </c:pt>
                <c:pt idx="89">
                  <c:v>0.45000000000000018</c:v>
                </c:pt>
                <c:pt idx="90">
                  <c:v>0.45000000000000018</c:v>
                </c:pt>
                <c:pt idx="91">
                  <c:v>0.45999999999999996</c:v>
                </c:pt>
                <c:pt idx="92">
                  <c:v>0.45000000000000018</c:v>
                </c:pt>
                <c:pt idx="93">
                  <c:v>0.45999999999999996</c:v>
                </c:pt>
                <c:pt idx="94">
                  <c:v>0.45000000000000018</c:v>
                </c:pt>
                <c:pt idx="95">
                  <c:v>0.46000000000000085</c:v>
                </c:pt>
                <c:pt idx="96">
                  <c:v>0.45000000000000018</c:v>
                </c:pt>
                <c:pt idx="97">
                  <c:v>0.45000000000000018</c:v>
                </c:pt>
                <c:pt idx="98">
                  <c:v>0.45000000000000018</c:v>
                </c:pt>
                <c:pt idx="99">
                  <c:v>0.44000000000000039</c:v>
                </c:pt>
                <c:pt idx="100">
                  <c:v>0.4399999999999995</c:v>
                </c:pt>
                <c:pt idx="101">
                  <c:v>0.45000000000000018</c:v>
                </c:pt>
                <c:pt idx="102">
                  <c:v>0.44000000000000039</c:v>
                </c:pt>
                <c:pt idx="103">
                  <c:v>0.4399999999999995</c:v>
                </c:pt>
                <c:pt idx="104">
                  <c:v>0.44000000000000039</c:v>
                </c:pt>
                <c:pt idx="105">
                  <c:v>0.4399999999999995</c:v>
                </c:pt>
                <c:pt idx="106">
                  <c:v>0.4399999999999995</c:v>
                </c:pt>
                <c:pt idx="107">
                  <c:v>0.42999999999999972</c:v>
                </c:pt>
                <c:pt idx="108">
                  <c:v>0.42999999999999972</c:v>
                </c:pt>
                <c:pt idx="109">
                  <c:v>0.42999999999999972</c:v>
                </c:pt>
                <c:pt idx="110">
                  <c:v>0.4300000000000006</c:v>
                </c:pt>
                <c:pt idx="111">
                  <c:v>0.4300000000000006</c:v>
                </c:pt>
                <c:pt idx="112">
                  <c:v>0.41000000000000014</c:v>
                </c:pt>
                <c:pt idx="113">
                  <c:v>0.4300000000000006</c:v>
                </c:pt>
                <c:pt idx="114">
                  <c:v>0.41000000000000014</c:v>
                </c:pt>
                <c:pt idx="115">
                  <c:v>0.40000000000000036</c:v>
                </c:pt>
                <c:pt idx="116">
                  <c:v>0.41999999999999993</c:v>
                </c:pt>
                <c:pt idx="117">
                  <c:v>0.40999999999999925</c:v>
                </c:pt>
                <c:pt idx="118">
                  <c:v>0.40999999999999925</c:v>
                </c:pt>
                <c:pt idx="119">
                  <c:v>0.4300000000000006</c:v>
                </c:pt>
                <c:pt idx="120">
                  <c:v>0.42999999999999972</c:v>
                </c:pt>
                <c:pt idx="121">
                  <c:v>0.44999999999999929</c:v>
                </c:pt>
                <c:pt idx="122">
                  <c:v>0.47999999999999954</c:v>
                </c:pt>
                <c:pt idx="123">
                  <c:v>0.46999999999999975</c:v>
                </c:pt>
                <c:pt idx="124">
                  <c:v>0.48000000000000043</c:v>
                </c:pt>
                <c:pt idx="125">
                  <c:v>0.49000000000000021</c:v>
                </c:pt>
                <c:pt idx="126">
                  <c:v>0.49000000000000021</c:v>
                </c:pt>
                <c:pt idx="127">
                  <c:v>0.46999999999999975</c:v>
                </c:pt>
                <c:pt idx="128">
                  <c:v>0.48000000000000043</c:v>
                </c:pt>
                <c:pt idx="129">
                  <c:v>0.48000000000000043</c:v>
                </c:pt>
                <c:pt idx="130">
                  <c:v>0.50999999999999979</c:v>
                </c:pt>
                <c:pt idx="131">
                  <c:v>0.50999999999999979</c:v>
                </c:pt>
                <c:pt idx="132">
                  <c:v>0.46999999999999975</c:v>
                </c:pt>
                <c:pt idx="133">
                  <c:v>0.46999999999999975</c:v>
                </c:pt>
                <c:pt idx="134">
                  <c:v>0.45999999999999996</c:v>
                </c:pt>
                <c:pt idx="135">
                  <c:v>0.45999999999999996</c:v>
                </c:pt>
                <c:pt idx="136">
                  <c:v>0.46999999999999975</c:v>
                </c:pt>
                <c:pt idx="137">
                  <c:v>0.45999999999999996</c:v>
                </c:pt>
                <c:pt idx="138">
                  <c:v>0.48999999999999932</c:v>
                </c:pt>
                <c:pt idx="139">
                  <c:v>0.49000000000000021</c:v>
                </c:pt>
                <c:pt idx="140">
                  <c:v>0.46999999999999975</c:v>
                </c:pt>
                <c:pt idx="141">
                  <c:v>0.45000000000000018</c:v>
                </c:pt>
                <c:pt idx="142">
                  <c:v>0.45999999999999996</c:v>
                </c:pt>
                <c:pt idx="143">
                  <c:v>0.41000000000000014</c:v>
                </c:pt>
                <c:pt idx="144">
                  <c:v>0.37000000000000011</c:v>
                </c:pt>
                <c:pt idx="145">
                  <c:v>0.37999999999999989</c:v>
                </c:pt>
                <c:pt idx="146">
                  <c:v>0.40000000000000036</c:v>
                </c:pt>
                <c:pt idx="147">
                  <c:v>0.4300000000000006</c:v>
                </c:pt>
                <c:pt idx="148">
                  <c:v>0.44000000000000039</c:v>
                </c:pt>
                <c:pt idx="149">
                  <c:v>0.45000000000000018</c:v>
                </c:pt>
                <c:pt idx="150">
                  <c:v>0.42999999999999972</c:v>
                </c:pt>
                <c:pt idx="151">
                  <c:v>0.42999999999999972</c:v>
                </c:pt>
                <c:pt idx="152">
                  <c:v>0.45000000000000018</c:v>
                </c:pt>
                <c:pt idx="153">
                  <c:v>0.45000000000000018</c:v>
                </c:pt>
                <c:pt idx="154">
                  <c:v>0.45999999999999996</c:v>
                </c:pt>
                <c:pt idx="155">
                  <c:v>0.45000000000000018</c:v>
                </c:pt>
                <c:pt idx="156">
                  <c:v>0.45000000000000018</c:v>
                </c:pt>
                <c:pt idx="157">
                  <c:v>0.45000000000000018</c:v>
                </c:pt>
                <c:pt idx="158">
                  <c:v>0.46999999999999975</c:v>
                </c:pt>
                <c:pt idx="159">
                  <c:v>0.46999999999999975</c:v>
                </c:pt>
                <c:pt idx="160">
                  <c:v>0.42999999999999972</c:v>
                </c:pt>
                <c:pt idx="161">
                  <c:v>0.45000000000000018</c:v>
                </c:pt>
                <c:pt idx="162">
                  <c:v>0.45999999999999996</c:v>
                </c:pt>
                <c:pt idx="163">
                  <c:v>0.45999999999999996</c:v>
                </c:pt>
                <c:pt idx="164">
                  <c:v>0.45000000000000018</c:v>
                </c:pt>
                <c:pt idx="165">
                  <c:v>0.42999999999999972</c:v>
                </c:pt>
                <c:pt idx="166">
                  <c:v>0.44999999999999929</c:v>
                </c:pt>
                <c:pt idx="167">
                  <c:v>0.44000000000000039</c:v>
                </c:pt>
                <c:pt idx="168">
                  <c:v>0.42999999999999972</c:v>
                </c:pt>
                <c:pt idx="169">
                  <c:v>0.42999999999999972</c:v>
                </c:pt>
                <c:pt idx="170">
                  <c:v>0.40000000000000036</c:v>
                </c:pt>
                <c:pt idx="171">
                  <c:v>0.37999999999999989</c:v>
                </c:pt>
                <c:pt idx="172">
                  <c:v>0.37999999999999989</c:v>
                </c:pt>
                <c:pt idx="173">
                  <c:v>0.37999999999999989</c:v>
                </c:pt>
                <c:pt idx="174">
                  <c:v>0.37000000000000011</c:v>
                </c:pt>
                <c:pt idx="175">
                  <c:v>0.36999999999999922</c:v>
                </c:pt>
                <c:pt idx="176">
                  <c:v>0.37999999999999989</c:v>
                </c:pt>
                <c:pt idx="177">
                  <c:v>0.37000000000000011</c:v>
                </c:pt>
                <c:pt idx="178">
                  <c:v>0.37999999999999989</c:v>
                </c:pt>
                <c:pt idx="179">
                  <c:v>0.42999999999999972</c:v>
                </c:pt>
                <c:pt idx="180">
                  <c:v>0.41999999999999993</c:v>
                </c:pt>
                <c:pt idx="181">
                  <c:v>0.4399999999999995</c:v>
                </c:pt>
                <c:pt idx="182">
                  <c:v>0.46999999999999975</c:v>
                </c:pt>
                <c:pt idx="183">
                  <c:v>0.47999999999999954</c:v>
                </c:pt>
                <c:pt idx="184">
                  <c:v>0.45000000000000018</c:v>
                </c:pt>
                <c:pt idx="185">
                  <c:v>0.45000000000000018</c:v>
                </c:pt>
                <c:pt idx="186">
                  <c:v>0.5</c:v>
                </c:pt>
                <c:pt idx="187">
                  <c:v>0.52999999999999936</c:v>
                </c:pt>
                <c:pt idx="188">
                  <c:v>0.53000000000000025</c:v>
                </c:pt>
                <c:pt idx="189">
                  <c:v>0.51999999999999957</c:v>
                </c:pt>
                <c:pt idx="190">
                  <c:v>0.50999999999999979</c:v>
                </c:pt>
                <c:pt idx="191">
                  <c:v>0.51000000000000068</c:v>
                </c:pt>
                <c:pt idx="192">
                  <c:v>0.5</c:v>
                </c:pt>
                <c:pt idx="193">
                  <c:v>0.50999999999999979</c:v>
                </c:pt>
                <c:pt idx="194">
                  <c:v>0.5</c:v>
                </c:pt>
                <c:pt idx="195">
                  <c:v>0.5</c:v>
                </c:pt>
                <c:pt idx="196">
                  <c:v>0.46999999999999975</c:v>
                </c:pt>
                <c:pt idx="197">
                  <c:v>0.46999999999999975</c:v>
                </c:pt>
                <c:pt idx="198">
                  <c:v>0.47999999999999954</c:v>
                </c:pt>
                <c:pt idx="199">
                  <c:v>0.48000000000000043</c:v>
                </c:pt>
                <c:pt idx="200">
                  <c:v>0.49000000000000021</c:v>
                </c:pt>
                <c:pt idx="201">
                  <c:v>0.49000000000000021</c:v>
                </c:pt>
                <c:pt idx="202">
                  <c:v>0.51000000000000068</c:v>
                </c:pt>
                <c:pt idx="203">
                  <c:v>0.5</c:v>
                </c:pt>
                <c:pt idx="204">
                  <c:v>0.5</c:v>
                </c:pt>
                <c:pt idx="205">
                  <c:v>0.5</c:v>
                </c:pt>
                <c:pt idx="206">
                  <c:v>0.49000000000000021</c:v>
                </c:pt>
                <c:pt idx="207">
                  <c:v>0.47999999999999954</c:v>
                </c:pt>
                <c:pt idx="208">
                  <c:v>0.47999999999999954</c:v>
                </c:pt>
                <c:pt idx="209">
                  <c:v>0.48000000000000043</c:v>
                </c:pt>
                <c:pt idx="210">
                  <c:v>0.5</c:v>
                </c:pt>
                <c:pt idx="211">
                  <c:v>0.50999999999999979</c:v>
                </c:pt>
                <c:pt idx="212">
                  <c:v>0.48000000000000043</c:v>
                </c:pt>
                <c:pt idx="213">
                  <c:v>0.4399999999999995</c:v>
                </c:pt>
                <c:pt idx="214">
                  <c:v>0.4399999999999995</c:v>
                </c:pt>
                <c:pt idx="215">
                  <c:v>0.4399999999999995</c:v>
                </c:pt>
                <c:pt idx="216">
                  <c:v>0.44000000000000039</c:v>
                </c:pt>
                <c:pt idx="217">
                  <c:v>0.46999999999999975</c:v>
                </c:pt>
                <c:pt idx="218">
                  <c:v>0.37000000000000011</c:v>
                </c:pt>
                <c:pt idx="219">
                  <c:v>0.37000000000000011</c:v>
                </c:pt>
                <c:pt idx="220">
                  <c:v>0.41000000000000014</c:v>
                </c:pt>
                <c:pt idx="221">
                  <c:v>0.44000000000000039</c:v>
                </c:pt>
                <c:pt idx="222">
                  <c:v>0.44000000000000039</c:v>
                </c:pt>
                <c:pt idx="223">
                  <c:v>0.42999999999999972</c:v>
                </c:pt>
                <c:pt idx="224">
                  <c:v>0.45000000000000018</c:v>
                </c:pt>
                <c:pt idx="225">
                  <c:v>0.45999999999999996</c:v>
                </c:pt>
                <c:pt idx="226">
                  <c:v>0.42999999999999972</c:v>
                </c:pt>
                <c:pt idx="227">
                  <c:v>0.41999999999999993</c:v>
                </c:pt>
                <c:pt idx="228">
                  <c:v>0.41999999999999993</c:v>
                </c:pt>
                <c:pt idx="229">
                  <c:v>0.49000000000000021</c:v>
                </c:pt>
                <c:pt idx="230">
                  <c:v>0.48000000000000043</c:v>
                </c:pt>
                <c:pt idx="231">
                  <c:v>0.4300000000000006</c:v>
                </c:pt>
                <c:pt idx="232">
                  <c:v>0.46999999999999975</c:v>
                </c:pt>
                <c:pt idx="233">
                  <c:v>0.48999999999999932</c:v>
                </c:pt>
                <c:pt idx="234">
                  <c:v>0.47999999999999954</c:v>
                </c:pt>
                <c:pt idx="235">
                  <c:v>0.41000000000000014</c:v>
                </c:pt>
                <c:pt idx="236">
                  <c:v>0.45000000000000018</c:v>
                </c:pt>
                <c:pt idx="237">
                  <c:v>0.37999999999999989</c:v>
                </c:pt>
                <c:pt idx="238">
                  <c:v>0.44000000000000039</c:v>
                </c:pt>
                <c:pt idx="239">
                  <c:v>0.41999999999999993</c:v>
                </c:pt>
                <c:pt idx="240">
                  <c:v>0.40999999999999925</c:v>
                </c:pt>
                <c:pt idx="241">
                  <c:v>0.41000000000000014</c:v>
                </c:pt>
                <c:pt idx="242">
                  <c:v>0.44000000000000039</c:v>
                </c:pt>
                <c:pt idx="243">
                  <c:v>0.41999999999999993</c:v>
                </c:pt>
                <c:pt idx="244">
                  <c:v>0.4300000000000006</c:v>
                </c:pt>
                <c:pt idx="245">
                  <c:v>0.38999999999999968</c:v>
                </c:pt>
                <c:pt idx="246">
                  <c:v>0.37999999999999989</c:v>
                </c:pt>
                <c:pt idx="247">
                  <c:v>0.39999999999999947</c:v>
                </c:pt>
                <c:pt idx="248">
                  <c:v>0.46000000000000085</c:v>
                </c:pt>
                <c:pt idx="249">
                  <c:v>0.44000000000000039</c:v>
                </c:pt>
                <c:pt idx="250">
                  <c:v>0.45999999999999996</c:v>
                </c:pt>
                <c:pt idx="251">
                  <c:v>0.45999999999999996</c:v>
                </c:pt>
                <c:pt idx="252">
                  <c:v>0.44999999999999929</c:v>
                </c:pt>
                <c:pt idx="253">
                  <c:v>0.4399999999999995</c:v>
                </c:pt>
                <c:pt idx="254">
                  <c:v>0.42999999999999972</c:v>
                </c:pt>
                <c:pt idx="255">
                  <c:v>0.45999999999999996</c:v>
                </c:pt>
                <c:pt idx="256">
                  <c:v>0.45999999999999996</c:v>
                </c:pt>
                <c:pt idx="257">
                  <c:v>0.45999999999999996</c:v>
                </c:pt>
                <c:pt idx="258">
                  <c:v>0.4300000000000006</c:v>
                </c:pt>
                <c:pt idx="259">
                  <c:v>0.41000000000000014</c:v>
                </c:pt>
                <c:pt idx="260">
                  <c:v>0.41999999999999993</c:v>
                </c:pt>
                <c:pt idx="261">
                  <c:v>0.41999999999999993</c:v>
                </c:pt>
                <c:pt idx="262">
                  <c:v>0.4300000000000006</c:v>
                </c:pt>
                <c:pt idx="263">
                  <c:v>0.45000000000000018</c:v>
                </c:pt>
                <c:pt idx="264">
                  <c:v>0.45000000000000018</c:v>
                </c:pt>
                <c:pt idx="265">
                  <c:v>0.45000000000000018</c:v>
                </c:pt>
                <c:pt idx="266">
                  <c:v>0.40999999999999925</c:v>
                </c:pt>
                <c:pt idx="267">
                  <c:v>0.41000000000000014</c:v>
                </c:pt>
                <c:pt idx="268">
                  <c:v>0.38999999999999968</c:v>
                </c:pt>
                <c:pt idx="269">
                  <c:v>0.38000000000000078</c:v>
                </c:pt>
                <c:pt idx="270">
                  <c:v>0.35999999999999943</c:v>
                </c:pt>
                <c:pt idx="271">
                  <c:v>0.37999999999999989</c:v>
                </c:pt>
                <c:pt idx="272">
                  <c:v>0.37000000000000011</c:v>
                </c:pt>
                <c:pt idx="273">
                  <c:v>0.38999999999999968</c:v>
                </c:pt>
                <c:pt idx="274">
                  <c:v>0.32000000000000028</c:v>
                </c:pt>
                <c:pt idx="275">
                  <c:v>0.33999999999999986</c:v>
                </c:pt>
                <c:pt idx="276">
                  <c:v>0.36000000000000032</c:v>
                </c:pt>
                <c:pt idx="277">
                  <c:v>0.36999999999999922</c:v>
                </c:pt>
                <c:pt idx="278">
                  <c:v>0.34999999999999964</c:v>
                </c:pt>
                <c:pt idx="279">
                  <c:v>0.4300000000000006</c:v>
                </c:pt>
                <c:pt idx="280">
                  <c:v>0.4399999999999995</c:v>
                </c:pt>
                <c:pt idx="281">
                  <c:v>0.41999999999999993</c:v>
                </c:pt>
                <c:pt idx="282">
                  <c:v>0.42000000000000082</c:v>
                </c:pt>
                <c:pt idx="283">
                  <c:v>0.44000000000000039</c:v>
                </c:pt>
                <c:pt idx="284">
                  <c:v>0.45999999999999996</c:v>
                </c:pt>
                <c:pt idx="285">
                  <c:v>0.4300000000000006</c:v>
                </c:pt>
                <c:pt idx="286">
                  <c:v>0.41999999999999993</c:v>
                </c:pt>
                <c:pt idx="287">
                  <c:v>0.4300000000000006</c:v>
                </c:pt>
                <c:pt idx="288">
                  <c:v>0.42999999999999972</c:v>
                </c:pt>
                <c:pt idx="289">
                  <c:v>0.4300000000000006</c:v>
                </c:pt>
                <c:pt idx="290">
                  <c:v>0.42999999999999972</c:v>
                </c:pt>
                <c:pt idx="291">
                  <c:v>0.44000000000000039</c:v>
                </c:pt>
                <c:pt idx="292">
                  <c:v>0.4399999999999995</c:v>
                </c:pt>
                <c:pt idx="293">
                  <c:v>0.4300000000000006</c:v>
                </c:pt>
                <c:pt idx="294">
                  <c:v>0.42999999999999972</c:v>
                </c:pt>
                <c:pt idx="295">
                  <c:v>0.37999999999999989</c:v>
                </c:pt>
                <c:pt idx="296">
                  <c:v>0.37000000000000011</c:v>
                </c:pt>
                <c:pt idx="297">
                  <c:v>0.38999999999999968</c:v>
                </c:pt>
                <c:pt idx="298">
                  <c:v>0.41999999999999993</c:v>
                </c:pt>
                <c:pt idx="299">
                  <c:v>0.37999999999999989</c:v>
                </c:pt>
                <c:pt idx="300">
                  <c:v>0.42999999999999972</c:v>
                </c:pt>
                <c:pt idx="301">
                  <c:v>0.45000000000000018</c:v>
                </c:pt>
                <c:pt idx="302">
                  <c:v>0.46999999999999975</c:v>
                </c:pt>
                <c:pt idx="303">
                  <c:v>0.42999999999999972</c:v>
                </c:pt>
                <c:pt idx="304">
                  <c:v>0.45000000000000018</c:v>
                </c:pt>
                <c:pt idx="305">
                  <c:v>0.45999999999999996</c:v>
                </c:pt>
                <c:pt idx="306">
                  <c:v>0.45000000000000018</c:v>
                </c:pt>
                <c:pt idx="307">
                  <c:v>0.44000000000000039</c:v>
                </c:pt>
                <c:pt idx="308">
                  <c:v>0.49000000000000021</c:v>
                </c:pt>
                <c:pt idx="309">
                  <c:v>0.53000000000000025</c:v>
                </c:pt>
                <c:pt idx="310">
                  <c:v>0.5</c:v>
                </c:pt>
                <c:pt idx="311">
                  <c:v>0.46000000000000085</c:v>
                </c:pt>
                <c:pt idx="312">
                  <c:v>0.45999999999999996</c:v>
                </c:pt>
                <c:pt idx="313">
                  <c:v>0.44000000000000039</c:v>
                </c:pt>
                <c:pt idx="314">
                  <c:v>0.47999999999999954</c:v>
                </c:pt>
                <c:pt idx="315">
                  <c:v>0.44000000000000039</c:v>
                </c:pt>
                <c:pt idx="316">
                  <c:v>0.41000000000000014</c:v>
                </c:pt>
                <c:pt idx="317">
                  <c:v>0.41999999999999993</c:v>
                </c:pt>
                <c:pt idx="318">
                  <c:v>0.45000000000000018</c:v>
                </c:pt>
                <c:pt idx="319">
                  <c:v>0.45000000000000018</c:v>
                </c:pt>
                <c:pt idx="320">
                  <c:v>0.37999999999999989</c:v>
                </c:pt>
                <c:pt idx="321">
                  <c:v>0.42999999999999972</c:v>
                </c:pt>
                <c:pt idx="322">
                  <c:v>0.39000000000000057</c:v>
                </c:pt>
                <c:pt idx="323">
                  <c:v>0.39999999999999947</c:v>
                </c:pt>
                <c:pt idx="324">
                  <c:v>0.45000000000000018</c:v>
                </c:pt>
                <c:pt idx="325">
                  <c:v>0.45000000000000018</c:v>
                </c:pt>
                <c:pt idx="326">
                  <c:v>0.45000000000000018</c:v>
                </c:pt>
                <c:pt idx="327">
                  <c:v>0.39999999999999947</c:v>
                </c:pt>
                <c:pt idx="328">
                  <c:v>0.41000000000000014</c:v>
                </c:pt>
                <c:pt idx="329">
                  <c:v>0.39999999999999947</c:v>
                </c:pt>
                <c:pt idx="330">
                  <c:v>0.37000000000000011</c:v>
                </c:pt>
                <c:pt idx="331">
                  <c:v>0.44000000000000039</c:v>
                </c:pt>
                <c:pt idx="332">
                  <c:v>0.44000000000000039</c:v>
                </c:pt>
                <c:pt idx="333">
                  <c:v>0.46999999999999975</c:v>
                </c:pt>
                <c:pt idx="334">
                  <c:v>0.30999999999999961</c:v>
                </c:pt>
                <c:pt idx="335">
                  <c:v>0.3100000000000005</c:v>
                </c:pt>
                <c:pt idx="336">
                  <c:v>0.20999999999999996</c:v>
                </c:pt>
                <c:pt idx="337">
                  <c:v>0.27999999999999936</c:v>
                </c:pt>
                <c:pt idx="338">
                  <c:v>0.27000000000000046</c:v>
                </c:pt>
                <c:pt idx="339">
                  <c:v>0.27000000000000046</c:v>
                </c:pt>
                <c:pt idx="340">
                  <c:v>0.26000000000000068</c:v>
                </c:pt>
                <c:pt idx="341">
                  <c:v>0.27999999999999936</c:v>
                </c:pt>
                <c:pt idx="342">
                  <c:v>0.26999999999999957</c:v>
                </c:pt>
                <c:pt idx="343">
                  <c:v>0.26999999999999957</c:v>
                </c:pt>
                <c:pt idx="344">
                  <c:v>0.28000000000000025</c:v>
                </c:pt>
                <c:pt idx="345">
                  <c:v>0.28000000000000025</c:v>
                </c:pt>
                <c:pt idx="346">
                  <c:v>0.25</c:v>
                </c:pt>
                <c:pt idx="347">
                  <c:v>0.21999999999999975</c:v>
                </c:pt>
                <c:pt idx="348">
                  <c:v>0.21999999999999975</c:v>
                </c:pt>
                <c:pt idx="349">
                  <c:v>0.20999999999999996</c:v>
                </c:pt>
                <c:pt idx="350">
                  <c:v>0.21999999999999975</c:v>
                </c:pt>
                <c:pt idx="351">
                  <c:v>0.22000000000000064</c:v>
                </c:pt>
                <c:pt idx="352">
                  <c:v>0.20999999999999996</c:v>
                </c:pt>
                <c:pt idx="353">
                  <c:v>0.25</c:v>
                </c:pt>
                <c:pt idx="354">
                  <c:v>0.24000000000000021</c:v>
                </c:pt>
                <c:pt idx="355">
                  <c:v>0.22999999999999954</c:v>
                </c:pt>
                <c:pt idx="356">
                  <c:v>0.24000000000000021</c:v>
                </c:pt>
                <c:pt idx="357">
                  <c:v>0.23999999999999932</c:v>
                </c:pt>
                <c:pt idx="358">
                  <c:v>0.24000000000000021</c:v>
                </c:pt>
                <c:pt idx="359">
                  <c:v>0.25</c:v>
                </c:pt>
                <c:pt idx="360">
                  <c:v>0.25</c:v>
                </c:pt>
                <c:pt idx="361">
                  <c:v>0.24000000000000021</c:v>
                </c:pt>
                <c:pt idx="362">
                  <c:v>0.25000000000000089</c:v>
                </c:pt>
                <c:pt idx="363">
                  <c:v>0.25</c:v>
                </c:pt>
                <c:pt idx="364">
                  <c:v>0.24000000000000021</c:v>
                </c:pt>
                <c:pt idx="365">
                  <c:v>0.23999999999999932</c:v>
                </c:pt>
                <c:pt idx="366">
                  <c:v>0.24000000000000021</c:v>
                </c:pt>
                <c:pt idx="367">
                  <c:v>0.25</c:v>
                </c:pt>
                <c:pt idx="368">
                  <c:v>0.24000000000000021</c:v>
                </c:pt>
                <c:pt idx="369">
                  <c:v>0.27000000000000046</c:v>
                </c:pt>
                <c:pt idx="370">
                  <c:v>0.27999999999999936</c:v>
                </c:pt>
                <c:pt idx="371">
                  <c:v>0.29000000000000004</c:v>
                </c:pt>
                <c:pt idx="372">
                  <c:v>0.32000000000000028</c:v>
                </c:pt>
                <c:pt idx="373">
                  <c:v>0.32000000000000028</c:v>
                </c:pt>
                <c:pt idx="374">
                  <c:v>0.30999999999999961</c:v>
                </c:pt>
                <c:pt idx="375">
                  <c:v>0.29999999999999982</c:v>
                </c:pt>
                <c:pt idx="376">
                  <c:v>0.30999999999999961</c:v>
                </c:pt>
                <c:pt idx="377">
                  <c:v>0.3199999999999994</c:v>
                </c:pt>
                <c:pt idx="378">
                  <c:v>0.3199999999999994</c:v>
                </c:pt>
                <c:pt idx="379">
                  <c:v>0.29999999999999982</c:v>
                </c:pt>
                <c:pt idx="380">
                  <c:v>0.3100000000000005</c:v>
                </c:pt>
                <c:pt idx="381">
                  <c:v>0.29999999999999982</c:v>
                </c:pt>
                <c:pt idx="382">
                  <c:v>0.30999999999999961</c:v>
                </c:pt>
                <c:pt idx="383">
                  <c:v>0.30999999999999961</c:v>
                </c:pt>
                <c:pt idx="384">
                  <c:v>0.33000000000000007</c:v>
                </c:pt>
                <c:pt idx="385">
                  <c:v>0.32999999999999918</c:v>
                </c:pt>
                <c:pt idx="386">
                  <c:v>0.32999999999999918</c:v>
                </c:pt>
                <c:pt idx="387">
                  <c:v>0.32000000000000028</c:v>
                </c:pt>
                <c:pt idx="388">
                  <c:v>0.32000000000000028</c:v>
                </c:pt>
                <c:pt idx="389">
                  <c:v>0.30999999999999961</c:v>
                </c:pt>
                <c:pt idx="390">
                  <c:v>0.3100000000000005</c:v>
                </c:pt>
                <c:pt idx="391">
                  <c:v>0.3199999999999994</c:v>
                </c:pt>
                <c:pt idx="392">
                  <c:v>0.30999999999999961</c:v>
                </c:pt>
                <c:pt idx="393">
                  <c:v>0.30999999999999961</c:v>
                </c:pt>
                <c:pt idx="394">
                  <c:v>0.3100000000000005</c:v>
                </c:pt>
                <c:pt idx="395">
                  <c:v>0.3100000000000005</c:v>
                </c:pt>
                <c:pt idx="396">
                  <c:v>0.3100000000000005</c:v>
                </c:pt>
                <c:pt idx="397">
                  <c:v>0.3100000000000005</c:v>
                </c:pt>
                <c:pt idx="398">
                  <c:v>0.32000000000000028</c:v>
                </c:pt>
                <c:pt idx="399">
                  <c:v>0.32000000000000028</c:v>
                </c:pt>
                <c:pt idx="400">
                  <c:v>0.32000000000000028</c:v>
                </c:pt>
                <c:pt idx="401">
                  <c:v>0.32000000000000028</c:v>
                </c:pt>
                <c:pt idx="402">
                  <c:v>0.32000000000000028</c:v>
                </c:pt>
                <c:pt idx="403">
                  <c:v>0.3100000000000005</c:v>
                </c:pt>
                <c:pt idx="404">
                  <c:v>0.30239999999999956</c:v>
                </c:pt>
                <c:pt idx="405">
                  <c:v>0.30339999999999989</c:v>
                </c:pt>
                <c:pt idx="406">
                  <c:v>0.29039999999999999</c:v>
                </c:pt>
                <c:pt idx="407">
                  <c:v>0.30339999999999989</c:v>
                </c:pt>
                <c:pt idx="408">
                  <c:v>0.30740000000000034</c:v>
                </c:pt>
                <c:pt idx="409">
                  <c:v>0.33040000000000003</c:v>
                </c:pt>
                <c:pt idx="410">
                  <c:v>0.32739999999999991</c:v>
                </c:pt>
                <c:pt idx="411">
                  <c:v>0.32040000000000024</c:v>
                </c:pt>
                <c:pt idx="412">
                  <c:v>0.32639999999999958</c:v>
                </c:pt>
                <c:pt idx="413">
                  <c:v>0.32339999999999947</c:v>
                </c:pt>
                <c:pt idx="414">
                  <c:v>0.34140000000000015</c:v>
                </c:pt>
                <c:pt idx="415">
                  <c:v>0.3382000000000005</c:v>
                </c:pt>
                <c:pt idx="416">
                  <c:v>0.33420000000000005</c:v>
                </c:pt>
                <c:pt idx="417">
                  <c:v>0.33819999999999961</c:v>
                </c:pt>
                <c:pt idx="418">
                  <c:v>0.33520000000000039</c:v>
                </c:pt>
                <c:pt idx="419">
                  <c:v>0.32620000000000005</c:v>
                </c:pt>
                <c:pt idx="420">
                  <c:v>0.33320000000000061</c:v>
                </c:pt>
                <c:pt idx="421">
                  <c:v>0.3301999999999996</c:v>
                </c:pt>
                <c:pt idx="422">
                  <c:v>0.3252000000000006</c:v>
                </c:pt>
                <c:pt idx="423">
                  <c:v>0.33769999999999989</c:v>
                </c:pt>
                <c:pt idx="424">
                  <c:v>0.3277000000000001</c:v>
                </c:pt>
                <c:pt idx="425">
                  <c:v>0.32270000000000021</c:v>
                </c:pt>
                <c:pt idx="426">
                  <c:v>0.32169999999999987</c:v>
                </c:pt>
                <c:pt idx="427">
                  <c:v>0.32369999999999965</c:v>
                </c:pt>
                <c:pt idx="428">
                  <c:v>0.31369999999999987</c:v>
                </c:pt>
                <c:pt idx="429">
                  <c:v>0.31070000000000064</c:v>
                </c:pt>
                <c:pt idx="430">
                  <c:v>0.30370000000000008</c:v>
                </c:pt>
                <c:pt idx="431">
                  <c:v>0.30370000000000008</c:v>
                </c:pt>
                <c:pt idx="432">
                  <c:v>0.29659999999999975</c:v>
                </c:pt>
                <c:pt idx="433">
                  <c:v>0.30039999999999978</c:v>
                </c:pt>
                <c:pt idx="434">
                  <c:v>0.30289999999999928</c:v>
                </c:pt>
                <c:pt idx="435">
                  <c:v>0.29879999999999995</c:v>
                </c:pt>
                <c:pt idx="436">
                  <c:v>0.29060000000000041</c:v>
                </c:pt>
                <c:pt idx="437">
                  <c:v>0.28460000000000019</c:v>
                </c:pt>
                <c:pt idx="438">
                  <c:v>0.28759999999999941</c:v>
                </c:pt>
                <c:pt idx="439">
                  <c:v>0.29660000000000064</c:v>
                </c:pt>
                <c:pt idx="440">
                  <c:v>0.29659999999999975</c:v>
                </c:pt>
                <c:pt idx="441">
                  <c:v>0.30039999999999978</c:v>
                </c:pt>
                <c:pt idx="442">
                  <c:v>0.29740000000000055</c:v>
                </c:pt>
                <c:pt idx="443">
                  <c:v>0.29739999999999966</c:v>
                </c:pt>
                <c:pt idx="444">
                  <c:v>0.31339999999999968</c:v>
                </c:pt>
                <c:pt idx="445">
                  <c:v>0.3243999999999998</c:v>
                </c:pt>
                <c:pt idx="446">
                  <c:v>0.30839999999999979</c:v>
                </c:pt>
                <c:pt idx="447">
                  <c:v>0.30640000000000001</c:v>
                </c:pt>
                <c:pt idx="448">
                  <c:v>0.30449999999999999</c:v>
                </c:pt>
                <c:pt idx="449">
                  <c:v>0.30560000000000009</c:v>
                </c:pt>
                <c:pt idx="450">
                  <c:v>0.31659999999999933</c:v>
                </c:pt>
                <c:pt idx="451">
                  <c:v>0.32559999999999967</c:v>
                </c:pt>
                <c:pt idx="452">
                  <c:v>0.32160000000000011</c:v>
                </c:pt>
                <c:pt idx="453">
                  <c:v>0.33159999999999989</c:v>
                </c:pt>
                <c:pt idx="454">
                  <c:v>0.32960000000000012</c:v>
                </c:pt>
                <c:pt idx="455">
                  <c:v>0.33159999999999989</c:v>
                </c:pt>
                <c:pt idx="456">
                  <c:v>0.32459999999999933</c:v>
                </c:pt>
                <c:pt idx="457">
                  <c:v>0.30960000000000054</c:v>
                </c:pt>
                <c:pt idx="458">
                  <c:v>0.30159999999999965</c:v>
                </c:pt>
                <c:pt idx="459">
                  <c:v>0.28759999999999941</c:v>
                </c:pt>
                <c:pt idx="460">
                  <c:v>0.29259999999999931</c:v>
                </c:pt>
                <c:pt idx="461">
                  <c:v>0.28460000000000019</c:v>
                </c:pt>
                <c:pt idx="462">
                  <c:v>0.28159999999999918</c:v>
                </c:pt>
                <c:pt idx="463">
                  <c:v>0.28960000000000008</c:v>
                </c:pt>
                <c:pt idx="464">
                  <c:v>0.29260000000000019</c:v>
                </c:pt>
                <c:pt idx="465">
                  <c:v>0.28669999999999973</c:v>
                </c:pt>
                <c:pt idx="466">
                  <c:v>0.28270000000000017</c:v>
                </c:pt>
                <c:pt idx="467">
                  <c:v>0.26069999999999993</c:v>
                </c:pt>
                <c:pt idx="468">
                  <c:v>0.27369999999999983</c:v>
                </c:pt>
                <c:pt idx="469">
                  <c:v>0.26670000000000016</c:v>
                </c:pt>
                <c:pt idx="470">
                  <c:v>0.25869999999999926</c:v>
                </c:pt>
                <c:pt idx="471">
                  <c:v>0.25769999999999982</c:v>
                </c:pt>
                <c:pt idx="472">
                  <c:v>0.25170000000000048</c:v>
                </c:pt>
                <c:pt idx="473">
                  <c:v>0.2416999999999998</c:v>
                </c:pt>
                <c:pt idx="474">
                  <c:v>0.23869999999999969</c:v>
                </c:pt>
                <c:pt idx="475">
                  <c:v>0.22269999999999968</c:v>
                </c:pt>
                <c:pt idx="476">
                  <c:v>0.21369999999999933</c:v>
                </c:pt>
                <c:pt idx="477">
                  <c:v>0.20970000000000066</c:v>
                </c:pt>
                <c:pt idx="478">
                  <c:v>0.21770000000000067</c:v>
                </c:pt>
                <c:pt idx="479">
                  <c:v>0.21780000000000044</c:v>
                </c:pt>
                <c:pt idx="480">
                  <c:v>0.23109999999999964</c:v>
                </c:pt>
                <c:pt idx="481">
                  <c:v>0.23099999999999987</c:v>
                </c:pt>
                <c:pt idx="482">
                  <c:v>0.22399999999999931</c:v>
                </c:pt>
                <c:pt idx="483">
                  <c:v>0.23109999999999964</c:v>
                </c:pt>
                <c:pt idx="484">
                  <c:v>0.23510000000000009</c:v>
                </c:pt>
                <c:pt idx="485">
                  <c:v>0.23809999999999931</c:v>
                </c:pt>
                <c:pt idx="486">
                  <c:v>0.23709999999999987</c:v>
                </c:pt>
                <c:pt idx="487">
                  <c:v>0.23200000000000021</c:v>
                </c:pt>
                <c:pt idx="488">
                  <c:v>0.2350999999999992</c:v>
                </c:pt>
                <c:pt idx="489">
                  <c:v>0.22750000000000004</c:v>
                </c:pt>
                <c:pt idx="490">
                  <c:v>0.2206999999999999</c:v>
                </c:pt>
                <c:pt idx="491">
                  <c:v>0.21929999999999961</c:v>
                </c:pt>
                <c:pt idx="492">
                  <c:v>0.22820000000000018</c:v>
                </c:pt>
                <c:pt idx="493">
                  <c:v>0.22229999999999972</c:v>
                </c:pt>
                <c:pt idx="494">
                  <c:v>0.21819999999999951</c:v>
                </c:pt>
                <c:pt idx="495">
                  <c:v>0.2132000000000005</c:v>
                </c:pt>
                <c:pt idx="496">
                  <c:v>0.21220000000000017</c:v>
                </c:pt>
                <c:pt idx="497">
                  <c:v>0.21720000000000006</c:v>
                </c:pt>
                <c:pt idx="498">
                  <c:v>0.21830000000000016</c:v>
                </c:pt>
                <c:pt idx="499">
                  <c:v>0.21820000000000039</c:v>
                </c:pt>
                <c:pt idx="500">
                  <c:v>0.21269999999999989</c:v>
                </c:pt>
                <c:pt idx="501">
                  <c:v>0.21229999999999993</c:v>
                </c:pt>
                <c:pt idx="502">
                  <c:v>0.20730000000000004</c:v>
                </c:pt>
                <c:pt idx="503">
                  <c:v>0.20509999999999984</c:v>
                </c:pt>
                <c:pt idx="504">
                  <c:v>0.20619999999999994</c:v>
                </c:pt>
                <c:pt idx="505">
                  <c:v>0.20610000000000017</c:v>
                </c:pt>
                <c:pt idx="506">
                  <c:v>0.21260000000000012</c:v>
                </c:pt>
                <c:pt idx="507">
                  <c:v>0.19920000000000027</c:v>
                </c:pt>
                <c:pt idx="508">
                  <c:v>0.19519999999999982</c:v>
                </c:pt>
                <c:pt idx="509">
                  <c:v>0.19819999999999993</c:v>
                </c:pt>
                <c:pt idx="510">
                  <c:v>0.18510000000000026</c:v>
                </c:pt>
                <c:pt idx="511">
                  <c:v>0.17220000000000013</c:v>
                </c:pt>
                <c:pt idx="512">
                  <c:v>0.17220000000000013</c:v>
                </c:pt>
                <c:pt idx="513">
                  <c:v>0.17269999999999985</c:v>
                </c:pt>
                <c:pt idx="514">
                  <c:v>0.17269999999999985</c:v>
                </c:pt>
                <c:pt idx="515">
                  <c:v>0.19160000000000021</c:v>
                </c:pt>
                <c:pt idx="516">
                  <c:v>0.1897000000000002</c:v>
                </c:pt>
                <c:pt idx="517">
                  <c:v>0.18899999999999917</c:v>
                </c:pt>
                <c:pt idx="518">
                  <c:v>0.18569999999999975</c:v>
                </c:pt>
                <c:pt idx="519">
                  <c:v>0.1897000000000002</c:v>
                </c:pt>
                <c:pt idx="520">
                  <c:v>0.18769999999999953</c:v>
                </c:pt>
                <c:pt idx="521">
                  <c:v>0.1791999999999998</c:v>
                </c:pt>
                <c:pt idx="522">
                  <c:v>0.1791999999999998</c:v>
                </c:pt>
                <c:pt idx="523">
                  <c:v>0.1791999999999998</c:v>
                </c:pt>
                <c:pt idx="524">
                  <c:v>0.1791999999999998</c:v>
                </c:pt>
                <c:pt idx="525">
                  <c:v>0.1650999999999998</c:v>
                </c:pt>
                <c:pt idx="526">
                  <c:v>0.16310000000000002</c:v>
                </c:pt>
                <c:pt idx="527">
                  <c:v>0.15219999999999967</c:v>
                </c:pt>
                <c:pt idx="528">
                  <c:v>0.15010000000000012</c:v>
                </c:pt>
                <c:pt idx="529">
                  <c:v>0.14510000000000023</c:v>
                </c:pt>
                <c:pt idx="530">
                  <c:v>0.14119999999999955</c:v>
                </c:pt>
                <c:pt idx="531">
                  <c:v>0.15519999999999978</c:v>
                </c:pt>
                <c:pt idx="532">
                  <c:v>0.15420000000000034</c:v>
                </c:pt>
                <c:pt idx="533">
                  <c:v>0.14120000000000044</c:v>
                </c:pt>
                <c:pt idx="534">
                  <c:v>0.15420000000000034</c:v>
                </c:pt>
                <c:pt idx="535">
                  <c:v>0.15620000000000012</c:v>
                </c:pt>
                <c:pt idx="536">
                  <c:v>0.14419999999999966</c:v>
                </c:pt>
                <c:pt idx="537">
                  <c:v>0.16809999999999992</c:v>
                </c:pt>
                <c:pt idx="538">
                  <c:v>0.17619999999999969</c:v>
                </c:pt>
                <c:pt idx="539">
                  <c:v>0.19319999999999915</c:v>
                </c:pt>
                <c:pt idx="540">
                  <c:v>0.18319999999999936</c:v>
                </c:pt>
                <c:pt idx="541">
                  <c:v>0.18320000000000025</c:v>
                </c:pt>
                <c:pt idx="542">
                  <c:v>0.18509999999999938</c:v>
                </c:pt>
                <c:pt idx="543">
                  <c:v>0.17910000000000004</c:v>
                </c:pt>
                <c:pt idx="544">
                  <c:v>0.1780999999999997</c:v>
                </c:pt>
                <c:pt idx="545">
                  <c:v>0.17620000000000058</c:v>
                </c:pt>
                <c:pt idx="546">
                  <c:v>0.16710000000000047</c:v>
                </c:pt>
                <c:pt idx="547">
                  <c:v>0.16610000000000014</c:v>
                </c:pt>
                <c:pt idx="548">
                  <c:v>0.1711999999999998</c:v>
                </c:pt>
                <c:pt idx="549">
                  <c:v>0.17219999999999924</c:v>
                </c:pt>
                <c:pt idx="550">
                  <c:v>0.1731000000000007</c:v>
                </c:pt>
                <c:pt idx="551">
                  <c:v>0.1637000000000004</c:v>
                </c:pt>
                <c:pt idx="552">
                  <c:v>0.18369999999999997</c:v>
                </c:pt>
                <c:pt idx="553">
                  <c:v>0.1886000000000001</c:v>
                </c:pt>
                <c:pt idx="554">
                  <c:v>0.18469999999999942</c:v>
                </c:pt>
                <c:pt idx="555">
                  <c:v>0.17819999999999947</c:v>
                </c:pt>
                <c:pt idx="556">
                  <c:v>0.18219999999999992</c:v>
                </c:pt>
                <c:pt idx="557">
                  <c:v>0.18229999999999968</c:v>
                </c:pt>
                <c:pt idx="558">
                  <c:v>0.18620000000000037</c:v>
                </c:pt>
                <c:pt idx="559">
                  <c:v>0.18420000000000059</c:v>
                </c:pt>
                <c:pt idx="560">
                  <c:v>0.18619999999999948</c:v>
                </c:pt>
                <c:pt idx="561">
                  <c:v>0.18820000000000014</c:v>
                </c:pt>
                <c:pt idx="562">
                  <c:v>0.18619999999999948</c:v>
                </c:pt>
                <c:pt idx="563">
                  <c:v>0.18730000000000047</c:v>
                </c:pt>
                <c:pt idx="564">
                  <c:v>0.18820000000000014</c:v>
                </c:pt>
                <c:pt idx="565">
                  <c:v>0.18119999999999958</c:v>
                </c:pt>
                <c:pt idx="566">
                  <c:v>0.18350000000000044</c:v>
                </c:pt>
                <c:pt idx="567">
                  <c:v>0.18459999999999965</c:v>
                </c:pt>
                <c:pt idx="568">
                  <c:v>0.18850000000000033</c:v>
                </c:pt>
                <c:pt idx="569">
                  <c:v>0.19350000000000023</c:v>
                </c:pt>
                <c:pt idx="570">
                  <c:v>0.20259999999999945</c:v>
                </c:pt>
                <c:pt idx="571">
                  <c:v>0.19500000000000028</c:v>
                </c:pt>
                <c:pt idx="572">
                  <c:v>0.19050000000000011</c:v>
                </c:pt>
                <c:pt idx="573">
                  <c:v>0.18549999999999933</c:v>
                </c:pt>
                <c:pt idx="574">
                  <c:v>0.18250000000000011</c:v>
                </c:pt>
                <c:pt idx="575">
                  <c:v>0.18949999999999978</c:v>
                </c:pt>
                <c:pt idx="576">
                  <c:v>0.18660000000000032</c:v>
                </c:pt>
                <c:pt idx="577">
                  <c:v>0.18449999999999989</c:v>
                </c:pt>
                <c:pt idx="578">
                  <c:v>0.1875</c:v>
                </c:pt>
                <c:pt idx="579">
                  <c:v>0.18850000000000033</c:v>
                </c:pt>
                <c:pt idx="580">
                  <c:v>0.18759999999999977</c:v>
                </c:pt>
                <c:pt idx="581">
                  <c:v>0.18349999999999955</c:v>
                </c:pt>
                <c:pt idx="582">
                  <c:v>0.18150000000000066</c:v>
                </c:pt>
                <c:pt idx="583">
                  <c:v>0.17649999999999988</c:v>
                </c:pt>
                <c:pt idx="584">
                  <c:v>0.17360000000000042</c:v>
                </c:pt>
                <c:pt idx="585">
                  <c:v>0.17049999999999965</c:v>
                </c:pt>
                <c:pt idx="586">
                  <c:v>0.16760000000000019</c:v>
                </c:pt>
                <c:pt idx="587">
                  <c:v>0.16149999999999931</c:v>
                </c:pt>
                <c:pt idx="588">
                  <c:v>0.15749999999999975</c:v>
                </c:pt>
                <c:pt idx="589">
                  <c:v>0.15450000000000053</c:v>
                </c:pt>
                <c:pt idx="590">
                  <c:v>0.15359999999999996</c:v>
                </c:pt>
                <c:pt idx="591">
                  <c:v>0.15560000000000063</c:v>
                </c:pt>
                <c:pt idx="592">
                  <c:v>0.15559999999999974</c:v>
                </c:pt>
                <c:pt idx="593">
                  <c:v>0.15249999999999986</c:v>
                </c:pt>
                <c:pt idx="594">
                  <c:v>0.15549999999999997</c:v>
                </c:pt>
                <c:pt idx="595">
                  <c:v>0.15859999999999985</c:v>
                </c:pt>
                <c:pt idx="596">
                  <c:v>0.15059999999999985</c:v>
                </c:pt>
                <c:pt idx="597">
                  <c:v>0.15150000000000041</c:v>
                </c:pt>
                <c:pt idx="598">
                  <c:v>0.16349999999999998</c:v>
                </c:pt>
                <c:pt idx="599">
                  <c:v>0.16450000000000031</c:v>
                </c:pt>
                <c:pt idx="600">
                  <c:v>0.14939999999999998</c:v>
                </c:pt>
                <c:pt idx="601">
                  <c:v>0.1554000000000002</c:v>
                </c:pt>
                <c:pt idx="602">
                  <c:v>0.14539999999999953</c:v>
                </c:pt>
                <c:pt idx="603">
                  <c:v>0.15040000000000031</c:v>
                </c:pt>
                <c:pt idx="604">
                  <c:v>0.14139999999999997</c:v>
                </c:pt>
                <c:pt idx="605">
                  <c:v>0.14540000000000042</c:v>
                </c:pt>
                <c:pt idx="606">
                  <c:v>0.14540000000000042</c:v>
                </c:pt>
                <c:pt idx="607">
                  <c:v>0.14149999999999974</c:v>
                </c:pt>
                <c:pt idx="608">
                  <c:v>0.14339999999999975</c:v>
                </c:pt>
                <c:pt idx="609">
                  <c:v>0.14650000000000052</c:v>
                </c:pt>
                <c:pt idx="610">
                  <c:v>0.14639999999999986</c:v>
                </c:pt>
                <c:pt idx="611">
                  <c:v>0.15149999999999952</c:v>
                </c:pt>
                <c:pt idx="612">
                  <c:v>0.15939999999999976</c:v>
                </c:pt>
                <c:pt idx="613">
                  <c:v>0.16139999999999954</c:v>
                </c:pt>
                <c:pt idx="614">
                  <c:v>0.15350000000000019</c:v>
                </c:pt>
                <c:pt idx="615">
                  <c:v>0.14539999999999953</c:v>
                </c:pt>
                <c:pt idx="616">
                  <c:v>0.14839999999999964</c:v>
                </c:pt>
                <c:pt idx="617">
                  <c:v>0.1443999999999992</c:v>
                </c:pt>
                <c:pt idx="618">
                  <c:v>0.15040000000000031</c:v>
                </c:pt>
                <c:pt idx="619">
                  <c:v>0.1344000000000003</c:v>
                </c:pt>
                <c:pt idx="620">
                  <c:v>0.1443999999999992</c:v>
                </c:pt>
                <c:pt idx="621">
                  <c:v>0.13940000000000019</c:v>
                </c:pt>
                <c:pt idx="622">
                  <c:v>0.13539999999999974</c:v>
                </c:pt>
                <c:pt idx="623">
                  <c:v>0.13339999999999996</c:v>
                </c:pt>
                <c:pt idx="624">
                  <c:v>0.13940000000000019</c:v>
                </c:pt>
                <c:pt idx="625">
                  <c:v>0.13949999999999996</c:v>
                </c:pt>
                <c:pt idx="626">
                  <c:v>0.15150000000000041</c:v>
                </c:pt>
                <c:pt idx="627">
                  <c:v>0.14250000000000007</c:v>
                </c:pt>
                <c:pt idx="628">
                  <c:v>0.13949999999999996</c:v>
                </c:pt>
                <c:pt idx="629">
                  <c:v>0.1355000000000004</c:v>
                </c:pt>
                <c:pt idx="630">
                  <c:v>0.1274999999999995</c:v>
                </c:pt>
                <c:pt idx="631">
                  <c:v>0.11960000000000015</c:v>
                </c:pt>
                <c:pt idx="632">
                  <c:v>0.1496000000000004</c:v>
                </c:pt>
                <c:pt idx="633">
                  <c:v>0.13759999999999994</c:v>
                </c:pt>
                <c:pt idx="634">
                  <c:v>0.14250000000000007</c:v>
                </c:pt>
                <c:pt idx="635">
                  <c:v>0.13559999999999928</c:v>
                </c:pt>
                <c:pt idx="636">
                  <c:v>0.15140000000000065</c:v>
                </c:pt>
                <c:pt idx="637">
                  <c:v>0.14949999999999974</c:v>
                </c:pt>
                <c:pt idx="638">
                  <c:v>0.15649999999999942</c:v>
                </c:pt>
                <c:pt idx="639">
                  <c:v>0.17639999999999922</c:v>
                </c:pt>
                <c:pt idx="640">
                  <c:v>0.18650000000000055</c:v>
                </c:pt>
                <c:pt idx="641">
                  <c:v>0.18250000000000011</c:v>
                </c:pt>
                <c:pt idx="642">
                  <c:v>0.18449999999999989</c:v>
                </c:pt>
                <c:pt idx="643">
                  <c:v>0.19140000000000068</c:v>
                </c:pt>
                <c:pt idx="644">
                  <c:v>0.1875</c:v>
                </c:pt>
                <c:pt idx="645">
                  <c:v>0.25250000000000039</c:v>
                </c:pt>
                <c:pt idx="646">
                  <c:v>0.26149999999999984</c:v>
                </c:pt>
                <c:pt idx="647">
                  <c:v>0.26940000000000008</c:v>
                </c:pt>
                <c:pt idx="648">
                  <c:v>0.24839999999999929</c:v>
                </c:pt>
                <c:pt idx="649">
                  <c:v>0.25539999999999985</c:v>
                </c:pt>
                <c:pt idx="650">
                  <c:v>0.25240000000000062</c:v>
                </c:pt>
                <c:pt idx="651">
                  <c:v>0.25140000000000029</c:v>
                </c:pt>
                <c:pt idx="652">
                  <c:v>0.24049999999999994</c:v>
                </c:pt>
                <c:pt idx="653">
                  <c:v>0.2425000000000006</c:v>
                </c:pt>
                <c:pt idx="654">
                  <c:v>0.22449999999999992</c:v>
                </c:pt>
                <c:pt idx="655">
                  <c:v>0.23350000000000026</c:v>
                </c:pt>
                <c:pt idx="656">
                  <c:v>0.21640000000000015</c:v>
                </c:pt>
                <c:pt idx="657">
                  <c:v>0.23740000000000006</c:v>
                </c:pt>
                <c:pt idx="658">
                  <c:v>0.22330000000000005</c:v>
                </c:pt>
                <c:pt idx="659">
                  <c:v>0.22340000000000071</c:v>
                </c:pt>
                <c:pt idx="660">
                  <c:v>0.22019999999999929</c:v>
                </c:pt>
                <c:pt idx="661">
                  <c:v>0.19920000000000027</c:v>
                </c:pt>
                <c:pt idx="662">
                  <c:v>0.20819999999999972</c:v>
                </c:pt>
                <c:pt idx="663">
                  <c:v>0.20709999999999962</c:v>
                </c:pt>
                <c:pt idx="664">
                  <c:v>0.20219999999999949</c:v>
                </c:pt>
                <c:pt idx="665">
                  <c:v>0.20019999999999971</c:v>
                </c:pt>
                <c:pt idx="666">
                  <c:v>0.19220000000000059</c:v>
                </c:pt>
                <c:pt idx="667">
                  <c:v>0.20009999999999994</c:v>
                </c:pt>
                <c:pt idx="668">
                  <c:v>0.20019999999999971</c:v>
                </c:pt>
                <c:pt idx="669">
                  <c:v>0.20310000000000006</c:v>
                </c:pt>
                <c:pt idx="670">
                  <c:v>0.19610000000000039</c:v>
                </c:pt>
                <c:pt idx="671">
                  <c:v>0.19449999999999967</c:v>
                </c:pt>
                <c:pt idx="672">
                  <c:v>0.20659999999999989</c:v>
                </c:pt>
                <c:pt idx="673">
                  <c:v>0.22160000000000046</c:v>
                </c:pt>
                <c:pt idx="674">
                  <c:v>0.22949999999999982</c:v>
                </c:pt>
                <c:pt idx="675">
                  <c:v>0.22859999999999925</c:v>
                </c:pt>
                <c:pt idx="676">
                  <c:v>0.24460000000000015</c:v>
                </c:pt>
                <c:pt idx="677">
                  <c:v>0.23249999999999993</c:v>
                </c:pt>
                <c:pt idx="678">
                  <c:v>0.23669999999999991</c:v>
                </c:pt>
                <c:pt idx="679">
                  <c:v>0.22670000000000012</c:v>
                </c:pt>
                <c:pt idx="680">
                  <c:v>0.21370000000000022</c:v>
                </c:pt>
                <c:pt idx="681">
                  <c:v>0.22269999999999968</c:v>
                </c:pt>
                <c:pt idx="682">
                  <c:v>0.22060000000000013</c:v>
                </c:pt>
                <c:pt idx="683">
                  <c:v>0.2077</c:v>
                </c:pt>
                <c:pt idx="684">
                  <c:v>0.2134999999999998</c:v>
                </c:pt>
                <c:pt idx="685">
                  <c:v>0.21559999999999935</c:v>
                </c:pt>
                <c:pt idx="686">
                  <c:v>0.21200000000000063</c:v>
                </c:pt>
                <c:pt idx="687">
                  <c:v>0.20899999999999963</c:v>
                </c:pt>
                <c:pt idx="688">
                  <c:v>0.21199999999999974</c:v>
                </c:pt>
                <c:pt idx="689">
                  <c:v>0.21389999999999976</c:v>
                </c:pt>
                <c:pt idx="690">
                  <c:v>0.21510000000000051</c:v>
                </c:pt>
                <c:pt idx="691">
                  <c:v>0.21910000000000007</c:v>
                </c:pt>
                <c:pt idx="692">
                  <c:v>0.21720000000000006</c:v>
                </c:pt>
                <c:pt idx="693">
                  <c:v>0.2170999999999994</c:v>
                </c:pt>
                <c:pt idx="694">
                  <c:v>0.21519999999999939</c:v>
                </c:pt>
                <c:pt idx="695">
                  <c:v>0.22320000000000029</c:v>
                </c:pt>
                <c:pt idx="696">
                  <c:v>0.22409999999999997</c:v>
                </c:pt>
                <c:pt idx="697">
                  <c:v>0.20720000000000027</c:v>
                </c:pt>
                <c:pt idx="698">
                  <c:v>0.21120000000000072</c:v>
                </c:pt>
                <c:pt idx="699">
                  <c:v>0.21020000000000039</c:v>
                </c:pt>
                <c:pt idx="700">
                  <c:v>0.22619999999999951</c:v>
                </c:pt>
                <c:pt idx="701">
                  <c:v>0.20610000000000017</c:v>
                </c:pt>
                <c:pt idx="702">
                  <c:v>0.21419999999999995</c:v>
                </c:pt>
                <c:pt idx="703">
                  <c:v>0.20619999999999994</c:v>
                </c:pt>
                <c:pt idx="704">
                  <c:v>0.21620000000000061</c:v>
                </c:pt>
                <c:pt idx="705">
                  <c:v>0.21419999999999995</c:v>
                </c:pt>
                <c:pt idx="706">
                  <c:v>0.22720000000000073</c:v>
                </c:pt>
                <c:pt idx="707">
                  <c:v>0.22019999999999929</c:v>
                </c:pt>
                <c:pt idx="708">
                  <c:v>0.22020000000000017</c:v>
                </c:pt>
                <c:pt idx="709">
                  <c:v>0.21619999999999973</c:v>
                </c:pt>
                <c:pt idx="710">
                  <c:v>0.20530000000000026</c:v>
                </c:pt>
                <c:pt idx="711">
                  <c:v>0.22240000000000038</c:v>
                </c:pt>
                <c:pt idx="712">
                  <c:v>0.22140000000000004</c:v>
                </c:pt>
                <c:pt idx="713">
                  <c:v>0.21840000000000082</c:v>
                </c:pt>
                <c:pt idx="714">
                  <c:v>0.21640000000000015</c:v>
                </c:pt>
                <c:pt idx="715">
                  <c:v>0.21739999999999959</c:v>
                </c:pt>
                <c:pt idx="716">
                  <c:v>0.21689999999999987</c:v>
                </c:pt>
                <c:pt idx="717">
                  <c:v>0.21389999999999976</c:v>
                </c:pt>
                <c:pt idx="718">
                  <c:v>0.2088000000000001</c:v>
                </c:pt>
                <c:pt idx="719">
                  <c:v>0.20479999999999965</c:v>
                </c:pt>
                <c:pt idx="720">
                  <c:v>0.2029999999999994</c:v>
                </c:pt>
                <c:pt idx="721">
                  <c:v>0.19500000000000028</c:v>
                </c:pt>
                <c:pt idx="722">
                  <c:v>0.18810000000000038</c:v>
                </c:pt>
                <c:pt idx="723">
                  <c:v>0.20199999999999996</c:v>
                </c:pt>
                <c:pt idx="724">
                  <c:v>0.19779999999999998</c:v>
                </c:pt>
                <c:pt idx="725">
                  <c:v>0.20700000000000074</c:v>
                </c:pt>
                <c:pt idx="726">
                  <c:v>0.20579999999999998</c:v>
                </c:pt>
                <c:pt idx="727">
                  <c:v>0.20600000000000041</c:v>
                </c:pt>
                <c:pt idx="728">
                  <c:v>0.20950000000000024</c:v>
                </c:pt>
                <c:pt idx="729">
                  <c:v>0.19890000000000008</c:v>
                </c:pt>
                <c:pt idx="730">
                  <c:v>0.19810000000000016</c:v>
                </c:pt>
                <c:pt idx="731">
                  <c:v>0.1958000000000002</c:v>
                </c:pt>
                <c:pt idx="732">
                  <c:v>0.1888999999999994</c:v>
                </c:pt>
                <c:pt idx="733">
                  <c:v>0.20140000000000047</c:v>
                </c:pt>
                <c:pt idx="734">
                  <c:v>0.19169999999999998</c:v>
                </c:pt>
                <c:pt idx="735">
                  <c:v>0.19169999999999909</c:v>
                </c:pt>
                <c:pt idx="736">
                  <c:v>0.19729999999999936</c:v>
                </c:pt>
                <c:pt idx="737">
                  <c:v>0.19660000000000011</c:v>
                </c:pt>
                <c:pt idx="738">
                  <c:v>0.19660000000000011</c:v>
                </c:pt>
                <c:pt idx="739">
                  <c:v>0.1991000000000005</c:v>
                </c:pt>
                <c:pt idx="740">
                  <c:v>0.19439999999999991</c:v>
                </c:pt>
                <c:pt idx="741">
                  <c:v>0.19789999999999974</c:v>
                </c:pt>
                <c:pt idx="742">
                  <c:v>0.19519999999999982</c:v>
                </c:pt>
                <c:pt idx="743">
                  <c:v>0.19879999999999942</c:v>
                </c:pt>
                <c:pt idx="744">
                  <c:v>0.20540000000000003</c:v>
                </c:pt>
                <c:pt idx="745">
                  <c:v>0.21020000000000039</c:v>
                </c:pt>
                <c:pt idx="746">
                  <c:v>0.21720000000000006</c:v>
                </c:pt>
                <c:pt idx="747">
                  <c:v>0.21769999999999978</c:v>
                </c:pt>
                <c:pt idx="748">
                  <c:v>0.2336999999999998</c:v>
                </c:pt>
                <c:pt idx="749">
                  <c:v>0.2475000000000005</c:v>
                </c:pt>
                <c:pt idx="750">
                  <c:v>0.2544000000000004</c:v>
                </c:pt>
                <c:pt idx="751">
                  <c:v>0.25379999999999914</c:v>
                </c:pt>
                <c:pt idx="752">
                  <c:v>0.25049999999999972</c:v>
                </c:pt>
                <c:pt idx="753">
                  <c:v>0.24940000000000051</c:v>
                </c:pt>
                <c:pt idx="754">
                  <c:v>0.25049999999999972</c:v>
                </c:pt>
                <c:pt idx="755">
                  <c:v>0.25660000000000061</c:v>
                </c:pt>
                <c:pt idx="756">
                  <c:v>0.25429999999999975</c:v>
                </c:pt>
                <c:pt idx="757">
                  <c:v>0.25379999999999914</c:v>
                </c:pt>
                <c:pt idx="758">
                  <c:v>0.25479999999999947</c:v>
                </c:pt>
                <c:pt idx="759">
                  <c:v>0.2544000000000004</c:v>
                </c:pt>
                <c:pt idx="760">
                  <c:v>0.25520000000000032</c:v>
                </c:pt>
                <c:pt idx="761">
                  <c:v>0.25160000000000071</c:v>
                </c:pt>
                <c:pt idx="762">
                  <c:v>0.25410000000000021</c:v>
                </c:pt>
                <c:pt idx="763">
                  <c:v>0.25710000000000033</c:v>
                </c:pt>
                <c:pt idx="764">
                  <c:v>0.26269999999999971</c:v>
                </c:pt>
                <c:pt idx="765">
                  <c:v>0.27470000000000017</c:v>
                </c:pt>
                <c:pt idx="766">
                  <c:v>0.27270000000000039</c:v>
                </c:pt>
                <c:pt idx="767">
                  <c:v>0.26469999999999949</c:v>
                </c:pt>
                <c:pt idx="768">
                  <c:v>0.26170000000000027</c:v>
                </c:pt>
                <c:pt idx="769">
                  <c:v>0.26470000000000038</c:v>
                </c:pt>
                <c:pt idx="770">
                  <c:v>0.26370000000000005</c:v>
                </c:pt>
                <c:pt idx="771">
                  <c:v>0.2676999999999996</c:v>
                </c:pt>
                <c:pt idx="772">
                  <c:v>0.2627000000000006</c:v>
                </c:pt>
                <c:pt idx="773">
                  <c:v>0.26770000000000049</c:v>
                </c:pt>
                <c:pt idx="774">
                  <c:v>0.26470000000000038</c:v>
                </c:pt>
                <c:pt idx="775">
                  <c:v>0.26670000000000016</c:v>
                </c:pt>
                <c:pt idx="776">
                  <c:v>0.26470000000000038</c:v>
                </c:pt>
                <c:pt idx="777">
                  <c:v>0.26370000000000005</c:v>
                </c:pt>
                <c:pt idx="778">
                  <c:v>0.26370000000000005</c:v>
                </c:pt>
                <c:pt idx="779">
                  <c:v>0.26570000000000071</c:v>
                </c:pt>
                <c:pt idx="780">
                  <c:v>0.26470000000000038</c:v>
                </c:pt>
                <c:pt idx="781">
                  <c:v>0.26669999999999927</c:v>
                </c:pt>
                <c:pt idx="782">
                  <c:v>0.26770000000000049</c:v>
                </c:pt>
                <c:pt idx="783">
                  <c:v>0.2676999999999996</c:v>
                </c:pt>
                <c:pt idx="784">
                  <c:v>0.2676999999999996</c:v>
                </c:pt>
                <c:pt idx="785">
                  <c:v>0.26550000000000029</c:v>
                </c:pt>
                <c:pt idx="786">
                  <c:v>0.26459999999999972</c:v>
                </c:pt>
                <c:pt idx="787">
                  <c:v>0.26150000000000073</c:v>
                </c:pt>
                <c:pt idx="788">
                  <c:v>0.25760000000000005</c:v>
                </c:pt>
                <c:pt idx="789">
                  <c:v>0.25349999999999984</c:v>
                </c:pt>
                <c:pt idx="790">
                  <c:v>0.25459999999999994</c:v>
                </c:pt>
                <c:pt idx="791">
                  <c:v>0.25549999999999962</c:v>
                </c:pt>
                <c:pt idx="792">
                  <c:v>0.25560000000000027</c:v>
                </c:pt>
                <c:pt idx="793">
                  <c:v>0.2596999999999996</c:v>
                </c:pt>
                <c:pt idx="794">
                  <c:v>0.25879999999999992</c:v>
                </c:pt>
                <c:pt idx="795">
                  <c:v>0.25470000000000059</c:v>
                </c:pt>
                <c:pt idx="796">
                  <c:v>0.24569999999999936</c:v>
                </c:pt>
                <c:pt idx="797">
                  <c:v>0.24969999999999981</c:v>
                </c:pt>
                <c:pt idx="798">
                  <c:v>0.24869999999999948</c:v>
                </c:pt>
                <c:pt idx="799">
                  <c:v>0.25169999999999959</c:v>
                </c:pt>
                <c:pt idx="800">
                  <c:v>0.25180000000000025</c:v>
                </c:pt>
                <c:pt idx="801">
                  <c:v>0.2466999999999997</c:v>
                </c:pt>
                <c:pt idx="802">
                  <c:v>0.24479999999999968</c:v>
                </c:pt>
                <c:pt idx="803">
                  <c:v>0.24570000000000025</c:v>
                </c:pt>
                <c:pt idx="804">
                  <c:v>0.24369999999999958</c:v>
                </c:pt>
                <c:pt idx="805">
                  <c:v>0.24589999999999979</c:v>
                </c:pt>
                <c:pt idx="806">
                  <c:v>0.2477999999999998</c:v>
                </c:pt>
                <c:pt idx="807">
                  <c:v>0.2427999999999999</c:v>
                </c:pt>
                <c:pt idx="808">
                  <c:v>0.2427999999999999</c:v>
                </c:pt>
                <c:pt idx="809">
                  <c:v>0.2427999999999999</c:v>
                </c:pt>
                <c:pt idx="810">
                  <c:v>0.2427999999999999</c:v>
                </c:pt>
                <c:pt idx="811">
                  <c:v>0.24280000000000079</c:v>
                </c:pt>
                <c:pt idx="812">
                  <c:v>0.24289999999999967</c:v>
                </c:pt>
                <c:pt idx="813">
                  <c:v>0.24379999999999935</c:v>
                </c:pt>
                <c:pt idx="814">
                  <c:v>0.24679999999999946</c:v>
                </c:pt>
                <c:pt idx="815">
                  <c:v>0.2488999999999999</c:v>
                </c:pt>
                <c:pt idx="816">
                  <c:v>0.24980000000000047</c:v>
                </c:pt>
                <c:pt idx="817">
                  <c:v>0.25579999999999981</c:v>
                </c:pt>
                <c:pt idx="818">
                  <c:v>0.25680000000000014</c:v>
                </c:pt>
                <c:pt idx="819">
                  <c:v>0.25279999999999969</c:v>
                </c:pt>
                <c:pt idx="820">
                  <c:v>0.24079999999999924</c:v>
                </c:pt>
                <c:pt idx="821">
                  <c:v>0.24379999999999935</c:v>
                </c:pt>
                <c:pt idx="822">
                  <c:v>0.25680000000000014</c:v>
                </c:pt>
                <c:pt idx="823">
                  <c:v>0.25780000000000047</c:v>
                </c:pt>
                <c:pt idx="824">
                  <c:v>0.26180000000000003</c:v>
                </c:pt>
                <c:pt idx="825">
                  <c:v>0.26780000000000026</c:v>
                </c:pt>
                <c:pt idx="826">
                  <c:v>0.29089999999999971</c:v>
                </c:pt>
                <c:pt idx="827">
                  <c:v>0.26480000000000015</c:v>
                </c:pt>
                <c:pt idx="828">
                  <c:v>0.26290000000000013</c:v>
                </c:pt>
                <c:pt idx="829">
                  <c:v>0.26679999999999993</c:v>
                </c:pt>
                <c:pt idx="830">
                  <c:v>0.2737999999999996</c:v>
                </c:pt>
                <c:pt idx="831">
                  <c:v>0.27390000000000025</c:v>
                </c:pt>
                <c:pt idx="832">
                  <c:v>0.28399999999999981</c:v>
                </c:pt>
                <c:pt idx="833">
                  <c:v>0.28559999999999963</c:v>
                </c:pt>
                <c:pt idx="834">
                  <c:v>0.29059999999999953</c:v>
                </c:pt>
                <c:pt idx="835">
                  <c:v>0.28859999999999975</c:v>
                </c:pt>
                <c:pt idx="836">
                  <c:v>0.28659999999999997</c:v>
                </c:pt>
                <c:pt idx="837">
                  <c:v>0.28960000000000008</c:v>
                </c:pt>
                <c:pt idx="838">
                  <c:v>0.28659999999999997</c:v>
                </c:pt>
                <c:pt idx="839">
                  <c:v>0.28160000000000007</c:v>
                </c:pt>
                <c:pt idx="840">
                  <c:v>0.28059999999999974</c:v>
                </c:pt>
                <c:pt idx="841">
                  <c:v>0.28260000000000041</c:v>
                </c:pt>
                <c:pt idx="842">
                  <c:v>0.2845999999999993</c:v>
                </c:pt>
                <c:pt idx="843">
                  <c:v>0.28359999999999985</c:v>
                </c:pt>
                <c:pt idx="844">
                  <c:v>0.27730000000000032</c:v>
                </c:pt>
                <c:pt idx="845">
                  <c:v>0.27050000000000018</c:v>
                </c:pt>
                <c:pt idx="846">
                  <c:v>0.26359999999999939</c:v>
                </c:pt>
                <c:pt idx="847">
                  <c:v>0.26020000000000021</c:v>
                </c:pt>
                <c:pt idx="848">
                  <c:v>0.25919999999999987</c:v>
                </c:pt>
                <c:pt idx="849">
                  <c:v>0.2583000000000002</c:v>
                </c:pt>
                <c:pt idx="850">
                  <c:v>0.23749999999999982</c:v>
                </c:pt>
                <c:pt idx="851">
                  <c:v>0.23620000000000019</c:v>
                </c:pt>
                <c:pt idx="852">
                  <c:v>0.23709999999999987</c:v>
                </c:pt>
                <c:pt idx="853">
                  <c:v>0.23529999999999962</c:v>
                </c:pt>
                <c:pt idx="854">
                  <c:v>0.24110000000000031</c:v>
                </c:pt>
                <c:pt idx="855">
                  <c:v>0.24110000000000031</c:v>
                </c:pt>
                <c:pt idx="856">
                  <c:v>0.23360000000000003</c:v>
                </c:pt>
                <c:pt idx="857">
                  <c:v>0.22760000000000069</c:v>
                </c:pt>
                <c:pt idx="858">
                  <c:v>0.22160000000000046</c:v>
                </c:pt>
                <c:pt idx="859">
                  <c:v>0.22499999999999964</c:v>
                </c:pt>
                <c:pt idx="860">
                  <c:v>0.22569999999999979</c:v>
                </c:pt>
                <c:pt idx="861">
                  <c:v>0.22089999999999943</c:v>
                </c:pt>
                <c:pt idx="862">
                  <c:v>0.21600000000000019</c:v>
                </c:pt>
                <c:pt idx="863">
                  <c:v>0.21189999999999998</c:v>
                </c:pt>
                <c:pt idx="864">
                  <c:v>0.2206999999999999</c:v>
                </c:pt>
                <c:pt idx="865">
                  <c:v>0.20839999999999925</c:v>
                </c:pt>
                <c:pt idx="866">
                  <c:v>0.21729999999999983</c:v>
                </c:pt>
                <c:pt idx="867">
                  <c:v>0.22109999999999985</c:v>
                </c:pt>
                <c:pt idx="868">
                  <c:v>0.21720000000000006</c:v>
                </c:pt>
                <c:pt idx="869">
                  <c:v>0.22189999999999976</c:v>
                </c:pt>
                <c:pt idx="870">
                  <c:v>0.22250000000000014</c:v>
                </c:pt>
                <c:pt idx="871">
                  <c:v>0.21720000000000006</c:v>
                </c:pt>
                <c:pt idx="872">
                  <c:v>0.21330000000000027</c:v>
                </c:pt>
                <c:pt idx="873">
                  <c:v>0.21980000000000022</c:v>
                </c:pt>
                <c:pt idx="874">
                  <c:v>0.21919999999999984</c:v>
                </c:pt>
                <c:pt idx="875">
                  <c:v>0.21480000000000032</c:v>
                </c:pt>
                <c:pt idx="876">
                  <c:v>0.21899999999999942</c:v>
                </c:pt>
                <c:pt idx="877">
                  <c:v>0.2298</c:v>
                </c:pt>
                <c:pt idx="878">
                  <c:v>0.23430000000000017</c:v>
                </c:pt>
                <c:pt idx="879">
                  <c:v>0.23030000000000062</c:v>
                </c:pt>
                <c:pt idx="880">
                  <c:v>0.2347999999999999</c:v>
                </c:pt>
                <c:pt idx="881">
                  <c:v>0.23850000000000016</c:v>
                </c:pt>
                <c:pt idx="882">
                  <c:v>0.24110000000000031</c:v>
                </c:pt>
                <c:pt idx="883">
                  <c:v>0.24380000000000024</c:v>
                </c:pt>
                <c:pt idx="884">
                  <c:v>0.23829999999999973</c:v>
                </c:pt>
                <c:pt idx="885">
                  <c:v>0.24400000000000066</c:v>
                </c:pt>
                <c:pt idx="886">
                  <c:v>0.24629999999999974</c:v>
                </c:pt>
                <c:pt idx="887">
                  <c:v>0.24990000000000023</c:v>
                </c:pt>
                <c:pt idx="888">
                  <c:v>0.2544000000000004</c:v>
                </c:pt>
                <c:pt idx="889">
                  <c:v>0.2533000000000003</c:v>
                </c:pt>
                <c:pt idx="890">
                  <c:v>0.25590000000000046</c:v>
                </c:pt>
                <c:pt idx="891">
                  <c:v>0.25079999999999991</c:v>
                </c:pt>
                <c:pt idx="892">
                  <c:v>0.24739999999999984</c:v>
                </c:pt>
                <c:pt idx="893">
                  <c:v>0.24340000000000028</c:v>
                </c:pt>
                <c:pt idx="894">
                  <c:v>0.22909999999999986</c:v>
                </c:pt>
                <c:pt idx="895">
                  <c:v>0.21610000000000085</c:v>
                </c:pt>
                <c:pt idx="896">
                  <c:v>0.21070000000000011</c:v>
                </c:pt>
                <c:pt idx="897">
                  <c:v>0.20250000000000057</c:v>
                </c:pt>
                <c:pt idx="898">
                  <c:v>0.20190000000000019</c:v>
                </c:pt>
                <c:pt idx="899">
                  <c:v>0.19729999999999936</c:v>
                </c:pt>
                <c:pt idx="900">
                  <c:v>0.19189999999999952</c:v>
                </c:pt>
                <c:pt idx="901">
                  <c:v>0.19179999999999975</c:v>
                </c:pt>
                <c:pt idx="902">
                  <c:v>0.19769999999999932</c:v>
                </c:pt>
                <c:pt idx="903">
                  <c:v>0.1982999999999997</c:v>
                </c:pt>
                <c:pt idx="904">
                  <c:v>0.1958000000000002</c:v>
                </c:pt>
                <c:pt idx="905">
                  <c:v>0.19689999999999941</c:v>
                </c:pt>
                <c:pt idx="906">
                  <c:v>0.19869999999999965</c:v>
                </c:pt>
                <c:pt idx="907">
                  <c:v>0.20149999999999935</c:v>
                </c:pt>
                <c:pt idx="908">
                  <c:v>0.19029999999999969</c:v>
                </c:pt>
                <c:pt idx="909">
                  <c:v>0.19259999999999966</c:v>
                </c:pt>
                <c:pt idx="910">
                  <c:v>0.19379999999999953</c:v>
                </c:pt>
                <c:pt idx="911">
                  <c:v>0.18789999999999996</c:v>
                </c:pt>
                <c:pt idx="912">
                  <c:v>0.18990000000000062</c:v>
                </c:pt>
                <c:pt idx="913">
                  <c:v>0.2099000000000002</c:v>
                </c:pt>
                <c:pt idx="914">
                  <c:v>0.20669999999999966</c:v>
                </c:pt>
                <c:pt idx="915">
                  <c:v>0.21269999999999989</c:v>
                </c:pt>
                <c:pt idx="916">
                  <c:v>0.21090000000000053</c:v>
                </c:pt>
                <c:pt idx="917">
                  <c:v>0.21910000000000007</c:v>
                </c:pt>
                <c:pt idx="918">
                  <c:v>0.21999999999999975</c:v>
                </c:pt>
                <c:pt idx="919">
                  <c:v>0.22930000000000028</c:v>
                </c:pt>
                <c:pt idx="920">
                  <c:v>0.22770000000000046</c:v>
                </c:pt>
                <c:pt idx="921">
                  <c:v>0.22870000000000079</c:v>
                </c:pt>
                <c:pt idx="922">
                  <c:v>0.23470000000000013</c:v>
                </c:pt>
                <c:pt idx="923">
                  <c:v>0.22949999999999982</c:v>
                </c:pt>
                <c:pt idx="924">
                  <c:v>0.23360000000000003</c:v>
                </c:pt>
                <c:pt idx="925">
                  <c:v>0.24150000000000027</c:v>
                </c:pt>
                <c:pt idx="926">
                  <c:v>0.24390000000000001</c:v>
                </c:pt>
                <c:pt idx="927">
                  <c:v>0.24009999999999998</c:v>
                </c:pt>
                <c:pt idx="928">
                  <c:v>0.2486000000000006</c:v>
                </c:pt>
                <c:pt idx="929">
                  <c:v>0.24479999999999968</c:v>
                </c:pt>
                <c:pt idx="930">
                  <c:v>0.24189999999999934</c:v>
                </c:pt>
                <c:pt idx="931">
                  <c:v>0.23970000000000002</c:v>
                </c:pt>
                <c:pt idx="932">
                  <c:v>0.2264999999999997</c:v>
                </c:pt>
                <c:pt idx="933">
                  <c:v>0.22919999999999963</c:v>
                </c:pt>
                <c:pt idx="934">
                  <c:v>0.23130000000000006</c:v>
                </c:pt>
                <c:pt idx="935">
                  <c:v>0.23380000000000045</c:v>
                </c:pt>
                <c:pt idx="936">
                  <c:v>0.23010000000000019</c:v>
                </c:pt>
                <c:pt idx="937">
                  <c:v>0.23360000000000003</c:v>
                </c:pt>
                <c:pt idx="938">
                  <c:v>0.23200000000000021</c:v>
                </c:pt>
                <c:pt idx="939">
                  <c:v>0.23109999999999964</c:v>
                </c:pt>
                <c:pt idx="940">
                  <c:v>0.23580000000000023</c:v>
                </c:pt>
                <c:pt idx="941">
                  <c:v>0.2275999999999998</c:v>
                </c:pt>
                <c:pt idx="942">
                  <c:v>0.22769999999999957</c:v>
                </c:pt>
                <c:pt idx="943">
                  <c:v>0.23350000000000026</c:v>
                </c:pt>
                <c:pt idx="944">
                  <c:v>0.23190000000000044</c:v>
                </c:pt>
                <c:pt idx="945">
                  <c:v>0.23209999999999997</c:v>
                </c:pt>
                <c:pt idx="946">
                  <c:v>0.22580000000000044</c:v>
                </c:pt>
                <c:pt idx="947">
                  <c:v>0.23500000000000032</c:v>
                </c:pt>
                <c:pt idx="948">
                  <c:v>0.23190000000000044</c:v>
                </c:pt>
                <c:pt idx="949">
                  <c:v>0.23219999999999974</c:v>
                </c:pt>
                <c:pt idx="950">
                  <c:v>0.2359</c:v>
                </c:pt>
                <c:pt idx="951">
                  <c:v>0.23510000000000009</c:v>
                </c:pt>
                <c:pt idx="952">
                  <c:v>0.23629999999999995</c:v>
                </c:pt>
                <c:pt idx="953">
                  <c:v>0.23679999999999968</c:v>
                </c:pt>
                <c:pt idx="954">
                  <c:v>0.24009999999999998</c:v>
                </c:pt>
                <c:pt idx="955">
                  <c:v>0.24049999999999994</c:v>
                </c:pt>
                <c:pt idx="956">
                  <c:v>0.23399999999999999</c:v>
                </c:pt>
                <c:pt idx="957">
                  <c:v>0.23400000000000087</c:v>
                </c:pt>
                <c:pt idx="958">
                  <c:v>0.24369999999999958</c:v>
                </c:pt>
                <c:pt idx="959">
                  <c:v>0.23580000000000023</c:v>
                </c:pt>
                <c:pt idx="960">
                  <c:v>0.22870000000000079</c:v>
                </c:pt>
                <c:pt idx="961">
                  <c:v>0.22779999999999934</c:v>
                </c:pt>
                <c:pt idx="962">
                  <c:v>0.22940000000000005</c:v>
                </c:pt>
                <c:pt idx="963">
                  <c:v>0.23399999999999999</c:v>
                </c:pt>
                <c:pt idx="964">
                  <c:v>0.23559999999999981</c:v>
                </c:pt>
                <c:pt idx="965">
                  <c:v>0.23339999999999961</c:v>
                </c:pt>
                <c:pt idx="966">
                  <c:v>0.23219999999999974</c:v>
                </c:pt>
                <c:pt idx="967">
                  <c:v>0.23540000000000028</c:v>
                </c:pt>
                <c:pt idx="968">
                  <c:v>0.22960000000000047</c:v>
                </c:pt>
                <c:pt idx="969">
                  <c:v>0.23139999999999983</c:v>
                </c:pt>
                <c:pt idx="970">
                  <c:v>0.23120000000000029</c:v>
                </c:pt>
                <c:pt idx="971">
                  <c:v>0.22799999999999976</c:v>
                </c:pt>
                <c:pt idx="972">
                  <c:v>0.22929999999999939</c:v>
                </c:pt>
                <c:pt idx="973">
                  <c:v>0.2306000000000008</c:v>
                </c:pt>
                <c:pt idx="974">
                  <c:v>0.22699999999999942</c:v>
                </c:pt>
                <c:pt idx="975">
                  <c:v>0.22889999999999944</c:v>
                </c:pt>
                <c:pt idx="976">
                  <c:v>0.23489999999999966</c:v>
                </c:pt>
                <c:pt idx="977">
                  <c:v>0.22989999999999977</c:v>
                </c:pt>
                <c:pt idx="978">
                  <c:v>0.23110000000000053</c:v>
                </c:pt>
                <c:pt idx="979">
                  <c:v>0.23059999999999992</c:v>
                </c:pt>
                <c:pt idx="980">
                  <c:v>0.22309999999999963</c:v>
                </c:pt>
                <c:pt idx="981">
                  <c:v>0.23200000000000021</c:v>
                </c:pt>
                <c:pt idx="982">
                  <c:v>0.22259999999999991</c:v>
                </c:pt>
                <c:pt idx="983">
                  <c:v>0.22120000000000051</c:v>
                </c:pt>
                <c:pt idx="984">
                  <c:v>0.22499999999999964</c:v>
                </c:pt>
                <c:pt idx="985">
                  <c:v>0.22729999999999961</c:v>
                </c:pt>
                <c:pt idx="986">
                  <c:v>0.22339999999999982</c:v>
                </c:pt>
                <c:pt idx="987">
                  <c:v>0.2284000000000006</c:v>
                </c:pt>
                <c:pt idx="988">
                  <c:v>0.23460000000000036</c:v>
                </c:pt>
                <c:pt idx="989">
                  <c:v>0.23360000000000003</c:v>
                </c:pt>
                <c:pt idx="990">
                  <c:v>0.23550000000000004</c:v>
                </c:pt>
                <c:pt idx="991">
                  <c:v>0.23529999999999962</c:v>
                </c:pt>
                <c:pt idx="992">
                  <c:v>0.2405999999999997</c:v>
                </c:pt>
                <c:pt idx="993">
                  <c:v>0.24390000000000001</c:v>
                </c:pt>
                <c:pt idx="994">
                  <c:v>0.23650000000000038</c:v>
                </c:pt>
                <c:pt idx="995">
                  <c:v>0.24350000000000005</c:v>
                </c:pt>
                <c:pt idx="996">
                  <c:v>0.24659999999999993</c:v>
                </c:pt>
                <c:pt idx="997">
                  <c:v>0.25099999999999945</c:v>
                </c:pt>
                <c:pt idx="998">
                  <c:v>0.23550000000000004</c:v>
                </c:pt>
                <c:pt idx="999">
                  <c:v>0.23979999999999979</c:v>
                </c:pt>
                <c:pt idx="1000">
                  <c:v>0.23900000000000077</c:v>
                </c:pt>
                <c:pt idx="1001">
                  <c:v>0.24089999999999989</c:v>
                </c:pt>
                <c:pt idx="1002">
                  <c:v>0.24089999999999989</c:v>
                </c:pt>
                <c:pt idx="1003">
                  <c:v>0.2405999999999997</c:v>
                </c:pt>
                <c:pt idx="1004">
                  <c:v>0.24149999999999938</c:v>
                </c:pt>
                <c:pt idx="1005">
                  <c:v>0.23530000000000051</c:v>
                </c:pt>
                <c:pt idx="1006">
                  <c:v>0.23390000000000022</c:v>
                </c:pt>
                <c:pt idx="1007">
                  <c:v>0.23120000000000029</c:v>
                </c:pt>
                <c:pt idx="1008">
                  <c:v>0.22660000000000036</c:v>
                </c:pt>
                <c:pt idx="1009">
                  <c:v>0.23370000000000068</c:v>
                </c:pt>
                <c:pt idx="1010">
                  <c:v>0.23399999999999999</c:v>
                </c:pt>
                <c:pt idx="1011">
                  <c:v>0.23459999999999948</c:v>
                </c:pt>
                <c:pt idx="1012">
                  <c:v>0.2427999999999999</c:v>
                </c:pt>
                <c:pt idx="1013">
                  <c:v>0.24369999999999958</c:v>
                </c:pt>
                <c:pt idx="1014">
                  <c:v>0.24450000000000038</c:v>
                </c:pt>
                <c:pt idx="1015">
                  <c:v>0.24630000000000063</c:v>
                </c:pt>
                <c:pt idx="1016">
                  <c:v>0.24329999999999963</c:v>
                </c:pt>
                <c:pt idx="1017">
                  <c:v>0.24429999999999996</c:v>
                </c:pt>
                <c:pt idx="1018">
                  <c:v>0.24849999999999994</c:v>
                </c:pt>
                <c:pt idx="1019">
                  <c:v>0.24749999999999961</c:v>
                </c:pt>
                <c:pt idx="1020">
                  <c:v>0.25410000000000021</c:v>
                </c:pt>
                <c:pt idx="1021">
                  <c:v>0.25790000000000024</c:v>
                </c:pt>
                <c:pt idx="1022">
                  <c:v>0.26089999999999947</c:v>
                </c:pt>
                <c:pt idx="1023">
                  <c:v>0.25429999999999975</c:v>
                </c:pt>
                <c:pt idx="1024">
                  <c:v>0.25490000000000013</c:v>
                </c:pt>
                <c:pt idx="1025">
                  <c:v>0.25789999999999935</c:v>
                </c:pt>
                <c:pt idx="1026">
                  <c:v>0.25430000000000064</c:v>
                </c:pt>
                <c:pt idx="1027">
                  <c:v>0.25119999999999987</c:v>
                </c:pt>
                <c:pt idx="1028">
                  <c:v>0.25490000000000013</c:v>
                </c:pt>
                <c:pt idx="1029">
                  <c:v>0.2572000000000001</c:v>
                </c:pt>
                <c:pt idx="1030">
                  <c:v>0.25419999999999998</c:v>
                </c:pt>
                <c:pt idx="1031">
                  <c:v>0.2533000000000003</c:v>
                </c:pt>
                <c:pt idx="1032">
                  <c:v>0.25769999999999982</c:v>
                </c:pt>
                <c:pt idx="1033">
                  <c:v>0.25409999999999933</c:v>
                </c:pt>
                <c:pt idx="1034">
                  <c:v>0.25419999999999998</c:v>
                </c:pt>
                <c:pt idx="1035">
                  <c:v>0.25269999999999992</c:v>
                </c:pt>
                <c:pt idx="1036">
                  <c:v>0.25060000000000038</c:v>
                </c:pt>
                <c:pt idx="1037">
                  <c:v>0.24739999999999984</c:v>
                </c:pt>
                <c:pt idx="1038">
                  <c:v>0.24710000000000054</c:v>
                </c:pt>
                <c:pt idx="1039">
                  <c:v>0.24720000000000031</c:v>
                </c:pt>
                <c:pt idx="1040">
                  <c:v>0.24880000000000013</c:v>
                </c:pt>
                <c:pt idx="1041">
                  <c:v>0.24960000000000004</c:v>
                </c:pt>
                <c:pt idx="1042">
                  <c:v>0.24639999999999951</c:v>
                </c:pt>
                <c:pt idx="1043">
                  <c:v>0.24549999999999983</c:v>
                </c:pt>
                <c:pt idx="1044">
                  <c:v>0.24149999999999938</c:v>
                </c:pt>
                <c:pt idx="1045">
                  <c:v>0.24529999999999941</c:v>
                </c:pt>
                <c:pt idx="1046">
                  <c:v>0.24049999999999994</c:v>
                </c:pt>
                <c:pt idx="1047">
                  <c:v>0.24340000000000028</c:v>
                </c:pt>
                <c:pt idx="1048">
                  <c:v>0.24420000000000019</c:v>
                </c:pt>
                <c:pt idx="1049">
                  <c:v>0.24429999999999996</c:v>
                </c:pt>
                <c:pt idx="1050">
                  <c:v>0.24589999999999979</c:v>
                </c:pt>
                <c:pt idx="1051">
                  <c:v>0.24680000000000035</c:v>
                </c:pt>
                <c:pt idx="1052">
                  <c:v>0.24960000000000004</c:v>
                </c:pt>
                <c:pt idx="1053">
                  <c:v>0.25260000000000016</c:v>
                </c:pt>
                <c:pt idx="1054">
                  <c:v>0.25229999999999997</c:v>
                </c:pt>
                <c:pt idx="1055">
                  <c:v>0.25099999999999945</c:v>
                </c:pt>
                <c:pt idx="1056">
                  <c:v>0.2453000000000003</c:v>
                </c:pt>
                <c:pt idx="1057">
                  <c:v>0.24049999999999994</c:v>
                </c:pt>
                <c:pt idx="1058">
                  <c:v>0.24550000000000072</c:v>
                </c:pt>
                <c:pt idx="1059">
                  <c:v>0.24869999999999948</c:v>
                </c:pt>
                <c:pt idx="1060">
                  <c:v>0.2455999999999996</c:v>
                </c:pt>
                <c:pt idx="1061">
                  <c:v>0.25</c:v>
                </c:pt>
                <c:pt idx="1062">
                  <c:v>0.25030000000000019</c:v>
                </c:pt>
                <c:pt idx="1063">
                  <c:v>0.24790000000000045</c:v>
                </c:pt>
                <c:pt idx="1064">
                  <c:v>0.24870000000000037</c:v>
                </c:pt>
                <c:pt idx="1065">
                  <c:v>0.25279999999999969</c:v>
                </c:pt>
                <c:pt idx="1066">
                  <c:v>0.25369999999999937</c:v>
                </c:pt>
                <c:pt idx="1067">
                  <c:v>0.25410000000000021</c:v>
                </c:pt>
                <c:pt idx="1068">
                  <c:v>0.25290000000000035</c:v>
                </c:pt>
                <c:pt idx="1069">
                  <c:v>0.25499999999999989</c:v>
                </c:pt>
                <c:pt idx="1070">
                  <c:v>0.25800000000000001</c:v>
                </c:pt>
                <c:pt idx="1071">
                  <c:v>0.28169999999999984</c:v>
                </c:pt>
                <c:pt idx="1072">
                  <c:v>0.28120000000000012</c:v>
                </c:pt>
                <c:pt idx="1073">
                  <c:v>0.27769999999999939</c:v>
                </c:pt>
                <c:pt idx="1074">
                  <c:v>0.27559999999999985</c:v>
                </c:pt>
                <c:pt idx="1075">
                  <c:v>0.27660000000000018</c:v>
                </c:pt>
                <c:pt idx="1076">
                  <c:v>0.27280000000000015</c:v>
                </c:pt>
                <c:pt idx="1077">
                  <c:v>0.26590000000000025</c:v>
                </c:pt>
                <c:pt idx="1078">
                  <c:v>0.26400000000000023</c:v>
                </c:pt>
                <c:pt idx="1079">
                  <c:v>0.26590000000000025</c:v>
                </c:pt>
                <c:pt idx="1080">
                  <c:v>0.26600000000000001</c:v>
                </c:pt>
                <c:pt idx="1081">
                  <c:v>0.26509999999999945</c:v>
                </c:pt>
                <c:pt idx="1082">
                  <c:v>0.25959999999999983</c:v>
                </c:pt>
                <c:pt idx="1083">
                  <c:v>0.25519999999999943</c:v>
                </c:pt>
                <c:pt idx="1084">
                  <c:v>0.25539999999999985</c:v>
                </c:pt>
                <c:pt idx="1085">
                  <c:v>0.25129999999999963</c:v>
                </c:pt>
                <c:pt idx="1086">
                  <c:v>0.24680000000000035</c:v>
                </c:pt>
                <c:pt idx="1087">
                  <c:v>0.24560000000000048</c:v>
                </c:pt>
                <c:pt idx="1088">
                  <c:v>0.24680000000000035</c:v>
                </c:pt>
                <c:pt idx="1089">
                  <c:v>0.2466999999999997</c:v>
                </c:pt>
                <c:pt idx="1090">
                  <c:v>0.25039999999999996</c:v>
                </c:pt>
                <c:pt idx="1091">
                  <c:v>0.24990000000000023</c:v>
                </c:pt>
                <c:pt idx="1092">
                  <c:v>0.24969999999999981</c:v>
                </c:pt>
                <c:pt idx="1093">
                  <c:v>0.24450000000000038</c:v>
                </c:pt>
                <c:pt idx="1094">
                  <c:v>0.24570000000000025</c:v>
                </c:pt>
                <c:pt idx="1095">
                  <c:v>0.24440000000000062</c:v>
                </c:pt>
                <c:pt idx="1096">
                  <c:v>0.25</c:v>
                </c:pt>
                <c:pt idx="1097">
                  <c:v>0.24850000000000083</c:v>
                </c:pt>
                <c:pt idx="1098">
                  <c:v>0.2488999999999999</c:v>
                </c:pt>
                <c:pt idx="1099">
                  <c:v>0.24869999999999948</c:v>
                </c:pt>
                <c:pt idx="1100">
                  <c:v>0.24819999999999975</c:v>
                </c:pt>
                <c:pt idx="1101">
                  <c:v>0.24460000000000015</c:v>
                </c:pt>
                <c:pt idx="1102">
                  <c:v>0.24509999999999987</c:v>
                </c:pt>
                <c:pt idx="1103">
                  <c:v>0.26400000000000023</c:v>
                </c:pt>
                <c:pt idx="1104">
                  <c:v>0.2641</c:v>
                </c:pt>
                <c:pt idx="1105">
                  <c:v>0.26130000000000031</c:v>
                </c:pt>
                <c:pt idx="1106">
                  <c:v>0.25919999999999987</c:v>
                </c:pt>
                <c:pt idx="1107">
                  <c:v>0.26060000000000016</c:v>
                </c:pt>
                <c:pt idx="1108">
                  <c:v>0.26679999999999993</c:v>
                </c:pt>
                <c:pt idx="1109">
                  <c:v>0.26510000000000034</c:v>
                </c:pt>
                <c:pt idx="1110">
                  <c:v>0.26519999999999921</c:v>
                </c:pt>
                <c:pt idx="1111">
                  <c:v>0.2654999999999994</c:v>
                </c:pt>
                <c:pt idx="1112">
                  <c:v>0.26529999999999987</c:v>
                </c:pt>
                <c:pt idx="1113">
                  <c:v>0.25459999999999994</c:v>
                </c:pt>
                <c:pt idx="1114">
                  <c:v>0.25850000000000062</c:v>
                </c:pt>
                <c:pt idx="1115">
                  <c:v>0.25599999999999934</c:v>
                </c:pt>
                <c:pt idx="1116">
                  <c:v>0.25590000000000046</c:v>
                </c:pt>
                <c:pt idx="1117">
                  <c:v>0.26100000000000012</c:v>
                </c:pt>
                <c:pt idx="1118">
                  <c:v>0.25929999999999964</c:v>
                </c:pt>
                <c:pt idx="1119">
                  <c:v>0.25740000000000052</c:v>
                </c:pt>
                <c:pt idx="1120">
                  <c:v>0.25159999999999982</c:v>
                </c:pt>
                <c:pt idx="1121">
                  <c:v>0.25870000000000015</c:v>
                </c:pt>
                <c:pt idx="1122">
                  <c:v>0.24699999999999989</c:v>
                </c:pt>
                <c:pt idx="1123">
                  <c:v>0.24920000000000009</c:v>
                </c:pt>
                <c:pt idx="1124">
                  <c:v>0.24990000000000023</c:v>
                </c:pt>
                <c:pt idx="1125">
                  <c:v>0.25030000000000019</c:v>
                </c:pt>
                <c:pt idx="1126">
                  <c:v>0.25260000000000016</c:v>
                </c:pt>
                <c:pt idx="1127">
                  <c:v>0.25649999999999995</c:v>
                </c:pt>
                <c:pt idx="1128">
                  <c:v>0.25699999999999967</c:v>
                </c:pt>
                <c:pt idx="1129">
                  <c:v>0.25519999999999943</c:v>
                </c:pt>
                <c:pt idx="1130">
                  <c:v>0.25649999999999995</c:v>
                </c:pt>
                <c:pt idx="1131">
                  <c:v>0.25649999999999995</c:v>
                </c:pt>
                <c:pt idx="1132">
                  <c:v>0.25710000000000033</c:v>
                </c:pt>
                <c:pt idx="1133">
                  <c:v>0.25519999999999943</c:v>
                </c:pt>
                <c:pt idx="1134">
                  <c:v>0.24880000000000013</c:v>
                </c:pt>
                <c:pt idx="1135">
                  <c:v>0.2511000000000001</c:v>
                </c:pt>
                <c:pt idx="1136">
                  <c:v>0.24840000000000018</c:v>
                </c:pt>
                <c:pt idx="1137">
                  <c:v>0.24340000000000028</c:v>
                </c:pt>
                <c:pt idx="1138">
                  <c:v>0.24519999999999964</c:v>
                </c:pt>
                <c:pt idx="1139">
                  <c:v>0.24610000000000021</c:v>
                </c:pt>
                <c:pt idx="1140">
                  <c:v>0.24789999999999957</c:v>
                </c:pt>
                <c:pt idx="1141">
                  <c:v>0.24399999999999977</c:v>
                </c:pt>
                <c:pt idx="1142">
                  <c:v>0.23639999999999972</c:v>
                </c:pt>
                <c:pt idx="1143">
                  <c:v>0.24519999999999964</c:v>
                </c:pt>
                <c:pt idx="1144">
                  <c:v>0.24450000000000038</c:v>
                </c:pt>
                <c:pt idx="1145">
                  <c:v>0.24450000000000038</c:v>
                </c:pt>
                <c:pt idx="1146">
                  <c:v>0.24760000000000026</c:v>
                </c:pt>
                <c:pt idx="1147">
                  <c:v>0.25620000000000065</c:v>
                </c:pt>
                <c:pt idx="1148">
                  <c:v>0.25879999999999992</c:v>
                </c:pt>
                <c:pt idx="1149">
                  <c:v>0.26020000000000021</c:v>
                </c:pt>
                <c:pt idx="1150">
                  <c:v>0.26239999999999952</c:v>
                </c:pt>
                <c:pt idx="1151">
                  <c:v>0.26930000000000032</c:v>
                </c:pt>
                <c:pt idx="1152">
                  <c:v>0.26620000000000044</c:v>
                </c:pt>
                <c:pt idx="1153">
                  <c:v>0.27059999999999995</c:v>
                </c:pt>
                <c:pt idx="1154">
                  <c:v>0.27109999999999967</c:v>
                </c:pt>
                <c:pt idx="1155">
                  <c:v>0.25860000000000039</c:v>
                </c:pt>
                <c:pt idx="1156">
                  <c:v>0.26560000000000006</c:v>
                </c:pt>
                <c:pt idx="1157">
                  <c:v>0.26020000000000021</c:v>
                </c:pt>
                <c:pt idx="1158">
                  <c:v>0.26119999999999965</c:v>
                </c:pt>
                <c:pt idx="1159">
                  <c:v>0.26370000000000005</c:v>
                </c:pt>
                <c:pt idx="1160">
                  <c:v>0.26370000000000005</c:v>
                </c:pt>
                <c:pt idx="1161">
                  <c:v>0.26370000000000005</c:v>
                </c:pt>
                <c:pt idx="1162">
                  <c:v>0.25680000000000014</c:v>
                </c:pt>
                <c:pt idx="1163">
                  <c:v>0.25549999999999962</c:v>
                </c:pt>
                <c:pt idx="1164">
                  <c:v>0.25380000000000003</c:v>
                </c:pt>
                <c:pt idx="1165">
                  <c:v>0.2574999999999994</c:v>
                </c:pt>
                <c:pt idx="1166">
                  <c:v>0.24830000000000041</c:v>
                </c:pt>
                <c:pt idx="1401">
                  <c:v>0.23240000000000016</c:v>
                </c:pt>
                <c:pt idx="1402">
                  <c:v>0.24799999999999933</c:v>
                </c:pt>
                <c:pt idx="1403">
                  <c:v>0.24770000000000003</c:v>
                </c:pt>
                <c:pt idx="1404">
                  <c:v>0.2334000000000005</c:v>
                </c:pt>
                <c:pt idx="1405">
                  <c:v>0.22919999999999963</c:v>
                </c:pt>
                <c:pt idx="1406">
                  <c:v>0.22920000000000051</c:v>
                </c:pt>
                <c:pt idx="1407">
                  <c:v>0.2275999999999998</c:v>
                </c:pt>
                <c:pt idx="1408">
                  <c:v>0.22230000000000061</c:v>
                </c:pt>
                <c:pt idx="1409">
                  <c:v>0.22309999999999963</c:v>
                </c:pt>
                <c:pt idx="1410">
                  <c:v>0.21290000000000031</c:v>
                </c:pt>
                <c:pt idx="1411">
                  <c:v>0.21640000000000015</c:v>
                </c:pt>
                <c:pt idx="1412">
                  <c:v>0.21640000000000015</c:v>
                </c:pt>
                <c:pt idx="1413">
                  <c:v>0.22140000000000004</c:v>
                </c:pt>
                <c:pt idx="1414">
                  <c:v>0.22090000000000032</c:v>
                </c:pt>
                <c:pt idx="1415">
                  <c:v>0.22689999999999966</c:v>
                </c:pt>
                <c:pt idx="1416">
                  <c:v>0.23759999999999959</c:v>
                </c:pt>
                <c:pt idx="1417">
                  <c:v>0.23149999999999959</c:v>
                </c:pt>
                <c:pt idx="1418">
                  <c:v>0.25169999999999959</c:v>
                </c:pt>
                <c:pt idx="1419">
                  <c:v>0.24359999999999982</c:v>
                </c:pt>
                <c:pt idx="1420">
                  <c:v>0.24359999999999982</c:v>
                </c:pt>
                <c:pt idx="1421">
                  <c:v>0.24680000000000035</c:v>
                </c:pt>
                <c:pt idx="1422">
                  <c:v>0.24589999999999979</c:v>
                </c:pt>
                <c:pt idx="1423">
                  <c:v>0.24589999999999979</c:v>
                </c:pt>
                <c:pt idx="1424">
                  <c:v>0.24439999999999973</c:v>
                </c:pt>
                <c:pt idx="1425">
                  <c:v>0.24739999999999984</c:v>
                </c:pt>
                <c:pt idx="1426">
                  <c:v>0.24009999999999998</c:v>
                </c:pt>
                <c:pt idx="1427">
                  <c:v>0.24420000000000019</c:v>
                </c:pt>
                <c:pt idx="1428">
                  <c:v>0.24419999999999931</c:v>
                </c:pt>
                <c:pt idx="1429">
                  <c:v>0.25059999999999949</c:v>
                </c:pt>
                <c:pt idx="1430">
                  <c:v>0.25520000000000032</c:v>
                </c:pt>
                <c:pt idx="1431">
                  <c:v>0.25419999999999998</c:v>
                </c:pt>
                <c:pt idx="1432">
                  <c:v>0.25319999999999965</c:v>
                </c:pt>
                <c:pt idx="1433">
                  <c:v>0.2596999999999996</c:v>
                </c:pt>
                <c:pt idx="1434">
                  <c:v>0.26069999999999993</c:v>
                </c:pt>
                <c:pt idx="1435">
                  <c:v>0.26370000000000005</c:v>
                </c:pt>
                <c:pt idx="1436">
                  <c:v>0.27069999999999972</c:v>
                </c:pt>
                <c:pt idx="1437">
                  <c:v>0.27170000000000005</c:v>
                </c:pt>
                <c:pt idx="1438">
                  <c:v>0.26569999999999983</c:v>
                </c:pt>
                <c:pt idx="1439">
                  <c:v>0.26890000000000036</c:v>
                </c:pt>
                <c:pt idx="1440">
                  <c:v>0.26990000000000069</c:v>
                </c:pt>
                <c:pt idx="1441">
                  <c:v>0.27939999999999987</c:v>
                </c:pt>
                <c:pt idx="1442">
                  <c:v>0.2724000000000002</c:v>
                </c:pt>
                <c:pt idx="1443">
                  <c:v>0.28089999999999993</c:v>
                </c:pt>
                <c:pt idx="1444">
                  <c:v>0.27559999999999985</c:v>
                </c:pt>
                <c:pt idx="1445">
                  <c:v>0.27719999999999967</c:v>
                </c:pt>
                <c:pt idx="1446">
                  <c:v>0.27869999999999973</c:v>
                </c:pt>
                <c:pt idx="1447">
                  <c:v>0.2759999999999998</c:v>
                </c:pt>
                <c:pt idx="1448">
                  <c:v>0.28499999999999925</c:v>
                </c:pt>
                <c:pt idx="1449">
                  <c:v>0.28730000000000011</c:v>
                </c:pt>
                <c:pt idx="1450">
                  <c:v>0.29329999999999945</c:v>
                </c:pt>
                <c:pt idx="1451">
                  <c:v>0.29780000000000051</c:v>
                </c:pt>
                <c:pt idx="1452">
                  <c:v>0.29829999999999934</c:v>
                </c:pt>
                <c:pt idx="1453">
                  <c:v>0.29380000000000006</c:v>
                </c:pt>
                <c:pt idx="1454">
                  <c:v>0.29260000000000019</c:v>
                </c:pt>
                <c:pt idx="1455">
                  <c:v>0.3017000000000003</c:v>
                </c:pt>
                <c:pt idx="1456">
                  <c:v>0.29380000000000006</c:v>
                </c:pt>
                <c:pt idx="1457">
                  <c:v>0.29420000000000091</c:v>
                </c:pt>
                <c:pt idx="1458">
                  <c:v>0.29649999999999999</c:v>
                </c:pt>
                <c:pt idx="1459">
                  <c:v>0.30709999999999926</c:v>
                </c:pt>
                <c:pt idx="1460">
                  <c:v>0.29940000000000033</c:v>
                </c:pt>
                <c:pt idx="1461">
                  <c:v>0.30539999999999967</c:v>
                </c:pt>
                <c:pt idx="1462">
                  <c:v>0.29079999999999995</c:v>
                </c:pt>
                <c:pt idx="1463">
                  <c:v>0.30119999999999969</c:v>
                </c:pt>
                <c:pt idx="1464">
                  <c:v>0.30020000000000024</c:v>
                </c:pt>
                <c:pt idx="1465">
                  <c:v>0.29199999999999982</c:v>
                </c:pt>
                <c:pt idx="1466">
                  <c:v>0.29850000000000065</c:v>
                </c:pt>
                <c:pt idx="1467">
                  <c:v>0.29150000000000009</c:v>
                </c:pt>
                <c:pt idx="1468">
                  <c:v>0.3030999999999997</c:v>
                </c:pt>
                <c:pt idx="1469">
                  <c:v>0.30180000000000007</c:v>
                </c:pt>
                <c:pt idx="1470">
                  <c:v>0.31949999999999967</c:v>
                </c:pt>
                <c:pt idx="1471">
                  <c:v>0.31879999999999953</c:v>
                </c:pt>
                <c:pt idx="1472">
                  <c:v>0.3299000000000003</c:v>
                </c:pt>
                <c:pt idx="1473">
                  <c:v>0.33150000000000013</c:v>
                </c:pt>
                <c:pt idx="1474">
                  <c:v>0.28810000000000002</c:v>
                </c:pt>
                <c:pt idx="1475">
                  <c:v>0.29459999999999997</c:v>
                </c:pt>
                <c:pt idx="1476">
                  <c:v>0.29259999999999931</c:v>
                </c:pt>
                <c:pt idx="1477">
                  <c:v>0.28889999999999993</c:v>
                </c:pt>
                <c:pt idx="1478">
                  <c:v>0.28439999999999976</c:v>
                </c:pt>
                <c:pt idx="1479">
                  <c:v>0.28969999999999985</c:v>
                </c:pt>
                <c:pt idx="1480">
                  <c:v>0.28889999999999993</c:v>
                </c:pt>
                <c:pt idx="1481">
                  <c:v>0.28889999999999993</c:v>
                </c:pt>
                <c:pt idx="1482">
                  <c:v>0.28600000000000048</c:v>
                </c:pt>
                <c:pt idx="1483">
                  <c:v>0.28699999999999992</c:v>
                </c:pt>
                <c:pt idx="1484">
                  <c:v>0.28580000000000005</c:v>
                </c:pt>
                <c:pt idx="1485">
                  <c:v>0.28939999999999966</c:v>
                </c:pt>
                <c:pt idx="1486">
                  <c:v>0.28869999999999951</c:v>
                </c:pt>
                <c:pt idx="1487">
                  <c:v>0.28369999999999962</c:v>
                </c:pt>
                <c:pt idx="1488">
                  <c:v>0.28920000000000012</c:v>
                </c:pt>
                <c:pt idx="1489">
                  <c:v>0.29129999999999967</c:v>
                </c:pt>
                <c:pt idx="1490">
                  <c:v>0.28089999999999993</c:v>
                </c:pt>
                <c:pt idx="1491">
                  <c:v>0.28589999999999982</c:v>
                </c:pt>
                <c:pt idx="1492">
                  <c:v>0.28390000000000004</c:v>
                </c:pt>
                <c:pt idx="1493">
                  <c:v>0.29490000000000016</c:v>
                </c:pt>
                <c:pt idx="1494">
                  <c:v>0.29389999999999983</c:v>
                </c:pt>
                <c:pt idx="1495">
                  <c:v>0.29080000000000084</c:v>
                </c:pt>
                <c:pt idx="1496">
                  <c:v>0.29389999999999983</c:v>
                </c:pt>
                <c:pt idx="1497">
                  <c:v>0.29789999999999939</c:v>
                </c:pt>
                <c:pt idx="1498">
                  <c:v>0.29289999999999949</c:v>
                </c:pt>
                <c:pt idx="1499">
                  <c:v>0.29490000000000016</c:v>
                </c:pt>
                <c:pt idx="1500">
                  <c:v>0.30790000000000006</c:v>
                </c:pt>
                <c:pt idx="1501">
                  <c:v>0.28690000000000015</c:v>
                </c:pt>
                <c:pt idx="1502">
                  <c:v>0.29790000000000028</c:v>
                </c:pt>
                <c:pt idx="1503">
                  <c:v>0.29190000000000005</c:v>
                </c:pt>
                <c:pt idx="1504">
                  <c:v>0.29680000000000017</c:v>
                </c:pt>
                <c:pt idx="1505">
                  <c:v>0.29539999999999988</c:v>
                </c:pt>
                <c:pt idx="1506">
                  <c:v>0.29539999999999988</c:v>
                </c:pt>
                <c:pt idx="1507">
                  <c:v>0.29790000000000028</c:v>
                </c:pt>
                <c:pt idx="1508">
                  <c:v>0.30290000000000017</c:v>
                </c:pt>
                <c:pt idx="1509">
                  <c:v>0.30440000000000023</c:v>
                </c:pt>
                <c:pt idx="1510">
                  <c:v>0.29539999999999988</c:v>
                </c:pt>
                <c:pt idx="1511">
                  <c:v>0.29739999999999966</c:v>
                </c:pt>
                <c:pt idx="1512">
                  <c:v>0.29790000000000028</c:v>
                </c:pt>
                <c:pt idx="1513">
                  <c:v>0.29329999999999945</c:v>
                </c:pt>
                <c:pt idx="1514">
                  <c:v>0.2984</c:v>
                </c:pt>
                <c:pt idx="1515">
                  <c:v>0.29939999999999944</c:v>
                </c:pt>
                <c:pt idx="1516">
                  <c:v>0.29640000000000022</c:v>
                </c:pt>
                <c:pt idx="1517">
                  <c:v>0.29439999999999955</c:v>
                </c:pt>
                <c:pt idx="1518">
                  <c:v>0.29539999999999988</c:v>
                </c:pt>
                <c:pt idx="1519">
                  <c:v>0.29739999999999966</c:v>
                </c:pt>
                <c:pt idx="1520">
                  <c:v>0.29630000000000045</c:v>
                </c:pt>
                <c:pt idx="1521">
                  <c:v>0.30040000000000067</c:v>
                </c:pt>
                <c:pt idx="1522">
                  <c:v>0.29939999999999944</c:v>
                </c:pt>
                <c:pt idx="1523">
                  <c:v>0.29939999999999944</c:v>
                </c:pt>
                <c:pt idx="1524">
                  <c:v>0.3008999999999995</c:v>
                </c:pt>
                <c:pt idx="1525">
                  <c:v>0.29689999999999994</c:v>
                </c:pt>
                <c:pt idx="1526">
                  <c:v>0.29490000000000016</c:v>
                </c:pt>
                <c:pt idx="1527">
                  <c:v>0.29640000000000022</c:v>
                </c:pt>
                <c:pt idx="1528">
                  <c:v>0.30040000000000067</c:v>
                </c:pt>
                <c:pt idx="1529">
                  <c:v>0.30039999999999978</c:v>
                </c:pt>
                <c:pt idx="1530">
                  <c:v>0.2984</c:v>
                </c:pt>
                <c:pt idx="1531">
                  <c:v>0.2959000000000005</c:v>
                </c:pt>
                <c:pt idx="1532">
                  <c:v>0.29190000000000005</c:v>
                </c:pt>
                <c:pt idx="1533">
                  <c:v>0.29290000000000038</c:v>
                </c:pt>
                <c:pt idx="1534">
                  <c:v>0.28939999999999966</c:v>
                </c:pt>
                <c:pt idx="1535">
                  <c:v>0.29079999999999995</c:v>
                </c:pt>
                <c:pt idx="1536">
                  <c:v>0.28989999999999938</c:v>
                </c:pt>
                <c:pt idx="1537">
                  <c:v>0.29140000000000033</c:v>
                </c:pt>
                <c:pt idx="1538">
                  <c:v>0.29439999999999955</c:v>
                </c:pt>
                <c:pt idx="1539">
                  <c:v>0.29239999999999977</c:v>
                </c:pt>
                <c:pt idx="1540">
                  <c:v>0.29340000000000011</c:v>
                </c:pt>
                <c:pt idx="1541">
                  <c:v>0.29439999999999955</c:v>
                </c:pt>
                <c:pt idx="1542">
                  <c:v>0.29539999999999988</c:v>
                </c:pt>
                <c:pt idx="1543">
                  <c:v>0.29640000000000022</c:v>
                </c:pt>
                <c:pt idx="1544">
                  <c:v>0.29490000000000016</c:v>
                </c:pt>
                <c:pt idx="1545">
                  <c:v>0.29340000000000011</c:v>
                </c:pt>
                <c:pt idx="1546">
                  <c:v>0.29340000000000011</c:v>
                </c:pt>
                <c:pt idx="1547">
                  <c:v>0.29039999999999999</c:v>
                </c:pt>
                <c:pt idx="1548">
                  <c:v>0.28840000000000021</c:v>
                </c:pt>
                <c:pt idx="1549">
                  <c:v>0.28840000000000021</c:v>
                </c:pt>
                <c:pt idx="1550">
                  <c:v>0.28610000000000024</c:v>
                </c:pt>
                <c:pt idx="1551">
                  <c:v>0.2876000000000003</c:v>
                </c:pt>
                <c:pt idx="1552">
                  <c:v>0.28699999999999992</c:v>
                </c:pt>
                <c:pt idx="1553">
                  <c:v>0.28610000000000024</c:v>
                </c:pt>
                <c:pt idx="1554">
                  <c:v>0.28610000000000024</c:v>
                </c:pt>
                <c:pt idx="1555">
                  <c:v>0.28460000000000019</c:v>
                </c:pt>
                <c:pt idx="1556">
                  <c:v>0.28359999999999985</c:v>
                </c:pt>
                <c:pt idx="1557">
                  <c:v>0.28460000000000019</c:v>
                </c:pt>
                <c:pt idx="1558">
                  <c:v>0.28309999999999924</c:v>
                </c:pt>
                <c:pt idx="1559">
                  <c:v>0.28410000000000046</c:v>
                </c:pt>
                <c:pt idx="1560">
                  <c:v>0.28410000000000046</c:v>
                </c:pt>
                <c:pt idx="1561">
                  <c:v>0.28409999999999958</c:v>
                </c:pt>
                <c:pt idx="1562">
                  <c:v>0.28399999999999981</c:v>
                </c:pt>
                <c:pt idx="1563">
                  <c:v>0.28399999999999981</c:v>
                </c:pt>
                <c:pt idx="1564">
                  <c:v>0.2840000000000007</c:v>
                </c:pt>
                <c:pt idx="1565">
                  <c:v>0.28410000000000046</c:v>
                </c:pt>
                <c:pt idx="1566">
                  <c:v>0.28810000000000002</c:v>
                </c:pt>
                <c:pt idx="1567">
                  <c:v>0.28810000000000002</c:v>
                </c:pt>
                <c:pt idx="1568">
                  <c:v>0.28300000000000036</c:v>
                </c:pt>
                <c:pt idx="1569">
                  <c:v>0.28499999999999925</c:v>
                </c:pt>
                <c:pt idx="1570">
                  <c:v>0.28300000000000036</c:v>
                </c:pt>
                <c:pt idx="1571">
                  <c:v>0.28100000000000058</c:v>
                </c:pt>
                <c:pt idx="1572">
                  <c:v>0.27949999999999964</c:v>
                </c:pt>
                <c:pt idx="1573">
                  <c:v>0.27649999999999952</c:v>
                </c:pt>
                <c:pt idx="1574">
                  <c:v>0.27449999999999974</c:v>
                </c:pt>
                <c:pt idx="1575">
                  <c:v>0.2759999999999998</c:v>
                </c:pt>
                <c:pt idx="1576">
                  <c:v>0.27550000000000008</c:v>
                </c:pt>
                <c:pt idx="1577">
                  <c:v>0.27700000000000014</c:v>
                </c:pt>
                <c:pt idx="1578">
                  <c:v>0.2748999999999997</c:v>
                </c:pt>
                <c:pt idx="1579">
                  <c:v>0.27400000000000002</c:v>
                </c:pt>
                <c:pt idx="1580">
                  <c:v>0.27449999999999974</c:v>
                </c:pt>
                <c:pt idx="1581">
                  <c:v>0.27200000000000024</c:v>
                </c:pt>
                <c:pt idx="1582">
                  <c:v>0.27000000000000046</c:v>
                </c:pt>
                <c:pt idx="1583">
                  <c:v>0.26999999999999957</c:v>
                </c:pt>
                <c:pt idx="1584">
                  <c:v>0.2759999999999998</c:v>
                </c:pt>
                <c:pt idx="1585">
                  <c:v>0.26700000000000035</c:v>
                </c:pt>
                <c:pt idx="1586">
                  <c:v>0.26600000000000001</c:v>
                </c:pt>
                <c:pt idx="1587">
                  <c:v>0.26100000000000012</c:v>
                </c:pt>
                <c:pt idx="1588">
                  <c:v>0.25939999999999941</c:v>
                </c:pt>
                <c:pt idx="1589">
                  <c:v>0.25850000000000062</c:v>
                </c:pt>
                <c:pt idx="1590">
                  <c:v>0.25950000000000006</c:v>
                </c:pt>
                <c:pt idx="1591">
                  <c:v>0.25649999999999995</c:v>
                </c:pt>
                <c:pt idx="1592">
                  <c:v>0.25400000000000045</c:v>
                </c:pt>
                <c:pt idx="1593">
                  <c:v>0.25499999999999989</c:v>
                </c:pt>
                <c:pt idx="1594">
                  <c:v>0.25599999999999934</c:v>
                </c:pt>
                <c:pt idx="1595">
                  <c:v>0.25750000000000028</c:v>
                </c:pt>
                <c:pt idx="1596">
                  <c:v>0.25910000000000011</c:v>
                </c:pt>
                <c:pt idx="1597">
                  <c:v>0.26010000000000044</c:v>
                </c:pt>
                <c:pt idx="1598">
                  <c:v>0.26100000000000012</c:v>
                </c:pt>
                <c:pt idx="1599">
                  <c:v>0.26199999999999957</c:v>
                </c:pt>
                <c:pt idx="1600">
                  <c:v>0.26149999999999984</c:v>
                </c:pt>
                <c:pt idx="1601">
                  <c:v>0.26009999999999955</c:v>
                </c:pt>
                <c:pt idx="1602">
                  <c:v>0.26210000000000022</c:v>
                </c:pt>
                <c:pt idx="1603">
                  <c:v>0.26510000000000034</c:v>
                </c:pt>
                <c:pt idx="1604">
                  <c:v>0.26510000000000034</c:v>
                </c:pt>
                <c:pt idx="1605">
                  <c:v>0.26660000000000039</c:v>
                </c:pt>
                <c:pt idx="1606">
                  <c:v>0.27000000000000046</c:v>
                </c:pt>
                <c:pt idx="1607">
                  <c:v>0.27360000000000007</c:v>
                </c:pt>
                <c:pt idx="1608">
                  <c:v>0.27909999999999968</c:v>
                </c:pt>
                <c:pt idx="1609">
                  <c:v>0.28409999999999958</c:v>
                </c:pt>
                <c:pt idx="1610">
                  <c:v>0.2876000000000003</c:v>
                </c:pt>
                <c:pt idx="1611">
                  <c:v>0.2889999999999997</c:v>
                </c:pt>
                <c:pt idx="1612">
                  <c:v>0.28509999999999991</c:v>
                </c:pt>
                <c:pt idx="1613">
                  <c:v>0.28260000000000041</c:v>
                </c:pt>
                <c:pt idx="1614">
                  <c:v>0.28160000000000007</c:v>
                </c:pt>
                <c:pt idx="1615">
                  <c:v>0.28210000000000068</c:v>
                </c:pt>
                <c:pt idx="1616">
                  <c:v>0.28409999999999958</c:v>
                </c:pt>
                <c:pt idx="1617">
                  <c:v>0.29710000000000036</c:v>
                </c:pt>
                <c:pt idx="1618">
                  <c:v>0.2889999999999997</c:v>
                </c:pt>
                <c:pt idx="1619">
                  <c:v>0.29060000000000041</c:v>
                </c:pt>
                <c:pt idx="1620">
                  <c:v>0.28460000000000019</c:v>
                </c:pt>
                <c:pt idx="1621">
                  <c:v>0.28460000000000019</c:v>
                </c:pt>
                <c:pt idx="1622">
                  <c:v>0.28549999999999986</c:v>
                </c:pt>
                <c:pt idx="1623">
                  <c:v>0.28359999999999985</c:v>
                </c:pt>
                <c:pt idx="1624">
                  <c:v>0.28250000000000064</c:v>
                </c:pt>
                <c:pt idx="1625">
                  <c:v>0.27559999999999985</c:v>
                </c:pt>
                <c:pt idx="1626">
                  <c:v>0.27510000000000012</c:v>
                </c:pt>
                <c:pt idx="1627">
                  <c:v>0.28010000000000002</c:v>
                </c:pt>
                <c:pt idx="1628">
                  <c:v>0.27809999999999935</c:v>
                </c:pt>
                <c:pt idx="1629">
                  <c:v>0.27600000000000069</c:v>
                </c:pt>
                <c:pt idx="1630">
                  <c:v>0.2770999999999999</c:v>
                </c:pt>
                <c:pt idx="1631">
                  <c:v>0.2770999999999999</c:v>
                </c:pt>
                <c:pt idx="1632">
                  <c:v>0.27609999999999957</c:v>
                </c:pt>
                <c:pt idx="1633">
                  <c:v>0.27609999999999957</c:v>
                </c:pt>
                <c:pt idx="1634">
                  <c:v>0.27609999999999957</c:v>
                </c:pt>
                <c:pt idx="1635">
                  <c:v>0.27610000000000046</c:v>
                </c:pt>
                <c:pt idx="1636">
                  <c:v>0.27409999999999979</c:v>
                </c:pt>
                <c:pt idx="1637">
                  <c:v>0.2795999999999994</c:v>
                </c:pt>
                <c:pt idx="1638">
                  <c:v>0.27660000000000018</c:v>
                </c:pt>
                <c:pt idx="1639">
                  <c:v>0.27660000000000018</c:v>
                </c:pt>
                <c:pt idx="1640">
                  <c:v>0.27510000000000012</c:v>
                </c:pt>
                <c:pt idx="1641">
                  <c:v>0.27410000000000068</c:v>
                </c:pt>
                <c:pt idx="1642">
                  <c:v>0.27309999999999945</c:v>
                </c:pt>
                <c:pt idx="1643">
                  <c:v>0.27459999999999951</c:v>
                </c:pt>
                <c:pt idx="1644">
                  <c:v>0.27609999999999957</c:v>
                </c:pt>
                <c:pt idx="1645">
                  <c:v>0.27609999999999957</c:v>
                </c:pt>
                <c:pt idx="1646">
                  <c:v>0.2715999999999994</c:v>
                </c:pt>
                <c:pt idx="1647">
                  <c:v>0.27160000000000029</c:v>
                </c:pt>
                <c:pt idx="1648">
                  <c:v>0.27160000000000029</c:v>
                </c:pt>
                <c:pt idx="1649">
                  <c:v>0.27009999999999934</c:v>
                </c:pt>
                <c:pt idx="1650">
                  <c:v>0.26810000000000045</c:v>
                </c:pt>
                <c:pt idx="1651">
                  <c:v>0.27360000000000007</c:v>
                </c:pt>
                <c:pt idx="1652">
                  <c:v>0.27749999999999986</c:v>
                </c:pt>
                <c:pt idx="1653">
                  <c:v>0.27559999999999985</c:v>
                </c:pt>
                <c:pt idx="1654">
                  <c:v>0.2746000000000004</c:v>
                </c:pt>
                <c:pt idx="1655">
                  <c:v>0.27559999999999985</c:v>
                </c:pt>
                <c:pt idx="1656">
                  <c:v>0.27909999999999968</c:v>
                </c:pt>
                <c:pt idx="1657">
                  <c:v>0.27899999999999991</c:v>
                </c:pt>
                <c:pt idx="1658">
                  <c:v>0.27960000000000029</c:v>
                </c:pt>
                <c:pt idx="1659">
                  <c:v>0.28160000000000007</c:v>
                </c:pt>
                <c:pt idx="1660">
                  <c:v>0.28409999999999958</c:v>
                </c:pt>
                <c:pt idx="1661">
                  <c:v>0.27960000000000029</c:v>
                </c:pt>
                <c:pt idx="1662">
                  <c:v>0.28060000000000063</c:v>
                </c:pt>
                <c:pt idx="1663">
                  <c:v>0.28359999999999985</c:v>
                </c:pt>
                <c:pt idx="1664">
                  <c:v>0.27949999999999964</c:v>
                </c:pt>
                <c:pt idx="1665">
                  <c:v>0.28359999999999985</c:v>
                </c:pt>
                <c:pt idx="1666">
                  <c:v>0.28649999999999931</c:v>
                </c:pt>
                <c:pt idx="1667">
                  <c:v>0.28300000000000036</c:v>
                </c:pt>
                <c:pt idx="1668">
                  <c:v>0.28300000000000036</c:v>
                </c:pt>
                <c:pt idx="1669">
                  <c:v>0.28350000000000009</c:v>
                </c:pt>
                <c:pt idx="1670">
                  <c:v>0.28449999999999953</c:v>
                </c:pt>
                <c:pt idx="1671">
                  <c:v>0.28549999999999986</c:v>
                </c:pt>
                <c:pt idx="1672">
                  <c:v>0.28949999999999942</c:v>
                </c:pt>
                <c:pt idx="1673">
                  <c:v>0.28649999999999931</c:v>
                </c:pt>
                <c:pt idx="1674">
                  <c:v>0.28800000000000026</c:v>
                </c:pt>
                <c:pt idx="1675">
                  <c:v>0.28799999999999937</c:v>
                </c:pt>
                <c:pt idx="1676">
                  <c:v>0.29300000000000015</c:v>
                </c:pt>
                <c:pt idx="1677">
                  <c:v>0.29300000000000015</c:v>
                </c:pt>
                <c:pt idx="1678">
                  <c:v>0.31040000000000045</c:v>
                </c:pt>
                <c:pt idx="1679">
                  <c:v>0.31890000000000018</c:v>
                </c:pt>
                <c:pt idx="1680">
                  <c:v>0.31989999999999963</c:v>
                </c:pt>
                <c:pt idx="1681">
                  <c:v>0.33049999999999979</c:v>
                </c:pt>
                <c:pt idx="1682">
                  <c:v>0.33049999999999979</c:v>
                </c:pt>
                <c:pt idx="1683">
                  <c:v>0.32449999999999957</c:v>
                </c:pt>
                <c:pt idx="1684">
                  <c:v>0.32129999999999992</c:v>
                </c:pt>
                <c:pt idx="1685">
                  <c:v>0.32430000000000003</c:v>
                </c:pt>
                <c:pt idx="1686">
                  <c:v>0.32629999999999981</c:v>
                </c:pt>
                <c:pt idx="1687">
                  <c:v>0.33230000000000004</c:v>
                </c:pt>
                <c:pt idx="1688">
                  <c:v>0.34430000000000049</c:v>
                </c:pt>
                <c:pt idx="1689">
                  <c:v>0.35720000000000063</c:v>
                </c:pt>
                <c:pt idx="1690">
                  <c:v>0.3714000000000004</c:v>
                </c:pt>
                <c:pt idx="1691">
                  <c:v>0.39639999999999986</c:v>
                </c:pt>
                <c:pt idx="1692">
                  <c:v>0.39900000000000091</c:v>
                </c:pt>
                <c:pt idx="1693">
                  <c:v>0.39569999999999972</c:v>
                </c:pt>
                <c:pt idx="1694">
                  <c:v>0.39440000000000008</c:v>
                </c:pt>
                <c:pt idx="1695">
                  <c:v>0.3963000000000001</c:v>
                </c:pt>
                <c:pt idx="1696">
                  <c:v>0.3963000000000001</c:v>
                </c:pt>
                <c:pt idx="1697">
                  <c:v>0.3963000000000001</c:v>
                </c:pt>
                <c:pt idx="1698">
                  <c:v>0.41159999999999997</c:v>
                </c:pt>
                <c:pt idx="1699">
                  <c:v>0.41169999999999973</c:v>
                </c:pt>
                <c:pt idx="1700">
                  <c:v>0.41349999999999998</c:v>
                </c:pt>
                <c:pt idx="1701">
                  <c:v>0.41849999999999987</c:v>
                </c:pt>
                <c:pt idx="1702">
                  <c:v>0.44010000000000016</c:v>
                </c:pt>
                <c:pt idx="1703">
                  <c:v>0.44119999999999937</c:v>
                </c:pt>
                <c:pt idx="1704">
                  <c:v>0.44309999999999938</c:v>
                </c:pt>
                <c:pt idx="1705">
                  <c:v>0.44309999999999938</c:v>
                </c:pt>
                <c:pt idx="1706">
                  <c:v>0.44810000000000016</c:v>
                </c:pt>
                <c:pt idx="1707">
                  <c:v>0.45429999999999993</c:v>
                </c:pt>
                <c:pt idx="1708">
                  <c:v>0.44709999999999983</c:v>
                </c:pt>
                <c:pt idx="1709">
                  <c:v>0.44880000000000031</c:v>
                </c:pt>
                <c:pt idx="1710">
                  <c:v>0.46280000000000054</c:v>
                </c:pt>
                <c:pt idx="1711">
                  <c:v>0.46999999999999975</c:v>
                </c:pt>
                <c:pt idx="1712">
                  <c:v>0.49400000000000066</c:v>
                </c:pt>
                <c:pt idx="1713">
                  <c:v>0.49009999999999998</c:v>
                </c:pt>
                <c:pt idx="1714">
                  <c:v>0.51899999999999924</c:v>
                </c:pt>
                <c:pt idx="1715">
                  <c:v>0.55100000000000016</c:v>
                </c:pt>
                <c:pt idx="1716">
                  <c:v>0.52500000000000036</c:v>
                </c:pt>
                <c:pt idx="1717">
                  <c:v>0.55020000000000024</c:v>
                </c:pt>
                <c:pt idx="1718">
                  <c:v>0.54830000000000023</c:v>
                </c:pt>
                <c:pt idx="1719">
                  <c:v>0.53709999999999969</c:v>
                </c:pt>
                <c:pt idx="1720">
                  <c:v>0.53920000000000012</c:v>
                </c:pt>
                <c:pt idx="1721">
                  <c:v>0.5304000000000002</c:v>
                </c:pt>
                <c:pt idx="1722">
                  <c:v>0.50380000000000003</c:v>
                </c:pt>
                <c:pt idx="1723">
                  <c:v>0.48280000000000012</c:v>
                </c:pt>
                <c:pt idx="1724">
                  <c:v>0.52179999999999982</c:v>
                </c:pt>
                <c:pt idx="1725">
                  <c:v>0.51780000000000026</c:v>
                </c:pt>
                <c:pt idx="1726">
                  <c:v>0.52479999999999993</c:v>
                </c:pt>
                <c:pt idx="1727">
                  <c:v>0.53580000000000005</c:v>
                </c:pt>
                <c:pt idx="1728">
                  <c:v>0.55279999999999951</c:v>
                </c:pt>
                <c:pt idx="1729">
                  <c:v>0.54919999999999991</c:v>
                </c:pt>
                <c:pt idx="1730">
                  <c:v>0.54169999999999963</c:v>
                </c:pt>
                <c:pt idx="1731">
                  <c:v>0.53739999999999988</c:v>
                </c:pt>
                <c:pt idx="1732">
                  <c:v>0.54019999999999957</c:v>
                </c:pt>
                <c:pt idx="1733">
                  <c:v>0.50539999999999985</c:v>
                </c:pt>
                <c:pt idx="1734">
                  <c:v>0.50539999999999985</c:v>
                </c:pt>
                <c:pt idx="1735">
                  <c:v>0.49880000000000013</c:v>
                </c:pt>
                <c:pt idx="1736">
                  <c:v>0.49870000000000037</c:v>
                </c:pt>
                <c:pt idx="1737">
                  <c:v>0.52400000000000002</c:v>
                </c:pt>
                <c:pt idx="1738">
                  <c:v>0.51650000000000063</c:v>
                </c:pt>
                <c:pt idx="1739">
                  <c:v>0.52949999999999964</c:v>
                </c:pt>
                <c:pt idx="1740">
                  <c:v>0.53159999999999918</c:v>
                </c:pt>
                <c:pt idx="1741">
                  <c:v>0.5497999999999994</c:v>
                </c:pt>
                <c:pt idx="1742">
                  <c:v>0.5580999999999996</c:v>
                </c:pt>
                <c:pt idx="1743">
                  <c:v>0.55710000000000015</c:v>
                </c:pt>
                <c:pt idx="1744">
                  <c:v>0.55410000000000004</c:v>
                </c:pt>
                <c:pt idx="1745">
                  <c:v>0.56550000000000011</c:v>
                </c:pt>
                <c:pt idx="1746">
                  <c:v>0.56109999999999971</c:v>
                </c:pt>
                <c:pt idx="1747">
                  <c:v>0.56099999999999994</c:v>
                </c:pt>
                <c:pt idx="1748">
                  <c:v>0.55630000000000024</c:v>
                </c:pt>
                <c:pt idx="1749">
                  <c:v>0.53770000000000007</c:v>
                </c:pt>
                <c:pt idx="1750">
                  <c:v>0.52880000000000038</c:v>
                </c:pt>
                <c:pt idx="1751">
                  <c:v>0.52880000000000038</c:v>
                </c:pt>
                <c:pt idx="1752">
                  <c:v>0.49239999999999995</c:v>
                </c:pt>
                <c:pt idx="1753">
                  <c:v>0.49239999999999995</c:v>
                </c:pt>
                <c:pt idx="1754">
                  <c:v>0.49239999999999995</c:v>
                </c:pt>
                <c:pt idx="1755">
                  <c:v>0.45679999999999943</c:v>
                </c:pt>
                <c:pt idx="1756">
                  <c:v>0.46480000000000032</c:v>
                </c:pt>
                <c:pt idx="1757">
                  <c:v>0.46479999999999944</c:v>
                </c:pt>
                <c:pt idx="1758">
                  <c:v>0.45900000000000052</c:v>
                </c:pt>
                <c:pt idx="1759">
                  <c:v>0.4590999999999994</c:v>
                </c:pt>
                <c:pt idx="1760">
                  <c:v>0.47809999999999953</c:v>
                </c:pt>
                <c:pt idx="1761">
                  <c:v>0.47809999999999953</c:v>
                </c:pt>
                <c:pt idx="1762">
                  <c:v>0.45720000000000027</c:v>
                </c:pt>
                <c:pt idx="1763">
                  <c:v>0.45709999999999962</c:v>
                </c:pt>
                <c:pt idx="1764">
                  <c:v>0.45710000000000051</c:v>
                </c:pt>
                <c:pt idx="1765">
                  <c:v>0.45290000000000052</c:v>
                </c:pt>
                <c:pt idx="1766">
                  <c:v>0.45510000000000073</c:v>
                </c:pt>
                <c:pt idx="1767">
                  <c:v>0.45509999999999984</c:v>
                </c:pt>
                <c:pt idx="1768">
                  <c:v>0.45680000000000032</c:v>
                </c:pt>
                <c:pt idx="1769">
                  <c:v>0.45650000000000013</c:v>
                </c:pt>
                <c:pt idx="1770">
                  <c:v>0.45150000000000023</c:v>
                </c:pt>
                <c:pt idx="1771">
                  <c:v>0.45250000000000057</c:v>
                </c:pt>
                <c:pt idx="1772">
                  <c:v>0.45899999999999963</c:v>
                </c:pt>
                <c:pt idx="1773">
                  <c:v>0.46290000000000031</c:v>
                </c:pt>
                <c:pt idx="1774">
                  <c:v>0.47130000000000027</c:v>
                </c:pt>
                <c:pt idx="1775">
                  <c:v>0.48829999999999973</c:v>
                </c:pt>
                <c:pt idx="1776">
                  <c:v>0.48829999999999973</c:v>
                </c:pt>
                <c:pt idx="1777">
                  <c:v>0.50999999999999979</c:v>
                </c:pt>
                <c:pt idx="1778">
                  <c:v>0.51719999999999988</c:v>
                </c:pt>
                <c:pt idx="1779">
                  <c:v>0.51790000000000003</c:v>
                </c:pt>
                <c:pt idx="1780">
                  <c:v>0.52590000000000003</c:v>
                </c:pt>
                <c:pt idx="1781">
                  <c:v>0.52799999999999958</c:v>
                </c:pt>
                <c:pt idx="1782">
                  <c:v>0.52789999999999981</c:v>
                </c:pt>
                <c:pt idx="1783">
                  <c:v>0.52999999999999936</c:v>
                </c:pt>
                <c:pt idx="1784">
                  <c:v>0.5378999999999996</c:v>
                </c:pt>
                <c:pt idx="1785">
                  <c:v>0.55929999999999946</c:v>
                </c:pt>
                <c:pt idx="1786">
                  <c:v>0.57230000000000025</c:v>
                </c:pt>
                <c:pt idx="1787">
                  <c:v>0.59400000000000031</c:v>
                </c:pt>
                <c:pt idx="1788">
                  <c:v>0.65200000000000014</c:v>
                </c:pt>
                <c:pt idx="1789">
                  <c:v>0.66550000000000065</c:v>
                </c:pt>
                <c:pt idx="1790">
                  <c:v>0.66849999999999987</c:v>
                </c:pt>
                <c:pt idx="1791">
                  <c:v>0.66270000000000007</c:v>
                </c:pt>
                <c:pt idx="1792">
                  <c:v>0.64719999999999978</c:v>
                </c:pt>
                <c:pt idx="1793">
                  <c:v>0.64489999999999981</c:v>
                </c:pt>
                <c:pt idx="1794">
                  <c:v>0.64069999999999983</c:v>
                </c:pt>
                <c:pt idx="1795">
                  <c:v>0.64069999999999983</c:v>
                </c:pt>
                <c:pt idx="1796">
                  <c:v>0.66670000000000051</c:v>
                </c:pt>
                <c:pt idx="1797">
                  <c:v>0.67319999999999958</c:v>
                </c:pt>
                <c:pt idx="1798">
                  <c:v>0.69430000000000014</c:v>
                </c:pt>
                <c:pt idx="1799">
                  <c:v>0.68670000000000009</c:v>
                </c:pt>
                <c:pt idx="1800">
                  <c:v>0.67489999999999917</c:v>
                </c:pt>
                <c:pt idx="1801">
                  <c:v>0.67330000000000023</c:v>
                </c:pt>
                <c:pt idx="1802">
                  <c:v>0.6520999999999999</c:v>
                </c:pt>
                <c:pt idx="1803">
                  <c:v>0.6413000000000002</c:v>
                </c:pt>
                <c:pt idx="1804">
                  <c:v>0.63210000000000033</c:v>
                </c:pt>
                <c:pt idx="1805">
                  <c:v>0.62820000000000054</c:v>
                </c:pt>
                <c:pt idx="1806">
                  <c:v>0.62840000000000007</c:v>
                </c:pt>
                <c:pt idx="1807">
                  <c:v>0.60899999999999999</c:v>
                </c:pt>
                <c:pt idx="1808">
                  <c:v>0.57070000000000043</c:v>
                </c:pt>
                <c:pt idx="1809">
                  <c:v>0.56669999999999998</c:v>
                </c:pt>
                <c:pt idx="1810">
                  <c:v>0.56930000000000014</c:v>
                </c:pt>
                <c:pt idx="1811">
                  <c:v>0.54980000000000029</c:v>
                </c:pt>
                <c:pt idx="1812">
                  <c:v>0.56700000000000017</c:v>
                </c:pt>
                <c:pt idx="1813">
                  <c:v>0.5461999999999998</c:v>
                </c:pt>
                <c:pt idx="1814">
                  <c:v>0.52459999999999951</c:v>
                </c:pt>
                <c:pt idx="1815">
                  <c:v>0.51790000000000003</c:v>
                </c:pt>
                <c:pt idx="1816">
                  <c:v>0.53230000000000022</c:v>
                </c:pt>
                <c:pt idx="1817">
                  <c:v>0.5411999999999999</c:v>
                </c:pt>
                <c:pt idx="1818">
                  <c:v>0.55330000000000013</c:v>
                </c:pt>
                <c:pt idx="1819">
                  <c:v>0.55109999999999992</c:v>
                </c:pt>
                <c:pt idx="1820">
                  <c:v>0.53819999999999979</c:v>
                </c:pt>
                <c:pt idx="1821">
                  <c:v>0.53819999999999979</c:v>
                </c:pt>
                <c:pt idx="1822">
                  <c:v>0.53820000000000068</c:v>
                </c:pt>
                <c:pt idx="1823">
                  <c:v>0.53370000000000051</c:v>
                </c:pt>
                <c:pt idx="1824">
                  <c:v>0.53709999999999969</c:v>
                </c:pt>
                <c:pt idx="1825">
                  <c:v>0.54600000000000026</c:v>
                </c:pt>
                <c:pt idx="1826">
                  <c:v>0.54599999999999937</c:v>
                </c:pt>
                <c:pt idx="1827">
                  <c:v>0.52669999999999995</c:v>
                </c:pt>
                <c:pt idx="1828">
                  <c:v>0.53150000000000031</c:v>
                </c:pt>
                <c:pt idx="1829">
                  <c:v>0.54079999999999995</c:v>
                </c:pt>
                <c:pt idx="1830">
                  <c:v>0.54389999999999983</c:v>
                </c:pt>
                <c:pt idx="1831">
                  <c:v>0.54269999999999996</c:v>
                </c:pt>
                <c:pt idx="1832">
                  <c:v>0.54280000000000062</c:v>
                </c:pt>
                <c:pt idx="1833">
                  <c:v>0.51389999999999958</c:v>
                </c:pt>
                <c:pt idx="1834">
                  <c:v>0.51060000000000016</c:v>
                </c:pt>
                <c:pt idx="1835">
                  <c:v>0.50920000000000076</c:v>
                </c:pt>
                <c:pt idx="1836">
                  <c:v>0.50429999999999975</c:v>
                </c:pt>
                <c:pt idx="1837">
                  <c:v>0.50929999999999964</c:v>
                </c:pt>
                <c:pt idx="1838">
                  <c:v>0.50049999999999972</c:v>
                </c:pt>
                <c:pt idx="1839">
                  <c:v>0.49040000000000017</c:v>
                </c:pt>
                <c:pt idx="1840">
                  <c:v>0.49739999999999984</c:v>
                </c:pt>
                <c:pt idx="1841">
                  <c:v>0.53210000000000068</c:v>
                </c:pt>
                <c:pt idx="1842">
                  <c:v>0.53599999999999959</c:v>
                </c:pt>
                <c:pt idx="1843">
                  <c:v>0.53929999999999989</c:v>
                </c:pt>
                <c:pt idx="1844">
                  <c:v>0.53279999999999994</c:v>
                </c:pt>
                <c:pt idx="1845">
                  <c:v>0.51229999999999976</c:v>
                </c:pt>
                <c:pt idx="1846">
                  <c:v>0.53570000000000029</c:v>
                </c:pt>
                <c:pt idx="1847">
                  <c:v>0.52170000000000005</c:v>
                </c:pt>
                <c:pt idx="1848">
                  <c:v>0.53279999999999994</c:v>
                </c:pt>
                <c:pt idx="1849">
                  <c:v>0.53089999999999993</c:v>
                </c:pt>
                <c:pt idx="1850">
                  <c:v>0.55180000000000007</c:v>
                </c:pt>
                <c:pt idx="1851">
                  <c:v>0.56859999999999999</c:v>
                </c:pt>
                <c:pt idx="1852">
                  <c:v>0.59560000000000013</c:v>
                </c:pt>
                <c:pt idx="1853">
                  <c:v>0.59269999999999978</c:v>
                </c:pt>
                <c:pt idx="1854">
                  <c:v>0.59410000000000007</c:v>
                </c:pt>
                <c:pt idx="1855">
                  <c:v>0.61679999999999957</c:v>
                </c:pt>
                <c:pt idx="1856">
                  <c:v>0.6368999999999998</c:v>
                </c:pt>
                <c:pt idx="1857">
                  <c:v>0.66140000000000043</c:v>
                </c:pt>
                <c:pt idx="1858">
                  <c:v>0.66300000000000026</c:v>
                </c:pt>
                <c:pt idx="1859">
                  <c:v>0.6863999999999999</c:v>
                </c:pt>
                <c:pt idx="1860">
                  <c:v>0.67640000000000011</c:v>
                </c:pt>
                <c:pt idx="1861">
                  <c:v>0.66220000000000034</c:v>
                </c:pt>
                <c:pt idx="1862">
                  <c:v>0.65589999999999993</c:v>
                </c:pt>
                <c:pt idx="1863">
                  <c:v>0.65220000000000056</c:v>
                </c:pt>
                <c:pt idx="1864">
                  <c:v>0.6534999999999993</c:v>
                </c:pt>
                <c:pt idx="1865">
                  <c:v>0.65370000000000061</c:v>
                </c:pt>
                <c:pt idx="1866">
                  <c:v>0.65549999999999997</c:v>
                </c:pt>
                <c:pt idx="1867">
                  <c:v>0.65939999999999976</c:v>
                </c:pt>
                <c:pt idx="1868">
                  <c:v>0.65530000000000044</c:v>
                </c:pt>
                <c:pt idx="1869">
                  <c:v>0.68430000000000035</c:v>
                </c:pt>
                <c:pt idx="1870">
                  <c:v>0.70089999999999986</c:v>
                </c:pt>
                <c:pt idx="1871">
                  <c:v>0.69189999999999952</c:v>
                </c:pt>
                <c:pt idx="1872">
                  <c:v>0.71120000000000072</c:v>
                </c:pt>
                <c:pt idx="1873">
                  <c:v>0.72590000000000021</c:v>
                </c:pt>
                <c:pt idx="1874">
                  <c:v>0.75680000000000014</c:v>
                </c:pt>
                <c:pt idx="1875">
                  <c:v>0.75729999999999986</c:v>
                </c:pt>
                <c:pt idx="1876">
                  <c:v>0.77720000000000056</c:v>
                </c:pt>
                <c:pt idx="1877">
                  <c:v>0.77160000000000029</c:v>
                </c:pt>
                <c:pt idx="1878">
                  <c:v>0.75959999999999983</c:v>
                </c:pt>
                <c:pt idx="1879">
                  <c:v>0.74709999999999965</c:v>
                </c:pt>
                <c:pt idx="1880">
                  <c:v>0.76100000000000012</c:v>
                </c:pt>
                <c:pt idx="1881">
                  <c:v>0.72009999999999952</c:v>
                </c:pt>
                <c:pt idx="1882">
                  <c:v>0.69280000000000008</c:v>
                </c:pt>
                <c:pt idx="1883">
                  <c:v>0.68989999999999974</c:v>
                </c:pt>
                <c:pt idx="1884">
                  <c:v>0.68990000000000062</c:v>
                </c:pt>
                <c:pt idx="1885">
                  <c:v>0.68979999999999997</c:v>
                </c:pt>
                <c:pt idx="1886">
                  <c:v>0.6659000000000006</c:v>
                </c:pt>
                <c:pt idx="1887">
                  <c:v>0.65899999999999981</c:v>
                </c:pt>
                <c:pt idx="1888">
                  <c:v>0.64820000000000011</c:v>
                </c:pt>
                <c:pt idx="1889">
                  <c:v>0.6294000000000004</c:v>
                </c:pt>
                <c:pt idx="1890">
                  <c:v>0.62860000000000049</c:v>
                </c:pt>
                <c:pt idx="1891">
                  <c:v>0.62539999999999996</c:v>
                </c:pt>
                <c:pt idx="1892">
                  <c:v>0.59730000000000061</c:v>
                </c:pt>
                <c:pt idx="1893">
                  <c:v>0.59849999999999959</c:v>
                </c:pt>
                <c:pt idx="1894">
                  <c:v>0.60310000000000041</c:v>
                </c:pt>
                <c:pt idx="1895">
                  <c:v>0.61390000000000011</c:v>
                </c:pt>
                <c:pt idx="1896">
                  <c:v>0.61540000000000017</c:v>
                </c:pt>
                <c:pt idx="1897">
                  <c:v>0.58040000000000003</c:v>
                </c:pt>
                <c:pt idx="1898">
                  <c:v>0.58990000000000009</c:v>
                </c:pt>
                <c:pt idx="1899">
                  <c:v>0.58980000000000032</c:v>
                </c:pt>
                <c:pt idx="1900">
                  <c:v>0.59049999999999958</c:v>
                </c:pt>
                <c:pt idx="1901">
                  <c:v>0.5918000000000001</c:v>
                </c:pt>
                <c:pt idx="1902">
                  <c:v>0.58279999999999976</c:v>
                </c:pt>
                <c:pt idx="1903">
                  <c:v>0.57980000000000054</c:v>
                </c:pt>
                <c:pt idx="1904">
                  <c:v>0.5779999999999994</c:v>
                </c:pt>
                <c:pt idx="1905">
                  <c:v>0.56859999999999999</c:v>
                </c:pt>
                <c:pt idx="1906">
                  <c:v>0.57910000000000039</c:v>
                </c:pt>
                <c:pt idx="1907">
                  <c:v>0.58659999999999979</c:v>
                </c:pt>
                <c:pt idx="1908">
                  <c:v>0.5882000000000005</c:v>
                </c:pt>
                <c:pt idx="1909">
                  <c:v>0.58830000000000027</c:v>
                </c:pt>
                <c:pt idx="1910">
                  <c:v>0.58260000000000023</c:v>
                </c:pt>
                <c:pt idx="1911">
                  <c:v>0.58499999999999996</c:v>
                </c:pt>
                <c:pt idx="1912">
                  <c:v>0.58159999999999989</c:v>
                </c:pt>
                <c:pt idx="1913">
                  <c:v>0.57250000000000068</c:v>
                </c:pt>
                <c:pt idx="1914">
                  <c:v>0.55579999999999963</c:v>
                </c:pt>
                <c:pt idx="1915">
                  <c:v>0.55009999999999959</c:v>
                </c:pt>
                <c:pt idx="1916">
                  <c:v>0.54919999999999991</c:v>
                </c:pt>
                <c:pt idx="1917">
                  <c:v>0.55010000000000048</c:v>
                </c:pt>
                <c:pt idx="1918">
                  <c:v>0.55789999999999917</c:v>
                </c:pt>
                <c:pt idx="1919">
                  <c:v>0.57069999999999954</c:v>
                </c:pt>
                <c:pt idx="1920">
                  <c:v>0.57369999999999965</c:v>
                </c:pt>
                <c:pt idx="1921">
                  <c:v>0.5647000000000002</c:v>
                </c:pt>
                <c:pt idx="1922">
                  <c:v>0.56639999999999979</c:v>
                </c:pt>
                <c:pt idx="1923">
                  <c:v>0.56550000000000011</c:v>
                </c:pt>
                <c:pt idx="1924">
                  <c:v>0.56700000000000017</c:v>
                </c:pt>
                <c:pt idx="1925">
                  <c:v>0.56859999999999999</c:v>
                </c:pt>
                <c:pt idx="1926">
                  <c:v>0.48540000000000028</c:v>
                </c:pt>
                <c:pt idx="1927">
                  <c:v>0.45859999999999967</c:v>
                </c:pt>
                <c:pt idx="1928">
                  <c:v>0.46769999999999978</c:v>
                </c:pt>
                <c:pt idx="1929">
                  <c:v>0.46720000000000006</c:v>
                </c:pt>
                <c:pt idx="1930">
                  <c:v>0.46809999999999974</c:v>
                </c:pt>
                <c:pt idx="1931">
                  <c:v>0.46189999999999998</c:v>
                </c:pt>
                <c:pt idx="1932">
                  <c:v>0.46799999999999997</c:v>
                </c:pt>
                <c:pt idx="1933">
                  <c:v>0.46220000000000017</c:v>
                </c:pt>
                <c:pt idx="1934">
                  <c:v>0.44220000000000059</c:v>
                </c:pt>
                <c:pt idx="1935">
                  <c:v>0.44189999999999952</c:v>
                </c:pt>
                <c:pt idx="1936">
                  <c:v>0.44189999999999952</c:v>
                </c:pt>
                <c:pt idx="1937">
                  <c:v>0.45309999999999917</c:v>
                </c:pt>
                <c:pt idx="1938">
                  <c:v>0.4599000000000002</c:v>
                </c:pt>
                <c:pt idx="1939">
                  <c:v>0.4588000000000001</c:v>
                </c:pt>
                <c:pt idx="1940">
                  <c:v>0.4588000000000001</c:v>
                </c:pt>
                <c:pt idx="1941">
                  <c:v>0.50990000000000002</c:v>
                </c:pt>
                <c:pt idx="1942">
                  <c:v>0.51069999999999993</c:v>
                </c:pt>
                <c:pt idx="1943">
                  <c:v>0.48339999999999961</c:v>
                </c:pt>
                <c:pt idx="1944">
                  <c:v>0.48050000000000015</c:v>
                </c:pt>
                <c:pt idx="1945">
                  <c:v>0.46309999999999985</c:v>
                </c:pt>
                <c:pt idx="1946">
                  <c:v>0.46640000000000015</c:v>
                </c:pt>
                <c:pt idx="1947">
                  <c:v>0.47440000000000015</c:v>
                </c:pt>
                <c:pt idx="1948">
                  <c:v>0.49120000000000008</c:v>
                </c:pt>
                <c:pt idx="1949">
                  <c:v>0.50079999999999991</c:v>
                </c:pt>
                <c:pt idx="1950">
                  <c:v>0.50490000000000013</c:v>
                </c:pt>
                <c:pt idx="1951">
                  <c:v>0.5226999999999995</c:v>
                </c:pt>
                <c:pt idx="1952">
                  <c:v>0.53469999999999995</c:v>
                </c:pt>
                <c:pt idx="1953">
                  <c:v>0.54859999999999953</c:v>
                </c:pt>
                <c:pt idx="1954">
                  <c:v>0.56920000000000037</c:v>
                </c:pt>
                <c:pt idx="1955">
                  <c:v>0.56779999999999919</c:v>
                </c:pt>
                <c:pt idx="1956">
                  <c:v>0.54459999999999997</c:v>
                </c:pt>
                <c:pt idx="1957">
                  <c:v>0.54919999999999991</c:v>
                </c:pt>
                <c:pt idx="1958">
                  <c:v>0.56730000000000036</c:v>
                </c:pt>
                <c:pt idx="1959">
                  <c:v>0.58220000000000027</c:v>
                </c:pt>
                <c:pt idx="1960">
                  <c:v>0.58180000000000032</c:v>
                </c:pt>
                <c:pt idx="1961">
                  <c:v>0.60449999999999982</c:v>
                </c:pt>
                <c:pt idx="1962">
                  <c:v>0.60440000000000005</c:v>
                </c:pt>
                <c:pt idx="1963">
                  <c:v>0.61620000000000008</c:v>
                </c:pt>
                <c:pt idx="1964">
                  <c:v>0.63420000000000076</c:v>
                </c:pt>
                <c:pt idx="1965">
                  <c:v>0.63649999999999984</c:v>
                </c:pt>
                <c:pt idx="1966">
                  <c:v>0.64499999999999957</c:v>
                </c:pt>
                <c:pt idx="1967">
                  <c:v>0.6534999999999993</c:v>
                </c:pt>
                <c:pt idx="1968">
                  <c:v>0.65940000000000065</c:v>
                </c:pt>
                <c:pt idx="1969">
                  <c:v>0.66760000000000019</c:v>
                </c:pt>
                <c:pt idx="1970">
                  <c:v>0.68630000000000013</c:v>
                </c:pt>
                <c:pt idx="1971">
                  <c:v>0.6780999999999997</c:v>
                </c:pt>
                <c:pt idx="1972">
                  <c:v>0.66209999999999969</c:v>
                </c:pt>
                <c:pt idx="1973">
                  <c:v>0.63419999999999987</c:v>
                </c:pt>
                <c:pt idx="1974">
                  <c:v>0.66959999999999997</c:v>
                </c:pt>
                <c:pt idx="1975">
                  <c:v>0.67419999999999991</c:v>
                </c:pt>
                <c:pt idx="1976">
                  <c:v>0.67260000000000009</c:v>
                </c:pt>
                <c:pt idx="1977">
                  <c:v>0.66029999999999944</c:v>
                </c:pt>
                <c:pt idx="1978">
                  <c:v>0.64799999999999969</c:v>
                </c:pt>
                <c:pt idx="1979">
                  <c:v>0.6238999999999999</c:v>
                </c:pt>
                <c:pt idx="1980">
                  <c:v>0.62590000000000057</c:v>
                </c:pt>
                <c:pt idx="1981">
                  <c:v>0.59860000000000024</c:v>
                </c:pt>
                <c:pt idx="1982">
                  <c:v>0.60670000000000002</c:v>
                </c:pt>
                <c:pt idx="1983">
                  <c:v>0.62690000000000001</c:v>
                </c:pt>
                <c:pt idx="1984">
                  <c:v>0.61209999999999987</c:v>
                </c:pt>
                <c:pt idx="1985">
                  <c:v>0.61660000000000004</c:v>
                </c:pt>
                <c:pt idx="1986">
                  <c:v>0.61359999999999992</c:v>
                </c:pt>
                <c:pt idx="1987">
                  <c:v>0.61370000000000058</c:v>
                </c:pt>
                <c:pt idx="1988">
                  <c:v>0.61610000000000031</c:v>
                </c:pt>
                <c:pt idx="1989">
                  <c:v>0.61569999999999947</c:v>
                </c:pt>
                <c:pt idx="1990">
                  <c:v>0.61730000000000018</c:v>
                </c:pt>
                <c:pt idx="1991">
                  <c:v>0.63140000000000018</c:v>
                </c:pt>
                <c:pt idx="1992">
                  <c:v>0.63940000000000019</c:v>
                </c:pt>
                <c:pt idx="1993">
                  <c:v>0.62849999999999984</c:v>
                </c:pt>
                <c:pt idx="1994">
                  <c:v>0.64829999999999988</c:v>
                </c:pt>
                <c:pt idx="1995">
                  <c:v>0.63989999999999991</c:v>
                </c:pt>
                <c:pt idx="1996">
                  <c:v>0.6474000000000002</c:v>
                </c:pt>
                <c:pt idx="1997">
                  <c:v>0.64710000000000001</c:v>
                </c:pt>
                <c:pt idx="1998">
                  <c:v>0.64110000000000067</c:v>
                </c:pt>
                <c:pt idx="1999">
                  <c:v>0.66429999999999989</c:v>
                </c:pt>
                <c:pt idx="2000">
                  <c:v>0.66389999999999993</c:v>
                </c:pt>
                <c:pt idx="2001">
                  <c:v>0.66259999999999941</c:v>
                </c:pt>
                <c:pt idx="2002">
                  <c:v>0.64939999999999998</c:v>
                </c:pt>
                <c:pt idx="2003">
                  <c:v>0.6355000000000004</c:v>
                </c:pt>
                <c:pt idx="2004">
                  <c:v>0.64090000000000025</c:v>
                </c:pt>
                <c:pt idx="2005">
                  <c:v>0.61859999999999982</c:v>
                </c:pt>
                <c:pt idx="2006">
                  <c:v>0.63159999999999972</c:v>
                </c:pt>
                <c:pt idx="2007">
                  <c:v>0.64849999999999941</c:v>
                </c:pt>
                <c:pt idx="2008">
                  <c:v>0.64069999999999983</c:v>
                </c:pt>
                <c:pt idx="2009">
                  <c:v>0.63379999999999992</c:v>
                </c:pt>
                <c:pt idx="2010">
                  <c:v>0.63630000000000031</c:v>
                </c:pt>
                <c:pt idx="2011">
                  <c:v>0.67110000000000003</c:v>
                </c:pt>
                <c:pt idx="2012">
                  <c:v>0.67050000000000054</c:v>
                </c:pt>
                <c:pt idx="2013">
                  <c:v>0.71449999999999925</c:v>
                </c:pt>
                <c:pt idx="2014">
                  <c:v>0.68340000000000067</c:v>
                </c:pt>
                <c:pt idx="2015">
                  <c:v>0.64379999999999971</c:v>
                </c:pt>
                <c:pt idx="2016">
                  <c:v>0.65369999999999973</c:v>
                </c:pt>
                <c:pt idx="2017">
                  <c:v>0.65880000000000027</c:v>
                </c:pt>
                <c:pt idx="2018">
                  <c:v>0.65079999999999938</c:v>
                </c:pt>
                <c:pt idx="2019">
                  <c:v>0.64609999999999967</c:v>
                </c:pt>
                <c:pt idx="2020">
                  <c:v>0.6261000000000001</c:v>
                </c:pt>
                <c:pt idx="2021">
                  <c:v>0.64710000000000001</c:v>
                </c:pt>
                <c:pt idx="2022">
                  <c:v>0.64649999999999963</c:v>
                </c:pt>
                <c:pt idx="2023">
                  <c:v>0.64299999999999979</c:v>
                </c:pt>
                <c:pt idx="2024">
                  <c:v>0.66760000000000019</c:v>
                </c:pt>
                <c:pt idx="2025">
                  <c:v>0.66760000000000019</c:v>
                </c:pt>
                <c:pt idx="2026">
                  <c:v>0.56620000000000026</c:v>
                </c:pt>
                <c:pt idx="2027">
                  <c:v>0.57370000000000054</c:v>
                </c:pt>
                <c:pt idx="2028">
                  <c:v>0.5519999999999996</c:v>
                </c:pt>
                <c:pt idx="2029">
                  <c:v>0.52139999999999986</c:v>
                </c:pt>
                <c:pt idx="2030">
                  <c:v>0.47310000000000052</c:v>
                </c:pt>
                <c:pt idx="2031">
                  <c:v>0.4670999999999994</c:v>
                </c:pt>
                <c:pt idx="2032">
                  <c:v>0.4668000000000001</c:v>
                </c:pt>
                <c:pt idx="2033">
                  <c:v>0.49899999999999967</c:v>
                </c:pt>
                <c:pt idx="2034">
                  <c:v>0.49260000000000037</c:v>
                </c:pt>
                <c:pt idx="2035">
                  <c:v>0.50019999999999953</c:v>
                </c:pt>
                <c:pt idx="2036">
                  <c:v>0.51129999999999942</c:v>
                </c:pt>
                <c:pt idx="2037">
                  <c:v>0.50870000000000015</c:v>
                </c:pt>
                <c:pt idx="2038">
                  <c:v>0.51330000000000009</c:v>
                </c:pt>
                <c:pt idx="2039">
                  <c:v>0.5293000000000001</c:v>
                </c:pt>
                <c:pt idx="2040">
                  <c:v>0.58149999999999924</c:v>
                </c:pt>
                <c:pt idx="2041">
                  <c:v>0.62550000000000061</c:v>
                </c:pt>
                <c:pt idx="2042">
                  <c:v>0.64419999999999966</c:v>
                </c:pt>
                <c:pt idx="2043">
                  <c:v>0.74589999999999979</c:v>
                </c:pt>
                <c:pt idx="2044">
                  <c:v>0.72039999999999971</c:v>
                </c:pt>
                <c:pt idx="2045">
                  <c:v>0.72100000000000009</c:v>
                </c:pt>
                <c:pt idx="2046">
                  <c:v>0.71660000000000057</c:v>
                </c:pt>
                <c:pt idx="2047">
                  <c:v>0.69819999999999993</c:v>
                </c:pt>
                <c:pt idx="2048">
                  <c:v>0.70169999999999977</c:v>
                </c:pt>
                <c:pt idx="2049">
                  <c:v>0.70929999999999982</c:v>
                </c:pt>
                <c:pt idx="2050">
                  <c:v>0.71119999999999983</c:v>
                </c:pt>
                <c:pt idx="2051">
                  <c:v>0.7289999999999992</c:v>
                </c:pt>
                <c:pt idx="2052">
                  <c:v>0.72799999999999976</c:v>
                </c:pt>
                <c:pt idx="2053">
                  <c:v>0.60519999999999996</c:v>
                </c:pt>
                <c:pt idx="2054">
                  <c:v>0.73019999999999996</c:v>
                </c:pt>
                <c:pt idx="2055">
                  <c:v>0.72960000000000047</c:v>
                </c:pt>
                <c:pt idx="2056">
                  <c:v>0.75949999999999918</c:v>
                </c:pt>
                <c:pt idx="2057">
                  <c:v>0.71140000000000025</c:v>
                </c:pt>
                <c:pt idx="2058">
                  <c:v>0.68700000000000028</c:v>
                </c:pt>
                <c:pt idx="2059">
                  <c:v>0.64250000000000007</c:v>
                </c:pt>
                <c:pt idx="2060">
                  <c:v>0.72189999999999976</c:v>
                </c:pt>
                <c:pt idx="2061">
                  <c:v>0.72309999999999963</c:v>
                </c:pt>
                <c:pt idx="2062">
                  <c:v>0.71189999999999998</c:v>
                </c:pt>
                <c:pt idx="2063">
                  <c:v>0.71199999999999974</c:v>
                </c:pt>
                <c:pt idx="2064">
                  <c:v>0.64570000000000061</c:v>
                </c:pt>
                <c:pt idx="2065">
                  <c:v>0.69229999999999947</c:v>
                </c:pt>
                <c:pt idx="2066">
                  <c:v>0.66929999999999978</c:v>
                </c:pt>
                <c:pt idx="2067">
                  <c:v>0.66339999999999932</c:v>
                </c:pt>
                <c:pt idx="2068">
                  <c:v>0.66349999999999998</c:v>
                </c:pt>
                <c:pt idx="2069">
                  <c:v>0.70779999999999976</c:v>
                </c:pt>
                <c:pt idx="2070">
                  <c:v>0.71300000000000008</c:v>
                </c:pt>
                <c:pt idx="2071">
                  <c:v>0.79250000000000043</c:v>
                </c:pt>
                <c:pt idx="2072">
                  <c:v>1.0074999999999994</c:v>
                </c:pt>
                <c:pt idx="2073">
                  <c:v>1.0109999999999992</c:v>
                </c:pt>
                <c:pt idx="2074">
                  <c:v>1.1055999999999999</c:v>
                </c:pt>
                <c:pt idx="2075">
                  <c:v>1.1627000000000001</c:v>
                </c:pt>
                <c:pt idx="2076">
                  <c:v>0.87979999999999947</c:v>
                </c:pt>
                <c:pt idx="2077">
                  <c:v>0.8846999999999996</c:v>
                </c:pt>
                <c:pt idx="2078">
                  <c:v>0.88180000000000014</c:v>
                </c:pt>
                <c:pt idx="2079">
                  <c:v>0.93699999999999939</c:v>
                </c:pt>
                <c:pt idx="2080">
                  <c:v>0.95569999999999933</c:v>
                </c:pt>
                <c:pt idx="2081">
                  <c:v>0.89880000000000049</c:v>
                </c:pt>
                <c:pt idx="2082">
                  <c:v>0.89639999999999986</c:v>
                </c:pt>
                <c:pt idx="2083">
                  <c:v>0.89639999999999986</c:v>
                </c:pt>
                <c:pt idx="2084">
                  <c:v>0.89640000000000075</c:v>
                </c:pt>
                <c:pt idx="2085">
                  <c:v>0.63889999999999958</c:v>
                </c:pt>
                <c:pt idx="2086">
                  <c:v>0.90300000000000047</c:v>
                </c:pt>
                <c:pt idx="2087">
                  <c:v>0.87340000000000018</c:v>
                </c:pt>
                <c:pt idx="2088">
                  <c:v>0.87340000000000018</c:v>
                </c:pt>
                <c:pt idx="2089">
                  <c:v>0.83279999999999976</c:v>
                </c:pt>
                <c:pt idx="2090">
                  <c:v>1.0752999999999995</c:v>
                </c:pt>
                <c:pt idx="2091">
                  <c:v>0.8631000000000002</c:v>
                </c:pt>
                <c:pt idx="2092">
                  <c:v>0.78730000000000011</c:v>
                </c:pt>
                <c:pt idx="2093">
                  <c:v>0.7157</c:v>
                </c:pt>
                <c:pt idx="2094">
                  <c:v>0.79129999999999967</c:v>
                </c:pt>
                <c:pt idx="2095">
                  <c:v>0.8149999999999995</c:v>
                </c:pt>
                <c:pt idx="2096">
                  <c:v>0.72750000000000004</c:v>
                </c:pt>
                <c:pt idx="2097">
                  <c:v>0.84279999999999955</c:v>
                </c:pt>
                <c:pt idx="2098">
                  <c:v>0.73699999999999966</c:v>
                </c:pt>
                <c:pt idx="2099">
                  <c:v>0.82669999999999977</c:v>
                </c:pt>
                <c:pt idx="2100">
                  <c:v>0.83579999999999988</c:v>
                </c:pt>
                <c:pt idx="2101">
                  <c:v>0.84810000000000052</c:v>
                </c:pt>
                <c:pt idx="2102">
                  <c:v>0.84499999999999975</c:v>
                </c:pt>
                <c:pt idx="2103">
                  <c:v>0.82599999999999962</c:v>
                </c:pt>
                <c:pt idx="2104">
                  <c:v>0.79859999999999953</c:v>
                </c:pt>
                <c:pt idx="2105">
                  <c:v>0.79870000000000019</c:v>
                </c:pt>
                <c:pt idx="2106">
                  <c:v>0.83949999999999925</c:v>
                </c:pt>
                <c:pt idx="2107">
                  <c:v>0.83919999999999995</c:v>
                </c:pt>
                <c:pt idx="2108">
                  <c:v>0.82040000000000024</c:v>
                </c:pt>
                <c:pt idx="2109">
                  <c:v>0.8078000000000003</c:v>
                </c:pt>
                <c:pt idx="2110">
                  <c:v>0.79970000000000052</c:v>
                </c:pt>
                <c:pt idx="2111">
                  <c:v>0.7831999999999999</c:v>
                </c:pt>
                <c:pt idx="2112">
                  <c:v>0.75689999999999991</c:v>
                </c:pt>
                <c:pt idx="2113">
                  <c:v>0.75970000000000049</c:v>
                </c:pt>
                <c:pt idx="2114">
                  <c:v>0.76530000000000076</c:v>
                </c:pt>
                <c:pt idx="2115">
                  <c:v>0.76759999999999984</c:v>
                </c:pt>
                <c:pt idx="2116">
                  <c:v>0.82279999999999998</c:v>
                </c:pt>
                <c:pt idx="2117">
                  <c:v>0.8158000000000003</c:v>
                </c:pt>
                <c:pt idx="2118">
                  <c:v>0.83159999999999989</c:v>
                </c:pt>
                <c:pt idx="2119">
                  <c:v>0.84550000000000036</c:v>
                </c:pt>
                <c:pt idx="2120">
                  <c:v>0.84359999999999946</c:v>
                </c:pt>
                <c:pt idx="2121">
                  <c:v>0.8752999999999993</c:v>
                </c:pt>
                <c:pt idx="2122">
                  <c:v>0.91839999999999922</c:v>
                </c:pt>
                <c:pt idx="2123">
                  <c:v>0.93470000000000031</c:v>
                </c:pt>
                <c:pt idx="2124">
                  <c:v>1.0124000000000004</c:v>
                </c:pt>
                <c:pt idx="2125">
                  <c:v>1.1616999999999997</c:v>
                </c:pt>
                <c:pt idx="2126">
                  <c:v>1.1821000000000002</c:v>
                </c:pt>
                <c:pt idx="2127">
                  <c:v>1.1741000000000001</c:v>
                </c:pt>
                <c:pt idx="2128">
                  <c:v>1.1753</c:v>
                </c:pt>
                <c:pt idx="2129">
                  <c:v>1.2054999999999998</c:v>
                </c:pt>
                <c:pt idx="2130">
                  <c:v>1.2245999999999997</c:v>
                </c:pt>
                <c:pt idx="2131">
                  <c:v>1.2380000000000004</c:v>
                </c:pt>
                <c:pt idx="2132">
                  <c:v>1.2437000000000005</c:v>
                </c:pt>
                <c:pt idx="2133">
                  <c:v>1.2418999999999993</c:v>
                </c:pt>
                <c:pt idx="2134">
                  <c:v>1.2546999999999997</c:v>
                </c:pt>
                <c:pt idx="2135">
                  <c:v>1.2857000000000003</c:v>
                </c:pt>
                <c:pt idx="2136">
                  <c:v>1.3149999999999995</c:v>
                </c:pt>
                <c:pt idx="2137">
                  <c:v>1.3260000000000005</c:v>
                </c:pt>
                <c:pt idx="2138">
                  <c:v>1.3211000000000004</c:v>
                </c:pt>
                <c:pt idx="2139">
                  <c:v>1.3290000000000006</c:v>
                </c:pt>
                <c:pt idx="2140">
                  <c:v>1.3289999999999997</c:v>
                </c:pt>
                <c:pt idx="2141">
                  <c:v>1.3287999999999993</c:v>
                </c:pt>
                <c:pt idx="2142">
                  <c:v>1.3263999999999996</c:v>
                </c:pt>
                <c:pt idx="2143">
                  <c:v>1.3165000000000004</c:v>
                </c:pt>
                <c:pt idx="2144">
                  <c:v>1.298</c:v>
                </c:pt>
                <c:pt idx="2145">
                  <c:v>1.2999000000000001</c:v>
                </c:pt>
                <c:pt idx="2146">
                  <c:v>1.2766000000000002</c:v>
                </c:pt>
                <c:pt idx="2147">
                  <c:v>1.0140000000000002</c:v>
                </c:pt>
                <c:pt idx="2148">
                  <c:v>0.96659999999999968</c:v>
                </c:pt>
                <c:pt idx="2149">
                  <c:v>0.94200000000000017</c:v>
                </c:pt>
                <c:pt idx="2150">
                  <c:v>0.92039999999999988</c:v>
                </c:pt>
                <c:pt idx="2151">
                  <c:v>0.92389999999999972</c:v>
                </c:pt>
                <c:pt idx="2152">
                  <c:v>0.92839999999999989</c:v>
                </c:pt>
                <c:pt idx="2153">
                  <c:v>0.94100000000000072</c:v>
                </c:pt>
                <c:pt idx="2154">
                  <c:v>0.94629999999999992</c:v>
                </c:pt>
                <c:pt idx="2155">
                  <c:v>0.9588000000000001</c:v>
                </c:pt>
                <c:pt idx="2156">
                  <c:v>0.98280000000000012</c:v>
                </c:pt>
                <c:pt idx="2157">
                  <c:v>0.99540000000000006</c:v>
                </c:pt>
                <c:pt idx="2158">
                  <c:v>1.0011000000000001</c:v>
                </c:pt>
                <c:pt idx="2159">
                  <c:v>1.0011999999999999</c:v>
                </c:pt>
                <c:pt idx="2160">
                  <c:v>1.0011000000000001</c:v>
                </c:pt>
                <c:pt idx="2161">
                  <c:v>1.0467999999999993</c:v>
                </c:pt>
                <c:pt idx="2162">
                  <c:v>1.0333000000000006</c:v>
                </c:pt>
                <c:pt idx="2163">
                  <c:v>1.0526</c:v>
                </c:pt>
                <c:pt idx="2164">
                  <c:v>1.0494000000000003</c:v>
                </c:pt>
                <c:pt idx="2165">
                  <c:v>1.0487000000000002</c:v>
                </c:pt>
                <c:pt idx="2166">
                  <c:v>1.0632999999999999</c:v>
                </c:pt>
                <c:pt idx="2167">
                  <c:v>1.0721999999999996</c:v>
                </c:pt>
                <c:pt idx="2168">
                  <c:v>1.0686</c:v>
                </c:pt>
                <c:pt idx="2169">
                  <c:v>1.0658000000000003</c:v>
                </c:pt>
                <c:pt idx="2170">
                  <c:v>1.0659999999999998</c:v>
                </c:pt>
                <c:pt idx="2171">
                  <c:v>1.0789</c:v>
                </c:pt>
                <c:pt idx="2172">
                  <c:v>1.0834000000000001</c:v>
                </c:pt>
                <c:pt idx="2173">
                  <c:v>1.0857000000000001</c:v>
                </c:pt>
                <c:pt idx="2174">
                  <c:v>0.95979999999999954</c:v>
                </c:pt>
                <c:pt idx="2175">
                  <c:v>0.95489999999999942</c:v>
                </c:pt>
                <c:pt idx="2176">
                  <c:v>0.98139999999999983</c:v>
                </c:pt>
                <c:pt idx="2177">
                  <c:v>0.9834000000000005</c:v>
                </c:pt>
                <c:pt idx="2178">
                  <c:v>0.96950000000000003</c:v>
                </c:pt>
                <c:pt idx="2179">
                  <c:v>0.97440000000000015</c:v>
                </c:pt>
                <c:pt idx="2180">
                  <c:v>0.96870000000000012</c:v>
                </c:pt>
                <c:pt idx="2181">
                  <c:v>0.97080000000000055</c:v>
                </c:pt>
                <c:pt idx="2182">
                  <c:v>0.97430000000000039</c:v>
                </c:pt>
                <c:pt idx="2183">
                  <c:v>0.97010000000000041</c:v>
                </c:pt>
                <c:pt idx="2184">
                  <c:v>0.97070000000000078</c:v>
                </c:pt>
                <c:pt idx="2185">
                  <c:v>0.9715000000000007</c:v>
                </c:pt>
                <c:pt idx="2186">
                  <c:v>0.96359999999999957</c:v>
                </c:pt>
                <c:pt idx="2187">
                  <c:v>0.94999999999999929</c:v>
                </c:pt>
                <c:pt idx="2188">
                  <c:v>0.92410000000000014</c:v>
                </c:pt>
                <c:pt idx="2189">
                  <c:v>0.93739999999999934</c:v>
                </c:pt>
                <c:pt idx="2190">
                  <c:v>0.94149999999999956</c:v>
                </c:pt>
                <c:pt idx="2191">
                  <c:v>0.95019999999999971</c:v>
                </c:pt>
                <c:pt idx="2192">
                  <c:v>0.94689999999999941</c:v>
                </c:pt>
                <c:pt idx="2193">
                  <c:v>0.95640000000000036</c:v>
                </c:pt>
                <c:pt idx="2194">
                  <c:v>0.94749999999999979</c:v>
                </c:pt>
                <c:pt idx="2195">
                  <c:v>0.94990000000000041</c:v>
                </c:pt>
                <c:pt idx="2196">
                  <c:v>0.95220000000000038</c:v>
                </c:pt>
                <c:pt idx="2197">
                  <c:v>0.95939999999999959</c:v>
                </c:pt>
                <c:pt idx="2198">
                  <c:v>0.97390000000000043</c:v>
                </c:pt>
                <c:pt idx="2199">
                  <c:v>0.97590000000000021</c:v>
                </c:pt>
                <c:pt idx="2200">
                  <c:v>0.97590000000000021</c:v>
                </c:pt>
                <c:pt idx="2201">
                  <c:v>0.96830000000000016</c:v>
                </c:pt>
                <c:pt idx="2202">
                  <c:v>0.96249999999999947</c:v>
                </c:pt>
                <c:pt idx="2203">
                  <c:v>0.96639999999999926</c:v>
                </c:pt>
                <c:pt idx="2204">
                  <c:v>0.96110000000000007</c:v>
                </c:pt>
                <c:pt idx="2205">
                  <c:v>0.95460000000000012</c:v>
                </c:pt>
                <c:pt idx="2206">
                  <c:v>0.93979999999999997</c:v>
                </c:pt>
                <c:pt idx="2207">
                  <c:v>0.88429999999999964</c:v>
                </c:pt>
                <c:pt idx="2208">
                  <c:v>0.88279999999999959</c:v>
                </c:pt>
                <c:pt idx="2209">
                  <c:v>0.87699999999999978</c:v>
                </c:pt>
                <c:pt idx="2210">
                  <c:v>0.86460000000000026</c:v>
                </c:pt>
                <c:pt idx="2211">
                  <c:v>0.85960000000000036</c:v>
                </c:pt>
                <c:pt idx="2212">
                  <c:v>0.85709999999999997</c:v>
                </c:pt>
                <c:pt idx="2213">
                  <c:v>0.85410000000000075</c:v>
                </c:pt>
                <c:pt idx="2214">
                  <c:v>0.85200000000000031</c:v>
                </c:pt>
                <c:pt idx="2215">
                  <c:v>0.86580000000000013</c:v>
                </c:pt>
                <c:pt idx="2216">
                  <c:v>0.86019999999999985</c:v>
                </c:pt>
                <c:pt idx="2217">
                  <c:v>0.85580000000000034</c:v>
                </c:pt>
                <c:pt idx="2218">
                  <c:v>0.84059999999999935</c:v>
                </c:pt>
                <c:pt idx="2219">
                  <c:v>0.81129999999999924</c:v>
                </c:pt>
                <c:pt idx="2220">
                  <c:v>0.80589999999999939</c:v>
                </c:pt>
                <c:pt idx="2221">
                  <c:v>0.7876000000000003</c:v>
                </c:pt>
                <c:pt idx="2222">
                  <c:v>0.77909999999999968</c:v>
                </c:pt>
                <c:pt idx="2223">
                  <c:v>0.78259999999999952</c:v>
                </c:pt>
                <c:pt idx="2224">
                  <c:v>0.78310000000000013</c:v>
                </c:pt>
                <c:pt idx="2225">
                  <c:v>0.78800000000000026</c:v>
                </c:pt>
                <c:pt idx="2226">
                  <c:v>0.78110000000000035</c:v>
                </c:pt>
                <c:pt idx="2227">
                  <c:v>0.78530000000000033</c:v>
                </c:pt>
                <c:pt idx="2228">
                  <c:v>0.79199999999999982</c:v>
                </c:pt>
                <c:pt idx="2229">
                  <c:v>0.79180000000000028</c:v>
                </c:pt>
                <c:pt idx="2230">
                  <c:v>0.79340000000000011</c:v>
                </c:pt>
                <c:pt idx="2231">
                  <c:v>0.79380000000000006</c:v>
                </c:pt>
                <c:pt idx="2232">
                  <c:v>0.79670000000000041</c:v>
                </c:pt>
                <c:pt idx="2233">
                  <c:v>0.79420000000000002</c:v>
                </c:pt>
                <c:pt idx="2234">
                  <c:v>0.78230000000000022</c:v>
                </c:pt>
                <c:pt idx="2235">
                  <c:v>0.76229999999999976</c:v>
                </c:pt>
                <c:pt idx="2236">
                  <c:v>0.73139999999999983</c:v>
                </c:pt>
                <c:pt idx="2237">
                  <c:v>0.73599999999999977</c:v>
                </c:pt>
                <c:pt idx="2238">
                  <c:v>0.75210000000000043</c:v>
                </c:pt>
                <c:pt idx="2239">
                  <c:v>0.76019999999999932</c:v>
                </c:pt>
                <c:pt idx="2240">
                  <c:v>0.7618999999999998</c:v>
                </c:pt>
                <c:pt idx="2241">
                  <c:v>0.77810000000000024</c:v>
                </c:pt>
                <c:pt idx="2242">
                  <c:v>0.77520000000000078</c:v>
                </c:pt>
                <c:pt idx="2243">
                  <c:v>0.77620000000000022</c:v>
                </c:pt>
                <c:pt idx="2244">
                  <c:v>0.75680000000000014</c:v>
                </c:pt>
                <c:pt idx="2245">
                  <c:v>0.72639999999999993</c:v>
                </c:pt>
                <c:pt idx="2246">
                  <c:v>0.72389999999999954</c:v>
                </c:pt>
                <c:pt idx="2247">
                  <c:v>0.73000000000000043</c:v>
                </c:pt>
                <c:pt idx="2248">
                  <c:v>0.7286999999999999</c:v>
                </c:pt>
                <c:pt idx="2249">
                  <c:v>0.72569999999999979</c:v>
                </c:pt>
                <c:pt idx="2250">
                  <c:v>0.73629999999999995</c:v>
                </c:pt>
                <c:pt idx="2251">
                  <c:v>0.74080000000000013</c:v>
                </c:pt>
                <c:pt idx="2252">
                  <c:v>0.74599999999999955</c:v>
                </c:pt>
                <c:pt idx="2253">
                  <c:v>0.74990000000000023</c:v>
                </c:pt>
                <c:pt idx="2254">
                  <c:v>0.74699999999999989</c:v>
                </c:pt>
                <c:pt idx="2255">
                  <c:v>0.76379999999999981</c:v>
                </c:pt>
                <c:pt idx="2256">
                  <c:v>0.77259999999999973</c:v>
                </c:pt>
                <c:pt idx="2257">
                  <c:v>0.7735000000000003</c:v>
                </c:pt>
                <c:pt idx="2258">
                  <c:v>0.77299999999999969</c:v>
                </c:pt>
                <c:pt idx="2259">
                  <c:v>0.76959999999999962</c:v>
                </c:pt>
                <c:pt idx="2260">
                  <c:v>0.75430000000000064</c:v>
                </c:pt>
                <c:pt idx="2261">
                  <c:v>0.75190000000000001</c:v>
                </c:pt>
                <c:pt idx="2262">
                  <c:v>0.77480000000000082</c:v>
                </c:pt>
                <c:pt idx="2263">
                  <c:v>0.76330000000000009</c:v>
                </c:pt>
                <c:pt idx="2264">
                  <c:v>0.76829999999999998</c:v>
                </c:pt>
                <c:pt idx="2265">
                  <c:v>0.7713000000000001</c:v>
                </c:pt>
                <c:pt idx="2266">
                  <c:v>0.77679999999999971</c:v>
                </c:pt>
                <c:pt idx="2267">
                  <c:v>0.75829999999999931</c:v>
                </c:pt>
                <c:pt idx="2268">
                  <c:v>0.73069999999999968</c:v>
                </c:pt>
                <c:pt idx="2269">
                  <c:v>0.73049999999999926</c:v>
                </c:pt>
                <c:pt idx="2270">
                  <c:v>0.72100000000000009</c:v>
                </c:pt>
                <c:pt idx="2271">
                  <c:v>0.72090000000000032</c:v>
                </c:pt>
                <c:pt idx="2272">
                  <c:v>0.70080000000000009</c:v>
                </c:pt>
                <c:pt idx="2273">
                  <c:v>0.66759999999999931</c:v>
                </c:pt>
                <c:pt idx="2274">
                  <c:v>0.62530000000000019</c:v>
                </c:pt>
                <c:pt idx="2275">
                  <c:v>0.61990000000000034</c:v>
                </c:pt>
                <c:pt idx="2276">
                  <c:v>0.62260000000000026</c:v>
                </c:pt>
                <c:pt idx="2277">
                  <c:v>0.63709999999999933</c:v>
                </c:pt>
                <c:pt idx="2278">
                  <c:v>0.64029999999999987</c:v>
                </c:pt>
                <c:pt idx="2279">
                  <c:v>0.64340000000000064</c:v>
                </c:pt>
                <c:pt idx="2280">
                  <c:v>0.65629999999999988</c:v>
                </c:pt>
                <c:pt idx="2281">
                  <c:v>0.66479999999999961</c:v>
                </c:pt>
                <c:pt idx="2282">
                  <c:v>0.66570000000000018</c:v>
                </c:pt>
                <c:pt idx="2283">
                  <c:v>0.66349999999999998</c:v>
                </c:pt>
                <c:pt idx="2284">
                  <c:v>0.66450000000000031</c:v>
                </c:pt>
                <c:pt idx="2285">
                  <c:v>0.66449999999999942</c:v>
                </c:pt>
                <c:pt idx="2286">
                  <c:v>0.67300000000000004</c:v>
                </c:pt>
                <c:pt idx="2287">
                  <c:v>0.68590000000000018</c:v>
                </c:pt>
                <c:pt idx="2288">
                  <c:v>0.68339999999999979</c:v>
                </c:pt>
                <c:pt idx="2289">
                  <c:v>0.67759999999999998</c:v>
                </c:pt>
                <c:pt idx="2290">
                  <c:v>0.66059999999999963</c:v>
                </c:pt>
                <c:pt idx="2291">
                  <c:v>0.65510000000000002</c:v>
                </c:pt>
                <c:pt idx="2292">
                  <c:v>0.65479999999999983</c:v>
                </c:pt>
                <c:pt idx="2293">
                  <c:v>0.65229999999999944</c:v>
                </c:pt>
                <c:pt idx="2294">
                  <c:v>0.6595999999999993</c:v>
                </c:pt>
                <c:pt idx="2295">
                  <c:v>0.66230000000000011</c:v>
                </c:pt>
                <c:pt idx="2296">
                  <c:v>0.68140000000000001</c:v>
                </c:pt>
                <c:pt idx="2297">
                  <c:v>0.68410000000000082</c:v>
                </c:pt>
                <c:pt idx="2298">
                  <c:v>0.67679999999999918</c:v>
                </c:pt>
                <c:pt idx="2299">
                  <c:v>0.67609999999999992</c:v>
                </c:pt>
                <c:pt idx="2300">
                  <c:v>0.67669999999999941</c:v>
                </c:pt>
                <c:pt idx="2301">
                  <c:v>0.67730000000000068</c:v>
                </c:pt>
                <c:pt idx="2302">
                  <c:v>0.68010000000000037</c:v>
                </c:pt>
                <c:pt idx="2303">
                  <c:v>0.69799999999999951</c:v>
                </c:pt>
                <c:pt idx="2304">
                  <c:v>0.70720000000000027</c:v>
                </c:pt>
                <c:pt idx="2305">
                  <c:v>0.7077</c:v>
                </c:pt>
                <c:pt idx="2306">
                  <c:v>0.70829999999999949</c:v>
                </c:pt>
                <c:pt idx="2307">
                  <c:v>0.70279999999999987</c:v>
                </c:pt>
                <c:pt idx="2308">
                  <c:v>0.70019999999999971</c:v>
                </c:pt>
                <c:pt idx="2309">
                  <c:v>0.72100000000000009</c:v>
                </c:pt>
                <c:pt idx="2310">
                  <c:v>0.71079999999999988</c:v>
                </c:pt>
                <c:pt idx="2311">
                  <c:v>0.69920000000000027</c:v>
                </c:pt>
                <c:pt idx="2312">
                  <c:v>0.69850000000000012</c:v>
                </c:pt>
                <c:pt idx="2313">
                  <c:v>0.67860000000000031</c:v>
                </c:pt>
                <c:pt idx="2314">
                  <c:v>0.67579999999999973</c:v>
                </c:pt>
                <c:pt idx="2315">
                  <c:v>0.67059999999999942</c:v>
                </c:pt>
                <c:pt idx="2316">
                  <c:v>0.67030000000000012</c:v>
                </c:pt>
                <c:pt idx="2317">
                  <c:v>0.66920000000000002</c:v>
                </c:pt>
                <c:pt idx="2318">
                  <c:v>0.67279999999999962</c:v>
                </c:pt>
                <c:pt idx="2319">
                  <c:v>0.67389999999999972</c:v>
                </c:pt>
                <c:pt idx="2320">
                  <c:v>0.67289999999999939</c:v>
                </c:pt>
                <c:pt idx="2321">
                  <c:v>0.68879999999999963</c:v>
                </c:pt>
                <c:pt idx="2322">
                  <c:v>0.69990000000000041</c:v>
                </c:pt>
                <c:pt idx="2323">
                  <c:v>0.69989999999999952</c:v>
                </c:pt>
                <c:pt idx="2324">
                  <c:v>0.77640000000000065</c:v>
                </c:pt>
                <c:pt idx="2325">
                  <c:v>0.75980000000000025</c:v>
                </c:pt>
                <c:pt idx="2326">
                  <c:v>0.76639999999999997</c:v>
                </c:pt>
                <c:pt idx="2327">
                  <c:v>0.78350000000000009</c:v>
                </c:pt>
                <c:pt idx="2328">
                  <c:v>0.80310000000000059</c:v>
                </c:pt>
                <c:pt idx="2329">
                  <c:v>0.81870000000000065</c:v>
                </c:pt>
                <c:pt idx="2330">
                  <c:v>0.8263000000000007</c:v>
                </c:pt>
                <c:pt idx="2331">
                  <c:v>0.79490000000000016</c:v>
                </c:pt>
                <c:pt idx="2332">
                  <c:v>0.78990000000000027</c:v>
                </c:pt>
                <c:pt idx="2333">
                  <c:v>0.77529999999999966</c:v>
                </c:pt>
                <c:pt idx="2334">
                  <c:v>0.76049999999999951</c:v>
                </c:pt>
                <c:pt idx="2335">
                  <c:v>0.75130000000000052</c:v>
                </c:pt>
                <c:pt idx="2336">
                  <c:v>0.73360000000000003</c:v>
                </c:pt>
                <c:pt idx="2337">
                  <c:v>0.71919999999999984</c:v>
                </c:pt>
                <c:pt idx="2338">
                  <c:v>0.7112999999999996</c:v>
                </c:pt>
                <c:pt idx="2339">
                  <c:v>0.71240000000000059</c:v>
                </c:pt>
                <c:pt idx="2340">
                  <c:v>0.69519999999999982</c:v>
                </c:pt>
                <c:pt idx="2341">
                  <c:v>0.6949999999999994</c:v>
                </c:pt>
                <c:pt idx="2342">
                  <c:v>0.69700000000000006</c:v>
                </c:pt>
                <c:pt idx="2343">
                  <c:v>0.69480000000000075</c:v>
                </c:pt>
                <c:pt idx="2344">
                  <c:v>0.69489999999999963</c:v>
                </c:pt>
                <c:pt idx="2345">
                  <c:v>0.69479999999999986</c:v>
                </c:pt>
                <c:pt idx="2346">
                  <c:v>0.69339999999999957</c:v>
                </c:pt>
                <c:pt idx="2347">
                  <c:v>0.6886000000000001</c:v>
                </c:pt>
                <c:pt idx="2348">
                  <c:v>0.67609999999999992</c:v>
                </c:pt>
                <c:pt idx="2349">
                  <c:v>0.67609999999999992</c:v>
                </c:pt>
                <c:pt idx="2350">
                  <c:v>0.66869999999999941</c:v>
                </c:pt>
                <c:pt idx="2351">
                  <c:v>0.65649999999999942</c:v>
                </c:pt>
                <c:pt idx="2352">
                  <c:v>0.65190000000000037</c:v>
                </c:pt>
                <c:pt idx="2353">
                  <c:v>0.65580000000000016</c:v>
                </c:pt>
                <c:pt idx="2354">
                  <c:v>0.64069999999999983</c:v>
                </c:pt>
                <c:pt idx="2355">
                  <c:v>0.63820000000000032</c:v>
                </c:pt>
                <c:pt idx="2356">
                  <c:v>0.61689999999999934</c:v>
                </c:pt>
                <c:pt idx="2357">
                  <c:v>0.61689999999999934</c:v>
                </c:pt>
                <c:pt idx="2358">
                  <c:v>0.61380000000000035</c:v>
                </c:pt>
                <c:pt idx="2359">
                  <c:v>0.60690000000000044</c:v>
                </c:pt>
                <c:pt idx="2360">
                  <c:v>0.60429999999999939</c:v>
                </c:pt>
                <c:pt idx="2361">
                  <c:v>0.60499999999999954</c:v>
                </c:pt>
                <c:pt idx="2362">
                  <c:v>0.62460000000000004</c:v>
                </c:pt>
                <c:pt idx="2363">
                  <c:v>0.61950000000000038</c:v>
                </c:pt>
                <c:pt idx="2364">
                  <c:v>0.61660000000000004</c:v>
                </c:pt>
                <c:pt idx="2365">
                  <c:v>0.61289999999999978</c:v>
                </c:pt>
                <c:pt idx="2366">
                  <c:v>0.61500000000000021</c:v>
                </c:pt>
                <c:pt idx="2367">
                  <c:v>0.61230000000000029</c:v>
                </c:pt>
                <c:pt idx="2368">
                  <c:v>0.61350000000000016</c:v>
                </c:pt>
                <c:pt idx="2369">
                  <c:v>0.60989999999999966</c:v>
                </c:pt>
                <c:pt idx="2370">
                  <c:v>0.61070000000000046</c:v>
                </c:pt>
                <c:pt idx="2371">
                  <c:v>0.59600000000000009</c:v>
                </c:pt>
                <c:pt idx="2372">
                  <c:v>0.59130000000000038</c:v>
                </c:pt>
                <c:pt idx="2373">
                  <c:v>0.58439999999999959</c:v>
                </c:pt>
                <c:pt idx="2374">
                  <c:v>0.57559999999999967</c:v>
                </c:pt>
                <c:pt idx="2375">
                  <c:v>0.57580000000000009</c:v>
                </c:pt>
                <c:pt idx="2376">
                  <c:v>0.57370000000000054</c:v>
                </c:pt>
                <c:pt idx="2377">
                  <c:v>0.56530000000000058</c:v>
                </c:pt>
                <c:pt idx="2378">
                  <c:v>0.55400000000000027</c:v>
                </c:pt>
                <c:pt idx="2379">
                  <c:v>0.55729999999999968</c:v>
                </c:pt>
                <c:pt idx="2380">
                  <c:v>0.55679999999999996</c:v>
                </c:pt>
                <c:pt idx="2381">
                  <c:v>0.55629999999999935</c:v>
                </c:pt>
                <c:pt idx="2382">
                  <c:v>0.56210000000000004</c:v>
                </c:pt>
                <c:pt idx="2383">
                  <c:v>0.55210000000000026</c:v>
                </c:pt>
                <c:pt idx="2384">
                  <c:v>0.54530000000000012</c:v>
                </c:pt>
                <c:pt idx="2385">
                  <c:v>0.54840000000000089</c:v>
                </c:pt>
                <c:pt idx="2386">
                  <c:v>0.5472999999999999</c:v>
                </c:pt>
                <c:pt idx="2387">
                  <c:v>0.53570000000000029</c:v>
                </c:pt>
                <c:pt idx="2388">
                  <c:v>0.51989999999999981</c:v>
                </c:pt>
                <c:pt idx="2389">
                  <c:v>0.52120000000000033</c:v>
                </c:pt>
                <c:pt idx="2390">
                  <c:v>0.52600000000000069</c:v>
                </c:pt>
                <c:pt idx="2391">
                  <c:v>0.52780000000000005</c:v>
                </c:pt>
                <c:pt idx="2392">
                  <c:v>0.52749999999999986</c:v>
                </c:pt>
                <c:pt idx="2393">
                  <c:v>0.52800000000000047</c:v>
                </c:pt>
                <c:pt idx="2394">
                  <c:v>0.53099999999999969</c:v>
                </c:pt>
                <c:pt idx="2395">
                  <c:v>0.52899999999999991</c:v>
                </c:pt>
                <c:pt idx="2396">
                  <c:v>0.52909999999999968</c:v>
                </c:pt>
                <c:pt idx="2397">
                  <c:v>0.52960000000000029</c:v>
                </c:pt>
                <c:pt idx="2398">
                  <c:v>0.52940000000000076</c:v>
                </c:pt>
                <c:pt idx="2399">
                  <c:v>0.5304000000000002</c:v>
                </c:pt>
                <c:pt idx="2400">
                  <c:v>0.53399999999999981</c:v>
                </c:pt>
                <c:pt idx="2401">
                  <c:v>0.53000000000000025</c:v>
                </c:pt>
                <c:pt idx="2402">
                  <c:v>0.52029999999999976</c:v>
                </c:pt>
                <c:pt idx="2403">
                  <c:v>0.52230000000000043</c:v>
                </c:pt>
                <c:pt idx="2404">
                  <c:v>0.52420000000000044</c:v>
                </c:pt>
                <c:pt idx="2405">
                  <c:v>0.52280000000000015</c:v>
                </c:pt>
                <c:pt idx="2406">
                  <c:v>0.5193999999999992</c:v>
                </c:pt>
                <c:pt idx="2407">
                  <c:v>0.52229999999999954</c:v>
                </c:pt>
                <c:pt idx="2408">
                  <c:v>0.51489999999999991</c:v>
                </c:pt>
                <c:pt idx="2409">
                  <c:v>0.51609999999999978</c:v>
                </c:pt>
                <c:pt idx="2410">
                  <c:v>0.51400000000000023</c:v>
                </c:pt>
                <c:pt idx="2411">
                  <c:v>0.51600000000000001</c:v>
                </c:pt>
                <c:pt idx="2412">
                  <c:v>0.50410000000000021</c:v>
                </c:pt>
                <c:pt idx="2413">
                  <c:v>0.50970000000000049</c:v>
                </c:pt>
                <c:pt idx="2414">
                  <c:v>0.50980000000000025</c:v>
                </c:pt>
                <c:pt idx="2415">
                  <c:v>0.50980000000000025</c:v>
                </c:pt>
                <c:pt idx="2416">
                  <c:v>0.50049999999999972</c:v>
                </c:pt>
                <c:pt idx="2417">
                  <c:v>0.50190000000000001</c:v>
                </c:pt>
                <c:pt idx="2418">
                  <c:v>0.5044000000000004</c:v>
                </c:pt>
                <c:pt idx="2419">
                  <c:v>0.51529999999999987</c:v>
                </c:pt>
                <c:pt idx="2420">
                  <c:v>0.51199999999999957</c:v>
                </c:pt>
                <c:pt idx="2421">
                  <c:v>0.51250000000000018</c:v>
                </c:pt>
                <c:pt idx="2422">
                  <c:v>0.51170000000000027</c:v>
                </c:pt>
                <c:pt idx="2423">
                  <c:v>0.51170000000000027</c:v>
                </c:pt>
                <c:pt idx="2424">
                  <c:v>0.51170000000000027</c:v>
                </c:pt>
                <c:pt idx="2425">
                  <c:v>0.51309999999999967</c:v>
                </c:pt>
                <c:pt idx="2426">
                  <c:v>0.50910000000000011</c:v>
                </c:pt>
                <c:pt idx="2427">
                  <c:v>0.50760000000000005</c:v>
                </c:pt>
                <c:pt idx="2428">
                  <c:v>0.50849999999999973</c:v>
                </c:pt>
                <c:pt idx="2429">
                  <c:v>0.50750000000000028</c:v>
                </c:pt>
                <c:pt idx="2430">
                  <c:v>0.54400000000000048</c:v>
                </c:pt>
                <c:pt idx="2431">
                  <c:v>0.50539999999999985</c:v>
                </c:pt>
                <c:pt idx="2432">
                  <c:v>0.50699999999999967</c:v>
                </c:pt>
                <c:pt idx="2433">
                  <c:v>0.49929999999999986</c:v>
                </c:pt>
                <c:pt idx="2434">
                  <c:v>0.48829999999999973</c:v>
                </c:pt>
                <c:pt idx="2435">
                  <c:v>0.48999999999999932</c:v>
                </c:pt>
                <c:pt idx="2436">
                  <c:v>0.4836999999999998</c:v>
                </c:pt>
                <c:pt idx="2437">
                  <c:v>0.48530000000000051</c:v>
                </c:pt>
                <c:pt idx="2438">
                  <c:v>0.49019999999999975</c:v>
                </c:pt>
                <c:pt idx="2439">
                  <c:v>0.5118999999999998</c:v>
                </c:pt>
                <c:pt idx="2440">
                  <c:v>0.50930000000000053</c:v>
                </c:pt>
                <c:pt idx="2441">
                  <c:v>0.50919999999999987</c:v>
                </c:pt>
                <c:pt idx="2442">
                  <c:v>0.50910000000000011</c:v>
                </c:pt>
                <c:pt idx="2443">
                  <c:v>0.50450000000000017</c:v>
                </c:pt>
                <c:pt idx="2444">
                  <c:v>0.50360000000000049</c:v>
                </c:pt>
                <c:pt idx="2445">
                  <c:v>0.50870000000000015</c:v>
                </c:pt>
                <c:pt idx="2446">
                  <c:v>0.52579999999999938</c:v>
                </c:pt>
                <c:pt idx="2447">
                  <c:v>0.54649999999999999</c:v>
                </c:pt>
                <c:pt idx="2448">
                  <c:v>0.53549999999999986</c:v>
                </c:pt>
                <c:pt idx="2449">
                  <c:v>0.53530000000000033</c:v>
                </c:pt>
                <c:pt idx="2450">
                  <c:v>0.53549999999999986</c:v>
                </c:pt>
                <c:pt idx="2451">
                  <c:v>0.54610000000000003</c:v>
                </c:pt>
                <c:pt idx="2452">
                  <c:v>0.5389999999999997</c:v>
                </c:pt>
                <c:pt idx="2453">
                  <c:v>0.54459999999999997</c:v>
                </c:pt>
                <c:pt idx="2454">
                  <c:v>0.53840000000000021</c:v>
                </c:pt>
                <c:pt idx="2455">
                  <c:v>0.53930000000000078</c:v>
                </c:pt>
                <c:pt idx="2456">
                  <c:v>0.54020000000000046</c:v>
                </c:pt>
                <c:pt idx="2457">
                  <c:v>0.53239999999999998</c:v>
                </c:pt>
                <c:pt idx="2458">
                  <c:v>0.51489999999999991</c:v>
                </c:pt>
                <c:pt idx="2459">
                  <c:v>0.51190000000000069</c:v>
                </c:pt>
                <c:pt idx="2460">
                  <c:v>0.51729999999999965</c:v>
                </c:pt>
                <c:pt idx="2461">
                  <c:v>0.51649999999999974</c:v>
                </c:pt>
                <c:pt idx="2462">
                  <c:v>0.50490000000000013</c:v>
                </c:pt>
                <c:pt idx="2463">
                  <c:v>0.50649999999999995</c:v>
                </c:pt>
                <c:pt idx="2464">
                  <c:v>0.50300000000000011</c:v>
                </c:pt>
                <c:pt idx="2465">
                  <c:v>0.50300000000000011</c:v>
                </c:pt>
                <c:pt idx="2466">
                  <c:v>0.50380000000000003</c:v>
                </c:pt>
                <c:pt idx="2467">
                  <c:v>0.49969999999999981</c:v>
                </c:pt>
                <c:pt idx="2468">
                  <c:v>0.49849999999999994</c:v>
                </c:pt>
                <c:pt idx="2469">
                  <c:v>0.49460000000000015</c:v>
                </c:pt>
                <c:pt idx="2470">
                  <c:v>0.48789999999999978</c:v>
                </c:pt>
                <c:pt idx="2471">
                  <c:v>0.48769999999999936</c:v>
                </c:pt>
                <c:pt idx="2472">
                  <c:v>0.49560000000000048</c:v>
                </c:pt>
                <c:pt idx="2473">
                  <c:v>0.49980000000000047</c:v>
                </c:pt>
                <c:pt idx="2474">
                  <c:v>0.50349999999999984</c:v>
                </c:pt>
                <c:pt idx="2475">
                  <c:v>0.50039999999999996</c:v>
                </c:pt>
                <c:pt idx="2476">
                  <c:v>0.50309999999999988</c:v>
                </c:pt>
                <c:pt idx="2477">
                  <c:v>0.50689999999999991</c:v>
                </c:pt>
                <c:pt idx="2478">
                  <c:v>0.51550000000000029</c:v>
                </c:pt>
                <c:pt idx="2479">
                  <c:v>0.51890000000000036</c:v>
                </c:pt>
                <c:pt idx="2480">
                  <c:v>0.52510000000000012</c:v>
                </c:pt>
                <c:pt idx="2481">
                  <c:v>0.53849999999999998</c:v>
                </c:pt>
                <c:pt idx="2482">
                  <c:v>0.53869999999999951</c:v>
                </c:pt>
                <c:pt idx="2483">
                  <c:v>0.53880000000000017</c:v>
                </c:pt>
                <c:pt idx="2484">
                  <c:v>0.53879999999999928</c:v>
                </c:pt>
                <c:pt idx="2485">
                  <c:v>0.5343</c:v>
                </c:pt>
                <c:pt idx="2486">
                  <c:v>0.53439999999999976</c:v>
                </c:pt>
                <c:pt idx="2487">
                  <c:v>0.5343</c:v>
                </c:pt>
                <c:pt idx="2488">
                  <c:v>0.53300000000000036</c:v>
                </c:pt>
                <c:pt idx="2489">
                  <c:v>0.5320999999999998</c:v>
                </c:pt>
                <c:pt idx="2490">
                  <c:v>0.53420000000000023</c:v>
                </c:pt>
                <c:pt idx="2491">
                  <c:v>0.52069999999999972</c:v>
                </c:pt>
                <c:pt idx="2492">
                  <c:v>0.51199999999999957</c:v>
                </c:pt>
                <c:pt idx="2493">
                  <c:v>0.51350000000000051</c:v>
                </c:pt>
                <c:pt idx="2494">
                  <c:v>0.50769999999999982</c:v>
                </c:pt>
                <c:pt idx="2495">
                  <c:v>0.50209999999999955</c:v>
                </c:pt>
                <c:pt idx="2496">
                  <c:v>0.49090000000000078</c:v>
                </c:pt>
                <c:pt idx="2497">
                  <c:v>0.49120000000000008</c:v>
                </c:pt>
                <c:pt idx="2498">
                  <c:v>0.4870000000000001</c:v>
                </c:pt>
                <c:pt idx="2499">
                  <c:v>0.4823000000000004</c:v>
                </c:pt>
                <c:pt idx="2500">
                  <c:v>0.48740000000000006</c:v>
                </c:pt>
                <c:pt idx="2501">
                  <c:v>0.47909999999999986</c:v>
                </c:pt>
                <c:pt idx="2502">
                  <c:v>0.47959999999999958</c:v>
                </c:pt>
                <c:pt idx="2503">
                  <c:v>0.47820000000000018</c:v>
                </c:pt>
                <c:pt idx="2504">
                  <c:v>0.47789999999999999</c:v>
                </c:pt>
                <c:pt idx="2505">
                  <c:v>0.48500000000000032</c:v>
                </c:pt>
                <c:pt idx="2506">
                  <c:v>0.49340000000000028</c:v>
                </c:pt>
                <c:pt idx="2507">
                  <c:v>0.49650000000000016</c:v>
                </c:pt>
                <c:pt idx="2508">
                  <c:v>0.49699999999999989</c:v>
                </c:pt>
                <c:pt idx="2509">
                  <c:v>0.48950000000000049</c:v>
                </c:pt>
                <c:pt idx="2510">
                  <c:v>0.48850000000000016</c:v>
                </c:pt>
                <c:pt idx="2511">
                  <c:v>0.47860000000000014</c:v>
                </c:pt>
                <c:pt idx="2512">
                  <c:v>0.47699999999999942</c:v>
                </c:pt>
                <c:pt idx="2513">
                  <c:v>0.47020000000000017</c:v>
                </c:pt>
                <c:pt idx="2514">
                  <c:v>0.46760000000000002</c:v>
                </c:pt>
                <c:pt idx="2515">
                  <c:v>0.46279999999999966</c:v>
                </c:pt>
                <c:pt idx="2516">
                  <c:v>0.46379999999999999</c:v>
                </c:pt>
                <c:pt idx="2517">
                  <c:v>0.46220000000000017</c:v>
                </c:pt>
                <c:pt idx="2518">
                  <c:v>0.45969999999999978</c:v>
                </c:pt>
                <c:pt idx="2519">
                  <c:v>0.45609999999999928</c:v>
                </c:pt>
                <c:pt idx="2520">
                  <c:v>0.45549999999999979</c:v>
                </c:pt>
                <c:pt idx="2521">
                  <c:v>0.45560000000000045</c:v>
                </c:pt>
                <c:pt idx="2522">
                  <c:v>0.45199999999999996</c:v>
                </c:pt>
                <c:pt idx="2523">
                  <c:v>0.4507999999999992</c:v>
                </c:pt>
                <c:pt idx="2524">
                  <c:v>0.45329999999999959</c:v>
                </c:pt>
                <c:pt idx="2525">
                  <c:v>0.4491000000000005</c:v>
                </c:pt>
                <c:pt idx="2526">
                  <c:v>0.44560000000000066</c:v>
                </c:pt>
                <c:pt idx="2527">
                  <c:v>0.44569999999999954</c:v>
                </c:pt>
                <c:pt idx="2528">
                  <c:v>0.44779999999999998</c:v>
                </c:pt>
                <c:pt idx="2529">
                  <c:v>0.44569999999999954</c:v>
                </c:pt>
                <c:pt idx="2530">
                  <c:v>0.45040000000000013</c:v>
                </c:pt>
                <c:pt idx="2531">
                  <c:v>0.44749999999999979</c:v>
                </c:pt>
                <c:pt idx="2532">
                  <c:v>0.45730000000000004</c:v>
                </c:pt>
                <c:pt idx="2533">
                  <c:v>0.44989999999999952</c:v>
                </c:pt>
                <c:pt idx="2534">
                  <c:v>0.44990000000000041</c:v>
                </c:pt>
                <c:pt idx="2535">
                  <c:v>0.45370000000000044</c:v>
                </c:pt>
                <c:pt idx="2536">
                  <c:v>0.44850000000000012</c:v>
                </c:pt>
                <c:pt idx="2537">
                  <c:v>0.44859999999999989</c:v>
                </c:pt>
                <c:pt idx="2538">
                  <c:v>0.45120000000000005</c:v>
                </c:pt>
                <c:pt idx="2539">
                  <c:v>0.44920000000000027</c:v>
                </c:pt>
                <c:pt idx="2540">
                  <c:v>0.46070000000000011</c:v>
                </c:pt>
                <c:pt idx="2541">
                  <c:v>0.46200000000000063</c:v>
                </c:pt>
                <c:pt idx="2542">
                  <c:v>0.4657</c:v>
                </c:pt>
                <c:pt idx="2543">
                  <c:v>0.4634999999999998</c:v>
                </c:pt>
                <c:pt idx="2544">
                  <c:v>0.46729999999999983</c:v>
                </c:pt>
                <c:pt idx="2545">
                  <c:v>0.46729999999999983</c:v>
                </c:pt>
                <c:pt idx="2546">
                  <c:v>0.46739999999999959</c:v>
                </c:pt>
                <c:pt idx="2547">
                  <c:v>0.47170000000000023</c:v>
                </c:pt>
                <c:pt idx="2548">
                  <c:v>0.4729000000000001</c:v>
                </c:pt>
                <c:pt idx="2549">
                  <c:v>0.47310000000000052</c:v>
                </c:pt>
                <c:pt idx="2550">
                  <c:v>0.48209999999999997</c:v>
                </c:pt>
                <c:pt idx="2551">
                  <c:v>0.4883999999999995</c:v>
                </c:pt>
                <c:pt idx="2552">
                  <c:v>0.49399999999999977</c:v>
                </c:pt>
                <c:pt idx="2553">
                  <c:v>0.49399999999999977</c:v>
                </c:pt>
                <c:pt idx="2554">
                  <c:v>0.4872999999999994</c:v>
                </c:pt>
                <c:pt idx="2555">
                  <c:v>0.47020000000000017</c:v>
                </c:pt>
                <c:pt idx="2556">
                  <c:v>0.47670000000000012</c:v>
                </c:pt>
                <c:pt idx="2557">
                  <c:v>0.47670000000000012</c:v>
                </c:pt>
                <c:pt idx="2558">
                  <c:v>0.47709999999999919</c:v>
                </c:pt>
                <c:pt idx="2559">
                  <c:v>0.47690000000000055</c:v>
                </c:pt>
                <c:pt idx="2560">
                  <c:v>0.47819999999999929</c:v>
                </c:pt>
                <c:pt idx="2561">
                  <c:v>0.47820000000000018</c:v>
                </c:pt>
                <c:pt idx="2562">
                  <c:v>0.47930000000000028</c:v>
                </c:pt>
                <c:pt idx="2563">
                  <c:v>0.48209999999999997</c:v>
                </c:pt>
                <c:pt idx="2564">
                  <c:v>0.48150000000000048</c:v>
                </c:pt>
                <c:pt idx="2565">
                  <c:v>0.47689999999999966</c:v>
                </c:pt>
                <c:pt idx="2566">
                  <c:v>0.47330000000000005</c:v>
                </c:pt>
                <c:pt idx="2567">
                  <c:v>0.47140000000000004</c:v>
                </c:pt>
                <c:pt idx="2568">
                  <c:v>0.46950000000000003</c:v>
                </c:pt>
                <c:pt idx="2569">
                  <c:v>0.47460000000000058</c:v>
                </c:pt>
                <c:pt idx="2570">
                  <c:v>0.47480000000000011</c:v>
                </c:pt>
                <c:pt idx="2571">
                  <c:v>0.47940000000000005</c:v>
                </c:pt>
                <c:pt idx="2572">
                  <c:v>0.48260000000000058</c:v>
                </c:pt>
                <c:pt idx="2573">
                  <c:v>0.48409999999999975</c:v>
                </c:pt>
                <c:pt idx="2574">
                  <c:v>0.48859999999999992</c:v>
                </c:pt>
                <c:pt idx="2575">
                  <c:v>0.48629999999999995</c:v>
                </c:pt>
                <c:pt idx="2576">
                  <c:v>0.48660000000000014</c:v>
                </c:pt>
                <c:pt idx="2577">
                  <c:v>0.48979999999999979</c:v>
                </c:pt>
                <c:pt idx="2578">
                  <c:v>0.49440000000000062</c:v>
                </c:pt>
                <c:pt idx="2579">
                  <c:v>0.49219999999999953</c:v>
                </c:pt>
                <c:pt idx="2580">
                  <c:v>0.49469999999999992</c:v>
                </c:pt>
                <c:pt idx="2581">
                  <c:v>0.49040000000000017</c:v>
                </c:pt>
                <c:pt idx="2582">
                  <c:v>0.49600000000000044</c:v>
                </c:pt>
                <c:pt idx="2583">
                  <c:v>0.49610000000000021</c:v>
                </c:pt>
                <c:pt idx="2584">
                  <c:v>0.48460000000000036</c:v>
                </c:pt>
                <c:pt idx="2585">
                  <c:v>0.4953000000000003</c:v>
                </c:pt>
                <c:pt idx="2586">
                  <c:v>0.49659999999999993</c:v>
                </c:pt>
                <c:pt idx="2587">
                  <c:v>0.49909999999999943</c:v>
                </c:pt>
                <c:pt idx="2588">
                  <c:v>0.50119999999999987</c:v>
                </c:pt>
                <c:pt idx="2589">
                  <c:v>0.49950000000000028</c:v>
                </c:pt>
                <c:pt idx="2590">
                  <c:v>0.50130000000000052</c:v>
                </c:pt>
                <c:pt idx="2591">
                  <c:v>0.50260000000000016</c:v>
                </c:pt>
                <c:pt idx="2592">
                  <c:v>0.49429999999999996</c:v>
                </c:pt>
                <c:pt idx="2593">
                  <c:v>0.49509999999999987</c:v>
                </c:pt>
                <c:pt idx="2594">
                  <c:v>0.49760000000000026</c:v>
                </c:pt>
                <c:pt idx="2595">
                  <c:v>0.49019999999999975</c:v>
                </c:pt>
                <c:pt idx="2596">
                  <c:v>0.49630000000000063</c:v>
                </c:pt>
                <c:pt idx="2597">
                  <c:v>0.49509999999999987</c:v>
                </c:pt>
                <c:pt idx="2598">
                  <c:v>0.49589999999999979</c:v>
                </c:pt>
                <c:pt idx="2599">
                  <c:v>0.49369999999999958</c:v>
                </c:pt>
                <c:pt idx="2600">
                  <c:v>0.50089999999999968</c:v>
                </c:pt>
                <c:pt idx="2601">
                  <c:v>0.49909999999999943</c:v>
                </c:pt>
                <c:pt idx="2602">
                  <c:v>0.50229999999999997</c:v>
                </c:pt>
                <c:pt idx="2603">
                  <c:v>0.49749999999999961</c:v>
                </c:pt>
                <c:pt idx="2604">
                  <c:v>0.49759999999999938</c:v>
                </c:pt>
                <c:pt idx="2605">
                  <c:v>0.49789999999999957</c:v>
                </c:pt>
                <c:pt idx="2606">
                  <c:v>0.49789999999999957</c:v>
                </c:pt>
                <c:pt idx="2607">
                  <c:v>0.49960000000000004</c:v>
                </c:pt>
                <c:pt idx="2608">
                  <c:v>0.49420000000000019</c:v>
                </c:pt>
                <c:pt idx="2609">
                  <c:v>0.49310000000000009</c:v>
                </c:pt>
                <c:pt idx="2610">
                  <c:v>0.49299999999999944</c:v>
                </c:pt>
                <c:pt idx="2611">
                  <c:v>0.49699999999999989</c:v>
                </c:pt>
                <c:pt idx="2612">
                  <c:v>0.50019999999999953</c:v>
                </c:pt>
                <c:pt idx="2613">
                  <c:v>0.49420000000000019</c:v>
                </c:pt>
                <c:pt idx="2614">
                  <c:v>0.50070000000000014</c:v>
                </c:pt>
                <c:pt idx="2615">
                  <c:v>0.50059999999999949</c:v>
                </c:pt>
                <c:pt idx="2616">
                  <c:v>0.49760000000000026</c:v>
                </c:pt>
                <c:pt idx="2617">
                  <c:v>0.50169999999999959</c:v>
                </c:pt>
                <c:pt idx="2618">
                  <c:v>0.5011000000000001</c:v>
                </c:pt>
                <c:pt idx="2619">
                  <c:v>0.49870000000000037</c:v>
                </c:pt>
                <c:pt idx="2620">
                  <c:v>0.50399999999999956</c:v>
                </c:pt>
                <c:pt idx="2621">
                  <c:v>0.50319999999999965</c:v>
                </c:pt>
                <c:pt idx="2622">
                  <c:v>0.50019999999999953</c:v>
                </c:pt>
                <c:pt idx="2623">
                  <c:v>0.49960000000000004</c:v>
                </c:pt>
                <c:pt idx="2624">
                  <c:v>0.50039999999999996</c:v>
                </c:pt>
                <c:pt idx="2625">
                  <c:v>0.5055000000000005</c:v>
                </c:pt>
                <c:pt idx="2626">
                  <c:v>0.50319999999999965</c:v>
                </c:pt>
                <c:pt idx="2627">
                  <c:v>0.4927999999999999</c:v>
                </c:pt>
                <c:pt idx="2628">
                  <c:v>0.49690000000000012</c:v>
                </c:pt>
                <c:pt idx="2629">
                  <c:v>0.50009999999999977</c:v>
                </c:pt>
                <c:pt idx="2630">
                  <c:v>0.50239999999999974</c:v>
                </c:pt>
                <c:pt idx="2631">
                  <c:v>0.50349999999999984</c:v>
                </c:pt>
                <c:pt idx="2632">
                  <c:v>0.50020000000000042</c:v>
                </c:pt>
                <c:pt idx="2633">
                  <c:v>0.5</c:v>
                </c:pt>
                <c:pt idx="2634">
                  <c:v>0.49420000000000019</c:v>
                </c:pt>
                <c:pt idx="2635">
                  <c:v>0.49009999999999998</c:v>
                </c:pt>
                <c:pt idx="2636">
                  <c:v>0.49109999999999943</c:v>
                </c:pt>
                <c:pt idx="2637">
                  <c:v>0.48050000000000015</c:v>
                </c:pt>
                <c:pt idx="2638">
                  <c:v>0.48200000000000021</c:v>
                </c:pt>
                <c:pt idx="2639">
                  <c:v>0.47820000000000018</c:v>
                </c:pt>
                <c:pt idx="2640">
                  <c:v>0.48219999999999974</c:v>
                </c:pt>
                <c:pt idx="2641">
                  <c:v>0.47480000000000011</c:v>
                </c:pt>
                <c:pt idx="2642">
                  <c:v>0.47619999999999951</c:v>
                </c:pt>
                <c:pt idx="2643">
                  <c:v>0.46739999999999959</c:v>
                </c:pt>
                <c:pt idx="2644">
                  <c:v>0.45840000000000014</c:v>
                </c:pt>
                <c:pt idx="2645">
                  <c:v>0.46110000000000007</c:v>
                </c:pt>
                <c:pt idx="2646">
                  <c:v>0.46300000000000008</c:v>
                </c:pt>
                <c:pt idx="2647">
                  <c:v>0.4634999999999998</c:v>
                </c:pt>
                <c:pt idx="2648">
                  <c:v>0.46539999999999981</c:v>
                </c:pt>
                <c:pt idx="2649">
                  <c:v>0.46510000000000051</c:v>
                </c:pt>
                <c:pt idx="2650">
                  <c:v>0.45979999999999954</c:v>
                </c:pt>
                <c:pt idx="2651">
                  <c:v>0.45129999999999981</c:v>
                </c:pt>
                <c:pt idx="2652">
                  <c:v>0.44799999999999951</c:v>
                </c:pt>
                <c:pt idx="2653">
                  <c:v>0.4460999999999995</c:v>
                </c:pt>
                <c:pt idx="2654">
                  <c:v>0.4361000000000006</c:v>
                </c:pt>
                <c:pt idx="2655">
                  <c:v>0.43140000000000001</c:v>
                </c:pt>
                <c:pt idx="2656">
                  <c:v>0.43240000000000034</c:v>
                </c:pt>
                <c:pt idx="2657">
                  <c:v>0.43100000000000005</c:v>
                </c:pt>
                <c:pt idx="2658">
                  <c:v>0.42860000000000031</c:v>
                </c:pt>
                <c:pt idx="2659">
                  <c:v>0.43339999999999979</c:v>
                </c:pt>
                <c:pt idx="2660">
                  <c:v>0.43330000000000002</c:v>
                </c:pt>
                <c:pt idx="2661">
                  <c:v>0.43290000000000006</c:v>
                </c:pt>
                <c:pt idx="2662">
                  <c:v>0.4339000000000004</c:v>
                </c:pt>
                <c:pt idx="2663">
                  <c:v>0.43379999999999974</c:v>
                </c:pt>
                <c:pt idx="2664">
                  <c:v>0.43759999999999977</c:v>
                </c:pt>
                <c:pt idx="2665">
                  <c:v>0.4350000000000005</c:v>
                </c:pt>
                <c:pt idx="2666">
                  <c:v>0.43109999999999982</c:v>
                </c:pt>
                <c:pt idx="2667">
                  <c:v>0.43449999999999989</c:v>
                </c:pt>
                <c:pt idx="2668">
                  <c:v>0.43179999999999996</c:v>
                </c:pt>
                <c:pt idx="2669">
                  <c:v>0.44180000000000064</c:v>
                </c:pt>
                <c:pt idx="2670">
                  <c:v>0.44110000000000049</c:v>
                </c:pt>
                <c:pt idx="2671">
                  <c:v>0.4377999999999993</c:v>
                </c:pt>
                <c:pt idx="2672">
                  <c:v>0.4397000000000002</c:v>
                </c:pt>
                <c:pt idx="2673">
                  <c:v>0.43229999999999968</c:v>
                </c:pt>
                <c:pt idx="2674">
                  <c:v>0.42969999999999953</c:v>
                </c:pt>
                <c:pt idx="2675">
                  <c:v>0.42759999999999998</c:v>
                </c:pt>
                <c:pt idx="2676">
                  <c:v>0.42140000000000022</c:v>
                </c:pt>
                <c:pt idx="2677">
                  <c:v>0.42649999999999988</c:v>
                </c:pt>
                <c:pt idx="2678">
                  <c:v>0.4291999999999998</c:v>
                </c:pt>
                <c:pt idx="2679">
                  <c:v>0.4267000000000003</c:v>
                </c:pt>
                <c:pt idx="2680">
                  <c:v>0.43190000000000062</c:v>
                </c:pt>
                <c:pt idx="2681">
                  <c:v>0.42749999999999932</c:v>
                </c:pt>
                <c:pt idx="2682">
                  <c:v>0.43260000000000076</c:v>
                </c:pt>
                <c:pt idx="2683">
                  <c:v>0.42940000000000023</c:v>
                </c:pt>
                <c:pt idx="2684">
                  <c:v>0.43740000000000023</c:v>
                </c:pt>
                <c:pt idx="2685">
                  <c:v>0.44310000000000027</c:v>
                </c:pt>
                <c:pt idx="2686">
                  <c:v>0.44530000000000047</c:v>
                </c:pt>
                <c:pt idx="2687">
                  <c:v>0.45300000000000029</c:v>
                </c:pt>
                <c:pt idx="2688">
                  <c:v>0.44550000000000001</c:v>
                </c:pt>
                <c:pt idx="2689">
                  <c:v>0.44559999999999977</c:v>
                </c:pt>
                <c:pt idx="2690">
                  <c:v>0.44550000000000001</c:v>
                </c:pt>
                <c:pt idx="2691">
                  <c:v>0.44550000000000001</c:v>
                </c:pt>
                <c:pt idx="2692">
                  <c:v>0.45750000000000046</c:v>
                </c:pt>
                <c:pt idx="2693">
                  <c:v>0.45969999999999978</c:v>
                </c:pt>
                <c:pt idx="2694">
                  <c:v>0.46379999999999999</c:v>
                </c:pt>
                <c:pt idx="2695">
                  <c:v>0.46600000000000019</c:v>
                </c:pt>
                <c:pt idx="2696">
                  <c:v>0.46300000000000008</c:v>
                </c:pt>
                <c:pt idx="2697">
                  <c:v>0.46519999999999939</c:v>
                </c:pt>
                <c:pt idx="2698">
                  <c:v>0.46410000000000018</c:v>
                </c:pt>
                <c:pt idx="2699">
                  <c:v>0.46530000000000005</c:v>
                </c:pt>
                <c:pt idx="2700">
                  <c:v>0.46550000000000047</c:v>
                </c:pt>
                <c:pt idx="2701">
                  <c:v>0.45889999999999986</c:v>
                </c:pt>
                <c:pt idx="2702">
                  <c:v>0.45089999999999986</c:v>
                </c:pt>
                <c:pt idx="2703">
                  <c:v>0.45129999999999981</c:v>
                </c:pt>
                <c:pt idx="2704">
                  <c:v>0.44909999999999961</c:v>
                </c:pt>
                <c:pt idx="2705">
                  <c:v>0.44629999999999992</c:v>
                </c:pt>
                <c:pt idx="2706">
                  <c:v>0.43900000000000006</c:v>
                </c:pt>
                <c:pt idx="2707">
                  <c:v>0.43440000000000012</c:v>
                </c:pt>
                <c:pt idx="2708">
                  <c:v>0.43520000000000003</c:v>
                </c:pt>
                <c:pt idx="2709">
                  <c:v>0.43210000000000015</c:v>
                </c:pt>
                <c:pt idx="2710">
                  <c:v>0.42480000000000029</c:v>
                </c:pt>
                <c:pt idx="2711">
                  <c:v>0.42509999999999959</c:v>
                </c:pt>
                <c:pt idx="2712">
                  <c:v>0.48749999999999982</c:v>
                </c:pt>
                <c:pt idx="2713">
                  <c:v>0.43799999999999972</c:v>
                </c:pt>
                <c:pt idx="2714">
                  <c:v>0.43960000000000043</c:v>
                </c:pt>
                <c:pt idx="2715">
                  <c:v>0.52499999999999947</c:v>
                </c:pt>
                <c:pt idx="2716">
                  <c:v>0.43140000000000001</c:v>
                </c:pt>
                <c:pt idx="2717">
                  <c:v>0.42370000000000019</c:v>
                </c:pt>
                <c:pt idx="2718">
                  <c:v>0.41710000000000047</c:v>
                </c:pt>
                <c:pt idx="2719">
                  <c:v>0.41109999999999935</c:v>
                </c:pt>
                <c:pt idx="2720">
                  <c:v>0.41180000000000039</c:v>
                </c:pt>
                <c:pt idx="2721">
                  <c:v>0.39320000000000022</c:v>
                </c:pt>
                <c:pt idx="2722">
                  <c:v>0.38740000000000041</c:v>
                </c:pt>
                <c:pt idx="2723">
                  <c:v>0.38699999999999957</c:v>
                </c:pt>
                <c:pt idx="2724">
                  <c:v>0.38779999999999948</c:v>
                </c:pt>
                <c:pt idx="2725">
                  <c:v>0.38769999999999971</c:v>
                </c:pt>
                <c:pt idx="2726">
                  <c:v>0.3868999999999998</c:v>
                </c:pt>
                <c:pt idx="2727">
                  <c:v>0.39559999999999995</c:v>
                </c:pt>
                <c:pt idx="2728">
                  <c:v>0.40689999999999937</c:v>
                </c:pt>
                <c:pt idx="2729">
                  <c:v>0.40610000000000035</c:v>
                </c:pt>
                <c:pt idx="2730">
                  <c:v>0.40920000000000023</c:v>
                </c:pt>
                <c:pt idx="2731">
                  <c:v>0.41100000000000048</c:v>
                </c:pt>
                <c:pt idx="2732">
                  <c:v>0.43070000000000075</c:v>
                </c:pt>
                <c:pt idx="2733">
                  <c:v>0.45790000000000042</c:v>
                </c:pt>
                <c:pt idx="2734">
                  <c:v>0.45809999999999995</c:v>
                </c:pt>
                <c:pt idx="2735">
                  <c:v>0.48109999999999964</c:v>
                </c:pt>
                <c:pt idx="2736">
                  <c:v>0.48499999999999943</c:v>
                </c:pt>
                <c:pt idx="2737">
                  <c:v>0.48379999999999956</c:v>
                </c:pt>
                <c:pt idx="2738">
                  <c:v>0.49310000000000009</c:v>
                </c:pt>
                <c:pt idx="2739">
                  <c:v>0.48419999999999952</c:v>
                </c:pt>
                <c:pt idx="2740">
                  <c:v>0.48310000000000031</c:v>
                </c:pt>
                <c:pt idx="2741">
                  <c:v>0.48390000000000022</c:v>
                </c:pt>
                <c:pt idx="2742">
                  <c:v>0.48559999999999981</c:v>
                </c:pt>
                <c:pt idx="2743">
                  <c:v>0.49330000000000052</c:v>
                </c:pt>
                <c:pt idx="2744">
                  <c:v>0.5096999999999996</c:v>
                </c:pt>
                <c:pt idx="2745">
                  <c:v>0.52439999999999998</c:v>
                </c:pt>
                <c:pt idx="2746">
                  <c:v>0.54150000000000009</c:v>
                </c:pt>
                <c:pt idx="2747">
                  <c:v>0.54749999999999943</c:v>
                </c:pt>
                <c:pt idx="2748">
                  <c:v>0.55410000000000004</c:v>
                </c:pt>
                <c:pt idx="2749">
                  <c:v>0.55379999999999985</c:v>
                </c:pt>
                <c:pt idx="2750">
                  <c:v>0.56459999999999955</c:v>
                </c:pt>
                <c:pt idx="2751">
                  <c:v>0.56150000000000055</c:v>
                </c:pt>
                <c:pt idx="2752">
                  <c:v>0.56979999999999986</c:v>
                </c:pt>
                <c:pt idx="2753">
                  <c:v>0.5495000000000001</c:v>
                </c:pt>
                <c:pt idx="2754">
                  <c:v>0.54860000000000042</c:v>
                </c:pt>
                <c:pt idx="2755">
                  <c:v>0.55499999999999972</c:v>
                </c:pt>
                <c:pt idx="2756">
                  <c:v>0.56840000000000046</c:v>
                </c:pt>
                <c:pt idx="2757">
                  <c:v>0.57620000000000005</c:v>
                </c:pt>
                <c:pt idx="2758">
                  <c:v>0.58559999999999945</c:v>
                </c:pt>
                <c:pt idx="2759">
                  <c:v>0.59060000000000024</c:v>
                </c:pt>
                <c:pt idx="2760">
                  <c:v>0.59370000000000012</c:v>
                </c:pt>
                <c:pt idx="2761">
                  <c:v>0.62420000000000009</c:v>
                </c:pt>
                <c:pt idx="2762">
                  <c:v>0.64080000000000048</c:v>
                </c:pt>
                <c:pt idx="2763">
                  <c:v>0.6426999999999996</c:v>
                </c:pt>
                <c:pt idx="2764">
                  <c:v>0.80959999999999965</c:v>
                </c:pt>
                <c:pt idx="2765">
                  <c:v>0.80849999999999955</c:v>
                </c:pt>
                <c:pt idx="2766">
                  <c:v>0.8338000000000001</c:v>
                </c:pt>
                <c:pt idx="2767">
                  <c:v>0.78739999999999988</c:v>
                </c:pt>
                <c:pt idx="2768">
                  <c:v>0.75079999999999991</c:v>
                </c:pt>
                <c:pt idx="2769">
                  <c:v>0.77210000000000001</c:v>
                </c:pt>
                <c:pt idx="2770">
                  <c:v>0.78709999999999969</c:v>
                </c:pt>
                <c:pt idx="2771">
                  <c:v>0.77919999999999945</c:v>
                </c:pt>
                <c:pt idx="2772">
                  <c:v>0.79559999999999942</c:v>
                </c:pt>
                <c:pt idx="2773">
                  <c:v>0.81660000000000021</c:v>
                </c:pt>
                <c:pt idx="2774">
                  <c:v>0.81149999999999967</c:v>
                </c:pt>
                <c:pt idx="2775">
                  <c:v>0.81840000000000046</c:v>
                </c:pt>
                <c:pt idx="2776">
                  <c:v>0.77439999999999998</c:v>
                </c:pt>
                <c:pt idx="2777">
                  <c:v>0.74829999999999952</c:v>
                </c:pt>
                <c:pt idx="2778">
                  <c:v>0.71779999999999955</c:v>
                </c:pt>
                <c:pt idx="2779">
                  <c:v>0.71609999999999996</c:v>
                </c:pt>
                <c:pt idx="2780">
                  <c:v>0.7038000000000002</c:v>
                </c:pt>
                <c:pt idx="2781">
                  <c:v>0.69559999999999977</c:v>
                </c:pt>
                <c:pt idx="2782">
                  <c:v>0.68849999999999945</c:v>
                </c:pt>
                <c:pt idx="2783">
                  <c:v>0.68820000000000014</c:v>
                </c:pt>
                <c:pt idx="2784">
                  <c:v>0.66750000000000043</c:v>
                </c:pt>
                <c:pt idx="2785">
                  <c:v>0.64949999999999974</c:v>
                </c:pt>
                <c:pt idx="2786">
                  <c:v>0.65310000000000024</c:v>
                </c:pt>
                <c:pt idx="2787">
                  <c:v>0.62280000000000069</c:v>
                </c:pt>
                <c:pt idx="2788">
                  <c:v>0.63609999999999989</c:v>
                </c:pt>
                <c:pt idx="2789">
                  <c:v>0.62729999999999997</c:v>
                </c:pt>
                <c:pt idx="2790">
                  <c:v>0.65730000000000022</c:v>
                </c:pt>
                <c:pt idx="2791">
                  <c:v>0.67110000000000003</c:v>
                </c:pt>
                <c:pt idx="2792">
                  <c:v>0.63980000000000015</c:v>
                </c:pt>
                <c:pt idx="2793">
                  <c:v>0.62860000000000049</c:v>
                </c:pt>
                <c:pt idx="2794">
                  <c:v>0.60820000000000007</c:v>
                </c:pt>
                <c:pt idx="2795">
                  <c:v>0.62600000000000033</c:v>
                </c:pt>
                <c:pt idx="2796">
                  <c:v>0.61829999999999963</c:v>
                </c:pt>
                <c:pt idx="2797">
                  <c:v>0.61460000000000026</c:v>
                </c:pt>
                <c:pt idx="2798">
                  <c:v>0.62050000000000072</c:v>
                </c:pt>
                <c:pt idx="2799">
                  <c:v>0.64629999999999921</c:v>
                </c:pt>
                <c:pt idx="2800">
                  <c:v>0.66009999999999991</c:v>
                </c:pt>
                <c:pt idx="2801">
                  <c:v>0.62420000000000009</c:v>
                </c:pt>
                <c:pt idx="2802">
                  <c:v>0.61300000000000043</c:v>
                </c:pt>
                <c:pt idx="2803">
                  <c:v>0.60429999999999939</c:v>
                </c:pt>
                <c:pt idx="2804">
                  <c:v>0.58879999999999999</c:v>
                </c:pt>
                <c:pt idx="2805">
                  <c:v>0.58889999999999976</c:v>
                </c:pt>
                <c:pt idx="2806">
                  <c:v>0.58529999999999927</c:v>
                </c:pt>
                <c:pt idx="2807">
                  <c:v>0.5625</c:v>
                </c:pt>
                <c:pt idx="2808">
                  <c:v>0.54959999999999987</c:v>
                </c:pt>
                <c:pt idx="2809">
                  <c:v>0.54179999999999939</c:v>
                </c:pt>
                <c:pt idx="2810">
                  <c:v>0.53910000000000036</c:v>
                </c:pt>
                <c:pt idx="2811">
                  <c:v>0.53860000000000063</c:v>
                </c:pt>
                <c:pt idx="2812">
                  <c:v>0.53329999999999966</c:v>
                </c:pt>
                <c:pt idx="2813">
                  <c:v>0.52850000000000019</c:v>
                </c:pt>
                <c:pt idx="2814">
                  <c:v>0.52289999999999992</c:v>
                </c:pt>
                <c:pt idx="2815">
                  <c:v>0.51790000000000003</c:v>
                </c:pt>
                <c:pt idx="2816">
                  <c:v>0.52210000000000001</c:v>
                </c:pt>
                <c:pt idx="2817">
                  <c:v>0.5237999999999996</c:v>
                </c:pt>
                <c:pt idx="2818">
                  <c:v>0.52529999999999966</c:v>
                </c:pt>
                <c:pt idx="2819">
                  <c:v>0.51710000000000012</c:v>
                </c:pt>
                <c:pt idx="2820">
                  <c:v>0.50800000000000001</c:v>
                </c:pt>
                <c:pt idx="2821">
                  <c:v>0.52400000000000002</c:v>
                </c:pt>
                <c:pt idx="2822">
                  <c:v>0.52050000000000018</c:v>
                </c:pt>
                <c:pt idx="2823">
                  <c:v>0.51879999999999971</c:v>
                </c:pt>
                <c:pt idx="2824">
                  <c:v>0.51100000000000012</c:v>
                </c:pt>
                <c:pt idx="2825">
                  <c:v>0.51060000000000016</c:v>
                </c:pt>
                <c:pt idx="2826">
                  <c:v>0.52400000000000002</c:v>
                </c:pt>
                <c:pt idx="2827">
                  <c:v>0.50999999999999979</c:v>
                </c:pt>
                <c:pt idx="2828">
                  <c:v>0.49869999999999948</c:v>
                </c:pt>
                <c:pt idx="2829">
                  <c:v>0.51279999999999948</c:v>
                </c:pt>
                <c:pt idx="2830">
                  <c:v>0.53110000000000035</c:v>
                </c:pt>
                <c:pt idx="2831">
                  <c:v>0.54570000000000007</c:v>
                </c:pt>
                <c:pt idx="2832">
                  <c:v>0.54900000000000038</c:v>
                </c:pt>
                <c:pt idx="2833">
                  <c:v>0.58769999999999989</c:v>
                </c:pt>
                <c:pt idx="2834">
                  <c:v>0.59080000000000066</c:v>
                </c:pt>
                <c:pt idx="2835">
                  <c:v>0.59589999999999943</c:v>
                </c:pt>
                <c:pt idx="2836">
                  <c:v>0.59830000000000005</c:v>
                </c:pt>
                <c:pt idx="2837">
                  <c:v>0.64580000000000037</c:v>
                </c:pt>
                <c:pt idx="2838">
                  <c:v>0.67750000000000021</c:v>
                </c:pt>
                <c:pt idx="2839">
                  <c:v>0.77360000000000007</c:v>
                </c:pt>
                <c:pt idx="2840">
                  <c:v>0.83769999999999989</c:v>
                </c:pt>
                <c:pt idx="2841">
                  <c:v>0.89369999999999994</c:v>
                </c:pt>
                <c:pt idx="2842">
                  <c:v>0.92569999999999997</c:v>
                </c:pt>
                <c:pt idx="2843">
                  <c:v>0.92569999999999997</c:v>
                </c:pt>
                <c:pt idx="2844">
                  <c:v>0.91020000000000012</c:v>
                </c:pt>
                <c:pt idx="2845">
                  <c:v>0.88520000000000021</c:v>
                </c:pt>
                <c:pt idx="2846">
                  <c:v>0.87489999999999934</c:v>
                </c:pt>
                <c:pt idx="2847">
                  <c:v>0.87410000000000032</c:v>
                </c:pt>
                <c:pt idx="2848">
                  <c:v>0.82449999999999957</c:v>
                </c:pt>
                <c:pt idx="2849">
                  <c:v>0.80729999999999968</c:v>
                </c:pt>
                <c:pt idx="2850">
                  <c:v>0.78950000000000031</c:v>
                </c:pt>
                <c:pt idx="2851">
                  <c:v>0.77770000000000028</c:v>
                </c:pt>
                <c:pt idx="2852">
                  <c:v>0.77839999999999954</c:v>
                </c:pt>
                <c:pt idx="2853">
                  <c:v>0.78289999999999971</c:v>
                </c:pt>
                <c:pt idx="2854">
                  <c:v>0.80020000000000024</c:v>
                </c:pt>
                <c:pt idx="2855">
                  <c:v>0.8230000000000004</c:v>
                </c:pt>
                <c:pt idx="2856">
                  <c:v>0.86880000000000024</c:v>
                </c:pt>
                <c:pt idx="2857">
                  <c:v>0.85109999999999975</c:v>
                </c:pt>
                <c:pt idx="2858">
                  <c:v>0.86129999999999995</c:v>
                </c:pt>
                <c:pt idx="2859">
                  <c:v>0.86739999999999995</c:v>
                </c:pt>
                <c:pt idx="2860">
                  <c:v>0.88449999999999962</c:v>
                </c:pt>
                <c:pt idx="2861">
                  <c:v>0.89309999999999956</c:v>
                </c:pt>
                <c:pt idx="2862">
                  <c:v>0.89660000000000029</c:v>
                </c:pt>
                <c:pt idx="2863">
                  <c:v>0.90179999999999971</c:v>
                </c:pt>
                <c:pt idx="2864">
                  <c:v>0.91349999999999998</c:v>
                </c:pt>
                <c:pt idx="2865">
                  <c:v>0.91349999999999953</c:v>
                </c:pt>
                <c:pt idx="2866">
                  <c:v>0.91350000000000042</c:v>
                </c:pt>
                <c:pt idx="2867">
                  <c:v>0.91110000000000024</c:v>
                </c:pt>
                <c:pt idx="2868">
                  <c:v>0.90910000000000002</c:v>
                </c:pt>
                <c:pt idx="2869">
                  <c:v>0.90730000000000022</c:v>
                </c:pt>
                <c:pt idx="2870">
                  <c:v>0.90730000000000022</c:v>
                </c:pt>
                <c:pt idx="2871">
                  <c:v>0.90069999999999961</c:v>
                </c:pt>
                <c:pt idx="2872">
                  <c:v>0.91929999999999978</c:v>
                </c:pt>
                <c:pt idx="2873">
                  <c:v>0.92089999999999961</c:v>
                </c:pt>
                <c:pt idx="2874">
                  <c:v>0.90690000000000026</c:v>
                </c:pt>
                <c:pt idx="2875">
                  <c:v>0.91889999999999983</c:v>
                </c:pt>
                <c:pt idx="2876">
                  <c:v>0.91889999999999983</c:v>
                </c:pt>
                <c:pt idx="2877">
                  <c:v>0.93140000000000001</c:v>
                </c:pt>
                <c:pt idx="2878">
                  <c:v>0.91549999999999976</c:v>
                </c:pt>
                <c:pt idx="2879">
                  <c:v>0.91510000000000025</c:v>
                </c:pt>
                <c:pt idx="2880">
                  <c:v>0.89810000000000034</c:v>
                </c:pt>
                <c:pt idx="2881">
                  <c:v>0.91099999999999959</c:v>
                </c:pt>
                <c:pt idx="2882">
                  <c:v>0.91429999999999989</c:v>
                </c:pt>
                <c:pt idx="2883">
                  <c:v>0.9262999999999999</c:v>
                </c:pt>
                <c:pt idx="2884">
                  <c:v>0.96359999999999957</c:v>
                </c:pt>
                <c:pt idx="2885">
                  <c:v>1.0099999999999998</c:v>
                </c:pt>
                <c:pt idx="2886">
                  <c:v>1.0354000000000001</c:v>
                </c:pt>
                <c:pt idx="2887">
                  <c:v>1.04</c:v>
                </c:pt>
                <c:pt idx="2888">
                  <c:v>1.0345000000000004</c:v>
                </c:pt>
                <c:pt idx="2889">
                  <c:v>1.0513999999999997</c:v>
                </c:pt>
                <c:pt idx="2890">
                  <c:v>1.0106999999999999</c:v>
                </c:pt>
                <c:pt idx="2891">
                  <c:v>1.0476999999999999</c:v>
                </c:pt>
                <c:pt idx="2892">
                  <c:v>1.0662000000000003</c:v>
                </c:pt>
                <c:pt idx="2893">
                  <c:v>1.0670999999999995</c:v>
                </c:pt>
                <c:pt idx="2894">
                  <c:v>1.0565000000000002</c:v>
                </c:pt>
                <c:pt idx="2895">
                  <c:v>1.0192999999999999</c:v>
                </c:pt>
                <c:pt idx="2896">
                  <c:v>0.98429999999999929</c:v>
                </c:pt>
                <c:pt idx="2897">
                  <c:v>0.8913000000000002</c:v>
                </c:pt>
                <c:pt idx="2898">
                  <c:v>0.8091999999999997</c:v>
                </c:pt>
                <c:pt idx="2899">
                  <c:v>0.82339999999999947</c:v>
                </c:pt>
                <c:pt idx="2900">
                  <c:v>0.80889999999999951</c:v>
                </c:pt>
                <c:pt idx="2901">
                  <c:v>0.81059999999999999</c:v>
                </c:pt>
                <c:pt idx="2902">
                  <c:v>0.81039999999999957</c:v>
                </c:pt>
                <c:pt idx="2903">
                  <c:v>0.81289999999999996</c:v>
                </c:pt>
                <c:pt idx="2904">
                  <c:v>0.81280000000000019</c:v>
                </c:pt>
                <c:pt idx="2905">
                  <c:v>0.80669999999999931</c:v>
                </c:pt>
                <c:pt idx="2906">
                  <c:v>0.79559999999999942</c:v>
                </c:pt>
                <c:pt idx="2907">
                  <c:v>0.79969999999999963</c:v>
                </c:pt>
                <c:pt idx="2908">
                  <c:v>0.7961999999999998</c:v>
                </c:pt>
                <c:pt idx="2909">
                  <c:v>0.79570000000000007</c:v>
                </c:pt>
                <c:pt idx="2910">
                  <c:v>0.79370000000000029</c:v>
                </c:pt>
                <c:pt idx="2911">
                  <c:v>0.79959999999999987</c:v>
                </c:pt>
              </c:numCache>
            </c:numRef>
          </c:val>
          <c:smooth val="1"/>
        </c:ser>
        <c:dLbls>
          <c:showLegendKey val="0"/>
          <c:showVal val="0"/>
          <c:showCatName val="0"/>
          <c:showSerName val="0"/>
          <c:showPercent val="0"/>
          <c:showBubbleSize val="0"/>
        </c:dLbls>
        <c:marker val="1"/>
        <c:smooth val="0"/>
        <c:axId val="424297984"/>
        <c:axId val="424299904"/>
      </c:lineChart>
      <c:dateAx>
        <c:axId val="424297984"/>
        <c:scaling>
          <c:orientation val="minMax"/>
        </c:scaling>
        <c:delete val="1"/>
        <c:axPos val="b"/>
        <c:numFmt formatCode="yyyy" sourceLinked="0"/>
        <c:majorTickMark val="none"/>
        <c:minorTickMark val="cross"/>
        <c:tickLblPos val="nextTo"/>
        <c:crossAx val="424299904"/>
        <c:crosses val="autoZero"/>
        <c:auto val="1"/>
        <c:lblOffset val="100"/>
        <c:baseTimeUnit val="days"/>
        <c:majorUnit val="1"/>
        <c:majorTimeUnit val="years"/>
      </c:dateAx>
      <c:valAx>
        <c:axId val="424299904"/>
        <c:scaling>
          <c:orientation val="minMax"/>
        </c:scaling>
        <c:delete val="1"/>
        <c:axPos val="l"/>
        <c:majorGridlines/>
        <c:title>
          <c:tx>
            <c:rich>
              <a:bodyPr/>
              <a:lstStyle/>
              <a:p>
                <a:pPr>
                  <a:defRPr/>
                </a:pPr>
                <a:r>
                  <a:rPr lang="en-AU" b="1" baseline="0"/>
                  <a:t>%</a:t>
                </a:r>
                <a:endParaRPr lang="en-AU" b="1"/>
              </a:p>
            </c:rich>
          </c:tx>
          <c:layout>
            <c:manualLayout>
              <c:xMode val="edge"/>
              <c:yMode val="edge"/>
              <c:x val="1.5594541910331383E-2"/>
              <c:y val="0.38068930446194232"/>
            </c:manualLayout>
          </c:layout>
          <c:overlay val="1"/>
        </c:title>
        <c:numFmt formatCode="0.00" sourceLinked="1"/>
        <c:majorTickMark val="none"/>
        <c:minorTickMark val="cross"/>
        <c:tickLblPos val="nextTo"/>
        <c:crossAx val="424297984"/>
        <c:crosses val="autoZero"/>
        <c:crossBetween val="between"/>
        <c:majorUnit val="0.5"/>
      </c:valAx>
    </c:plotArea>
    <c:legend>
      <c:legendPos val="b"/>
      <c:layout/>
      <c:overlay val="1"/>
    </c:legend>
    <c:plotVisOnly val="1"/>
    <c:dispBlanksAs val="zero"/>
    <c:showDLblsOverMax val="1"/>
  </c:chart>
  <c:externalData r:id="rId1">
    <c:autoUpdate val="1"/>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AU"/>
  <c:roundedCorners val="1"/>
  <c:style val="2"/>
  <c:chart>
    <c:autoTitleDeleted val="1"/>
    <c:plotArea>
      <c:layout/>
      <c:scatterChart>
        <c:scatterStyle val="lineMarker"/>
        <c:varyColors val="1"/>
        <c:ser>
          <c:idx val="2"/>
          <c:order val="0"/>
          <c:tx>
            <c:strRef>
              <c:f>'hard coded'!$CR$1</c:f>
              <c:strCache>
                <c:ptCount val="1"/>
                <c:pt idx="0">
                  <c:v>NSW 10 year Index</c:v>
                </c:pt>
              </c:strCache>
            </c:strRef>
          </c:tx>
          <c:spPr>
            <a:ln w="12700">
              <a:solidFill>
                <a:srgbClr val="00B050"/>
              </a:solidFill>
            </a:ln>
          </c:spPr>
          <c:marker>
            <c:symbol val="none"/>
          </c:marker>
          <c:xVal>
            <c:numRef>
              <c:f>'hard coded'!$CR$4:$CR$4971</c:f>
              <c:numCache>
                <c:formatCode>d/mm/yyyy</c:formatCode>
                <c:ptCount val="4968"/>
                <c:pt idx="0">
                  <c:v>34151</c:v>
                </c:pt>
                <c:pt idx="1">
                  <c:v>34152</c:v>
                </c:pt>
                <c:pt idx="2">
                  <c:v>34155</c:v>
                </c:pt>
                <c:pt idx="3">
                  <c:v>34156</c:v>
                </c:pt>
                <c:pt idx="4">
                  <c:v>34157</c:v>
                </c:pt>
                <c:pt idx="5">
                  <c:v>34158</c:v>
                </c:pt>
                <c:pt idx="6">
                  <c:v>34159</c:v>
                </c:pt>
                <c:pt idx="7">
                  <c:v>34162</c:v>
                </c:pt>
                <c:pt idx="8">
                  <c:v>34163</c:v>
                </c:pt>
                <c:pt idx="9">
                  <c:v>34164</c:v>
                </c:pt>
                <c:pt idx="10">
                  <c:v>34165</c:v>
                </c:pt>
                <c:pt idx="11">
                  <c:v>34166</c:v>
                </c:pt>
                <c:pt idx="12">
                  <c:v>34169</c:v>
                </c:pt>
                <c:pt idx="13">
                  <c:v>34170</c:v>
                </c:pt>
                <c:pt idx="14">
                  <c:v>34171</c:v>
                </c:pt>
                <c:pt idx="15">
                  <c:v>34173</c:v>
                </c:pt>
                <c:pt idx="16">
                  <c:v>34176</c:v>
                </c:pt>
                <c:pt idx="17">
                  <c:v>34179</c:v>
                </c:pt>
                <c:pt idx="18">
                  <c:v>34180</c:v>
                </c:pt>
                <c:pt idx="19">
                  <c:v>34183</c:v>
                </c:pt>
                <c:pt idx="20">
                  <c:v>34184</c:v>
                </c:pt>
                <c:pt idx="21">
                  <c:v>34185</c:v>
                </c:pt>
                <c:pt idx="22">
                  <c:v>34186</c:v>
                </c:pt>
                <c:pt idx="23">
                  <c:v>34187</c:v>
                </c:pt>
                <c:pt idx="24">
                  <c:v>34190</c:v>
                </c:pt>
                <c:pt idx="25">
                  <c:v>34191</c:v>
                </c:pt>
                <c:pt idx="26">
                  <c:v>34192</c:v>
                </c:pt>
                <c:pt idx="27">
                  <c:v>34193</c:v>
                </c:pt>
                <c:pt idx="28">
                  <c:v>34194</c:v>
                </c:pt>
                <c:pt idx="29">
                  <c:v>34207</c:v>
                </c:pt>
                <c:pt idx="30">
                  <c:v>34208</c:v>
                </c:pt>
                <c:pt idx="31">
                  <c:v>34211</c:v>
                </c:pt>
                <c:pt idx="32">
                  <c:v>34212</c:v>
                </c:pt>
                <c:pt idx="33">
                  <c:v>34213</c:v>
                </c:pt>
                <c:pt idx="34">
                  <c:v>34214</c:v>
                </c:pt>
                <c:pt idx="35">
                  <c:v>34215</c:v>
                </c:pt>
                <c:pt idx="36">
                  <c:v>34218</c:v>
                </c:pt>
                <c:pt idx="37">
                  <c:v>34219</c:v>
                </c:pt>
                <c:pt idx="38">
                  <c:v>34220</c:v>
                </c:pt>
                <c:pt idx="39">
                  <c:v>34221</c:v>
                </c:pt>
                <c:pt idx="40">
                  <c:v>34222</c:v>
                </c:pt>
                <c:pt idx="41">
                  <c:v>34225</c:v>
                </c:pt>
                <c:pt idx="42">
                  <c:v>34226</c:v>
                </c:pt>
                <c:pt idx="43">
                  <c:v>34227</c:v>
                </c:pt>
                <c:pt idx="44">
                  <c:v>34229</c:v>
                </c:pt>
                <c:pt idx="45">
                  <c:v>34232</c:v>
                </c:pt>
                <c:pt idx="46">
                  <c:v>34233</c:v>
                </c:pt>
                <c:pt idx="47">
                  <c:v>34234</c:v>
                </c:pt>
                <c:pt idx="48">
                  <c:v>34235</c:v>
                </c:pt>
                <c:pt idx="49">
                  <c:v>34236</c:v>
                </c:pt>
                <c:pt idx="50">
                  <c:v>34239</c:v>
                </c:pt>
                <c:pt idx="51">
                  <c:v>34240</c:v>
                </c:pt>
                <c:pt idx="52">
                  <c:v>34241</c:v>
                </c:pt>
                <c:pt idx="53">
                  <c:v>34242</c:v>
                </c:pt>
                <c:pt idx="54">
                  <c:v>34243</c:v>
                </c:pt>
                <c:pt idx="55">
                  <c:v>34246</c:v>
                </c:pt>
                <c:pt idx="56">
                  <c:v>34247</c:v>
                </c:pt>
                <c:pt idx="57">
                  <c:v>34248</c:v>
                </c:pt>
                <c:pt idx="58">
                  <c:v>34249</c:v>
                </c:pt>
                <c:pt idx="59">
                  <c:v>34250</c:v>
                </c:pt>
                <c:pt idx="60">
                  <c:v>34253</c:v>
                </c:pt>
                <c:pt idx="61">
                  <c:v>34254</c:v>
                </c:pt>
                <c:pt idx="62">
                  <c:v>34255</c:v>
                </c:pt>
                <c:pt idx="63">
                  <c:v>34256</c:v>
                </c:pt>
                <c:pt idx="64">
                  <c:v>34257</c:v>
                </c:pt>
                <c:pt idx="65">
                  <c:v>34260</c:v>
                </c:pt>
                <c:pt idx="66">
                  <c:v>34261</c:v>
                </c:pt>
                <c:pt idx="67">
                  <c:v>34262</c:v>
                </c:pt>
                <c:pt idx="68">
                  <c:v>34263</c:v>
                </c:pt>
                <c:pt idx="69">
                  <c:v>34264</c:v>
                </c:pt>
                <c:pt idx="70">
                  <c:v>34267</c:v>
                </c:pt>
                <c:pt idx="71">
                  <c:v>34268</c:v>
                </c:pt>
                <c:pt idx="72">
                  <c:v>34269</c:v>
                </c:pt>
                <c:pt idx="73">
                  <c:v>34270</c:v>
                </c:pt>
                <c:pt idx="74">
                  <c:v>34271</c:v>
                </c:pt>
                <c:pt idx="75">
                  <c:v>34274</c:v>
                </c:pt>
                <c:pt idx="76">
                  <c:v>34275</c:v>
                </c:pt>
                <c:pt idx="77">
                  <c:v>34276</c:v>
                </c:pt>
                <c:pt idx="78">
                  <c:v>34277</c:v>
                </c:pt>
                <c:pt idx="79">
                  <c:v>34278</c:v>
                </c:pt>
                <c:pt idx="80">
                  <c:v>34281</c:v>
                </c:pt>
                <c:pt idx="81">
                  <c:v>34282</c:v>
                </c:pt>
                <c:pt idx="82">
                  <c:v>34283</c:v>
                </c:pt>
                <c:pt idx="83">
                  <c:v>34284</c:v>
                </c:pt>
                <c:pt idx="84">
                  <c:v>34285</c:v>
                </c:pt>
                <c:pt idx="85">
                  <c:v>34288</c:v>
                </c:pt>
                <c:pt idx="86">
                  <c:v>34289</c:v>
                </c:pt>
                <c:pt idx="87">
                  <c:v>34290</c:v>
                </c:pt>
                <c:pt idx="88">
                  <c:v>34291</c:v>
                </c:pt>
                <c:pt idx="89">
                  <c:v>34292</c:v>
                </c:pt>
                <c:pt idx="90">
                  <c:v>34295</c:v>
                </c:pt>
                <c:pt idx="91">
                  <c:v>34296</c:v>
                </c:pt>
                <c:pt idx="92">
                  <c:v>34297</c:v>
                </c:pt>
                <c:pt idx="93">
                  <c:v>34298</c:v>
                </c:pt>
                <c:pt idx="94">
                  <c:v>34299</c:v>
                </c:pt>
                <c:pt idx="95">
                  <c:v>34302</c:v>
                </c:pt>
                <c:pt idx="96">
                  <c:v>34303</c:v>
                </c:pt>
                <c:pt idx="97">
                  <c:v>34304</c:v>
                </c:pt>
                <c:pt idx="98">
                  <c:v>34305</c:v>
                </c:pt>
                <c:pt idx="99">
                  <c:v>34306</c:v>
                </c:pt>
                <c:pt idx="100">
                  <c:v>34309</c:v>
                </c:pt>
                <c:pt idx="101">
                  <c:v>34310</c:v>
                </c:pt>
                <c:pt idx="102">
                  <c:v>34311</c:v>
                </c:pt>
                <c:pt idx="103">
                  <c:v>34312</c:v>
                </c:pt>
                <c:pt idx="104">
                  <c:v>34313</c:v>
                </c:pt>
                <c:pt idx="105">
                  <c:v>34316</c:v>
                </c:pt>
                <c:pt idx="106">
                  <c:v>34317</c:v>
                </c:pt>
                <c:pt idx="107">
                  <c:v>34318</c:v>
                </c:pt>
                <c:pt idx="108">
                  <c:v>34319</c:v>
                </c:pt>
                <c:pt idx="109">
                  <c:v>34320</c:v>
                </c:pt>
                <c:pt idx="110">
                  <c:v>34323</c:v>
                </c:pt>
                <c:pt idx="111">
                  <c:v>34324</c:v>
                </c:pt>
                <c:pt idx="112">
                  <c:v>34325</c:v>
                </c:pt>
                <c:pt idx="113">
                  <c:v>34326</c:v>
                </c:pt>
                <c:pt idx="114">
                  <c:v>34327</c:v>
                </c:pt>
                <c:pt idx="115">
                  <c:v>34330</c:v>
                </c:pt>
                <c:pt idx="116">
                  <c:v>34331</c:v>
                </c:pt>
                <c:pt idx="117">
                  <c:v>34332</c:v>
                </c:pt>
                <c:pt idx="118">
                  <c:v>34333</c:v>
                </c:pt>
                <c:pt idx="119">
                  <c:v>34334</c:v>
                </c:pt>
                <c:pt idx="120">
                  <c:v>34337</c:v>
                </c:pt>
                <c:pt idx="121">
                  <c:v>34338</c:v>
                </c:pt>
                <c:pt idx="122">
                  <c:v>34339</c:v>
                </c:pt>
                <c:pt idx="123">
                  <c:v>34340</c:v>
                </c:pt>
                <c:pt idx="124">
                  <c:v>34341</c:v>
                </c:pt>
                <c:pt idx="125">
                  <c:v>34344</c:v>
                </c:pt>
                <c:pt idx="126">
                  <c:v>34345</c:v>
                </c:pt>
                <c:pt idx="127">
                  <c:v>34346</c:v>
                </c:pt>
                <c:pt idx="128">
                  <c:v>34347</c:v>
                </c:pt>
                <c:pt idx="129">
                  <c:v>34348</c:v>
                </c:pt>
                <c:pt idx="130">
                  <c:v>34351</c:v>
                </c:pt>
                <c:pt idx="131">
                  <c:v>34352</c:v>
                </c:pt>
                <c:pt idx="132">
                  <c:v>34353</c:v>
                </c:pt>
                <c:pt idx="133">
                  <c:v>34354</c:v>
                </c:pt>
                <c:pt idx="134">
                  <c:v>34355</c:v>
                </c:pt>
                <c:pt idx="135">
                  <c:v>34358</c:v>
                </c:pt>
                <c:pt idx="136">
                  <c:v>34359</c:v>
                </c:pt>
                <c:pt idx="137">
                  <c:v>34360</c:v>
                </c:pt>
                <c:pt idx="138">
                  <c:v>34361</c:v>
                </c:pt>
                <c:pt idx="139">
                  <c:v>34362</c:v>
                </c:pt>
                <c:pt idx="140">
                  <c:v>34365</c:v>
                </c:pt>
                <c:pt idx="141">
                  <c:v>34366</c:v>
                </c:pt>
                <c:pt idx="142">
                  <c:v>34367</c:v>
                </c:pt>
                <c:pt idx="143">
                  <c:v>34368</c:v>
                </c:pt>
                <c:pt idx="144">
                  <c:v>34369</c:v>
                </c:pt>
                <c:pt idx="145">
                  <c:v>34372</c:v>
                </c:pt>
                <c:pt idx="146">
                  <c:v>34373</c:v>
                </c:pt>
                <c:pt idx="147">
                  <c:v>34374</c:v>
                </c:pt>
                <c:pt idx="148">
                  <c:v>34375</c:v>
                </c:pt>
                <c:pt idx="149">
                  <c:v>34376</c:v>
                </c:pt>
                <c:pt idx="150">
                  <c:v>34379</c:v>
                </c:pt>
                <c:pt idx="151">
                  <c:v>34380</c:v>
                </c:pt>
                <c:pt idx="152">
                  <c:v>34381</c:v>
                </c:pt>
                <c:pt idx="153">
                  <c:v>34382</c:v>
                </c:pt>
                <c:pt idx="154">
                  <c:v>34383</c:v>
                </c:pt>
                <c:pt idx="155">
                  <c:v>34386</c:v>
                </c:pt>
                <c:pt idx="156">
                  <c:v>34387</c:v>
                </c:pt>
                <c:pt idx="157">
                  <c:v>34388</c:v>
                </c:pt>
                <c:pt idx="158">
                  <c:v>34389</c:v>
                </c:pt>
                <c:pt idx="159">
                  <c:v>34390</c:v>
                </c:pt>
                <c:pt idx="160">
                  <c:v>34393</c:v>
                </c:pt>
                <c:pt idx="161">
                  <c:v>34394</c:v>
                </c:pt>
                <c:pt idx="162">
                  <c:v>34395</c:v>
                </c:pt>
                <c:pt idx="163">
                  <c:v>34396</c:v>
                </c:pt>
                <c:pt idx="164">
                  <c:v>34397</c:v>
                </c:pt>
                <c:pt idx="165">
                  <c:v>34400</c:v>
                </c:pt>
                <c:pt idx="166">
                  <c:v>34401</c:v>
                </c:pt>
                <c:pt idx="167">
                  <c:v>34402</c:v>
                </c:pt>
                <c:pt idx="168">
                  <c:v>34403</c:v>
                </c:pt>
                <c:pt idx="169">
                  <c:v>34404</c:v>
                </c:pt>
                <c:pt idx="170">
                  <c:v>34407</c:v>
                </c:pt>
                <c:pt idx="171">
                  <c:v>34408</c:v>
                </c:pt>
                <c:pt idx="172">
                  <c:v>34409</c:v>
                </c:pt>
                <c:pt idx="173">
                  <c:v>34410</c:v>
                </c:pt>
                <c:pt idx="174">
                  <c:v>34411</c:v>
                </c:pt>
                <c:pt idx="175">
                  <c:v>34414</c:v>
                </c:pt>
                <c:pt idx="176">
                  <c:v>34415</c:v>
                </c:pt>
                <c:pt idx="177">
                  <c:v>34416</c:v>
                </c:pt>
                <c:pt idx="178">
                  <c:v>34417</c:v>
                </c:pt>
                <c:pt idx="179">
                  <c:v>34418</c:v>
                </c:pt>
                <c:pt idx="180">
                  <c:v>34421</c:v>
                </c:pt>
                <c:pt idx="181">
                  <c:v>34422</c:v>
                </c:pt>
                <c:pt idx="182">
                  <c:v>34423</c:v>
                </c:pt>
                <c:pt idx="183">
                  <c:v>34424</c:v>
                </c:pt>
                <c:pt idx="184">
                  <c:v>34425</c:v>
                </c:pt>
                <c:pt idx="185">
                  <c:v>34428</c:v>
                </c:pt>
                <c:pt idx="186">
                  <c:v>34429</c:v>
                </c:pt>
                <c:pt idx="187">
                  <c:v>34430</c:v>
                </c:pt>
                <c:pt idx="188">
                  <c:v>34431</c:v>
                </c:pt>
                <c:pt idx="189">
                  <c:v>34432</c:v>
                </c:pt>
                <c:pt idx="190">
                  <c:v>34435</c:v>
                </c:pt>
                <c:pt idx="191">
                  <c:v>34436</c:v>
                </c:pt>
                <c:pt idx="192">
                  <c:v>34437</c:v>
                </c:pt>
                <c:pt idx="193">
                  <c:v>34438</c:v>
                </c:pt>
                <c:pt idx="194">
                  <c:v>34439</c:v>
                </c:pt>
                <c:pt idx="195">
                  <c:v>34442</c:v>
                </c:pt>
                <c:pt idx="196">
                  <c:v>34443</c:v>
                </c:pt>
                <c:pt idx="197">
                  <c:v>34444</c:v>
                </c:pt>
                <c:pt idx="198">
                  <c:v>34445</c:v>
                </c:pt>
                <c:pt idx="199">
                  <c:v>34446</c:v>
                </c:pt>
                <c:pt idx="200">
                  <c:v>34449</c:v>
                </c:pt>
                <c:pt idx="201">
                  <c:v>34450</c:v>
                </c:pt>
                <c:pt idx="202">
                  <c:v>34451</c:v>
                </c:pt>
                <c:pt idx="203">
                  <c:v>34452</c:v>
                </c:pt>
                <c:pt idx="204">
                  <c:v>34453</c:v>
                </c:pt>
                <c:pt idx="205">
                  <c:v>34456</c:v>
                </c:pt>
                <c:pt idx="206">
                  <c:v>34457</c:v>
                </c:pt>
                <c:pt idx="207">
                  <c:v>34458</c:v>
                </c:pt>
                <c:pt idx="208">
                  <c:v>34459</c:v>
                </c:pt>
                <c:pt idx="209">
                  <c:v>34460</c:v>
                </c:pt>
                <c:pt idx="210">
                  <c:v>34463</c:v>
                </c:pt>
                <c:pt idx="211">
                  <c:v>34464</c:v>
                </c:pt>
                <c:pt idx="212">
                  <c:v>34465</c:v>
                </c:pt>
                <c:pt idx="213">
                  <c:v>34466</c:v>
                </c:pt>
                <c:pt idx="214">
                  <c:v>34467</c:v>
                </c:pt>
                <c:pt idx="215">
                  <c:v>34470</c:v>
                </c:pt>
                <c:pt idx="216">
                  <c:v>34471</c:v>
                </c:pt>
                <c:pt idx="217">
                  <c:v>34472</c:v>
                </c:pt>
                <c:pt idx="218">
                  <c:v>34473</c:v>
                </c:pt>
                <c:pt idx="219">
                  <c:v>34474</c:v>
                </c:pt>
                <c:pt idx="220">
                  <c:v>34477</c:v>
                </c:pt>
                <c:pt idx="221">
                  <c:v>34478</c:v>
                </c:pt>
                <c:pt idx="222">
                  <c:v>34479</c:v>
                </c:pt>
                <c:pt idx="223">
                  <c:v>34480</c:v>
                </c:pt>
                <c:pt idx="224">
                  <c:v>34481</c:v>
                </c:pt>
                <c:pt idx="225">
                  <c:v>34484</c:v>
                </c:pt>
                <c:pt idx="226">
                  <c:v>34485</c:v>
                </c:pt>
                <c:pt idx="227">
                  <c:v>34486</c:v>
                </c:pt>
                <c:pt idx="228">
                  <c:v>34487</c:v>
                </c:pt>
                <c:pt idx="229">
                  <c:v>34488</c:v>
                </c:pt>
                <c:pt idx="230">
                  <c:v>34491</c:v>
                </c:pt>
                <c:pt idx="231">
                  <c:v>34492</c:v>
                </c:pt>
                <c:pt idx="232">
                  <c:v>34493</c:v>
                </c:pt>
                <c:pt idx="233">
                  <c:v>34494</c:v>
                </c:pt>
                <c:pt idx="234">
                  <c:v>34495</c:v>
                </c:pt>
                <c:pt idx="235">
                  <c:v>34498</c:v>
                </c:pt>
                <c:pt idx="236">
                  <c:v>34499</c:v>
                </c:pt>
                <c:pt idx="237">
                  <c:v>34500</c:v>
                </c:pt>
                <c:pt idx="238">
                  <c:v>34501</c:v>
                </c:pt>
                <c:pt idx="239">
                  <c:v>34502</c:v>
                </c:pt>
                <c:pt idx="240">
                  <c:v>34505</c:v>
                </c:pt>
                <c:pt idx="241">
                  <c:v>34506</c:v>
                </c:pt>
                <c:pt idx="242">
                  <c:v>34507</c:v>
                </c:pt>
                <c:pt idx="243">
                  <c:v>34508</c:v>
                </c:pt>
                <c:pt idx="244">
                  <c:v>34509</c:v>
                </c:pt>
                <c:pt idx="245">
                  <c:v>34512</c:v>
                </c:pt>
                <c:pt idx="246">
                  <c:v>34513</c:v>
                </c:pt>
                <c:pt idx="247">
                  <c:v>34514</c:v>
                </c:pt>
                <c:pt idx="248">
                  <c:v>34515</c:v>
                </c:pt>
                <c:pt idx="249">
                  <c:v>34516</c:v>
                </c:pt>
                <c:pt idx="250">
                  <c:v>34519</c:v>
                </c:pt>
                <c:pt idx="251">
                  <c:v>34520</c:v>
                </c:pt>
                <c:pt idx="252">
                  <c:v>34521</c:v>
                </c:pt>
                <c:pt idx="253">
                  <c:v>34522</c:v>
                </c:pt>
                <c:pt idx="254">
                  <c:v>34523</c:v>
                </c:pt>
                <c:pt idx="255">
                  <c:v>34526</c:v>
                </c:pt>
                <c:pt idx="256">
                  <c:v>34527</c:v>
                </c:pt>
                <c:pt idx="257">
                  <c:v>34528</c:v>
                </c:pt>
                <c:pt idx="258">
                  <c:v>34529</c:v>
                </c:pt>
                <c:pt idx="259">
                  <c:v>34530</c:v>
                </c:pt>
                <c:pt idx="260">
                  <c:v>34533</c:v>
                </c:pt>
                <c:pt idx="261">
                  <c:v>34534</c:v>
                </c:pt>
                <c:pt idx="262">
                  <c:v>34535</c:v>
                </c:pt>
                <c:pt idx="263">
                  <c:v>34536</c:v>
                </c:pt>
                <c:pt idx="264">
                  <c:v>34537</c:v>
                </c:pt>
                <c:pt idx="265">
                  <c:v>34540</c:v>
                </c:pt>
                <c:pt idx="266">
                  <c:v>34541</c:v>
                </c:pt>
                <c:pt idx="267">
                  <c:v>34542</c:v>
                </c:pt>
                <c:pt idx="268">
                  <c:v>34543</c:v>
                </c:pt>
                <c:pt idx="269">
                  <c:v>34544</c:v>
                </c:pt>
                <c:pt idx="270">
                  <c:v>34547</c:v>
                </c:pt>
                <c:pt idx="271">
                  <c:v>34548</c:v>
                </c:pt>
                <c:pt idx="272">
                  <c:v>34549</c:v>
                </c:pt>
                <c:pt idx="273">
                  <c:v>34550</c:v>
                </c:pt>
                <c:pt idx="274">
                  <c:v>34551</c:v>
                </c:pt>
                <c:pt idx="275">
                  <c:v>34554</c:v>
                </c:pt>
                <c:pt idx="276">
                  <c:v>34555</c:v>
                </c:pt>
                <c:pt idx="277">
                  <c:v>34556</c:v>
                </c:pt>
                <c:pt idx="278">
                  <c:v>34557</c:v>
                </c:pt>
                <c:pt idx="279">
                  <c:v>34558</c:v>
                </c:pt>
                <c:pt idx="280">
                  <c:v>34561</c:v>
                </c:pt>
                <c:pt idx="281">
                  <c:v>34562</c:v>
                </c:pt>
                <c:pt idx="282">
                  <c:v>34563</c:v>
                </c:pt>
                <c:pt idx="283">
                  <c:v>34564</c:v>
                </c:pt>
                <c:pt idx="284">
                  <c:v>34565</c:v>
                </c:pt>
                <c:pt idx="285">
                  <c:v>34568</c:v>
                </c:pt>
                <c:pt idx="286">
                  <c:v>34569</c:v>
                </c:pt>
                <c:pt idx="287">
                  <c:v>34570</c:v>
                </c:pt>
                <c:pt idx="288">
                  <c:v>34571</c:v>
                </c:pt>
                <c:pt idx="289">
                  <c:v>34572</c:v>
                </c:pt>
                <c:pt idx="290">
                  <c:v>34575</c:v>
                </c:pt>
                <c:pt idx="291">
                  <c:v>34576</c:v>
                </c:pt>
                <c:pt idx="292">
                  <c:v>34577</c:v>
                </c:pt>
                <c:pt idx="293">
                  <c:v>34578</c:v>
                </c:pt>
                <c:pt idx="294">
                  <c:v>34579</c:v>
                </c:pt>
                <c:pt idx="295">
                  <c:v>34582</c:v>
                </c:pt>
                <c:pt idx="296">
                  <c:v>34583</c:v>
                </c:pt>
                <c:pt idx="297">
                  <c:v>34584</c:v>
                </c:pt>
                <c:pt idx="298">
                  <c:v>34585</c:v>
                </c:pt>
                <c:pt idx="299">
                  <c:v>34586</c:v>
                </c:pt>
                <c:pt idx="300">
                  <c:v>34589</c:v>
                </c:pt>
                <c:pt idx="301">
                  <c:v>34590</c:v>
                </c:pt>
                <c:pt idx="302">
                  <c:v>34591</c:v>
                </c:pt>
                <c:pt idx="303">
                  <c:v>34592</c:v>
                </c:pt>
                <c:pt idx="304">
                  <c:v>34593</c:v>
                </c:pt>
                <c:pt idx="305">
                  <c:v>34596</c:v>
                </c:pt>
                <c:pt idx="306">
                  <c:v>34597</c:v>
                </c:pt>
                <c:pt idx="307">
                  <c:v>34598</c:v>
                </c:pt>
                <c:pt idx="308">
                  <c:v>34599</c:v>
                </c:pt>
                <c:pt idx="309">
                  <c:v>34600</c:v>
                </c:pt>
                <c:pt idx="310">
                  <c:v>34603</c:v>
                </c:pt>
                <c:pt idx="311">
                  <c:v>34604</c:v>
                </c:pt>
                <c:pt idx="312">
                  <c:v>34605</c:v>
                </c:pt>
                <c:pt idx="313">
                  <c:v>34606</c:v>
                </c:pt>
                <c:pt idx="314">
                  <c:v>34607</c:v>
                </c:pt>
                <c:pt idx="315">
                  <c:v>34610</c:v>
                </c:pt>
                <c:pt idx="316">
                  <c:v>34611</c:v>
                </c:pt>
                <c:pt idx="317">
                  <c:v>34612</c:v>
                </c:pt>
                <c:pt idx="318">
                  <c:v>34613</c:v>
                </c:pt>
                <c:pt idx="319">
                  <c:v>34614</c:v>
                </c:pt>
                <c:pt idx="320">
                  <c:v>34617</c:v>
                </c:pt>
                <c:pt idx="321">
                  <c:v>34618</c:v>
                </c:pt>
                <c:pt idx="322">
                  <c:v>34619</c:v>
                </c:pt>
                <c:pt idx="323">
                  <c:v>34620</c:v>
                </c:pt>
                <c:pt idx="324">
                  <c:v>34621</c:v>
                </c:pt>
                <c:pt idx="325">
                  <c:v>34624</c:v>
                </c:pt>
                <c:pt idx="326">
                  <c:v>34625</c:v>
                </c:pt>
                <c:pt idx="327">
                  <c:v>34626</c:v>
                </c:pt>
                <c:pt idx="328">
                  <c:v>34627</c:v>
                </c:pt>
                <c:pt idx="329">
                  <c:v>34628</c:v>
                </c:pt>
                <c:pt idx="330">
                  <c:v>34631</c:v>
                </c:pt>
                <c:pt idx="331">
                  <c:v>34632</c:v>
                </c:pt>
                <c:pt idx="332">
                  <c:v>34633</c:v>
                </c:pt>
                <c:pt idx="333">
                  <c:v>34634</c:v>
                </c:pt>
                <c:pt idx="334">
                  <c:v>34635</c:v>
                </c:pt>
                <c:pt idx="335">
                  <c:v>34638</c:v>
                </c:pt>
                <c:pt idx="336">
                  <c:v>34639</c:v>
                </c:pt>
                <c:pt idx="337">
                  <c:v>34640</c:v>
                </c:pt>
                <c:pt idx="338">
                  <c:v>34641</c:v>
                </c:pt>
                <c:pt idx="339">
                  <c:v>34642</c:v>
                </c:pt>
                <c:pt idx="340">
                  <c:v>34645</c:v>
                </c:pt>
                <c:pt idx="341">
                  <c:v>34646</c:v>
                </c:pt>
                <c:pt idx="342">
                  <c:v>34647</c:v>
                </c:pt>
                <c:pt idx="343">
                  <c:v>34648</c:v>
                </c:pt>
                <c:pt idx="344">
                  <c:v>34649</c:v>
                </c:pt>
                <c:pt idx="345">
                  <c:v>34652</c:v>
                </c:pt>
                <c:pt idx="346">
                  <c:v>34653</c:v>
                </c:pt>
                <c:pt idx="347">
                  <c:v>34654</c:v>
                </c:pt>
                <c:pt idx="348">
                  <c:v>34655</c:v>
                </c:pt>
                <c:pt idx="349">
                  <c:v>34656</c:v>
                </c:pt>
                <c:pt idx="350">
                  <c:v>34659</c:v>
                </c:pt>
                <c:pt idx="351">
                  <c:v>34660</c:v>
                </c:pt>
                <c:pt idx="352">
                  <c:v>34661</c:v>
                </c:pt>
                <c:pt idx="353">
                  <c:v>34662</c:v>
                </c:pt>
                <c:pt idx="354">
                  <c:v>34663</c:v>
                </c:pt>
                <c:pt idx="355">
                  <c:v>34666</c:v>
                </c:pt>
                <c:pt idx="356">
                  <c:v>34667</c:v>
                </c:pt>
                <c:pt idx="357">
                  <c:v>34668</c:v>
                </c:pt>
                <c:pt idx="358">
                  <c:v>34669</c:v>
                </c:pt>
                <c:pt idx="359">
                  <c:v>34670</c:v>
                </c:pt>
                <c:pt idx="360">
                  <c:v>34673</c:v>
                </c:pt>
                <c:pt idx="361">
                  <c:v>34674</c:v>
                </c:pt>
                <c:pt idx="362">
                  <c:v>34675</c:v>
                </c:pt>
                <c:pt idx="363">
                  <c:v>34676</c:v>
                </c:pt>
                <c:pt idx="364">
                  <c:v>34677</c:v>
                </c:pt>
                <c:pt idx="365">
                  <c:v>34680</c:v>
                </c:pt>
                <c:pt idx="366">
                  <c:v>34681</c:v>
                </c:pt>
                <c:pt idx="367">
                  <c:v>34682</c:v>
                </c:pt>
                <c:pt idx="368">
                  <c:v>34683</c:v>
                </c:pt>
                <c:pt idx="369">
                  <c:v>34684</c:v>
                </c:pt>
                <c:pt idx="370">
                  <c:v>34687</c:v>
                </c:pt>
                <c:pt idx="371">
                  <c:v>34688</c:v>
                </c:pt>
                <c:pt idx="372">
                  <c:v>34689</c:v>
                </c:pt>
                <c:pt idx="373">
                  <c:v>34690</c:v>
                </c:pt>
                <c:pt idx="374">
                  <c:v>34691</c:v>
                </c:pt>
                <c:pt idx="375">
                  <c:v>34694</c:v>
                </c:pt>
                <c:pt idx="376">
                  <c:v>34695</c:v>
                </c:pt>
                <c:pt idx="377">
                  <c:v>34696</c:v>
                </c:pt>
                <c:pt idx="378">
                  <c:v>34697</c:v>
                </c:pt>
                <c:pt idx="379">
                  <c:v>34698</c:v>
                </c:pt>
                <c:pt idx="380">
                  <c:v>34701</c:v>
                </c:pt>
                <c:pt idx="381">
                  <c:v>34702</c:v>
                </c:pt>
                <c:pt idx="382">
                  <c:v>34703</c:v>
                </c:pt>
                <c:pt idx="383">
                  <c:v>34704</c:v>
                </c:pt>
                <c:pt idx="384">
                  <c:v>34705</c:v>
                </c:pt>
                <c:pt idx="385">
                  <c:v>34708</c:v>
                </c:pt>
                <c:pt idx="386">
                  <c:v>34709</c:v>
                </c:pt>
                <c:pt idx="387">
                  <c:v>34710</c:v>
                </c:pt>
                <c:pt idx="388">
                  <c:v>34711</c:v>
                </c:pt>
                <c:pt idx="389">
                  <c:v>34712</c:v>
                </c:pt>
                <c:pt idx="390">
                  <c:v>34715</c:v>
                </c:pt>
                <c:pt idx="391">
                  <c:v>34716</c:v>
                </c:pt>
                <c:pt idx="392">
                  <c:v>34717</c:v>
                </c:pt>
                <c:pt idx="393">
                  <c:v>34718</c:v>
                </c:pt>
                <c:pt idx="394">
                  <c:v>34719</c:v>
                </c:pt>
                <c:pt idx="395">
                  <c:v>34722</c:v>
                </c:pt>
                <c:pt idx="396">
                  <c:v>34723</c:v>
                </c:pt>
                <c:pt idx="397">
                  <c:v>34724</c:v>
                </c:pt>
                <c:pt idx="398">
                  <c:v>34725</c:v>
                </c:pt>
                <c:pt idx="399">
                  <c:v>34726</c:v>
                </c:pt>
                <c:pt idx="400">
                  <c:v>34729</c:v>
                </c:pt>
                <c:pt idx="401">
                  <c:v>34730</c:v>
                </c:pt>
                <c:pt idx="402">
                  <c:v>34731</c:v>
                </c:pt>
                <c:pt idx="403">
                  <c:v>34732</c:v>
                </c:pt>
                <c:pt idx="404">
                  <c:v>34733</c:v>
                </c:pt>
                <c:pt idx="405">
                  <c:v>34736</c:v>
                </c:pt>
                <c:pt idx="406">
                  <c:v>34737</c:v>
                </c:pt>
                <c:pt idx="407">
                  <c:v>34738</c:v>
                </c:pt>
                <c:pt idx="408">
                  <c:v>34739</c:v>
                </c:pt>
                <c:pt idx="409">
                  <c:v>34740</c:v>
                </c:pt>
                <c:pt idx="410">
                  <c:v>34743</c:v>
                </c:pt>
                <c:pt idx="411">
                  <c:v>34744</c:v>
                </c:pt>
                <c:pt idx="412">
                  <c:v>34745</c:v>
                </c:pt>
                <c:pt idx="413">
                  <c:v>34746</c:v>
                </c:pt>
                <c:pt idx="414">
                  <c:v>34747</c:v>
                </c:pt>
                <c:pt idx="415">
                  <c:v>34750</c:v>
                </c:pt>
                <c:pt idx="416">
                  <c:v>34751</c:v>
                </c:pt>
                <c:pt idx="417">
                  <c:v>34752</c:v>
                </c:pt>
                <c:pt idx="418">
                  <c:v>34753</c:v>
                </c:pt>
                <c:pt idx="419">
                  <c:v>34754</c:v>
                </c:pt>
                <c:pt idx="420">
                  <c:v>34757</c:v>
                </c:pt>
                <c:pt idx="421">
                  <c:v>34758</c:v>
                </c:pt>
                <c:pt idx="422">
                  <c:v>34759</c:v>
                </c:pt>
                <c:pt idx="423">
                  <c:v>34760</c:v>
                </c:pt>
                <c:pt idx="424">
                  <c:v>34761</c:v>
                </c:pt>
                <c:pt idx="425">
                  <c:v>34764</c:v>
                </c:pt>
                <c:pt idx="426">
                  <c:v>34765</c:v>
                </c:pt>
                <c:pt idx="427">
                  <c:v>34766</c:v>
                </c:pt>
                <c:pt idx="428">
                  <c:v>34767</c:v>
                </c:pt>
                <c:pt idx="429">
                  <c:v>34768</c:v>
                </c:pt>
                <c:pt idx="430">
                  <c:v>34771</c:v>
                </c:pt>
                <c:pt idx="431">
                  <c:v>34772</c:v>
                </c:pt>
                <c:pt idx="432">
                  <c:v>34773</c:v>
                </c:pt>
                <c:pt idx="433">
                  <c:v>34774</c:v>
                </c:pt>
                <c:pt idx="434">
                  <c:v>34775</c:v>
                </c:pt>
                <c:pt idx="435">
                  <c:v>34778</c:v>
                </c:pt>
                <c:pt idx="436">
                  <c:v>34779</c:v>
                </c:pt>
                <c:pt idx="437">
                  <c:v>34780</c:v>
                </c:pt>
                <c:pt idx="438">
                  <c:v>34781</c:v>
                </c:pt>
                <c:pt idx="439">
                  <c:v>34782</c:v>
                </c:pt>
                <c:pt idx="440">
                  <c:v>34785</c:v>
                </c:pt>
                <c:pt idx="441">
                  <c:v>34786</c:v>
                </c:pt>
                <c:pt idx="442">
                  <c:v>34787</c:v>
                </c:pt>
                <c:pt idx="443">
                  <c:v>34788</c:v>
                </c:pt>
                <c:pt idx="444">
                  <c:v>34789</c:v>
                </c:pt>
                <c:pt idx="445">
                  <c:v>34792</c:v>
                </c:pt>
                <c:pt idx="446">
                  <c:v>34793</c:v>
                </c:pt>
                <c:pt idx="447">
                  <c:v>34794</c:v>
                </c:pt>
                <c:pt idx="448">
                  <c:v>34795</c:v>
                </c:pt>
                <c:pt idx="449">
                  <c:v>34796</c:v>
                </c:pt>
                <c:pt idx="450">
                  <c:v>34799</c:v>
                </c:pt>
                <c:pt idx="451">
                  <c:v>34800</c:v>
                </c:pt>
                <c:pt idx="452">
                  <c:v>34801</c:v>
                </c:pt>
                <c:pt idx="453">
                  <c:v>34802</c:v>
                </c:pt>
                <c:pt idx="454">
                  <c:v>34803</c:v>
                </c:pt>
                <c:pt idx="455">
                  <c:v>34806</c:v>
                </c:pt>
                <c:pt idx="456">
                  <c:v>34807</c:v>
                </c:pt>
                <c:pt idx="457">
                  <c:v>34808</c:v>
                </c:pt>
                <c:pt idx="458">
                  <c:v>34809</c:v>
                </c:pt>
                <c:pt idx="459">
                  <c:v>34810</c:v>
                </c:pt>
                <c:pt idx="460">
                  <c:v>34813</c:v>
                </c:pt>
                <c:pt idx="461">
                  <c:v>34814</c:v>
                </c:pt>
                <c:pt idx="462">
                  <c:v>34815</c:v>
                </c:pt>
                <c:pt idx="463">
                  <c:v>34816</c:v>
                </c:pt>
                <c:pt idx="464">
                  <c:v>34817</c:v>
                </c:pt>
                <c:pt idx="465">
                  <c:v>34820</c:v>
                </c:pt>
                <c:pt idx="466">
                  <c:v>34821</c:v>
                </c:pt>
                <c:pt idx="467">
                  <c:v>34822</c:v>
                </c:pt>
                <c:pt idx="468">
                  <c:v>34823</c:v>
                </c:pt>
                <c:pt idx="469">
                  <c:v>34824</c:v>
                </c:pt>
                <c:pt idx="470">
                  <c:v>34827</c:v>
                </c:pt>
                <c:pt idx="471">
                  <c:v>34828</c:v>
                </c:pt>
                <c:pt idx="472">
                  <c:v>34829</c:v>
                </c:pt>
                <c:pt idx="473">
                  <c:v>34830</c:v>
                </c:pt>
                <c:pt idx="474">
                  <c:v>34831</c:v>
                </c:pt>
                <c:pt idx="475">
                  <c:v>34834</c:v>
                </c:pt>
                <c:pt idx="476">
                  <c:v>34835</c:v>
                </c:pt>
                <c:pt idx="477">
                  <c:v>34836</c:v>
                </c:pt>
                <c:pt idx="478">
                  <c:v>34837</c:v>
                </c:pt>
                <c:pt idx="479">
                  <c:v>34838</c:v>
                </c:pt>
                <c:pt idx="480">
                  <c:v>34841</c:v>
                </c:pt>
                <c:pt idx="481">
                  <c:v>34842</c:v>
                </c:pt>
                <c:pt idx="482">
                  <c:v>34843</c:v>
                </c:pt>
                <c:pt idx="483">
                  <c:v>34844</c:v>
                </c:pt>
                <c:pt idx="484">
                  <c:v>34845</c:v>
                </c:pt>
                <c:pt idx="485">
                  <c:v>34848</c:v>
                </c:pt>
                <c:pt idx="486">
                  <c:v>34849</c:v>
                </c:pt>
                <c:pt idx="487">
                  <c:v>34850</c:v>
                </c:pt>
                <c:pt idx="488">
                  <c:v>34851</c:v>
                </c:pt>
                <c:pt idx="489">
                  <c:v>34852</c:v>
                </c:pt>
                <c:pt idx="490">
                  <c:v>34855</c:v>
                </c:pt>
                <c:pt idx="491">
                  <c:v>34856</c:v>
                </c:pt>
                <c:pt idx="492">
                  <c:v>34857</c:v>
                </c:pt>
                <c:pt idx="493">
                  <c:v>34858</c:v>
                </c:pt>
                <c:pt idx="494">
                  <c:v>34859</c:v>
                </c:pt>
                <c:pt idx="495">
                  <c:v>34862</c:v>
                </c:pt>
                <c:pt idx="496">
                  <c:v>34863</c:v>
                </c:pt>
                <c:pt idx="497">
                  <c:v>34864</c:v>
                </c:pt>
                <c:pt idx="498">
                  <c:v>34865</c:v>
                </c:pt>
                <c:pt idx="499">
                  <c:v>34866</c:v>
                </c:pt>
                <c:pt idx="500">
                  <c:v>34869</c:v>
                </c:pt>
                <c:pt idx="501">
                  <c:v>34870</c:v>
                </c:pt>
                <c:pt idx="502">
                  <c:v>34871</c:v>
                </c:pt>
                <c:pt idx="503">
                  <c:v>34872</c:v>
                </c:pt>
                <c:pt idx="504">
                  <c:v>34873</c:v>
                </c:pt>
                <c:pt idx="505">
                  <c:v>34876</c:v>
                </c:pt>
                <c:pt idx="506">
                  <c:v>34877</c:v>
                </c:pt>
                <c:pt idx="507">
                  <c:v>34878</c:v>
                </c:pt>
                <c:pt idx="508">
                  <c:v>34879</c:v>
                </c:pt>
                <c:pt idx="509">
                  <c:v>34880</c:v>
                </c:pt>
                <c:pt idx="510">
                  <c:v>34883</c:v>
                </c:pt>
                <c:pt idx="511">
                  <c:v>34884</c:v>
                </c:pt>
                <c:pt idx="512">
                  <c:v>34885</c:v>
                </c:pt>
                <c:pt idx="513">
                  <c:v>34886</c:v>
                </c:pt>
                <c:pt idx="514">
                  <c:v>34887</c:v>
                </c:pt>
                <c:pt idx="515">
                  <c:v>34890</c:v>
                </c:pt>
                <c:pt idx="516">
                  <c:v>34891</c:v>
                </c:pt>
                <c:pt idx="517">
                  <c:v>34892</c:v>
                </c:pt>
                <c:pt idx="518">
                  <c:v>34893</c:v>
                </c:pt>
                <c:pt idx="519">
                  <c:v>34894</c:v>
                </c:pt>
                <c:pt idx="520">
                  <c:v>34897</c:v>
                </c:pt>
                <c:pt idx="521">
                  <c:v>34898</c:v>
                </c:pt>
                <c:pt idx="522">
                  <c:v>34899</c:v>
                </c:pt>
                <c:pt idx="523">
                  <c:v>34900</c:v>
                </c:pt>
                <c:pt idx="524">
                  <c:v>34901</c:v>
                </c:pt>
                <c:pt idx="525">
                  <c:v>34904</c:v>
                </c:pt>
                <c:pt idx="526">
                  <c:v>34905</c:v>
                </c:pt>
                <c:pt idx="527">
                  <c:v>34906</c:v>
                </c:pt>
                <c:pt idx="528">
                  <c:v>34907</c:v>
                </c:pt>
                <c:pt idx="529">
                  <c:v>34908</c:v>
                </c:pt>
                <c:pt idx="530">
                  <c:v>34911</c:v>
                </c:pt>
                <c:pt idx="531">
                  <c:v>34912</c:v>
                </c:pt>
                <c:pt idx="532">
                  <c:v>34913</c:v>
                </c:pt>
                <c:pt idx="533">
                  <c:v>34914</c:v>
                </c:pt>
                <c:pt idx="534">
                  <c:v>34915</c:v>
                </c:pt>
                <c:pt idx="535">
                  <c:v>34918</c:v>
                </c:pt>
                <c:pt idx="536">
                  <c:v>34919</c:v>
                </c:pt>
                <c:pt idx="537">
                  <c:v>34920</c:v>
                </c:pt>
                <c:pt idx="538">
                  <c:v>34921</c:v>
                </c:pt>
                <c:pt idx="539">
                  <c:v>34922</c:v>
                </c:pt>
                <c:pt idx="540">
                  <c:v>34925</c:v>
                </c:pt>
                <c:pt idx="541">
                  <c:v>34926</c:v>
                </c:pt>
                <c:pt idx="542">
                  <c:v>34927</c:v>
                </c:pt>
                <c:pt idx="543">
                  <c:v>34928</c:v>
                </c:pt>
                <c:pt idx="544">
                  <c:v>34929</c:v>
                </c:pt>
                <c:pt idx="545">
                  <c:v>34932</c:v>
                </c:pt>
                <c:pt idx="546">
                  <c:v>34933</c:v>
                </c:pt>
                <c:pt idx="547">
                  <c:v>34934</c:v>
                </c:pt>
                <c:pt idx="548">
                  <c:v>34935</c:v>
                </c:pt>
                <c:pt idx="549">
                  <c:v>34936</c:v>
                </c:pt>
                <c:pt idx="550">
                  <c:v>34939</c:v>
                </c:pt>
                <c:pt idx="551">
                  <c:v>34940</c:v>
                </c:pt>
                <c:pt idx="552">
                  <c:v>34941</c:v>
                </c:pt>
                <c:pt idx="553">
                  <c:v>34942</c:v>
                </c:pt>
                <c:pt idx="554">
                  <c:v>34943</c:v>
                </c:pt>
                <c:pt idx="555">
                  <c:v>34946</c:v>
                </c:pt>
                <c:pt idx="556">
                  <c:v>34947</c:v>
                </c:pt>
                <c:pt idx="557">
                  <c:v>34948</c:v>
                </c:pt>
                <c:pt idx="558">
                  <c:v>34949</c:v>
                </c:pt>
                <c:pt idx="559">
                  <c:v>34950</c:v>
                </c:pt>
                <c:pt idx="560">
                  <c:v>34953</c:v>
                </c:pt>
                <c:pt idx="561">
                  <c:v>34954</c:v>
                </c:pt>
                <c:pt idx="562">
                  <c:v>34955</c:v>
                </c:pt>
                <c:pt idx="563">
                  <c:v>34956</c:v>
                </c:pt>
                <c:pt idx="564">
                  <c:v>34957</c:v>
                </c:pt>
                <c:pt idx="565">
                  <c:v>34960</c:v>
                </c:pt>
                <c:pt idx="566">
                  <c:v>34961</c:v>
                </c:pt>
                <c:pt idx="567">
                  <c:v>34962</c:v>
                </c:pt>
                <c:pt idx="568">
                  <c:v>34963</c:v>
                </c:pt>
                <c:pt idx="569">
                  <c:v>34964</c:v>
                </c:pt>
                <c:pt idx="570">
                  <c:v>34967</c:v>
                </c:pt>
                <c:pt idx="571">
                  <c:v>34968</c:v>
                </c:pt>
                <c:pt idx="572">
                  <c:v>34969</c:v>
                </c:pt>
                <c:pt idx="573">
                  <c:v>34970</c:v>
                </c:pt>
                <c:pt idx="574">
                  <c:v>34971</c:v>
                </c:pt>
                <c:pt idx="575">
                  <c:v>34974</c:v>
                </c:pt>
                <c:pt idx="576">
                  <c:v>34975</c:v>
                </c:pt>
                <c:pt idx="577">
                  <c:v>34976</c:v>
                </c:pt>
                <c:pt idx="578">
                  <c:v>34977</c:v>
                </c:pt>
                <c:pt idx="579">
                  <c:v>34978</c:v>
                </c:pt>
                <c:pt idx="580">
                  <c:v>34981</c:v>
                </c:pt>
                <c:pt idx="581">
                  <c:v>34982</c:v>
                </c:pt>
                <c:pt idx="582">
                  <c:v>34983</c:v>
                </c:pt>
                <c:pt idx="583">
                  <c:v>34984</c:v>
                </c:pt>
                <c:pt idx="584">
                  <c:v>34985</c:v>
                </c:pt>
                <c:pt idx="585">
                  <c:v>34988</c:v>
                </c:pt>
                <c:pt idx="586">
                  <c:v>34989</c:v>
                </c:pt>
                <c:pt idx="587">
                  <c:v>34990</c:v>
                </c:pt>
                <c:pt idx="588">
                  <c:v>34991</c:v>
                </c:pt>
                <c:pt idx="589">
                  <c:v>34992</c:v>
                </c:pt>
                <c:pt idx="590">
                  <c:v>34995</c:v>
                </c:pt>
                <c:pt idx="591">
                  <c:v>34996</c:v>
                </c:pt>
                <c:pt idx="592">
                  <c:v>34997</c:v>
                </c:pt>
                <c:pt idx="593">
                  <c:v>34998</c:v>
                </c:pt>
                <c:pt idx="594">
                  <c:v>34999</c:v>
                </c:pt>
                <c:pt idx="595">
                  <c:v>35002</c:v>
                </c:pt>
                <c:pt idx="596">
                  <c:v>35003</c:v>
                </c:pt>
                <c:pt idx="597">
                  <c:v>35004</c:v>
                </c:pt>
                <c:pt idx="598">
                  <c:v>35005</c:v>
                </c:pt>
                <c:pt idx="599">
                  <c:v>35006</c:v>
                </c:pt>
                <c:pt idx="600">
                  <c:v>35009</c:v>
                </c:pt>
                <c:pt idx="601">
                  <c:v>35010</c:v>
                </c:pt>
                <c:pt idx="602">
                  <c:v>35011</c:v>
                </c:pt>
                <c:pt idx="603">
                  <c:v>35012</c:v>
                </c:pt>
                <c:pt idx="604">
                  <c:v>35013</c:v>
                </c:pt>
                <c:pt idx="605">
                  <c:v>35016</c:v>
                </c:pt>
                <c:pt idx="606">
                  <c:v>35017</c:v>
                </c:pt>
                <c:pt idx="607">
                  <c:v>35018</c:v>
                </c:pt>
                <c:pt idx="608">
                  <c:v>35019</c:v>
                </c:pt>
                <c:pt idx="609">
                  <c:v>35020</c:v>
                </c:pt>
                <c:pt idx="610">
                  <c:v>35023</c:v>
                </c:pt>
                <c:pt idx="611">
                  <c:v>35024</c:v>
                </c:pt>
                <c:pt idx="612">
                  <c:v>35025</c:v>
                </c:pt>
                <c:pt idx="613">
                  <c:v>35026</c:v>
                </c:pt>
                <c:pt idx="614">
                  <c:v>35027</c:v>
                </c:pt>
                <c:pt idx="615">
                  <c:v>35030</c:v>
                </c:pt>
                <c:pt idx="616">
                  <c:v>35031</c:v>
                </c:pt>
                <c:pt idx="617">
                  <c:v>35032</c:v>
                </c:pt>
                <c:pt idx="618">
                  <c:v>35033</c:v>
                </c:pt>
                <c:pt idx="619">
                  <c:v>35034</c:v>
                </c:pt>
                <c:pt idx="620">
                  <c:v>35037</c:v>
                </c:pt>
                <c:pt idx="621">
                  <c:v>35038</c:v>
                </c:pt>
                <c:pt idx="622">
                  <c:v>35039</c:v>
                </c:pt>
                <c:pt idx="623">
                  <c:v>35040</c:v>
                </c:pt>
                <c:pt idx="624">
                  <c:v>35041</c:v>
                </c:pt>
                <c:pt idx="625">
                  <c:v>35044</c:v>
                </c:pt>
                <c:pt idx="626">
                  <c:v>35045</c:v>
                </c:pt>
                <c:pt idx="627">
                  <c:v>35046</c:v>
                </c:pt>
                <c:pt idx="628">
                  <c:v>35047</c:v>
                </c:pt>
                <c:pt idx="629">
                  <c:v>35048</c:v>
                </c:pt>
                <c:pt idx="630">
                  <c:v>35051</c:v>
                </c:pt>
                <c:pt idx="631">
                  <c:v>35052</c:v>
                </c:pt>
                <c:pt idx="632">
                  <c:v>35053</c:v>
                </c:pt>
                <c:pt idx="633">
                  <c:v>35054</c:v>
                </c:pt>
                <c:pt idx="634">
                  <c:v>35055</c:v>
                </c:pt>
                <c:pt idx="635">
                  <c:v>35058</c:v>
                </c:pt>
                <c:pt idx="636">
                  <c:v>35059</c:v>
                </c:pt>
                <c:pt idx="637">
                  <c:v>35060</c:v>
                </c:pt>
                <c:pt idx="638">
                  <c:v>35061</c:v>
                </c:pt>
                <c:pt idx="639">
                  <c:v>35062</c:v>
                </c:pt>
                <c:pt idx="640">
                  <c:v>35065</c:v>
                </c:pt>
                <c:pt idx="641">
                  <c:v>35066</c:v>
                </c:pt>
                <c:pt idx="642">
                  <c:v>35067</c:v>
                </c:pt>
                <c:pt idx="643">
                  <c:v>35068</c:v>
                </c:pt>
                <c:pt idx="644">
                  <c:v>35069</c:v>
                </c:pt>
                <c:pt idx="645">
                  <c:v>35072</c:v>
                </c:pt>
                <c:pt idx="646">
                  <c:v>35073</c:v>
                </c:pt>
                <c:pt idx="647">
                  <c:v>35074</c:v>
                </c:pt>
                <c:pt idx="648">
                  <c:v>35075</c:v>
                </c:pt>
                <c:pt idx="649">
                  <c:v>35076</c:v>
                </c:pt>
                <c:pt idx="650">
                  <c:v>35079</c:v>
                </c:pt>
                <c:pt idx="651">
                  <c:v>35080</c:v>
                </c:pt>
                <c:pt idx="652">
                  <c:v>35081</c:v>
                </c:pt>
                <c:pt idx="653">
                  <c:v>35082</c:v>
                </c:pt>
                <c:pt idx="654">
                  <c:v>35083</c:v>
                </c:pt>
                <c:pt idx="655">
                  <c:v>35086</c:v>
                </c:pt>
                <c:pt idx="656">
                  <c:v>35087</c:v>
                </c:pt>
                <c:pt idx="657">
                  <c:v>35088</c:v>
                </c:pt>
                <c:pt idx="658">
                  <c:v>35089</c:v>
                </c:pt>
                <c:pt idx="659">
                  <c:v>35090</c:v>
                </c:pt>
                <c:pt idx="660">
                  <c:v>35093</c:v>
                </c:pt>
                <c:pt idx="661">
                  <c:v>35094</c:v>
                </c:pt>
                <c:pt idx="662">
                  <c:v>35095</c:v>
                </c:pt>
                <c:pt idx="663">
                  <c:v>35096</c:v>
                </c:pt>
                <c:pt idx="664">
                  <c:v>35097</c:v>
                </c:pt>
                <c:pt idx="665">
                  <c:v>35100</c:v>
                </c:pt>
                <c:pt idx="666">
                  <c:v>35101</c:v>
                </c:pt>
                <c:pt idx="667">
                  <c:v>35102</c:v>
                </c:pt>
                <c:pt idx="668">
                  <c:v>35103</c:v>
                </c:pt>
                <c:pt idx="669">
                  <c:v>35104</c:v>
                </c:pt>
                <c:pt idx="670">
                  <c:v>35107</c:v>
                </c:pt>
                <c:pt idx="671">
                  <c:v>35108</c:v>
                </c:pt>
                <c:pt idx="672">
                  <c:v>35109</c:v>
                </c:pt>
                <c:pt idx="673">
                  <c:v>35110</c:v>
                </c:pt>
                <c:pt idx="674">
                  <c:v>35111</c:v>
                </c:pt>
                <c:pt idx="675">
                  <c:v>35114</c:v>
                </c:pt>
                <c:pt idx="676">
                  <c:v>35115</c:v>
                </c:pt>
                <c:pt idx="677">
                  <c:v>35116</c:v>
                </c:pt>
                <c:pt idx="678">
                  <c:v>35117</c:v>
                </c:pt>
                <c:pt idx="679">
                  <c:v>35118</c:v>
                </c:pt>
                <c:pt idx="680">
                  <c:v>35121</c:v>
                </c:pt>
                <c:pt idx="681">
                  <c:v>35122</c:v>
                </c:pt>
                <c:pt idx="682">
                  <c:v>35123</c:v>
                </c:pt>
                <c:pt idx="683">
                  <c:v>35124</c:v>
                </c:pt>
                <c:pt idx="684">
                  <c:v>35125</c:v>
                </c:pt>
                <c:pt idx="685">
                  <c:v>35128</c:v>
                </c:pt>
                <c:pt idx="686">
                  <c:v>35129</c:v>
                </c:pt>
                <c:pt idx="687">
                  <c:v>35130</c:v>
                </c:pt>
                <c:pt idx="688">
                  <c:v>35131</c:v>
                </c:pt>
                <c:pt idx="689">
                  <c:v>35132</c:v>
                </c:pt>
                <c:pt idx="690">
                  <c:v>35135</c:v>
                </c:pt>
                <c:pt idx="691">
                  <c:v>35136</c:v>
                </c:pt>
                <c:pt idx="692">
                  <c:v>35137</c:v>
                </c:pt>
                <c:pt idx="693">
                  <c:v>35138</c:v>
                </c:pt>
                <c:pt idx="694">
                  <c:v>35139</c:v>
                </c:pt>
                <c:pt idx="695">
                  <c:v>35142</c:v>
                </c:pt>
                <c:pt idx="696">
                  <c:v>35143</c:v>
                </c:pt>
                <c:pt idx="697">
                  <c:v>35144</c:v>
                </c:pt>
                <c:pt idx="698">
                  <c:v>35145</c:v>
                </c:pt>
                <c:pt idx="699">
                  <c:v>35146</c:v>
                </c:pt>
                <c:pt idx="700">
                  <c:v>35149</c:v>
                </c:pt>
                <c:pt idx="701">
                  <c:v>35150</c:v>
                </c:pt>
                <c:pt idx="702">
                  <c:v>35151</c:v>
                </c:pt>
                <c:pt idx="703">
                  <c:v>35152</c:v>
                </c:pt>
                <c:pt idx="704">
                  <c:v>35153</c:v>
                </c:pt>
                <c:pt idx="705">
                  <c:v>35156</c:v>
                </c:pt>
                <c:pt idx="706">
                  <c:v>35157</c:v>
                </c:pt>
                <c:pt idx="707">
                  <c:v>35158</c:v>
                </c:pt>
                <c:pt idx="708">
                  <c:v>35159</c:v>
                </c:pt>
                <c:pt idx="709">
                  <c:v>35160</c:v>
                </c:pt>
                <c:pt idx="710">
                  <c:v>35163</c:v>
                </c:pt>
                <c:pt idx="711">
                  <c:v>35164</c:v>
                </c:pt>
                <c:pt idx="712">
                  <c:v>35165</c:v>
                </c:pt>
                <c:pt idx="713">
                  <c:v>35166</c:v>
                </c:pt>
                <c:pt idx="714">
                  <c:v>35167</c:v>
                </c:pt>
                <c:pt idx="715">
                  <c:v>35170</c:v>
                </c:pt>
                <c:pt idx="716">
                  <c:v>35171</c:v>
                </c:pt>
                <c:pt idx="717">
                  <c:v>35172</c:v>
                </c:pt>
                <c:pt idx="718">
                  <c:v>35173</c:v>
                </c:pt>
                <c:pt idx="719">
                  <c:v>35174</c:v>
                </c:pt>
                <c:pt idx="720">
                  <c:v>35177</c:v>
                </c:pt>
                <c:pt idx="721">
                  <c:v>35178</c:v>
                </c:pt>
                <c:pt idx="722">
                  <c:v>35179</c:v>
                </c:pt>
                <c:pt idx="723">
                  <c:v>35184</c:v>
                </c:pt>
                <c:pt idx="724">
                  <c:v>35185</c:v>
                </c:pt>
                <c:pt idx="725">
                  <c:v>35186</c:v>
                </c:pt>
                <c:pt idx="726">
                  <c:v>35187</c:v>
                </c:pt>
                <c:pt idx="727">
                  <c:v>35188</c:v>
                </c:pt>
                <c:pt idx="728">
                  <c:v>35191</c:v>
                </c:pt>
                <c:pt idx="729">
                  <c:v>35192</c:v>
                </c:pt>
                <c:pt idx="730">
                  <c:v>35193</c:v>
                </c:pt>
                <c:pt idx="731">
                  <c:v>35194</c:v>
                </c:pt>
                <c:pt idx="732">
                  <c:v>35195</c:v>
                </c:pt>
                <c:pt idx="733">
                  <c:v>35198</c:v>
                </c:pt>
                <c:pt idx="734">
                  <c:v>35199</c:v>
                </c:pt>
                <c:pt idx="735">
                  <c:v>35200</c:v>
                </c:pt>
                <c:pt idx="736">
                  <c:v>35201</c:v>
                </c:pt>
                <c:pt idx="737">
                  <c:v>35202</c:v>
                </c:pt>
                <c:pt idx="738">
                  <c:v>35205</c:v>
                </c:pt>
                <c:pt idx="739">
                  <c:v>35206</c:v>
                </c:pt>
                <c:pt idx="740">
                  <c:v>35207</c:v>
                </c:pt>
                <c:pt idx="741">
                  <c:v>35208</c:v>
                </c:pt>
                <c:pt idx="742">
                  <c:v>35209</c:v>
                </c:pt>
                <c:pt idx="743">
                  <c:v>35212</c:v>
                </c:pt>
                <c:pt idx="744">
                  <c:v>35213</c:v>
                </c:pt>
                <c:pt idx="745">
                  <c:v>35214</c:v>
                </c:pt>
                <c:pt idx="746">
                  <c:v>35215</c:v>
                </c:pt>
                <c:pt idx="747">
                  <c:v>35216</c:v>
                </c:pt>
                <c:pt idx="748">
                  <c:v>35219</c:v>
                </c:pt>
                <c:pt idx="749">
                  <c:v>35220</c:v>
                </c:pt>
                <c:pt idx="750">
                  <c:v>35221</c:v>
                </c:pt>
                <c:pt idx="751">
                  <c:v>35222</c:v>
                </c:pt>
                <c:pt idx="752">
                  <c:v>35223</c:v>
                </c:pt>
                <c:pt idx="753">
                  <c:v>35226</c:v>
                </c:pt>
                <c:pt idx="754">
                  <c:v>35227</c:v>
                </c:pt>
                <c:pt idx="755">
                  <c:v>35228</c:v>
                </c:pt>
                <c:pt idx="756">
                  <c:v>35229</c:v>
                </c:pt>
                <c:pt idx="757">
                  <c:v>35230</c:v>
                </c:pt>
                <c:pt idx="758">
                  <c:v>35233</c:v>
                </c:pt>
                <c:pt idx="759">
                  <c:v>35234</c:v>
                </c:pt>
                <c:pt idx="760">
                  <c:v>35235</c:v>
                </c:pt>
                <c:pt idx="761">
                  <c:v>35236</c:v>
                </c:pt>
                <c:pt idx="762">
                  <c:v>35237</c:v>
                </c:pt>
                <c:pt idx="763">
                  <c:v>35240</c:v>
                </c:pt>
                <c:pt idx="764">
                  <c:v>35241</c:v>
                </c:pt>
                <c:pt idx="765">
                  <c:v>35242</c:v>
                </c:pt>
                <c:pt idx="766">
                  <c:v>35243</c:v>
                </c:pt>
                <c:pt idx="767">
                  <c:v>35244</c:v>
                </c:pt>
                <c:pt idx="768">
                  <c:v>35247</c:v>
                </c:pt>
                <c:pt idx="769">
                  <c:v>35248</c:v>
                </c:pt>
                <c:pt idx="770">
                  <c:v>35249</c:v>
                </c:pt>
                <c:pt idx="771">
                  <c:v>35250</c:v>
                </c:pt>
                <c:pt idx="772">
                  <c:v>35251</c:v>
                </c:pt>
                <c:pt idx="773">
                  <c:v>35254</c:v>
                </c:pt>
                <c:pt idx="774">
                  <c:v>35255</c:v>
                </c:pt>
                <c:pt idx="775">
                  <c:v>35256</c:v>
                </c:pt>
                <c:pt idx="776">
                  <c:v>35257</c:v>
                </c:pt>
                <c:pt idx="777">
                  <c:v>35258</c:v>
                </c:pt>
                <c:pt idx="778">
                  <c:v>35261</c:v>
                </c:pt>
                <c:pt idx="779">
                  <c:v>35262</c:v>
                </c:pt>
                <c:pt idx="780">
                  <c:v>35263</c:v>
                </c:pt>
                <c:pt idx="781">
                  <c:v>35264</c:v>
                </c:pt>
                <c:pt idx="782">
                  <c:v>35265</c:v>
                </c:pt>
                <c:pt idx="783">
                  <c:v>35268</c:v>
                </c:pt>
                <c:pt idx="784">
                  <c:v>35269</c:v>
                </c:pt>
                <c:pt idx="785">
                  <c:v>35270</c:v>
                </c:pt>
                <c:pt idx="786">
                  <c:v>35271</c:v>
                </c:pt>
                <c:pt idx="787">
                  <c:v>35272</c:v>
                </c:pt>
                <c:pt idx="788">
                  <c:v>35275</c:v>
                </c:pt>
                <c:pt idx="789">
                  <c:v>35276</c:v>
                </c:pt>
                <c:pt idx="790">
                  <c:v>35277</c:v>
                </c:pt>
                <c:pt idx="791">
                  <c:v>35278</c:v>
                </c:pt>
                <c:pt idx="792">
                  <c:v>35279</c:v>
                </c:pt>
                <c:pt idx="793">
                  <c:v>35282</c:v>
                </c:pt>
                <c:pt idx="794">
                  <c:v>35283</c:v>
                </c:pt>
                <c:pt idx="795">
                  <c:v>35284</c:v>
                </c:pt>
                <c:pt idx="796">
                  <c:v>35285</c:v>
                </c:pt>
                <c:pt idx="797">
                  <c:v>35286</c:v>
                </c:pt>
                <c:pt idx="798">
                  <c:v>35289</c:v>
                </c:pt>
                <c:pt idx="799">
                  <c:v>35290</c:v>
                </c:pt>
                <c:pt idx="800">
                  <c:v>35291</c:v>
                </c:pt>
                <c:pt idx="801">
                  <c:v>35292</c:v>
                </c:pt>
                <c:pt idx="802">
                  <c:v>35293</c:v>
                </c:pt>
                <c:pt idx="803">
                  <c:v>35296</c:v>
                </c:pt>
                <c:pt idx="804">
                  <c:v>35297</c:v>
                </c:pt>
                <c:pt idx="805">
                  <c:v>35298</c:v>
                </c:pt>
                <c:pt idx="806">
                  <c:v>35299</c:v>
                </c:pt>
                <c:pt idx="807">
                  <c:v>35300</c:v>
                </c:pt>
                <c:pt idx="808">
                  <c:v>35303</c:v>
                </c:pt>
                <c:pt idx="809">
                  <c:v>35304</c:v>
                </c:pt>
                <c:pt idx="810">
                  <c:v>35305</c:v>
                </c:pt>
                <c:pt idx="811">
                  <c:v>35306</c:v>
                </c:pt>
                <c:pt idx="812">
                  <c:v>35307</c:v>
                </c:pt>
                <c:pt idx="813">
                  <c:v>35310</c:v>
                </c:pt>
                <c:pt idx="814">
                  <c:v>35311</c:v>
                </c:pt>
                <c:pt idx="815">
                  <c:v>35312</c:v>
                </c:pt>
                <c:pt idx="816">
                  <c:v>35313</c:v>
                </c:pt>
                <c:pt idx="817">
                  <c:v>35314</c:v>
                </c:pt>
                <c:pt idx="818">
                  <c:v>35317</c:v>
                </c:pt>
                <c:pt idx="819">
                  <c:v>35318</c:v>
                </c:pt>
                <c:pt idx="820">
                  <c:v>35319</c:v>
                </c:pt>
                <c:pt idx="821">
                  <c:v>35320</c:v>
                </c:pt>
                <c:pt idx="822">
                  <c:v>35321</c:v>
                </c:pt>
                <c:pt idx="823">
                  <c:v>35324</c:v>
                </c:pt>
                <c:pt idx="824">
                  <c:v>35325</c:v>
                </c:pt>
                <c:pt idx="825">
                  <c:v>35326</c:v>
                </c:pt>
                <c:pt idx="826">
                  <c:v>35327</c:v>
                </c:pt>
                <c:pt idx="827">
                  <c:v>35328</c:v>
                </c:pt>
                <c:pt idx="828">
                  <c:v>35331</c:v>
                </c:pt>
                <c:pt idx="829">
                  <c:v>35332</c:v>
                </c:pt>
                <c:pt idx="830">
                  <c:v>35333</c:v>
                </c:pt>
                <c:pt idx="831">
                  <c:v>35334</c:v>
                </c:pt>
                <c:pt idx="832">
                  <c:v>35335</c:v>
                </c:pt>
                <c:pt idx="833">
                  <c:v>35338</c:v>
                </c:pt>
                <c:pt idx="834">
                  <c:v>35339</c:v>
                </c:pt>
                <c:pt idx="835">
                  <c:v>35340</c:v>
                </c:pt>
                <c:pt idx="836">
                  <c:v>35341</c:v>
                </c:pt>
                <c:pt idx="837">
                  <c:v>35342</c:v>
                </c:pt>
                <c:pt idx="838">
                  <c:v>35345</c:v>
                </c:pt>
                <c:pt idx="839">
                  <c:v>35346</c:v>
                </c:pt>
                <c:pt idx="840">
                  <c:v>35347</c:v>
                </c:pt>
                <c:pt idx="841">
                  <c:v>35348</c:v>
                </c:pt>
                <c:pt idx="842">
                  <c:v>35349</c:v>
                </c:pt>
                <c:pt idx="843">
                  <c:v>35352</c:v>
                </c:pt>
                <c:pt idx="844">
                  <c:v>35353</c:v>
                </c:pt>
                <c:pt idx="845">
                  <c:v>35354</c:v>
                </c:pt>
                <c:pt idx="846">
                  <c:v>35355</c:v>
                </c:pt>
                <c:pt idx="847">
                  <c:v>35356</c:v>
                </c:pt>
                <c:pt idx="848">
                  <c:v>35359</c:v>
                </c:pt>
                <c:pt idx="849">
                  <c:v>35360</c:v>
                </c:pt>
                <c:pt idx="850">
                  <c:v>35361</c:v>
                </c:pt>
                <c:pt idx="851">
                  <c:v>35362</c:v>
                </c:pt>
                <c:pt idx="852">
                  <c:v>35363</c:v>
                </c:pt>
                <c:pt idx="853">
                  <c:v>35366</c:v>
                </c:pt>
                <c:pt idx="854">
                  <c:v>35367</c:v>
                </c:pt>
                <c:pt idx="855">
                  <c:v>35368</c:v>
                </c:pt>
                <c:pt idx="856">
                  <c:v>35369</c:v>
                </c:pt>
                <c:pt idx="857">
                  <c:v>35370</c:v>
                </c:pt>
                <c:pt idx="858">
                  <c:v>35373</c:v>
                </c:pt>
                <c:pt idx="859">
                  <c:v>35374</c:v>
                </c:pt>
                <c:pt idx="860">
                  <c:v>35375</c:v>
                </c:pt>
                <c:pt idx="861">
                  <c:v>35376</c:v>
                </c:pt>
                <c:pt idx="862">
                  <c:v>35377</c:v>
                </c:pt>
                <c:pt idx="863">
                  <c:v>35380</c:v>
                </c:pt>
                <c:pt idx="864">
                  <c:v>35381</c:v>
                </c:pt>
                <c:pt idx="865">
                  <c:v>35382</c:v>
                </c:pt>
                <c:pt idx="866">
                  <c:v>35383</c:v>
                </c:pt>
                <c:pt idx="867">
                  <c:v>35384</c:v>
                </c:pt>
                <c:pt idx="868">
                  <c:v>35387</c:v>
                </c:pt>
                <c:pt idx="869">
                  <c:v>35388</c:v>
                </c:pt>
                <c:pt idx="870">
                  <c:v>35389</c:v>
                </c:pt>
                <c:pt idx="871">
                  <c:v>35390</c:v>
                </c:pt>
                <c:pt idx="872">
                  <c:v>35391</c:v>
                </c:pt>
                <c:pt idx="873">
                  <c:v>35394</c:v>
                </c:pt>
                <c:pt idx="874">
                  <c:v>35395</c:v>
                </c:pt>
                <c:pt idx="875">
                  <c:v>35396</c:v>
                </c:pt>
                <c:pt idx="876">
                  <c:v>35397</c:v>
                </c:pt>
                <c:pt idx="877">
                  <c:v>35398</c:v>
                </c:pt>
                <c:pt idx="878">
                  <c:v>35401</c:v>
                </c:pt>
                <c:pt idx="879">
                  <c:v>35402</c:v>
                </c:pt>
                <c:pt idx="880">
                  <c:v>35403</c:v>
                </c:pt>
                <c:pt idx="881">
                  <c:v>35404</c:v>
                </c:pt>
                <c:pt idx="882">
                  <c:v>35405</c:v>
                </c:pt>
                <c:pt idx="883">
                  <c:v>35408</c:v>
                </c:pt>
                <c:pt idx="884">
                  <c:v>35409</c:v>
                </c:pt>
                <c:pt idx="885">
                  <c:v>35410</c:v>
                </c:pt>
                <c:pt idx="886">
                  <c:v>35411</c:v>
                </c:pt>
                <c:pt idx="887">
                  <c:v>35412</c:v>
                </c:pt>
                <c:pt idx="888">
                  <c:v>35415</c:v>
                </c:pt>
                <c:pt idx="889">
                  <c:v>35416</c:v>
                </c:pt>
                <c:pt idx="890">
                  <c:v>35417</c:v>
                </c:pt>
                <c:pt idx="891">
                  <c:v>35418</c:v>
                </c:pt>
                <c:pt idx="892">
                  <c:v>35419</c:v>
                </c:pt>
                <c:pt idx="893">
                  <c:v>35422</c:v>
                </c:pt>
                <c:pt idx="894">
                  <c:v>35423</c:v>
                </c:pt>
                <c:pt idx="895">
                  <c:v>35424</c:v>
                </c:pt>
                <c:pt idx="896">
                  <c:v>35425</c:v>
                </c:pt>
                <c:pt idx="897">
                  <c:v>35426</c:v>
                </c:pt>
                <c:pt idx="898">
                  <c:v>35429</c:v>
                </c:pt>
                <c:pt idx="899">
                  <c:v>35430</c:v>
                </c:pt>
                <c:pt idx="900">
                  <c:v>35431</c:v>
                </c:pt>
                <c:pt idx="901">
                  <c:v>35432</c:v>
                </c:pt>
                <c:pt idx="902">
                  <c:v>35433</c:v>
                </c:pt>
                <c:pt idx="903">
                  <c:v>35436</c:v>
                </c:pt>
                <c:pt idx="904">
                  <c:v>35437</c:v>
                </c:pt>
                <c:pt idx="905">
                  <c:v>35438</c:v>
                </c:pt>
                <c:pt idx="906">
                  <c:v>35439</c:v>
                </c:pt>
                <c:pt idx="907">
                  <c:v>35440</c:v>
                </c:pt>
                <c:pt idx="908">
                  <c:v>35443</c:v>
                </c:pt>
                <c:pt idx="909">
                  <c:v>35444</c:v>
                </c:pt>
                <c:pt idx="910">
                  <c:v>35445</c:v>
                </c:pt>
                <c:pt idx="911">
                  <c:v>35446</c:v>
                </c:pt>
                <c:pt idx="912">
                  <c:v>35447</c:v>
                </c:pt>
                <c:pt idx="913">
                  <c:v>35450</c:v>
                </c:pt>
                <c:pt idx="914">
                  <c:v>35451</c:v>
                </c:pt>
                <c:pt idx="915">
                  <c:v>35452</c:v>
                </c:pt>
                <c:pt idx="916">
                  <c:v>35453</c:v>
                </c:pt>
                <c:pt idx="917">
                  <c:v>35454</c:v>
                </c:pt>
                <c:pt idx="918">
                  <c:v>35457</c:v>
                </c:pt>
                <c:pt idx="919">
                  <c:v>35458</c:v>
                </c:pt>
                <c:pt idx="920">
                  <c:v>35459</c:v>
                </c:pt>
                <c:pt idx="921">
                  <c:v>35460</c:v>
                </c:pt>
                <c:pt idx="922">
                  <c:v>35461</c:v>
                </c:pt>
                <c:pt idx="923">
                  <c:v>35464</c:v>
                </c:pt>
                <c:pt idx="924">
                  <c:v>35465</c:v>
                </c:pt>
                <c:pt idx="925">
                  <c:v>35466</c:v>
                </c:pt>
                <c:pt idx="926">
                  <c:v>35467</c:v>
                </c:pt>
                <c:pt idx="927">
                  <c:v>35468</c:v>
                </c:pt>
                <c:pt idx="928">
                  <c:v>35471</c:v>
                </c:pt>
                <c:pt idx="929">
                  <c:v>35472</c:v>
                </c:pt>
                <c:pt idx="930">
                  <c:v>35473</c:v>
                </c:pt>
                <c:pt idx="931">
                  <c:v>35474</c:v>
                </c:pt>
                <c:pt idx="932">
                  <c:v>35475</c:v>
                </c:pt>
                <c:pt idx="933">
                  <c:v>35478</c:v>
                </c:pt>
                <c:pt idx="934">
                  <c:v>35479</c:v>
                </c:pt>
                <c:pt idx="935">
                  <c:v>35480</c:v>
                </c:pt>
                <c:pt idx="936">
                  <c:v>35481</c:v>
                </c:pt>
                <c:pt idx="937">
                  <c:v>35482</c:v>
                </c:pt>
                <c:pt idx="938">
                  <c:v>35485</c:v>
                </c:pt>
                <c:pt idx="939">
                  <c:v>35486</c:v>
                </c:pt>
                <c:pt idx="940">
                  <c:v>35487</c:v>
                </c:pt>
                <c:pt idx="941">
                  <c:v>35488</c:v>
                </c:pt>
                <c:pt idx="942">
                  <c:v>35489</c:v>
                </c:pt>
                <c:pt idx="943">
                  <c:v>35492</c:v>
                </c:pt>
                <c:pt idx="944">
                  <c:v>35493</c:v>
                </c:pt>
                <c:pt idx="945">
                  <c:v>35494</c:v>
                </c:pt>
                <c:pt idx="946">
                  <c:v>35495</c:v>
                </c:pt>
                <c:pt idx="947">
                  <c:v>35496</c:v>
                </c:pt>
                <c:pt idx="948">
                  <c:v>35499</c:v>
                </c:pt>
                <c:pt idx="949">
                  <c:v>35500</c:v>
                </c:pt>
                <c:pt idx="950">
                  <c:v>35501</c:v>
                </c:pt>
                <c:pt idx="951">
                  <c:v>35502</c:v>
                </c:pt>
                <c:pt idx="952">
                  <c:v>35503</c:v>
                </c:pt>
                <c:pt idx="953">
                  <c:v>35506</c:v>
                </c:pt>
                <c:pt idx="954">
                  <c:v>35507</c:v>
                </c:pt>
                <c:pt idx="955">
                  <c:v>35508</c:v>
                </c:pt>
                <c:pt idx="956">
                  <c:v>35509</c:v>
                </c:pt>
                <c:pt idx="957">
                  <c:v>35510</c:v>
                </c:pt>
                <c:pt idx="958">
                  <c:v>35513</c:v>
                </c:pt>
                <c:pt idx="959">
                  <c:v>35514</c:v>
                </c:pt>
                <c:pt idx="960">
                  <c:v>35515</c:v>
                </c:pt>
                <c:pt idx="961">
                  <c:v>35516</c:v>
                </c:pt>
                <c:pt idx="962">
                  <c:v>35517</c:v>
                </c:pt>
                <c:pt idx="963">
                  <c:v>35520</c:v>
                </c:pt>
                <c:pt idx="964">
                  <c:v>35521</c:v>
                </c:pt>
                <c:pt idx="965">
                  <c:v>35522</c:v>
                </c:pt>
                <c:pt idx="966">
                  <c:v>35523</c:v>
                </c:pt>
                <c:pt idx="967">
                  <c:v>35524</c:v>
                </c:pt>
                <c:pt idx="968">
                  <c:v>35527</c:v>
                </c:pt>
                <c:pt idx="969">
                  <c:v>35528</c:v>
                </c:pt>
                <c:pt idx="970">
                  <c:v>35529</c:v>
                </c:pt>
                <c:pt idx="971">
                  <c:v>35530</c:v>
                </c:pt>
                <c:pt idx="972">
                  <c:v>35531</c:v>
                </c:pt>
                <c:pt idx="973">
                  <c:v>35534</c:v>
                </c:pt>
                <c:pt idx="974">
                  <c:v>35535</c:v>
                </c:pt>
                <c:pt idx="975">
                  <c:v>35536</c:v>
                </c:pt>
                <c:pt idx="976">
                  <c:v>35537</c:v>
                </c:pt>
                <c:pt idx="977">
                  <c:v>35538</c:v>
                </c:pt>
                <c:pt idx="978">
                  <c:v>35541</c:v>
                </c:pt>
                <c:pt idx="979">
                  <c:v>35542</c:v>
                </c:pt>
                <c:pt idx="980">
                  <c:v>35543</c:v>
                </c:pt>
                <c:pt idx="981">
                  <c:v>35544</c:v>
                </c:pt>
                <c:pt idx="982">
                  <c:v>35545</c:v>
                </c:pt>
                <c:pt idx="983">
                  <c:v>35548</c:v>
                </c:pt>
                <c:pt idx="984">
                  <c:v>35549</c:v>
                </c:pt>
                <c:pt idx="985">
                  <c:v>35550</c:v>
                </c:pt>
                <c:pt idx="986">
                  <c:v>35551</c:v>
                </c:pt>
                <c:pt idx="987">
                  <c:v>35552</c:v>
                </c:pt>
                <c:pt idx="988">
                  <c:v>35555</c:v>
                </c:pt>
                <c:pt idx="989">
                  <c:v>35556</c:v>
                </c:pt>
                <c:pt idx="990">
                  <c:v>35557</c:v>
                </c:pt>
                <c:pt idx="991">
                  <c:v>35558</c:v>
                </c:pt>
                <c:pt idx="992">
                  <c:v>35559</c:v>
                </c:pt>
                <c:pt idx="993">
                  <c:v>35562</c:v>
                </c:pt>
                <c:pt idx="994">
                  <c:v>35563</c:v>
                </c:pt>
                <c:pt idx="995">
                  <c:v>35564</c:v>
                </c:pt>
                <c:pt idx="996">
                  <c:v>35565</c:v>
                </c:pt>
                <c:pt idx="997">
                  <c:v>35566</c:v>
                </c:pt>
                <c:pt idx="998">
                  <c:v>35569</c:v>
                </c:pt>
                <c:pt idx="999">
                  <c:v>35570</c:v>
                </c:pt>
                <c:pt idx="1000">
                  <c:v>35571</c:v>
                </c:pt>
                <c:pt idx="1001">
                  <c:v>35572</c:v>
                </c:pt>
                <c:pt idx="1002">
                  <c:v>35573</c:v>
                </c:pt>
                <c:pt idx="1003">
                  <c:v>35576</c:v>
                </c:pt>
                <c:pt idx="1004">
                  <c:v>35577</c:v>
                </c:pt>
                <c:pt idx="1005">
                  <c:v>35578</c:v>
                </c:pt>
                <c:pt idx="1006">
                  <c:v>35579</c:v>
                </c:pt>
                <c:pt idx="1007">
                  <c:v>35580</c:v>
                </c:pt>
                <c:pt idx="1008">
                  <c:v>35583</c:v>
                </c:pt>
                <c:pt idx="1009">
                  <c:v>35584</c:v>
                </c:pt>
                <c:pt idx="1010">
                  <c:v>35585</c:v>
                </c:pt>
                <c:pt idx="1011">
                  <c:v>35586</c:v>
                </c:pt>
                <c:pt idx="1012">
                  <c:v>35587</c:v>
                </c:pt>
                <c:pt idx="1013">
                  <c:v>35590</c:v>
                </c:pt>
                <c:pt idx="1014">
                  <c:v>35591</c:v>
                </c:pt>
                <c:pt idx="1015">
                  <c:v>35592</c:v>
                </c:pt>
                <c:pt idx="1016">
                  <c:v>35593</c:v>
                </c:pt>
                <c:pt idx="1017">
                  <c:v>35594</c:v>
                </c:pt>
                <c:pt idx="1018">
                  <c:v>35597</c:v>
                </c:pt>
                <c:pt idx="1019">
                  <c:v>35598</c:v>
                </c:pt>
                <c:pt idx="1020">
                  <c:v>35599</c:v>
                </c:pt>
                <c:pt idx="1021">
                  <c:v>35600</c:v>
                </c:pt>
                <c:pt idx="1022">
                  <c:v>35601</c:v>
                </c:pt>
                <c:pt idx="1023">
                  <c:v>35604</c:v>
                </c:pt>
                <c:pt idx="1024">
                  <c:v>35605</c:v>
                </c:pt>
                <c:pt idx="1025">
                  <c:v>35606</c:v>
                </c:pt>
                <c:pt idx="1026">
                  <c:v>35607</c:v>
                </c:pt>
                <c:pt idx="1027">
                  <c:v>35608</c:v>
                </c:pt>
                <c:pt idx="1028">
                  <c:v>35611</c:v>
                </c:pt>
                <c:pt idx="1029">
                  <c:v>35612</c:v>
                </c:pt>
                <c:pt idx="1030">
                  <c:v>35613</c:v>
                </c:pt>
                <c:pt idx="1031">
                  <c:v>35614</c:v>
                </c:pt>
                <c:pt idx="1032">
                  <c:v>35615</c:v>
                </c:pt>
                <c:pt idx="1033">
                  <c:v>35618</c:v>
                </c:pt>
                <c:pt idx="1034">
                  <c:v>35619</c:v>
                </c:pt>
                <c:pt idx="1035">
                  <c:v>35620</c:v>
                </c:pt>
                <c:pt idx="1036">
                  <c:v>35621</c:v>
                </c:pt>
                <c:pt idx="1037">
                  <c:v>35622</c:v>
                </c:pt>
                <c:pt idx="1038">
                  <c:v>35625</c:v>
                </c:pt>
                <c:pt idx="1039">
                  <c:v>35626</c:v>
                </c:pt>
                <c:pt idx="1040">
                  <c:v>35627</c:v>
                </c:pt>
                <c:pt idx="1041">
                  <c:v>35628</c:v>
                </c:pt>
                <c:pt idx="1042">
                  <c:v>35629</c:v>
                </c:pt>
                <c:pt idx="1043">
                  <c:v>35632</c:v>
                </c:pt>
                <c:pt idx="1044">
                  <c:v>35633</c:v>
                </c:pt>
                <c:pt idx="1045">
                  <c:v>35634</c:v>
                </c:pt>
                <c:pt idx="1046">
                  <c:v>35635</c:v>
                </c:pt>
                <c:pt idx="1047">
                  <c:v>35636</c:v>
                </c:pt>
                <c:pt idx="1048">
                  <c:v>35639</c:v>
                </c:pt>
                <c:pt idx="1049">
                  <c:v>35640</c:v>
                </c:pt>
                <c:pt idx="1050">
                  <c:v>35641</c:v>
                </c:pt>
                <c:pt idx="1051">
                  <c:v>35642</c:v>
                </c:pt>
                <c:pt idx="1052">
                  <c:v>35643</c:v>
                </c:pt>
                <c:pt idx="1053">
                  <c:v>35646</c:v>
                </c:pt>
                <c:pt idx="1054">
                  <c:v>35647</c:v>
                </c:pt>
                <c:pt idx="1055">
                  <c:v>35648</c:v>
                </c:pt>
                <c:pt idx="1056">
                  <c:v>35649</c:v>
                </c:pt>
                <c:pt idx="1057">
                  <c:v>35650</c:v>
                </c:pt>
                <c:pt idx="1058">
                  <c:v>35653</c:v>
                </c:pt>
                <c:pt idx="1059">
                  <c:v>35654</c:v>
                </c:pt>
                <c:pt idx="1060">
                  <c:v>35655</c:v>
                </c:pt>
                <c:pt idx="1061">
                  <c:v>35656</c:v>
                </c:pt>
                <c:pt idx="1062">
                  <c:v>35657</c:v>
                </c:pt>
                <c:pt idx="1063">
                  <c:v>35660</c:v>
                </c:pt>
                <c:pt idx="1064">
                  <c:v>35661</c:v>
                </c:pt>
                <c:pt idx="1065">
                  <c:v>35662</c:v>
                </c:pt>
                <c:pt idx="1066">
                  <c:v>35663</c:v>
                </c:pt>
                <c:pt idx="1067">
                  <c:v>35664</c:v>
                </c:pt>
                <c:pt idx="1068">
                  <c:v>35667</c:v>
                </c:pt>
                <c:pt idx="1069">
                  <c:v>35668</c:v>
                </c:pt>
                <c:pt idx="1070">
                  <c:v>35669</c:v>
                </c:pt>
                <c:pt idx="1071">
                  <c:v>35670</c:v>
                </c:pt>
                <c:pt idx="1072">
                  <c:v>35671</c:v>
                </c:pt>
                <c:pt idx="1073">
                  <c:v>35674</c:v>
                </c:pt>
                <c:pt idx="1074">
                  <c:v>35675</c:v>
                </c:pt>
                <c:pt idx="1075">
                  <c:v>35676</c:v>
                </c:pt>
                <c:pt idx="1076">
                  <c:v>35677</c:v>
                </c:pt>
                <c:pt idx="1077">
                  <c:v>35678</c:v>
                </c:pt>
                <c:pt idx="1078">
                  <c:v>35681</c:v>
                </c:pt>
                <c:pt idx="1079">
                  <c:v>35682</c:v>
                </c:pt>
                <c:pt idx="1080">
                  <c:v>35683</c:v>
                </c:pt>
                <c:pt idx="1081">
                  <c:v>35684</c:v>
                </c:pt>
                <c:pt idx="1082">
                  <c:v>35685</c:v>
                </c:pt>
                <c:pt idx="1083">
                  <c:v>35688</c:v>
                </c:pt>
                <c:pt idx="1084">
                  <c:v>35689</c:v>
                </c:pt>
                <c:pt idx="1085">
                  <c:v>35690</c:v>
                </c:pt>
                <c:pt idx="1086">
                  <c:v>35691</c:v>
                </c:pt>
                <c:pt idx="1087">
                  <c:v>35692</c:v>
                </c:pt>
                <c:pt idx="1088">
                  <c:v>35695</c:v>
                </c:pt>
                <c:pt idx="1089">
                  <c:v>35696</c:v>
                </c:pt>
                <c:pt idx="1090">
                  <c:v>35697</c:v>
                </c:pt>
                <c:pt idx="1091">
                  <c:v>35698</c:v>
                </c:pt>
                <c:pt idx="1092">
                  <c:v>35699</c:v>
                </c:pt>
                <c:pt idx="1093">
                  <c:v>35702</c:v>
                </c:pt>
                <c:pt idx="1094">
                  <c:v>35703</c:v>
                </c:pt>
                <c:pt idx="1095">
                  <c:v>35704</c:v>
                </c:pt>
                <c:pt idx="1096">
                  <c:v>35705</c:v>
                </c:pt>
                <c:pt idx="1097">
                  <c:v>35706</c:v>
                </c:pt>
                <c:pt idx="1098">
                  <c:v>35709</c:v>
                </c:pt>
                <c:pt idx="1099">
                  <c:v>35710</c:v>
                </c:pt>
                <c:pt idx="1100">
                  <c:v>35711</c:v>
                </c:pt>
                <c:pt idx="1101">
                  <c:v>35712</c:v>
                </c:pt>
                <c:pt idx="1102">
                  <c:v>35713</c:v>
                </c:pt>
                <c:pt idx="1103">
                  <c:v>35716</c:v>
                </c:pt>
                <c:pt idx="1104">
                  <c:v>35717</c:v>
                </c:pt>
                <c:pt idx="1105">
                  <c:v>35718</c:v>
                </c:pt>
                <c:pt idx="1106">
                  <c:v>35719</c:v>
                </c:pt>
                <c:pt idx="1107">
                  <c:v>35720</c:v>
                </c:pt>
                <c:pt idx="1108">
                  <c:v>35723</c:v>
                </c:pt>
                <c:pt idx="1109">
                  <c:v>35724</c:v>
                </c:pt>
                <c:pt idx="1110">
                  <c:v>35725</c:v>
                </c:pt>
                <c:pt idx="1111">
                  <c:v>35726</c:v>
                </c:pt>
                <c:pt idx="1112">
                  <c:v>35727</c:v>
                </c:pt>
                <c:pt idx="1113">
                  <c:v>35730</c:v>
                </c:pt>
                <c:pt idx="1114">
                  <c:v>35731</c:v>
                </c:pt>
                <c:pt idx="1115">
                  <c:v>35732</c:v>
                </c:pt>
                <c:pt idx="1116">
                  <c:v>35733</c:v>
                </c:pt>
                <c:pt idx="1117">
                  <c:v>35734</c:v>
                </c:pt>
                <c:pt idx="1118">
                  <c:v>35737</c:v>
                </c:pt>
                <c:pt idx="1119">
                  <c:v>35738</c:v>
                </c:pt>
                <c:pt idx="1120">
                  <c:v>35739</c:v>
                </c:pt>
                <c:pt idx="1121">
                  <c:v>35740</c:v>
                </c:pt>
                <c:pt idx="1122">
                  <c:v>35741</c:v>
                </c:pt>
                <c:pt idx="1123">
                  <c:v>35744</c:v>
                </c:pt>
                <c:pt idx="1124">
                  <c:v>35745</c:v>
                </c:pt>
                <c:pt idx="1125">
                  <c:v>35746</c:v>
                </c:pt>
                <c:pt idx="1126">
                  <c:v>35747</c:v>
                </c:pt>
                <c:pt idx="1127">
                  <c:v>35748</c:v>
                </c:pt>
                <c:pt idx="1128">
                  <c:v>35751</c:v>
                </c:pt>
                <c:pt idx="1129">
                  <c:v>35752</c:v>
                </c:pt>
                <c:pt idx="1130">
                  <c:v>35753</c:v>
                </c:pt>
                <c:pt idx="1131">
                  <c:v>35754</c:v>
                </c:pt>
                <c:pt idx="1132">
                  <c:v>35755</c:v>
                </c:pt>
                <c:pt idx="1133">
                  <c:v>35758</c:v>
                </c:pt>
                <c:pt idx="1134">
                  <c:v>35759</c:v>
                </c:pt>
                <c:pt idx="1135">
                  <c:v>35760</c:v>
                </c:pt>
                <c:pt idx="1136">
                  <c:v>35761</c:v>
                </c:pt>
                <c:pt idx="1137">
                  <c:v>35762</c:v>
                </c:pt>
                <c:pt idx="1138">
                  <c:v>35765</c:v>
                </c:pt>
                <c:pt idx="1139">
                  <c:v>35766</c:v>
                </c:pt>
                <c:pt idx="1140">
                  <c:v>35767</c:v>
                </c:pt>
                <c:pt idx="1141">
                  <c:v>35768</c:v>
                </c:pt>
                <c:pt idx="1142">
                  <c:v>35769</c:v>
                </c:pt>
                <c:pt idx="1143">
                  <c:v>35772</c:v>
                </c:pt>
                <c:pt idx="1144">
                  <c:v>35773</c:v>
                </c:pt>
                <c:pt idx="1145">
                  <c:v>35774</c:v>
                </c:pt>
                <c:pt idx="1146">
                  <c:v>35775</c:v>
                </c:pt>
                <c:pt idx="1147">
                  <c:v>35776</c:v>
                </c:pt>
                <c:pt idx="1148">
                  <c:v>35779</c:v>
                </c:pt>
                <c:pt idx="1149">
                  <c:v>35780</c:v>
                </c:pt>
                <c:pt idx="1150">
                  <c:v>35781</c:v>
                </c:pt>
                <c:pt idx="1151">
                  <c:v>35782</c:v>
                </c:pt>
                <c:pt idx="1152">
                  <c:v>35783</c:v>
                </c:pt>
                <c:pt idx="1153">
                  <c:v>35786</c:v>
                </c:pt>
                <c:pt idx="1154">
                  <c:v>35787</c:v>
                </c:pt>
                <c:pt idx="1155">
                  <c:v>35788</c:v>
                </c:pt>
                <c:pt idx="1156">
                  <c:v>35789</c:v>
                </c:pt>
                <c:pt idx="1157">
                  <c:v>35790</c:v>
                </c:pt>
                <c:pt idx="1158">
                  <c:v>35793</c:v>
                </c:pt>
                <c:pt idx="1159">
                  <c:v>35794</c:v>
                </c:pt>
                <c:pt idx="1160">
                  <c:v>35795</c:v>
                </c:pt>
                <c:pt idx="1161">
                  <c:v>35796</c:v>
                </c:pt>
                <c:pt idx="1162">
                  <c:v>35797</c:v>
                </c:pt>
                <c:pt idx="1163">
                  <c:v>35800</c:v>
                </c:pt>
                <c:pt idx="1164">
                  <c:v>35801</c:v>
                </c:pt>
                <c:pt idx="1165">
                  <c:v>35802</c:v>
                </c:pt>
                <c:pt idx="1166">
                  <c:v>35803</c:v>
                </c:pt>
                <c:pt idx="1167">
                  <c:v>35804</c:v>
                </c:pt>
                <c:pt idx="1168">
                  <c:v>35807</c:v>
                </c:pt>
                <c:pt idx="1169">
                  <c:v>35808</c:v>
                </c:pt>
                <c:pt idx="1170">
                  <c:v>35809</c:v>
                </c:pt>
                <c:pt idx="1171">
                  <c:v>35810</c:v>
                </c:pt>
                <c:pt idx="1172">
                  <c:v>35811</c:v>
                </c:pt>
                <c:pt idx="1173">
                  <c:v>35814</c:v>
                </c:pt>
                <c:pt idx="1174">
                  <c:v>35815</c:v>
                </c:pt>
                <c:pt idx="1175">
                  <c:v>35816</c:v>
                </c:pt>
                <c:pt idx="1176">
                  <c:v>35817</c:v>
                </c:pt>
                <c:pt idx="1177">
                  <c:v>35818</c:v>
                </c:pt>
                <c:pt idx="1178">
                  <c:v>35821</c:v>
                </c:pt>
                <c:pt idx="1179">
                  <c:v>35822</c:v>
                </c:pt>
                <c:pt idx="1180">
                  <c:v>35823</c:v>
                </c:pt>
                <c:pt idx="1181">
                  <c:v>35824</c:v>
                </c:pt>
                <c:pt idx="1182">
                  <c:v>35825</c:v>
                </c:pt>
                <c:pt idx="1183">
                  <c:v>35828</c:v>
                </c:pt>
                <c:pt idx="1184">
                  <c:v>35829</c:v>
                </c:pt>
                <c:pt idx="1185">
                  <c:v>35830</c:v>
                </c:pt>
                <c:pt idx="1186">
                  <c:v>35831</c:v>
                </c:pt>
                <c:pt idx="1187">
                  <c:v>35832</c:v>
                </c:pt>
                <c:pt idx="1188">
                  <c:v>35835</c:v>
                </c:pt>
                <c:pt idx="1189">
                  <c:v>35836</c:v>
                </c:pt>
                <c:pt idx="1190">
                  <c:v>35837</c:v>
                </c:pt>
                <c:pt idx="1191">
                  <c:v>35838</c:v>
                </c:pt>
                <c:pt idx="1192">
                  <c:v>35839</c:v>
                </c:pt>
                <c:pt idx="1193">
                  <c:v>35842</c:v>
                </c:pt>
                <c:pt idx="1194">
                  <c:v>35843</c:v>
                </c:pt>
                <c:pt idx="1195">
                  <c:v>35844</c:v>
                </c:pt>
                <c:pt idx="1196">
                  <c:v>35845</c:v>
                </c:pt>
                <c:pt idx="1197">
                  <c:v>35846</c:v>
                </c:pt>
                <c:pt idx="1198">
                  <c:v>35849</c:v>
                </c:pt>
                <c:pt idx="1199">
                  <c:v>35850</c:v>
                </c:pt>
                <c:pt idx="1200">
                  <c:v>35851</c:v>
                </c:pt>
                <c:pt idx="1201">
                  <c:v>35852</c:v>
                </c:pt>
                <c:pt idx="1202">
                  <c:v>35853</c:v>
                </c:pt>
                <c:pt idx="1203">
                  <c:v>35856</c:v>
                </c:pt>
                <c:pt idx="1204">
                  <c:v>35857</c:v>
                </c:pt>
                <c:pt idx="1205">
                  <c:v>35858</c:v>
                </c:pt>
                <c:pt idx="1206">
                  <c:v>35859</c:v>
                </c:pt>
                <c:pt idx="1207">
                  <c:v>35860</c:v>
                </c:pt>
                <c:pt idx="1208">
                  <c:v>35863</c:v>
                </c:pt>
                <c:pt idx="1209">
                  <c:v>35864</c:v>
                </c:pt>
                <c:pt idx="1210">
                  <c:v>35865</c:v>
                </c:pt>
                <c:pt idx="1211">
                  <c:v>35866</c:v>
                </c:pt>
                <c:pt idx="1212">
                  <c:v>35867</c:v>
                </c:pt>
                <c:pt idx="1213">
                  <c:v>35870</c:v>
                </c:pt>
                <c:pt idx="1214">
                  <c:v>35871</c:v>
                </c:pt>
                <c:pt idx="1215">
                  <c:v>35872</c:v>
                </c:pt>
                <c:pt idx="1216">
                  <c:v>35873</c:v>
                </c:pt>
                <c:pt idx="1217">
                  <c:v>35874</c:v>
                </c:pt>
                <c:pt idx="1218">
                  <c:v>35877</c:v>
                </c:pt>
                <c:pt idx="1219">
                  <c:v>35878</c:v>
                </c:pt>
                <c:pt idx="1220">
                  <c:v>35879</c:v>
                </c:pt>
                <c:pt idx="1221">
                  <c:v>35880</c:v>
                </c:pt>
                <c:pt idx="1222">
                  <c:v>35881</c:v>
                </c:pt>
                <c:pt idx="1223">
                  <c:v>35884</c:v>
                </c:pt>
                <c:pt idx="1224">
                  <c:v>35885</c:v>
                </c:pt>
                <c:pt idx="1225">
                  <c:v>35886</c:v>
                </c:pt>
                <c:pt idx="1226">
                  <c:v>35887</c:v>
                </c:pt>
                <c:pt idx="1227">
                  <c:v>35888</c:v>
                </c:pt>
                <c:pt idx="1228">
                  <c:v>35891</c:v>
                </c:pt>
                <c:pt idx="1229">
                  <c:v>35892</c:v>
                </c:pt>
                <c:pt idx="1230">
                  <c:v>35893</c:v>
                </c:pt>
                <c:pt idx="1231">
                  <c:v>35894</c:v>
                </c:pt>
                <c:pt idx="1232">
                  <c:v>35895</c:v>
                </c:pt>
                <c:pt idx="1233">
                  <c:v>35898</c:v>
                </c:pt>
                <c:pt idx="1234">
                  <c:v>35899</c:v>
                </c:pt>
                <c:pt idx="1235">
                  <c:v>35900</c:v>
                </c:pt>
                <c:pt idx="1236">
                  <c:v>35901</c:v>
                </c:pt>
                <c:pt idx="1237">
                  <c:v>35902</c:v>
                </c:pt>
                <c:pt idx="1238">
                  <c:v>35905</c:v>
                </c:pt>
                <c:pt idx="1239">
                  <c:v>35906</c:v>
                </c:pt>
                <c:pt idx="1240">
                  <c:v>35907</c:v>
                </c:pt>
                <c:pt idx="1241">
                  <c:v>35908</c:v>
                </c:pt>
                <c:pt idx="1242">
                  <c:v>35909</c:v>
                </c:pt>
                <c:pt idx="1243">
                  <c:v>35912</c:v>
                </c:pt>
                <c:pt idx="1244">
                  <c:v>35913</c:v>
                </c:pt>
                <c:pt idx="1245">
                  <c:v>35914</c:v>
                </c:pt>
                <c:pt idx="1246">
                  <c:v>35915</c:v>
                </c:pt>
                <c:pt idx="1247">
                  <c:v>35916</c:v>
                </c:pt>
                <c:pt idx="1248">
                  <c:v>35919</c:v>
                </c:pt>
                <c:pt idx="1249">
                  <c:v>35920</c:v>
                </c:pt>
                <c:pt idx="1250">
                  <c:v>35921</c:v>
                </c:pt>
                <c:pt idx="1251">
                  <c:v>35922</c:v>
                </c:pt>
                <c:pt idx="1252">
                  <c:v>35923</c:v>
                </c:pt>
                <c:pt idx="1253">
                  <c:v>35926</c:v>
                </c:pt>
                <c:pt idx="1254">
                  <c:v>35927</c:v>
                </c:pt>
                <c:pt idx="1255">
                  <c:v>35928</c:v>
                </c:pt>
                <c:pt idx="1256">
                  <c:v>35929</c:v>
                </c:pt>
                <c:pt idx="1257">
                  <c:v>35930</c:v>
                </c:pt>
                <c:pt idx="1258">
                  <c:v>35933</c:v>
                </c:pt>
                <c:pt idx="1259">
                  <c:v>35934</c:v>
                </c:pt>
                <c:pt idx="1260">
                  <c:v>35935</c:v>
                </c:pt>
                <c:pt idx="1261">
                  <c:v>35936</c:v>
                </c:pt>
                <c:pt idx="1262">
                  <c:v>35937</c:v>
                </c:pt>
                <c:pt idx="1263">
                  <c:v>35940</c:v>
                </c:pt>
                <c:pt idx="1264">
                  <c:v>35941</c:v>
                </c:pt>
                <c:pt idx="1265">
                  <c:v>35942</c:v>
                </c:pt>
                <c:pt idx="1266">
                  <c:v>35943</c:v>
                </c:pt>
                <c:pt idx="1267">
                  <c:v>35944</c:v>
                </c:pt>
                <c:pt idx="1268">
                  <c:v>35947</c:v>
                </c:pt>
                <c:pt idx="1269">
                  <c:v>35948</c:v>
                </c:pt>
                <c:pt idx="1270">
                  <c:v>35949</c:v>
                </c:pt>
                <c:pt idx="1271">
                  <c:v>35950</c:v>
                </c:pt>
                <c:pt idx="1272">
                  <c:v>35951</c:v>
                </c:pt>
                <c:pt idx="1273">
                  <c:v>35954</c:v>
                </c:pt>
                <c:pt idx="1274">
                  <c:v>35955</c:v>
                </c:pt>
                <c:pt idx="1275">
                  <c:v>35956</c:v>
                </c:pt>
                <c:pt idx="1276">
                  <c:v>35957</c:v>
                </c:pt>
                <c:pt idx="1277">
                  <c:v>35958</c:v>
                </c:pt>
                <c:pt idx="1278">
                  <c:v>35961</c:v>
                </c:pt>
                <c:pt idx="1279">
                  <c:v>35962</c:v>
                </c:pt>
                <c:pt idx="1280">
                  <c:v>35963</c:v>
                </c:pt>
                <c:pt idx="1281">
                  <c:v>35964</c:v>
                </c:pt>
                <c:pt idx="1282">
                  <c:v>35965</c:v>
                </c:pt>
                <c:pt idx="1283">
                  <c:v>35968</c:v>
                </c:pt>
                <c:pt idx="1284">
                  <c:v>35969</c:v>
                </c:pt>
                <c:pt idx="1285">
                  <c:v>35970</c:v>
                </c:pt>
                <c:pt idx="1286">
                  <c:v>35971</c:v>
                </c:pt>
                <c:pt idx="1287">
                  <c:v>35972</c:v>
                </c:pt>
                <c:pt idx="1288">
                  <c:v>35975</c:v>
                </c:pt>
                <c:pt idx="1289">
                  <c:v>35976</c:v>
                </c:pt>
                <c:pt idx="1290">
                  <c:v>35977</c:v>
                </c:pt>
                <c:pt idx="1291">
                  <c:v>35978</c:v>
                </c:pt>
                <c:pt idx="1292">
                  <c:v>35979</c:v>
                </c:pt>
                <c:pt idx="1293">
                  <c:v>35982</c:v>
                </c:pt>
                <c:pt idx="1294">
                  <c:v>35983</c:v>
                </c:pt>
                <c:pt idx="1295">
                  <c:v>35984</c:v>
                </c:pt>
                <c:pt idx="1296">
                  <c:v>35985</c:v>
                </c:pt>
                <c:pt idx="1297">
                  <c:v>35986</c:v>
                </c:pt>
                <c:pt idx="1298">
                  <c:v>35989</c:v>
                </c:pt>
                <c:pt idx="1299">
                  <c:v>35990</c:v>
                </c:pt>
                <c:pt idx="1300">
                  <c:v>35991</c:v>
                </c:pt>
                <c:pt idx="1301">
                  <c:v>35992</c:v>
                </c:pt>
                <c:pt idx="1302">
                  <c:v>35993</c:v>
                </c:pt>
                <c:pt idx="1303">
                  <c:v>35996</c:v>
                </c:pt>
                <c:pt idx="1304">
                  <c:v>35997</c:v>
                </c:pt>
                <c:pt idx="1305">
                  <c:v>35998</c:v>
                </c:pt>
                <c:pt idx="1306">
                  <c:v>35999</c:v>
                </c:pt>
                <c:pt idx="1307">
                  <c:v>36000</c:v>
                </c:pt>
                <c:pt idx="1308">
                  <c:v>36003</c:v>
                </c:pt>
                <c:pt idx="1309">
                  <c:v>36004</c:v>
                </c:pt>
                <c:pt idx="1310">
                  <c:v>36005</c:v>
                </c:pt>
                <c:pt idx="1311">
                  <c:v>36006</c:v>
                </c:pt>
                <c:pt idx="1312">
                  <c:v>36007</c:v>
                </c:pt>
                <c:pt idx="1313">
                  <c:v>36010</c:v>
                </c:pt>
                <c:pt idx="1314">
                  <c:v>36011</c:v>
                </c:pt>
                <c:pt idx="1315">
                  <c:v>36012</c:v>
                </c:pt>
                <c:pt idx="1316">
                  <c:v>36013</c:v>
                </c:pt>
                <c:pt idx="1317">
                  <c:v>36014</c:v>
                </c:pt>
                <c:pt idx="1318">
                  <c:v>36017</c:v>
                </c:pt>
                <c:pt idx="1319">
                  <c:v>36018</c:v>
                </c:pt>
                <c:pt idx="1320">
                  <c:v>36019</c:v>
                </c:pt>
                <c:pt idx="1321">
                  <c:v>36020</c:v>
                </c:pt>
                <c:pt idx="1322">
                  <c:v>36021</c:v>
                </c:pt>
                <c:pt idx="1323">
                  <c:v>36024</c:v>
                </c:pt>
                <c:pt idx="1324">
                  <c:v>36025</c:v>
                </c:pt>
                <c:pt idx="1325">
                  <c:v>36026</c:v>
                </c:pt>
                <c:pt idx="1326">
                  <c:v>36027</c:v>
                </c:pt>
                <c:pt idx="1327">
                  <c:v>36028</c:v>
                </c:pt>
                <c:pt idx="1328">
                  <c:v>36031</c:v>
                </c:pt>
                <c:pt idx="1329">
                  <c:v>36032</c:v>
                </c:pt>
                <c:pt idx="1330">
                  <c:v>36033</c:v>
                </c:pt>
                <c:pt idx="1331">
                  <c:v>36034</c:v>
                </c:pt>
                <c:pt idx="1332">
                  <c:v>36035</c:v>
                </c:pt>
                <c:pt idx="1333">
                  <c:v>36038</c:v>
                </c:pt>
                <c:pt idx="1334">
                  <c:v>36039</c:v>
                </c:pt>
                <c:pt idx="1335">
                  <c:v>36040</c:v>
                </c:pt>
                <c:pt idx="1336">
                  <c:v>36041</c:v>
                </c:pt>
                <c:pt idx="1337">
                  <c:v>36042</c:v>
                </c:pt>
                <c:pt idx="1338">
                  <c:v>36045</c:v>
                </c:pt>
                <c:pt idx="1339">
                  <c:v>36046</c:v>
                </c:pt>
                <c:pt idx="1340">
                  <c:v>36047</c:v>
                </c:pt>
                <c:pt idx="1341">
                  <c:v>36054</c:v>
                </c:pt>
                <c:pt idx="1342">
                  <c:v>36055</c:v>
                </c:pt>
                <c:pt idx="1343">
                  <c:v>36056</c:v>
                </c:pt>
                <c:pt idx="1344">
                  <c:v>36059</c:v>
                </c:pt>
                <c:pt idx="1345">
                  <c:v>36060</c:v>
                </c:pt>
                <c:pt idx="1346">
                  <c:v>36061</c:v>
                </c:pt>
                <c:pt idx="1347">
                  <c:v>36062</c:v>
                </c:pt>
                <c:pt idx="1348">
                  <c:v>36063</c:v>
                </c:pt>
                <c:pt idx="1349">
                  <c:v>36066</c:v>
                </c:pt>
                <c:pt idx="1350">
                  <c:v>36067</c:v>
                </c:pt>
                <c:pt idx="1351">
                  <c:v>36068</c:v>
                </c:pt>
                <c:pt idx="1352">
                  <c:v>36069</c:v>
                </c:pt>
                <c:pt idx="1353">
                  <c:v>36070</c:v>
                </c:pt>
                <c:pt idx="1354">
                  <c:v>36073</c:v>
                </c:pt>
                <c:pt idx="1355">
                  <c:v>36074</c:v>
                </c:pt>
                <c:pt idx="1356">
                  <c:v>36075</c:v>
                </c:pt>
                <c:pt idx="1357">
                  <c:v>36076</c:v>
                </c:pt>
                <c:pt idx="1358">
                  <c:v>36077</c:v>
                </c:pt>
                <c:pt idx="1359">
                  <c:v>36080</c:v>
                </c:pt>
                <c:pt idx="1360">
                  <c:v>36081</c:v>
                </c:pt>
                <c:pt idx="1361">
                  <c:v>36082</c:v>
                </c:pt>
                <c:pt idx="1362">
                  <c:v>36083</c:v>
                </c:pt>
                <c:pt idx="1363">
                  <c:v>36084</c:v>
                </c:pt>
                <c:pt idx="1364">
                  <c:v>36087</c:v>
                </c:pt>
                <c:pt idx="1365">
                  <c:v>36088</c:v>
                </c:pt>
                <c:pt idx="1366">
                  <c:v>36089</c:v>
                </c:pt>
                <c:pt idx="1367">
                  <c:v>36090</c:v>
                </c:pt>
                <c:pt idx="1368">
                  <c:v>36091</c:v>
                </c:pt>
                <c:pt idx="1369">
                  <c:v>36094</c:v>
                </c:pt>
                <c:pt idx="1370">
                  <c:v>36095</c:v>
                </c:pt>
                <c:pt idx="1371">
                  <c:v>36096</c:v>
                </c:pt>
                <c:pt idx="1372">
                  <c:v>36097</c:v>
                </c:pt>
                <c:pt idx="1373">
                  <c:v>36098</c:v>
                </c:pt>
                <c:pt idx="1374">
                  <c:v>36101</c:v>
                </c:pt>
                <c:pt idx="1375">
                  <c:v>36102</c:v>
                </c:pt>
                <c:pt idx="1376">
                  <c:v>36103</c:v>
                </c:pt>
                <c:pt idx="1377">
                  <c:v>36104</c:v>
                </c:pt>
                <c:pt idx="1378">
                  <c:v>36105</c:v>
                </c:pt>
                <c:pt idx="1379">
                  <c:v>36108</c:v>
                </c:pt>
                <c:pt idx="1380">
                  <c:v>36109</c:v>
                </c:pt>
                <c:pt idx="1381">
                  <c:v>36110</c:v>
                </c:pt>
                <c:pt idx="1382">
                  <c:v>36111</c:v>
                </c:pt>
                <c:pt idx="1383">
                  <c:v>36112</c:v>
                </c:pt>
                <c:pt idx="1384">
                  <c:v>36115</c:v>
                </c:pt>
                <c:pt idx="1385">
                  <c:v>36116</c:v>
                </c:pt>
                <c:pt idx="1386">
                  <c:v>36117</c:v>
                </c:pt>
                <c:pt idx="1387">
                  <c:v>36118</c:v>
                </c:pt>
                <c:pt idx="1388">
                  <c:v>36119</c:v>
                </c:pt>
                <c:pt idx="1389">
                  <c:v>36122</c:v>
                </c:pt>
                <c:pt idx="1390">
                  <c:v>36123</c:v>
                </c:pt>
                <c:pt idx="1391">
                  <c:v>36124</c:v>
                </c:pt>
                <c:pt idx="1392">
                  <c:v>36125</c:v>
                </c:pt>
                <c:pt idx="1393">
                  <c:v>36126</c:v>
                </c:pt>
                <c:pt idx="1394">
                  <c:v>36129</c:v>
                </c:pt>
                <c:pt idx="1395">
                  <c:v>36130</c:v>
                </c:pt>
                <c:pt idx="1396">
                  <c:v>36131</c:v>
                </c:pt>
                <c:pt idx="1397">
                  <c:v>36132</c:v>
                </c:pt>
                <c:pt idx="1398">
                  <c:v>36133</c:v>
                </c:pt>
                <c:pt idx="1399">
                  <c:v>36136</c:v>
                </c:pt>
                <c:pt idx="1400">
                  <c:v>36137</c:v>
                </c:pt>
                <c:pt idx="1401">
                  <c:v>36138</c:v>
                </c:pt>
                <c:pt idx="1402">
                  <c:v>36139</c:v>
                </c:pt>
                <c:pt idx="1403">
                  <c:v>36140</c:v>
                </c:pt>
                <c:pt idx="1404">
                  <c:v>36143</c:v>
                </c:pt>
                <c:pt idx="1405">
                  <c:v>36144</c:v>
                </c:pt>
                <c:pt idx="1406">
                  <c:v>36145</c:v>
                </c:pt>
                <c:pt idx="1407">
                  <c:v>36146</c:v>
                </c:pt>
                <c:pt idx="1408">
                  <c:v>36147</c:v>
                </c:pt>
                <c:pt idx="1409">
                  <c:v>36150</c:v>
                </c:pt>
                <c:pt idx="1410">
                  <c:v>36151</c:v>
                </c:pt>
                <c:pt idx="1411">
                  <c:v>36152</c:v>
                </c:pt>
                <c:pt idx="1412">
                  <c:v>36153</c:v>
                </c:pt>
                <c:pt idx="1413">
                  <c:v>36154</c:v>
                </c:pt>
                <c:pt idx="1414">
                  <c:v>36157</c:v>
                </c:pt>
                <c:pt idx="1415">
                  <c:v>36158</c:v>
                </c:pt>
                <c:pt idx="1416">
                  <c:v>36159</c:v>
                </c:pt>
                <c:pt idx="1417">
                  <c:v>36160</c:v>
                </c:pt>
                <c:pt idx="1418">
                  <c:v>36161</c:v>
                </c:pt>
                <c:pt idx="1419">
                  <c:v>36164</c:v>
                </c:pt>
                <c:pt idx="1420">
                  <c:v>36165</c:v>
                </c:pt>
                <c:pt idx="1421">
                  <c:v>36166</c:v>
                </c:pt>
                <c:pt idx="1422">
                  <c:v>36167</c:v>
                </c:pt>
                <c:pt idx="1423">
                  <c:v>36168</c:v>
                </c:pt>
                <c:pt idx="1424">
                  <c:v>36171</c:v>
                </c:pt>
                <c:pt idx="1425">
                  <c:v>36172</c:v>
                </c:pt>
                <c:pt idx="1426">
                  <c:v>36173</c:v>
                </c:pt>
                <c:pt idx="1427">
                  <c:v>36174</c:v>
                </c:pt>
                <c:pt idx="1428">
                  <c:v>36175</c:v>
                </c:pt>
                <c:pt idx="1429">
                  <c:v>36178</c:v>
                </c:pt>
                <c:pt idx="1430">
                  <c:v>36179</c:v>
                </c:pt>
                <c:pt idx="1431">
                  <c:v>36180</c:v>
                </c:pt>
                <c:pt idx="1432">
                  <c:v>36181</c:v>
                </c:pt>
                <c:pt idx="1433">
                  <c:v>36182</c:v>
                </c:pt>
                <c:pt idx="1434">
                  <c:v>36185</c:v>
                </c:pt>
                <c:pt idx="1435">
                  <c:v>36186</c:v>
                </c:pt>
                <c:pt idx="1436">
                  <c:v>36187</c:v>
                </c:pt>
                <c:pt idx="1437">
                  <c:v>36188</c:v>
                </c:pt>
                <c:pt idx="1438">
                  <c:v>36189</c:v>
                </c:pt>
                <c:pt idx="1439">
                  <c:v>36192</c:v>
                </c:pt>
                <c:pt idx="1440">
                  <c:v>36193</c:v>
                </c:pt>
                <c:pt idx="1441">
                  <c:v>36194</c:v>
                </c:pt>
                <c:pt idx="1442">
                  <c:v>36195</c:v>
                </c:pt>
                <c:pt idx="1443">
                  <c:v>36196</c:v>
                </c:pt>
                <c:pt idx="1444">
                  <c:v>36199</c:v>
                </c:pt>
                <c:pt idx="1445">
                  <c:v>36200</c:v>
                </c:pt>
                <c:pt idx="1446">
                  <c:v>36201</c:v>
                </c:pt>
                <c:pt idx="1447">
                  <c:v>36202</c:v>
                </c:pt>
                <c:pt idx="1448">
                  <c:v>36203</c:v>
                </c:pt>
                <c:pt idx="1449">
                  <c:v>36206</c:v>
                </c:pt>
                <c:pt idx="1450">
                  <c:v>36207</c:v>
                </c:pt>
                <c:pt idx="1451">
                  <c:v>36208</c:v>
                </c:pt>
                <c:pt idx="1452">
                  <c:v>36209</c:v>
                </c:pt>
                <c:pt idx="1453">
                  <c:v>36210</c:v>
                </c:pt>
                <c:pt idx="1454">
                  <c:v>36213</c:v>
                </c:pt>
                <c:pt idx="1455">
                  <c:v>36214</c:v>
                </c:pt>
                <c:pt idx="1456">
                  <c:v>36215</c:v>
                </c:pt>
                <c:pt idx="1457">
                  <c:v>36216</c:v>
                </c:pt>
                <c:pt idx="1458">
                  <c:v>36217</c:v>
                </c:pt>
                <c:pt idx="1459">
                  <c:v>36220</c:v>
                </c:pt>
                <c:pt idx="1460">
                  <c:v>36221</c:v>
                </c:pt>
                <c:pt idx="1461">
                  <c:v>36222</c:v>
                </c:pt>
                <c:pt idx="1462">
                  <c:v>36223</c:v>
                </c:pt>
                <c:pt idx="1463">
                  <c:v>36224</c:v>
                </c:pt>
                <c:pt idx="1464">
                  <c:v>36227</c:v>
                </c:pt>
                <c:pt idx="1465">
                  <c:v>36228</c:v>
                </c:pt>
                <c:pt idx="1466">
                  <c:v>36229</c:v>
                </c:pt>
                <c:pt idx="1467">
                  <c:v>36230</c:v>
                </c:pt>
                <c:pt idx="1468">
                  <c:v>36231</c:v>
                </c:pt>
                <c:pt idx="1469">
                  <c:v>36234</c:v>
                </c:pt>
                <c:pt idx="1470">
                  <c:v>36235</c:v>
                </c:pt>
                <c:pt idx="1471">
                  <c:v>36236</c:v>
                </c:pt>
                <c:pt idx="1472">
                  <c:v>36237</c:v>
                </c:pt>
                <c:pt idx="1473">
                  <c:v>36238</c:v>
                </c:pt>
                <c:pt idx="1474">
                  <c:v>36241</c:v>
                </c:pt>
                <c:pt idx="1475">
                  <c:v>36242</c:v>
                </c:pt>
                <c:pt idx="1476">
                  <c:v>36243</c:v>
                </c:pt>
                <c:pt idx="1477">
                  <c:v>36244</c:v>
                </c:pt>
                <c:pt idx="1478">
                  <c:v>36245</c:v>
                </c:pt>
                <c:pt idx="1479">
                  <c:v>36248</c:v>
                </c:pt>
                <c:pt idx="1480">
                  <c:v>36249</c:v>
                </c:pt>
                <c:pt idx="1481">
                  <c:v>36250</c:v>
                </c:pt>
                <c:pt idx="1482">
                  <c:v>36251</c:v>
                </c:pt>
                <c:pt idx="1483">
                  <c:v>36252</c:v>
                </c:pt>
                <c:pt idx="1484">
                  <c:v>36255</c:v>
                </c:pt>
                <c:pt idx="1485">
                  <c:v>36256</c:v>
                </c:pt>
                <c:pt idx="1486">
                  <c:v>36257</c:v>
                </c:pt>
                <c:pt idx="1487">
                  <c:v>36258</c:v>
                </c:pt>
                <c:pt idx="1488">
                  <c:v>36259</c:v>
                </c:pt>
                <c:pt idx="1489">
                  <c:v>36262</c:v>
                </c:pt>
                <c:pt idx="1490">
                  <c:v>36263</c:v>
                </c:pt>
                <c:pt idx="1491">
                  <c:v>36264</c:v>
                </c:pt>
                <c:pt idx="1492">
                  <c:v>36265</c:v>
                </c:pt>
                <c:pt idx="1493">
                  <c:v>36266</c:v>
                </c:pt>
                <c:pt idx="1494">
                  <c:v>36269</c:v>
                </c:pt>
                <c:pt idx="1495">
                  <c:v>36270</c:v>
                </c:pt>
                <c:pt idx="1496">
                  <c:v>36271</c:v>
                </c:pt>
                <c:pt idx="1497">
                  <c:v>36272</c:v>
                </c:pt>
                <c:pt idx="1498">
                  <c:v>36273</c:v>
                </c:pt>
                <c:pt idx="1499">
                  <c:v>36276</c:v>
                </c:pt>
                <c:pt idx="1500">
                  <c:v>36277</c:v>
                </c:pt>
                <c:pt idx="1501">
                  <c:v>36278</c:v>
                </c:pt>
                <c:pt idx="1502">
                  <c:v>36279</c:v>
                </c:pt>
                <c:pt idx="1503">
                  <c:v>36280</c:v>
                </c:pt>
                <c:pt idx="1504">
                  <c:v>36283</c:v>
                </c:pt>
                <c:pt idx="1505">
                  <c:v>36284</c:v>
                </c:pt>
                <c:pt idx="1506">
                  <c:v>36285</c:v>
                </c:pt>
                <c:pt idx="1507">
                  <c:v>36286</c:v>
                </c:pt>
                <c:pt idx="1508">
                  <c:v>36287</c:v>
                </c:pt>
                <c:pt idx="1509">
                  <c:v>36290</c:v>
                </c:pt>
                <c:pt idx="1510">
                  <c:v>36291</c:v>
                </c:pt>
                <c:pt idx="1511">
                  <c:v>36292</c:v>
                </c:pt>
                <c:pt idx="1512">
                  <c:v>36293</c:v>
                </c:pt>
                <c:pt idx="1513">
                  <c:v>36294</c:v>
                </c:pt>
                <c:pt idx="1514">
                  <c:v>36297</c:v>
                </c:pt>
                <c:pt idx="1515">
                  <c:v>36298</c:v>
                </c:pt>
                <c:pt idx="1516">
                  <c:v>36299</c:v>
                </c:pt>
                <c:pt idx="1517">
                  <c:v>36300</c:v>
                </c:pt>
                <c:pt idx="1518">
                  <c:v>36301</c:v>
                </c:pt>
                <c:pt idx="1519">
                  <c:v>36304</c:v>
                </c:pt>
                <c:pt idx="1520">
                  <c:v>36305</c:v>
                </c:pt>
                <c:pt idx="1521">
                  <c:v>36306</c:v>
                </c:pt>
                <c:pt idx="1522">
                  <c:v>36307</c:v>
                </c:pt>
                <c:pt idx="1523">
                  <c:v>36308</c:v>
                </c:pt>
                <c:pt idx="1524">
                  <c:v>36311</c:v>
                </c:pt>
                <c:pt idx="1525">
                  <c:v>36312</c:v>
                </c:pt>
                <c:pt idx="1526">
                  <c:v>36313</c:v>
                </c:pt>
                <c:pt idx="1527">
                  <c:v>36314</c:v>
                </c:pt>
                <c:pt idx="1528">
                  <c:v>36315</c:v>
                </c:pt>
                <c:pt idx="1529">
                  <c:v>36318</c:v>
                </c:pt>
                <c:pt idx="1530">
                  <c:v>36319</c:v>
                </c:pt>
                <c:pt idx="1531">
                  <c:v>36320</c:v>
                </c:pt>
                <c:pt idx="1532">
                  <c:v>36321</c:v>
                </c:pt>
                <c:pt idx="1533">
                  <c:v>36322</c:v>
                </c:pt>
                <c:pt idx="1534">
                  <c:v>36325</c:v>
                </c:pt>
                <c:pt idx="1535">
                  <c:v>36326</c:v>
                </c:pt>
                <c:pt idx="1536">
                  <c:v>36327</c:v>
                </c:pt>
                <c:pt idx="1537">
                  <c:v>36328</c:v>
                </c:pt>
                <c:pt idx="1538">
                  <c:v>36329</c:v>
                </c:pt>
                <c:pt idx="1539">
                  <c:v>36332</c:v>
                </c:pt>
                <c:pt idx="1540">
                  <c:v>36333</c:v>
                </c:pt>
                <c:pt idx="1541">
                  <c:v>36334</c:v>
                </c:pt>
                <c:pt idx="1542">
                  <c:v>36335</c:v>
                </c:pt>
                <c:pt idx="1543">
                  <c:v>36336</c:v>
                </c:pt>
                <c:pt idx="1544">
                  <c:v>36339</c:v>
                </c:pt>
                <c:pt idx="1545">
                  <c:v>36340</c:v>
                </c:pt>
                <c:pt idx="1546">
                  <c:v>36341</c:v>
                </c:pt>
                <c:pt idx="1547">
                  <c:v>36342</c:v>
                </c:pt>
                <c:pt idx="1548">
                  <c:v>36343</c:v>
                </c:pt>
                <c:pt idx="1549">
                  <c:v>36346</c:v>
                </c:pt>
                <c:pt idx="1550">
                  <c:v>36347</c:v>
                </c:pt>
                <c:pt idx="1551">
                  <c:v>36348</c:v>
                </c:pt>
                <c:pt idx="1552">
                  <c:v>36349</c:v>
                </c:pt>
                <c:pt idx="1553">
                  <c:v>36350</c:v>
                </c:pt>
                <c:pt idx="1554">
                  <c:v>36353</c:v>
                </c:pt>
                <c:pt idx="1555">
                  <c:v>36354</c:v>
                </c:pt>
                <c:pt idx="1556">
                  <c:v>36355</c:v>
                </c:pt>
                <c:pt idx="1557">
                  <c:v>36356</c:v>
                </c:pt>
                <c:pt idx="1558">
                  <c:v>36357</c:v>
                </c:pt>
                <c:pt idx="1559">
                  <c:v>36360</c:v>
                </c:pt>
                <c:pt idx="1560">
                  <c:v>36361</c:v>
                </c:pt>
                <c:pt idx="1561">
                  <c:v>36362</c:v>
                </c:pt>
                <c:pt idx="1562">
                  <c:v>36363</c:v>
                </c:pt>
                <c:pt idx="1563">
                  <c:v>36364</c:v>
                </c:pt>
                <c:pt idx="1564">
                  <c:v>36367</c:v>
                </c:pt>
                <c:pt idx="1565">
                  <c:v>36368</c:v>
                </c:pt>
                <c:pt idx="1566">
                  <c:v>36369</c:v>
                </c:pt>
                <c:pt idx="1567">
                  <c:v>36370</c:v>
                </c:pt>
                <c:pt idx="1568">
                  <c:v>36371</c:v>
                </c:pt>
                <c:pt idx="1569">
                  <c:v>36374</c:v>
                </c:pt>
                <c:pt idx="1570">
                  <c:v>36375</c:v>
                </c:pt>
                <c:pt idx="1571">
                  <c:v>36376</c:v>
                </c:pt>
                <c:pt idx="1572">
                  <c:v>36377</c:v>
                </c:pt>
                <c:pt idx="1573">
                  <c:v>36378</c:v>
                </c:pt>
                <c:pt idx="1574">
                  <c:v>36381</c:v>
                </c:pt>
                <c:pt idx="1575">
                  <c:v>36382</c:v>
                </c:pt>
                <c:pt idx="1576">
                  <c:v>36383</c:v>
                </c:pt>
                <c:pt idx="1577">
                  <c:v>36384</c:v>
                </c:pt>
                <c:pt idx="1578">
                  <c:v>36385</c:v>
                </c:pt>
                <c:pt idx="1579">
                  <c:v>36388</c:v>
                </c:pt>
                <c:pt idx="1580">
                  <c:v>36389</c:v>
                </c:pt>
                <c:pt idx="1581">
                  <c:v>36390</c:v>
                </c:pt>
                <c:pt idx="1582">
                  <c:v>36391</c:v>
                </c:pt>
                <c:pt idx="1583">
                  <c:v>36392</c:v>
                </c:pt>
                <c:pt idx="1584">
                  <c:v>36395</c:v>
                </c:pt>
                <c:pt idx="1585">
                  <c:v>36396</c:v>
                </c:pt>
                <c:pt idx="1586">
                  <c:v>36397</c:v>
                </c:pt>
                <c:pt idx="1587">
                  <c:v>36398</c:v>
                </c:pt>
                <c:pt idx="1588">
                  <c:v>36399</c:v>
                </c:pt>
                <c:pt idx="1589">
                  <c:v>36402</c:v>
                </c:pt>
                <c:pt idx="1590">
                  <c:v>36403</c:v>
                </c:pt>
                <c:pt idx="1591">
                  <c:v>36404</c:v>
                </c:pt>
                <c:pt idx="1592">
                  <c:v>36405</c:v>
                </c:pt>
                <c:pt idx="1593">
                  <c:v>36406</c:v>
                </c:pt>
                <c:pt idx="1594">
                  <c:v>36409</c:v>
                </c:pt>
                <c:pt idx="1595">
                  <c:v>36410</c:v>
                </c:pt>
                <c:pt idx="1596">
                  <c:v>36411</c:v>
                </c:pt>
                <c:pt idx="1597">
                  <c:v>36412</c:v>
                </c:pt>
                <c:pt idx="1598">
                  <c:v>36413</c:v>
                </c:pt>
                <c:pt idx="1599">
                  <c:v>36416</c:v>
                </c:pt>
                <c:pt idx="1600">
                  <c:v>36417</c:v>
                </c:pt>
                <c:pt idx="1601">
                  <c:v>36418</c:v>
                </c:pt>
                <c:pt idx="1602">
                  <c:v>36419</c:v>
                </c:pt>
                <c:pt idx="1603">
                  <c:v>36420</c:v>
                </c:pt>
                <c:pt idx="1604">
                  <c:v>36423</c:v>
                </c:pt>
                <c:pt idx="1605">
                  <c:v>36424</c:v>
                </c:pt>
                <c:pt idx="1606">
                  <c:v>36425</c:v>
                </c:pt>
                <c:pt idx="1607">
                  <c:v>36426</c:v>
                </c:pt>
                <c:pt idx="1608">
                  <c:v>36427</c:v>
                </c:pt>
                <c:pt idx="1609">
                  <c:v>36430</c:v>
                </c:pt>
                <c:pt idx="1610">
                  <c:v>36431</c:v>
                </c:pt>
                <c:pt idx="1611">
                  <c:v>36432</c:v>
                </c:pt>
                <c:pt idx="1612">
                  <c:v>36433</c:v>
                </c:pt>
                <c:pt idx="1613">
                  <c:v>36434</c:v>
                </c:pt>
                <c:pt idx="1614">
                  <c:v>36437</c:v>
                </c:pt>
                <c:pt idx="1615">
                  <c:v>36438</c:v>
                </c:pt>
                <c:pt idx="1616">
                  <c:v>36439</c:v>
                </c:pt>
                <c:pt idx="1617">
                  <c:v>36440</c:v>
                </c:pt>
                <c:pt idx="1618">
                  <c:v>36441</c:v>
                </c:pt>
                <c:pt idx="1619">
                  <c:v>36444</c:v>
                </c:pt>
                <c:pt idx="1620">
                  <c:v>36445</c:v>
                </c:pt>
                <c:pt idx="1621">
                  <c:v>36446</c:v>
                </c:pt>
                <c:pt idx="1622">
                  <c:v>36447</c:v>
                </c:pt>
                <c:pt idx="1623">
                  <c:v>36448</c:v>
                </c:pt>
                <c:pt idx="1624">
                  <c:v>36451</c:v>
                </c:pt>
                <c:pt idx="1625">
                  <c:v>36452</c:v>
                </c:pt>
                <c:pt idx="1626">
                  <c:v>36453</c:v>
                </c:pt>
                <c:pt idx="1627">
                  <c:v>36454</c:v>
                </c:pt>
                <c:pt idx="1628">
                  <c:v>36455</c:v>
                </c:pt>
                <c:pt idx="1629">
                  <c:v>36458</c:v>
                </c:pt>
                <c:pt idx="1630">
                  <c:v>36459</c:v>
                </c:pt>
                <c:pt idx="1631">
                  <c:v>36460</c:v>
                </c:pt>
                <c:pt idx="1632">
                  <c:v>36461</c:v>
                </c:pt>
                <c:pt idx="1633">
                  <c:v>36462</c:v>
                </c:pt>
                <c:pt idx="1634">
                  <c:v>36465</c:v>
                </c:pt>
                <c:pt idx="1635">
                  <c:v>36466</c:v>
                </c:pt>
                <c:pt idx="1636">
                  <c:v>36467</c:v>
                </c:pt>
                <c:pt idx="1637">
                  <c:v>36468</c:v>
                </c:pt>
                <c:pt idx="1638">
                  <c:v>36469</c:v>
                </c:pt>
                <c:pt idx="1639">
                  <c:v>36472</c:v>
                </c:pt>
                <c:pt idx="1640">
                  <c:v>36473</c:v>
                </c:pt>
                <c:pt idx="1641">
                  <c:v>36474</c:v>
                </c:pt>
                <c:pt idx="1642">
                  <c:v>36475</c:v>
                </c:pt>
                <c:pt idx="1643">
                  <c:v>36476</c:v>
                </c:pt>
                <c:pt idx="1644">
                  <c:v>36479</c:v>
                </c:pt>
                <c:pt idx="1645">
                  <c:v>36480</c:v>
                </c:pt>
                <c:pt idx="1646">
                  <c:v>36481</c:v>
                </c:pt>
                <c:pt idx="1647">
                  <c:v>36482</c:v>
                </c:pt>
                <c:pt idx="1648">
                  <c:v>36483</c:v>
                </c:pt>
                <c:pt idx="1649">
                  <c:v>36486</c:v>
                </c:pt>
                <c:pt idx="1650">
                  <c:v>36487</c:v>
                </c:pt>
                <c:pt idx="1651">
                  <c:v>36488</c:v>
                </c:pt>
                <c:pt idx="1652">
                  <c:v>36489</c:v>
                </c:pt>
                <c:pt idx="1653">
                  <c:v>36490</c:v>
                </c:pt>
                <c:pt idx="1654">
                  <c:v>36493</c:v>
                </c:pt>
                <c:pt idx="1655">
                  <c:v>36494</c:v>
                </c:pt>
                <c:pt idx="1656">
                  <c:v>36495</c:v>
                </c:pt>
                <c:pt idx="1657">
                  <c:v>36496</c:v>
                </c:pt>
                <c:pt idx="1658">
                  <c:v>36497</c:v>
                </c:pt>
                <c:pt idx="1659">
                  <c:v>36500</c:v>
                </c:pt>
                <c:pt idx="1660">
                  <c:v>36501</c:v>
                </c:pt>
                <c:pt idx="1661">
                  <c:v>36502</c:v>
                </c:pt>
                <c:pt idx="1662">
                  <c:v>36503</c:v>
                </c:pt>
                <c:pt idx="1663">
                  <c:v>36504</c:v>
                </c:pt>
                <c:pt idx="1664">
                  <c:v>36507</c:v>
                </c:pt>
                <c:pt idx="1665">
                  <c:v>36508</c:v>
                </c:pt>
                <c:pt idx="1666">
                  <c:v>36509</c:v>
                </c:pt>
                <c:pt idx="1667">
                  <c:v>36510</c:v>
                </c:pt>
                <c:pt idx="1668">
                  <c:v>36511</c:v>
                </c:pt>
                <c:pt idx="1669">
                  <c:v>36514</c:v>
                </c:pt>
                <c:pt idx="1670">
                  <c:v>36515</c:v>
                </c:pt>
                <c:pt idx="1671">
                  <c:v>36516</c:v>
                </c:pt>
                <c:pt idx="1672">
                  <c:v>36517</c:v>
                </c:pt>
                <c:pt idx="1673">
                  <c:v>36518</c:v>
                </c:pt>
                <c:pt idx="1674">
                  <c:v>36521</c:v>
                </c:pt>
                <c:pt idx="1675">
                  <c:v>36522</c:v>
                </c:pt>
                <c:pt idx="1676">
                  <c:v>36523</c:v>
                </c:pt>
                <c:pt idx="1677">
                  <c:v>36524</c:v>
                </c:pt>
                <c:pt idx="1678">
                  <c:v>36525</c:v>
                </c:pt>
                <c:pt idx="1679">
                  <c:v>36528</c:v>
                </c:pt>
                <c:pt idx="1680">
                  <c:v>36529</c:v>
                </c:pt>
                <c:pt idx="1681">
                  <c:v>36530</c:v>
                </c:pt>
                <c:pt idx="1682">
                  <c:v>36531</c:v>
                </c:pt>
                <c:pt idx="1683">
                  <c:v>36532</c:v>
                </c:pt>
                <c:pt idx="1684">
                  <c:v>36535</c:v>
                </c:pt>
                <c:pt idx="1685">
                  <c:v>36536</c:v>
                </c:pt>
                <c:pt idx="1686">
                  <c:v>36537</c:v>
                </c:pt>
                <c:pt idx="1687">
                  <c:v>36538</c:v>
                </c:pt>
                <c:pt idx="1688">
                  <c:v>36539</c:v>
                </c:pt>
                <c:pt idx="1689">
                  <c:v>36542</c:v>
                </c:pt>
                <c:pt idx="1690">
                  <c:v>36543</c:v>
                </c:pt>
                <c:pt idx="1691">
                  <c:v>36544</c:v>
                </c:pt>
                <c:pt idx="1692">
                  <c:v>36545</c:v>
                </c:pt>
                <c:pt idx="1693">
                  <c:v>36546</c:v>
                </c:pt>
                <c:pt idx="1694">
                  <c:v>36549</c:v>
                </c:pt>
                <c:pt idx="1695">
                  <c:v>36550</c:v>
                </c:pt>
                <c:pt idx="1696">
                  <c:v>36551</c:v>
                </c:pt>
                <c:pt idx="1697">
                  <c:v>36552</c:v>
                </c:pt>
                <c:pt idx="1698">
                  <c:v>36553</c:v>
                </c:pt>
                <c:pt idx="1699">
                  <c:v>36556</c:v>
                </c:pt>
                <c:pt idx="1700">
                  <c:v>36557</c:v>
                </c:pt>
                <c:pt idx="1701">
                  <c:v>36558</c:v>
                </c:pt>
                <c:pt idx="1702">
                  <c:v>36559</c:v>
                </c:pt>
                <c:pt idx="1703">
                  <c:v>36560</c:v>
                </c:pt>
                <c:pt idx="1704">
                  <c:v>36563</c:v>
                </c:pt>
                <c:pt idx="1705">
                  <c:v>36564</c:v>
                </c:pt>
                <c:pt idx="1706">
                  <c:v>36565</c:v>
                </c:pt>
                <c:pt idx="1707">
                  <c:v>36566</c:v>
                </c:pt>
                <c:pt idx="1708">
                  <c:v>36567</c:v>
                </c:pt>
                <c:pt idx="1709">
                  <c:v>36570</c:v>
                </c:pt>
                <c:pt idx="1710">
                  <c:v>36571</c:v>
                </c:pt>
                <c:pt idx="1711">
                  <c:v>36572</c:v>
                </c:pt>
                <c:pt idx="1712">
                  <c:v>36573</c:v>
                </c:pt>
                <c:pt idx="1713">
                  <c:v>36574</c:v>
                </c:pt>
                <c:pt idx="1714">
                  <c:v>36577</c:v>
                </c:pt>
                <c:pt idx="1715">
                  <c:v>36578</c:v>
                </c:pt>
                <c:pt idx="1716">
                  <c:v>36579</c:v>
                </c:pt>
                <c:pt idx="1717">
                  <c:v>36580</c:v>
                </c:pt>
                <c:pt idx="1718">
                  <c:v>36581</c:v>
                </c:pt>
                <c:pt idx="1719">
                  <c:v>36584</c:v>
                </c:pt>
                <c:pt idx="1720">
                  <c:v>36585</c:v>
                </c:pt>
                <c:pt idx="1721">
                  <c:v>36586</c:v>
                </c:pt>
                <c:pt idx="1722">
                  <c:v>36587</c:v>
                </c:pt>
                <c:pt idx="1723">
                  <c:v>36588</c:v>
                </c:pt>
                <c:pt idx="1724">
                  <c:v>36591</c:v>
                </c:pt>
                <c:pt idx="1725">
                  <c:v>36592</c:v>
                </c:pt>
                <c:pt idx="1726">
                  <c:v>36593</c:v>
                </c:pt>
                <c:pt idx="1727">
                  <c:v>36594</c:v>
                </c:pt>
                <c:pt idx="1728">
                  <c:v>36595</c:v>
                </c:pt>
                <c:pt idx="1729">
                  <c:v>36598</c:v>
                </c:pt>
                <c:pt idx="1730">
                  <c:v>36599</c:v>
                </c:pt>
                <c:pt idx="1731">
                  <c:v>36600</c:v>
                </c:pt>
                <c:pt idx="1732">
                  <c:v>36601</c:v>
                </c:pt>
                <c:pt idx="1733">
                  <c:v>36602</c:v>
                </c:pt>
                <c:pt idx="1734">
                  <c:v>36605</c:v>
                </c:pt>
                <c:pt idx="1735">
                  <c:v>36606</c:v>
                </c:pt>
                <c:pt idx="1736">
                  <c:v>36607</c:v>
                </c:pt>
                <c:pt idx="1737">
                  <c:v>36608</c:v>
                </c:pt>
                <c:pt idx="1738">
                  <c:v>36609</c:v>
                </c:pt>
                <c:pt idx="1739">
                  <c:v>36612</c:v>
                </c:pt>
                <c:pt idx="1740">
                  <c:v>36613</c:v>
                </c:pt>
                <c:pt idx="1741">
                  <c:v>36614</c:v>
                </c:pt>
                <c:pt idx="1742">
                  <c:v>36615</c:v>
                </c:pt>
                <c:pt idx="1743">
                  <c:v>36616</c:v>
                </c:pt>
                <c:pt idx="1744">
                  <c:v>36619</c:v>
                </c:pt>
                <c:pt idx="1745">
                  <c:v>36620</c:v>
                </c:pt>
                <c:pt idx="1746">
                  <c:v>36621</c:v>
                </c:pt>
                <c:pt idx="1747">
                  <c:v>36622</c:v>
                </c:pt>
                <c:pt idx="1748">
                  <c:v>36623</c:v>
                </c:pt>
                <c:pt idx="1749">
                  <c:v>36626</c:v>
                </c:pt>
                <c:pt idx="1750">
                  <c:v>36627</c:v>
                </c:pt>
                <c:pt idx="1751">
                  <c:v>36628</c:v>
                </c:pt>
                <c:pt idx="1752">
                  <c:v>36629</c:v>
                </c:pt>
                <c:pt idx="1753">
                  <c:v>36630</c:v>
                </c:pt>
                <c:pt idx="1754">
                  <c:v>36633</c:v>
                </c:pt>
                <c:pt idx="1755">
                  <c:v>36634</c:v>
                </c:pt>
                <c:pt idx="1756">
                  <c:v>36635</c:v>
                </c:pt>
                <c:pt idx="1757">
                  <c:v>36636</c:v>
                </c:pt>
                <c:pt idx="1758">
                  <c:v>36637</c:v>
                </c:pt>
                <c:pt idx="1759">
                  <c:v>36640</c:v>
                </c:pt>
                <c:pt idx="1760">
                  <c:v>36641</c:v>
                </c:pt>
                <c:pt idx="1761">
                  <c:v>36642</c:v>
                </c:pt>
                <c:pt idx="1762">
                  <c:v>36643</c:v>
                </c:pt>
                <c:pt idx="1763">
                  <c:v>36644</c:v>
                </c:pt>
                <c:pt idx="1764">
                  <c:v>36647</c:v>
                </c:pt>
                <c:pt idx="1765">
                  <c:v>36648</c:v>
                </c:pt>
                <c:pt idx="1766">
                  <c:v>36649</c:v>
                </c:pt>
                <c:pt idx="1767">
                  <c:v>36650</c:v>
                </c:pt>
                <c:pt idx="1768">
                  <c:v>36651</c:v>
                </c:pt>
                <c:pt idx="1769">
                  <c:v>36654</c:v>
                </c:pt>
                <c:pt idx="1770">
                  <c:v>36655</c:v>
                </c:pt>
                <c:pt idx="1771">
                  <c:v>36656</c:v>
                </c:pt>
                <c:pt idx="1772">
                  <c:v>36657</c:v>
                </c:pt>
                <c:pt idx="1773">
                  <c:v>36658</c:v>
                </c:pt>
                <c:pt idx="1774">
                  <c:v>36661</c:v>
                </c:pt>
                <c:pt idx="1775">
                  <c:v>36662</c:v>
                </c:pt>
                <c:pt idx="1776">
                  <c:v>36663</c:v>
                </c:pt>
                <c:pt idx="1777">
                  <c:v>36664</c:v>
                </c:pt>
                <c:pt idx="1778">
                  <c:v>36665</c:v>
                </c:pt>
                <c:pt idx="1779">
                  <c:v>36668</c:v>
                </c:pt>
                <c:pt idx="1780">
                  <c:v>36669</c:v>
                </c:pt>
                <c:pt idx="1781">
                  <c:v>36670</c:v>
                </c:pt>
                <c:pt idx="1782">
                  <c:v>36671</c:v>
                </c:pt>
                <c:pt idx="1783">
                  <c:v>36672</c:v>
                </c:pt>
                <c:pt idx="1784">
                  <c:v>36675</c:v>
                </c:pt>
                <c:pt idx="1785">
                  <c:v>36676</c:v>
                </c:pt>
                <c:pt idx="1786">
                  <c:v>36677</c:v>
                </c:pt>
                <c:pt idx="1787">
                  <c:v>36678</c:v>
                </c:pt>
                <c:pt idx="1788">
                  <c:v>36679</c:v>
                </c:pt>
                <c:pt idx="1789">
                  <c:v>36682</c:v>
                </c:pt>
                <c:pt idx="1790">
                  <c:v>36683</c:v>
                </c:pt>
                <c:pt idx="1791">
                  <c:v>36684</c:v>
                </c:pt>
                <c:pt idx="1792">
                  <c:v>36685</c:v>
                </c:pt>
                <c:pt idx="1793">
                  <c:v>36686</c:v>
                </c:pt>
                <c:pt idx="1794">
                  <c:v>36689</c:v>
                </c:pt>
                <c:pt idx="1795">
                  <c:v>36690</c:v>
                </c:pt>
                <c:pt idx="1796">
                  <c:v>36691</c:v>
                </c:pt>
                <c:pt idx="1797">
                  <c:v>36692</c:v>
                </c:pt>
                <c:pt idx="1798">
                  <c:v>36693</c:v>
                </c:pt>
                <c:pt idx="1799">
                  <c:v>36696</c:v>
                </c:pt>
                <c:pt idx="1800">
                  <c:v>36697</c:v>
                </c:pt>
                <c:pt idx="1801">
                  <c:v>36698</c:v>
                </c:pt>
                <c:pt idx="1802">
                  <c:v>36699</c:v>
                </c:pt>
                <c:pt idx="1803">
                  <c:v>36700</c:v>
                </c:pt>
                <c:pt idx="1804">
                  <c:v>36703</c:v>
                </c:pt>
                <c:pt idx="1805">
                  <c:v>36704</c:v>
                </c:pt>
                <c:pt idx="1806">
                  <c:v>36705</c:v>
                </c:pt>
                <c:pt idx="1807">
                  <c:v>36706</c:v>
                </c:pt>
                <c:pt idx="1808">
                  <c:v>36707</c:v>
                </c:pt>
                <c:pt idx="1809">
                  <c:v>36710</c:v>
                </c:pt>
                <c:pt idx="1810">
                  <c:v>36711</c:v>
                </c:pt>
                <c:pt idx="1811">
                  <c:v>36712</c:v>
                </c:pt>
                <c:pt idx="1812">
                  <c:v>36713</c:v>
                </c:pt>
                <c:pt idx="1813">
                  <c:v>36714</c:v>
                </c:pt>
                <c:pt idx="1814">
                  <c:v>36717</c:v>
                </c:pt>
                <c:pt idx="1815">
                  <c:v>36718</c:v>
                </c:pt>
                <c:pt idx="1816">
                  <c:v>36719</c:v>
                </c:pt>
                <c:pt idx="1817">
                  <c:v>36720</c:v>
                </c:pt>
                <c:pt idx="1818">
                  <c:v>36721</c:v>
                </c:pt>
                <c:pt idx="1819">
                  <c:v>36724</c:v>
                </c:pt>
                <c:pt idx="1820">
                  <c:v>36725</c:v>
                </c:pt>
                <c:pt idx="1821">
                  <c:v>36726</c:v>
                </c:pt>
                <c:pt idx="1822">
                  <c:v>36727</c:v>
                </c:pt>
                <c:pt idx="1823">
                  <c:v>36728</c:v>
                </c:pt>
                <c:pt idx="1824">
                  <c:v>36731</c:v>
                </c:pt>
                <c:pt idx="1825">
                  <c:v>36732</c:v>
                </c:pt>
                <c:pt idx="1826">
                  <c:v>36733</c:v>
                </c:pt>
                <c:pt idx="1827">
                  <c:v>36734</c:v>
                </c:pt>
                <c:pt idx="1828">
                  <c:v>36735</c:v>
                </c:pt>
                <c:pt idx="1829">
                  <c:v>36738</c:v>
                </c:pt>
                <c:pt idx="1830">
                  <c:v>36739</c:v>
                </c:pt>
                <c:pt idx="1831">
                  <c:v>36740</c:v>
                </c:pt>
                <c:pt idx="1832">
                  <c:v>36741</c:v>
                </c:pt>
                <c:pt idx="1833">
                  <c:v>36742</c:v>
                </c:pt>
                <c:pt idx="1834">
                  <c:v>36745</c:v>
                </c:pt>
                <c:pt idx="1835">
                  <c:v>36746</c:v>
                </c:pt>
                <c:pt idx="1836">
                  <c:v>36747</c:v>
                </c:pt>
                <c:pt idx="1837">
                  <c:v>36748</c:v>
                </c:pt>
                <c:pt idx="1838">
                  <c:v>36749</c:v>
                </c:pt>
                <c:pt idx="1839">
                  <c:v>36752</c:v>
                </c:pt>
                <c:pt idx="1840">
                  <c:v>36753</c:v>
                </c:pt>
                <c:pt idx="1841">
                  <c:v>36754</c:v>
                </c:pt>
                <c:pt idx="1842">
                  <c:v>36755</c:v>
                </c:pt>
                <c:pt idx="1843">
                  <c:v>36756</c:v>
                </c:pt>
                <c:pt idx="1844">
                  <c:v>36759</c:v>
                </c:pt>
                <c:pt idx="1845">
                  <c:v>36760</c:v>
                </c:pt>
                <c:pt idx="1846">
                  <c:v>36761</c:v>
                </c:pt>
                <c:pt idx="1847">
                  <c:v>36762</c:v>
                </c:pt>
                <c:pt idx="1848">
                  <c:v>36763</c:v>
                </c:pt>
                <c:pt idx="1849">
                  <c:v>36766</c:v>
                </c:pt>
                <c:pt idx="1850">
                  <c:v>36767</c:v>
                </c:pt>
                <c:pt idx="1851">
                  <c:v>36768</c:v>
                </c:pt>
                <c:pt idx="1852">
                  <c:v>36769</c:v>
                </c:pt>
                <c:pt idx="1853">
                  <c:v>36770</c:v>
                </c:pt>
                <c:pt idx="1854">
                  <c:v>36773</c:v>
                </c:pt>
                <c:pt idx="1855">
                  <c:v>36774</c:v>
                </c:pt>
                <c:pt idx="1856">
                  <c:v>36775</c:v>
                </c:pt>
                <c:pt idx="1857">
                  <c:v>36776</c:v>
                </c:pt>
                <c:pt idx="1858">
                  <c:v>36777</c:v>
                </c:pt>
                <c:pt idx="1859">
                  <c:v>36780</c:v>
                </c:pt>
                <c:pt idx="1860">
                  <c:v>36781</c:v>
                </c:pt>
                <c:pt idx="1861">
                  <c:v>36782</c:v>
                </c:pt>
                <c:pt idx="1862">
                  <c:v>36783</c:v>
                </c:pt>
                <c:pt idx="1863">
                  <c:v>36784</c:v>
                </c:pt>
                <c:pt idx="1864">
                  <c:v>36787</c:v>
                </c:pt>
                <c:pt idx="1865">
                  <c:v>36788</c:v>
                </c:pt>
                <c:pt idx="1866">
                  <c:v>36789</c:v>
                </c:pt>
                <c:pt idx="1867">
                  <c:v>36790</c:v>
                </c:pt>
                <c:pt idx="1868">
                  <c:v>36791</c:v>
                </c:pt>
                <c:pt idx="1869">
                  <c:v>36794</c:v>
                </c:pt>
                <c:pt idx="1870">
                  <c:v>36795</c:v>
                </c:pt>
                <c:pt idx="1871">
                  <c:v>36796</c:v>
                </c:pt>
                <c:pt idx="1872">
                  <c:v>36797</c:v>
                </c:pt>
                <c:pt idx="1873">
                  <c:v>36798</c:v>
                </c:pt>
                <c:pt idx="1874">
                  <c:v>36801</c:v>
                </c:pt>
                <c:pt idx="1875">
                  <c:v>36802</c:v>
                </c:pt>
                <c:pt idx="1876">
                  <c:v>36803</c:v>
                </c:pt>
                <c:pt idx="1877">
                  <c:v>36804</c:v>
                </c:pt>
                <c:pt idx="1878">
                  <c:v>36805</c:v>
                </c:pt>
                <c:pt idx="1879">
                  <c:v>36808</c:v>
                </c:pt>
                <c:pt idx="1880">
                  <c:v>36809</c:v>
                </c:pt>
                <c:pt idx="1881">
                  <c:v>36810</c:v>
                </c:pt>
                <c:pt idx="1882">
                  <c:v>36811</c:v>
                </c:pt>
                <c:pt idx="1883">
                  <c:v>36812</c:v>
                </c:pt>
                <c:pt idx="1884">
                  <c:v>36815</c:v>
                </c:pt>
                <c:pt idx="1885">
                  <c:v>36816</c:v>
                </c:pt>
                <c:pt idx="1886">
                  <c:v>36817</c:v>
                </c:pt>
                <c:pt idx="1887">
                  <c:v>36818</c:v>
                </c:pt>
                <c:pt idx="1888">
                  <c:v>36819</c:v>
                </c:pt>
                <c:pt idx="1889">
                  <c:v>36822</c:v>
                </c:pt>
                <c:pt idx="1890">
                  <c:v>36823</c:v>
                </c:pt>
                <c:pt idx="1891">
                  <c:v>36824</c:v>
                </c:pt>
                <c:pt idx="1892">
                  <c:v>36825</c:v>
                </c:pt>
                <c:pt idx="1893">
                  <c:v>36826</c:v>
                </c:pt>
                <c:pt idx="1894">
                  <c:v>36829</c:v>
                </c:pt>
                <c:pt idx="1895">
                  <c:v>36830</c:v>
                </c:pt>
                <c:pt idx="1896">
                  <c:v>36831</c:v>
                </c:pt>
                <c:pt idx="1897">
                  <c:v>36832</c:v>
                </c:pt>
                <c:pt idx="1898">
                  <c:v>36833</c:v>
                </c:pt>
                <c:pt idx="1899">
                  <c:v>36836</c:v>
                </c:pt>
                <c:pt idx="1900">
                  <c:v>36837</c:v>
                </c:pt>
                <c:pt idx="1901">
                  <c:v>36838</c:v>
                </c:pt>
                <c:pt idx="1902">
                  <c:v>36839</c:v>
                </c:pt>
                <c:pt idx="1903">
                  <c:v>36840</c:v>
                </c:pt>
                <c:pt idx="1904">
                  <c:v>36843</c:v>
                </c:pt>
                <c:pt idx="1905">
                  <c:v>36844</c:v>
                </c:pt>
                <c:pt idx="1906">
                  <c:v>36845</c:v>
                </c:pt>
                <c:pt idx="1907">
                  <c:v>36846</c:v>
                </c:pt>
                <c:pt idx="1908">
                  <c:v>36847</c:v>
                </c:pt>
                <c:pt idx="1909">
                  <c:v>36850</c:v>
                </c:pt>
                <c:pt idx="1910">
                  <c:v>36851</c:v>
                </c:pt>
                <c:pt idx="1911">
                  <c:v>36852</c:v>
                </c:pt>
                <c:pt idx="1912">
                  <c:v>36853</c:v>
                </c:pt>
                <c:pt idx="1913">
                  <c:v>36854</c:v>
                </c:pt>
                <c:pt idx="1914">
                  <c:v>36857</c:v>
                </c:pt>
                <c:pt idx="1915">
                  <c:v>36858</c:v>
                </c:pt>
                <c:pt idx="1916">
                  <c:v>36859</c:v>
                </c:pt>
                <c:pt idx="1917">
                  <c:v>36860</c:v>
                </c:pt>
                <c:pt idx="1918">
                  <c:v>36861</c:v>
                </c:pt>
                <c:pt idx="1919">
                  <c:v>36864</c:v>
                </c:pt>
                <c:pt idx="1920">
                  <c:v>36865</c:v>
                </c:pt>
                <c:pt idx="1921">
                  <c:v>36866</c:v>
                </c:pt>
                <c:pt idx="1922">
                  <c:v>36867</c:v>
                </c:pt>
                <c:pt idx="1923">
                  <c:v>36868</c:v>
                </c:pt>
                <c:pt idx="1924">
                  <c:v>36871</c:v>
                </c:pt>
                <c:pt idx="1925">
                  <c:v>36872</c:v>
                </c:pt>
                <c:pt idx="1926">
                  <c:v>36873</c:v>
                </c:pt>
                <c:pt idx="1927">
                  <c:v>36874</c:v>
                </c:pt>
                <c:pt idx="1928">
                  <c:v>36875</c:v>
                </c:pt>
                <c:pt idx="1929">
                  <c:v>36878</c:v>
                </c:pt>
                <c:pt idx="1930">
                  <c:v>36879</c:v>
                </c:pt>
                <c:pt idx="1931">
                  <c:v>36880</c:v>
                </c:pt>
                <c:pt idx="1932">
                  <c:v>36881</c:v>
                </c:pt>
                <c:pt idx="1933">
                  <c:v>36882</c:v>
                </c:pt>
                <c:pt idx="1934">
                  <c:v>36885</c:v>
                </c:pt>
                <c:pt idx="1935">
                  <c:v>36886</c:v>
                </c:pt>
                <c:pt idx="1936">
                  <c:v>36887</c:v>
                </c:pt>
                <c:pt idx="1937">
                  <c:v>36888</c:v>
                </c:pt>
                <c:pt idx="1938">
                  <c:v>36889</c:v>
                </c:pt>
                <c:pt idx="1939">
                  <c:v>36892</c:v>
                </c:pt>
                <c:pt idx="1940">
                  <c:v>36893</c:v>
                </c:pt>
                <c:pt idx="1941">
                  <c:v>36894</c:v>
                </c:pt>
                <c:pt idx="1942">
                  <c:v>36895</c:v>
                </c:pt>
                <c:pt idx="1943">
                  <c:v>36896</c:v>
                </c:pt>
                <c:pt idx="1944">
                  <c:v>36899</c:v>
                </c:pt>
                <c:pt idx="1945">
                  <c:v>36900</c:v>
                </c:pt>
                <c:pt idx="1946">
                  <c:v>36901</c:v>
                </c:pt>
                <c:pt idx="1947">
                  <c:v>36902</c:v>
                </c:pt>
                <c:pt idx="1948">
                  <c:v>36903</c:v>
                </c:pt>
                <c:pt idx="1949">
                  <c:v>36906</c:v>
                </c:pt>
                <c:pt idx="1950">
                  <c:v>36907</c:v>
                </c:pt>
                <c:pt idx="1951">
                  <c:v>36908</c:v>
                </c:pt>
                <c:pt idx="1952">
                  <c:v>36909</c:v>
                </c:pt>
                <c:pt idx="1953">
                  <c:v>36910</c:v>
                </c:pt>
                <c:pt idx="1954">
                  <c:v>36913</c:v>
                </c:pt>
                <c:pt idx="1955">
                  <c:v>36914</c:v>
                </c:pt>
                <c:pt idx="1956">
                  <c:v>36915</c:v>
                </c:pt>
                <c:pt idx="1957">
                  <c:v>36916</c:v>
                </c:pt>
                <c:pt idx="1958">
                  <c:v>36917</c:v>
                </c:pt>
                <c:pt idx="1959">
                  <c:v>36920</c:v>
                </c:pt>
                <c:pt idx="1960">
                  <c:v>36921</c:v>
                </c:pt>
                <c:pt idx="1961">
                  <c:v>36922</c:v>
                </c:pt>
                <c:pt idx="1962">
                  <c:v>36923</c:v>
                </c:pt>
                <c:pt idx="1963">
                  <c:v>36924</c:v>
                </c:pt>
                <c:pt idx="1964">
                  <c:v>36927</c:v>
                </c:pt>
                <c:pt idx="1965">
                  <c:v>36928</c:v>
                </c:pt>
                <c:pt idx="1966">
                  <c:v>36929</c:v>
                </c:pt>
                <c:pt idx="1967">
                  <c:v>36930</c:v>
                </c:pt>
                <c:pt idx="1968">
                  <c:v>36931</c:v>
                </c:pt>
                <c:pt idx="1969">
                  <c:v>36934</c:v>
                </c:pt>
                <c:pt idx="1970">
                  <c:v>36935</c:v>
                </c:pt>
                <c:pt idx="1971">
                  <c:v>36936</c:v>
                </c:pt>
                <c:pt idx="1972">
                  <c:v>36937</c:v>
                </c:pt>
                <c:pt idx="1973">
                  <c:v>36938</c:v>
                </c:pt>
                <c:pt idx="1974">
                  <c:v>36941</c:v>
                </c:pt>
                <c:pt idx="1975">
                  <c:v>36942</c:v>
                </c:pt>
                <c:pt idx="1976">
                  <c:v>36943</c:v>
                </c:pt>
                <c:pt idx="1977">
                  <c:v>36944</c:v>
                </c:pt>
                <c:pt idx="1978">
                  <c:v>36945</c:v>
                </c:pt>
                <c:pt idx="1979">
                  <c:v>36948</c:v>
                </c:pt>
                <c:pt idx="1980">
                  <c:v>36949</c:v>
                </c:pt>
                <c:pt idx="1981">
                  <c:v>36950</c:v>
                </c:pt>
                <c:pt idx="1982">
                  <c:v>36951</c:v>
                </c:pt>
                <c:pt idx="1983">
                  <c:v>36952</c:v>
                </c:pt>
                <c:pt idx="1984">
                  <c:v>36955</c:v>
                </c:pt>
                <c:pt idx="1985">
                  <c:v>36956</c:v>
                </c:pt>
                <c:pt idx="1986">
                  <c:v>36957</c:v>
                </c:pt>
                <c:pt idx="1987">
                  <c:v>36958</c:v>
                </c:pt>
                <c:pt idx="1988">
                  <c:v>36959</c:v>
                </c:pt>
                <c:pt idx="1989">
                  <c:v>36962</c:v>
                </c:pt>
                <c:pt idx="1990">
                  <c:v>36963</c:v>
                </c:pt>
                <c:pt idx="1991">
                  <c:v>36964</c:v>
                </c:pt>
                <c:pt idx="1992">
                  <c:v>36965</c:v>
                </c:pt>
                <c:pt idx="1993">
                  <c:v>36966</c:v>
                </c:pt>
                <c:pt idx="1994">
                  <c:v>36969</c:v>
                </c:pt>
                <c:pt idx="1995">
                  <c:v>36970</c:v>
                </c:pt>
                <c:pt idx="1996">
                  <c:v>36971</c:v>
                </c:pt>
                <c:pt idx="1997">
                  <c:v>36972</c:v>
                </c:pt>
                <c:pt idx="1998">
                  <c:v>36973</c:v>
                </c:pt>
                <c:pt idx="1999">
                  <c:v>36976</c:v>
                </c:pt>
                <c:pt idx="2000">
                  <c:v>36977</c:v>
                </c:pt>
                <c:pt idx="2001">
                  <c:v>36978</c:v>
                </c:pt>
                <c:pt idx="2002">
                  <c:v>36979</c:v>
                </c:pt>
                <c:pt idx="2003">
                  <c:v>36980</c:v>
                </c:pt>
                <c:pt idx="2004">
                  <c:v>36983</c:v>
                </c:pt>
                <c:pt idx="2005">
                  <c:v>36984</c:v>
                </c:pt>
                <c:pt idx="2006">
                  <c:v>36985</c:v>
                </c:pt>
                <c:pt idx="2007">
                  <c:v>36986</c:v>
                </c:pt>
                <c:pt idx="2008">
                  <c:v>36987</c:v>
                </c:pt>
                <c:pt idx="2009">
                  <c:v>36990</c:v>
                </c:pt>
                <c:pt idx="2010">
                  <c:v>36991</c:v>
                </c:pt>
                <c:pt idx="2011">
                  <c:v>36992</c:v>
                </c:pt>
                <c:pt idx="2012">
                  <c:v>36993</c:v>
                </c:pt>
                <c:pt idx="2013">
                  <c:v>36994</c:v>
                </c:pt>
                <c:pt idx="2014">
                  <c:v>36997</c:v>
                </c:pt>
                <c:pt idx="2015">
                  <c:v>36998</c:v>
                </c:pt>
                <c:pt idx="2016">
                  <c:v>36999</c:v>
                </c:pt>
                <c:pt idx="2017">
                  <c:v>37000</c:v>
                </c:pt>
                <c:pt idx="2018">
                  <c:v>37001</c:v>
                </c:pt>
                <c:pt idx="2019">
                  <c:v>37004</c:v>
                </c:pt>
                <c:pt idx="2020">
                  <c:v>37005</c:v>
                </c:pt>
                <c:pt idx="2021">
                  <c:v>37006</c:v>
                </c:pt>
                <c:pt idx="2022">
                  <c:v>37007</c:v>
                </c:pt>
                <c:pt idx="2023">
                  <c:v>37008</c:v>
                </c:pt>
                <c:pt idx="2024">
                  <c:v>37011</c:v>
                </c:pt>
                <c:pt idx="2025">
                  <c:v>37012</c:v>
                </c:pt>
                <c:pt idx="2026">
                  <c:v>37013</c:v>
                </c:pt>
                <c:pt idx="2027">
                  <c:v>37014</c:v>
                </c:pt>
                <c:pt idx="2028">
                  <c:v>37015</c:v>
                </c:pt>
                <c:pt idx="2029">
                  <c:v>37018</c:v>
                </c:pt>
                <c:pt idx="2030">
                  <c:v>37019</c:v>
                </c:pt>
                <c:pt idx="2031">
                  <c:v>37020</c:v>
                </c:pt>
                <c:pt idx="2032">
                  <c:v>37021</c:v>
                </c:pt>
                <c:pt idx="2033">
                  <c:v>37022</c:v>
                </c:pt>
                <c:pt idx="2034">
                  <c:v>37025</c:v>
                </c:pt>
                <c:pt idx="2035">
                  <c:v>37026</c:v>
                </c:pt>
                <c:pt idx="2036">
                  <c:v>37027</c:v>
                </c:pt>
                <c:pt idx="2037">
                  <c:v>37028</c:v>
                </c:pt>
                <c:pt idx="2038">
                  <c:v>37029</c:v>
                </c:pt>
                <c:pt idx="2039">
                  <c:v>37032</c:v>
                </c:pt>
                <c:pt idx="2040">
                  <c:v>37033</c:v>
                </c:pt>
                <c:pt idx="2041">
                  <c:v>37034</c:v>
                </c:pt>
                <c:pt idx="2042">
                  <c:v>37035</c:v>
                </c:pt>
                <c:pt idx="2043">
                  <c:v>37036</c:v>
                </c:pt>
                <c:pt idx="2044">
                  <c:v>37039</c:v>
                </c:pt>
                <c:pt idx="2045">
                  <c:v>37040</c:v>
                </c:pt>
                <c:pt idx="2046">
                  <c:v>37041</c:v>
                </c:pt>
                <c:pt idx="2047">
                  <c:v>37042</c:v>
                </c:pt>
                <c:pt idx="2048">
                  <c:v>37043</c:v>
                </c:pt>
                <c:pt idx="2049">
                  <c:v>37046</c:v>
                </c:pt>
                <c:pt idx="2050">
                  <c:v>37047</c:v>
                </c:pt>
                <c:pt idx="2051">
                  <c:v>37048</c:v>
                </c:pt>
                <c:pt idx="2052">
                  <c:v>37049</c:v>
                </c:pt>
                <c:pt idx="2053">
                  <c:v>37050</c:v>
                </c:pt>
                <c:pt idx="2054">
                  <c:v>37053</c:v>
                </c:pt>
                <c:pt idx="2055">
                  <c:v>37054</c:v>
                </c:pt>
                <c:pt idx="2056">
                  <c:v>37055</c:v>
                </c:pt>
                <c:pt idx="2057">
                  <c:v>37056</c:v>
                </c:pt>
                <c:pt idx="2058">
                  <c:v>37057</c:v>
                </c:pt>
                <c:pt idx="2059">
                  <c:v>37060</c:v>
                </c:pt>
                <c:pt idx="2060">
                  <c:v>37061</c:v>
                </c:pt>
                <c:pt idx="2061">
                  <c:v>37062</c:v>
                </c:pt>
                <c:pt idx="2062">
                  <c:v>37063</c:v>
                </c:pt>
                <c:pt idx="2063">
                  <c:v>37064</c:v>
                </c:pt>
                <c:pt idx="2064">
                  <c:v>37067</c:v>
                </c:pt>
                <c:pt idx="2065">
                  <c:v>37068</c:v>
                </c:pt>
                <c:pt idx="2066">
                  <c:v>37069</c:v>
                </c:pt>
                <c:pt idx="2067">
                  <c:v>37070</c:v>
                </c:pt>
                <c:pt idx="2068">
                  <c:v>37071</c:v>
                </c:pt>
                <c:pt idx="2069">
                  <c:v>37074</c:v>
                </c:pt>
                <c:pt idx="2070">
                  <c:v>37075</c:v>
                </c:pt>
                <c:pt idx="2071">
                  <c:v>37076</c:v>
                </c:pt>
                <c:pt idx="2072">
                  <c:v>37077</c:v>
                </c:pt>
                <c:pt idx="2073">
                  <c:v>37078</c:v>
                </c:pt>
                <c:pt idx="2074">
                  <c:v>37081</c:v>
                </c:pt>
                <c:pt idx="2075">
                  <c:v>37082</c:v>
                </c:pt>
                <c:pt idx="2076">
                  <c:v>37083</c:v>
                </c:pt>
                <c:pt idx="2077">
                  <c:v>37084</c:v>
                </c:pt>
                <c:pt idx="2078">
                  <c:v>37085</c:v>
                </c:pt>
                <c:pt idx="2079">
                  <c:v>37088</c:v>
                </c:pt>
                <c:pt idx="2080">
                  <c:v>37089</c:v>
                </c:pt>
                <c:pt idx="2081">
                  <c:v>37090</c:v>
                </c:pt>
                <c:pt idx="2082">
                  <c:v>37091</c:v>
                </c:pt>
                <c:pt idx="2083">
                  <c:v>37092</c:v>
                </c:pt>
                <c:pt idx="2084">
                  <c:v>37095</c:v>
                </c:pt>
                <c:pt idx="2085">
                  <c:v>37096</c:v>
                </c:pt>
                <c:pt idx="2086">
                  <c:v>37097</c:v>
                </c:pt>
                <c:pt idx="2087">
                  <c:v>37098</c:v>
                </c:pt>
                <c:pt idx="2088">
                  <c:v>37099</c:v>
                </c:pt>
                <c:pt idx="2089">
                  <c:v>37102</c:v>
                </c:pt>
                <c:pt idx="2090">
                  <c:v>37103</c:v>
                </c:pt>
                <c:pt idx="2091">
                  <c:v>37104</c:v>
                </c:pt>
                <c:pt idx="2092">
                  <c:v>37105</c:v>
                </c:pt>
                <c:pt idx="2093">
                  <c:v>37106</c:v>
                </c:pt>
                <c:pt idx="2094">
                  <c:v>37109</c:v>
                </c:pt>
                <c:pt idx="2095">
                  <c:v>37110</c:v>
                </c:pt>
                <c:pt idx="2096">
                  <c:v>37111</c:v>
                </c:pt>
                <c:pt idx="2097">
                  <c:v>37112</c:v>
                </c:pt>
                <c:pt idx="2098">
                  <c:v>37113</c:v>
                </c:pt>
                <c:pt idx="2099">
                  <c:v>37116</c:v>
                </c:pt>
                <c:pt idx="2100">
                  <c:v>37117</c:v>
                </c:pt>
                <c:pt idx="2101">
                  <c:v>37118</c:v>
                </c:pt>
                <c:pt idx="2102">
                  <c:v>37119</c:v>
                </c:pt>
                <c:pt idx="2103">
                  <c:v>37120</c:v>
                </c:pt>
                <c:pt idx="2104">
                  <c:v>37123</c:v>
                </c:pt>
                <c:pt idx="2105">
                  <c:v>37124</c:v>
                </c:pt>
                <c:pt idx="2106">
                  <c:v>37125</c:v>
                </c:pt>
                <c:pt idx="2107">
                  <c:v>37126</c:v>
                </c:pt>
                <c:pt idx="2108">
                  <c:v>37127</c:v>
                </c:pt>
                <c:pt idx="2109">
                  <c:v>37130</c:v>
                </c:pt>
                <c:pt idx="2110">
                  <c:v>37131</c:v>
                </c:pt>
                <c:pt idx="2111">
                  <c:v>37132</c:v>
                </c:pt>
                <c:pt idx="2112">
                  <c:v>37133</c:v>
                </c:pt>
                <c:pt idx="2113">
                  <c:v>37134</c:v>
                </c:pt>
                <c:pt idx="2114">
                  <c:v>37137</c:v>
                </c:pt>
                <c:pt idx="2115">
                  <c:v>37138</c:v>
                </c:pt>
                <c:pt idx="2116">
                  <c:v>37139</c:v>
                </c:pt>
                <c:pt idx="2117">
                  <c:v>37140</c:v>
                </c:pt>
                <c:pt idx="2118">
                  <c:v>37141</c:v>
                </c:pt>
                <c:pt idx="2119">
                  <c:v>37144</c:v>
                </c:pt>
                <c:pt idx="2120">
                  <c:v>37145</c:v>
                </c:pt>
                <c:pt idx="2121">
                  <c:v>37146</c:v>
                </c:pt>
                <c:pt idx="2122">
                  <c:v>37147</c:v>
                </c:pt>
                <c:pt idx="2123">
                  <c:v>37148</c:v>
                </c:pt>
                <c:pt idx="2124">
                  <c:v>37151</c:v>
                </c:pt>
                <c:pt idx="2125">
                  <c:v>37152</c:v>
                </c:pt>
                <c:pt idx="2126">
                  <c:v>37153</c:v>
                </c:pt>
                <c:pt idx="2127">
                  <c:v>37154</c:v>
                </c:pt>
                <c:pt idx="2128">
                  <c:v>37155</c:v>
                </c:pt>
                <c:pt idx="2129">
                  <c:v>37158</c:v>
                </c:pt>
                <c:pt idx="2130">
                  <c:v>37159</c:v>
                </c:pt>
                <c:pt idx="2131">
                  <c:v>37160</c:v>
                </c:pt>
                <c:pt idx="2132">
                  <c:v>37161</c:v>
                </c:pt>
                <c:pt idx="2133">
                  <c:v>37162</c:v>
                </c:pt>
                <c:pt idx="2134">
                  <c:v>37165</c:v>
                </c:pt>
                <c:pt idx="2135">
                  <c:v>37166</c:v>
                </c:pt>
                <c:pt idx="2136">
                  <c:v>37167</c:v>
                </c:pt>
                <c:pt idx="2137">
                  <c:v>37168</c:v>
                </c:pt>
                <c:pt idx="2138">
                  <c:v>37169</c:v>
                </c:pt>
                <c:pt idx="2139">
                  <c:v>37172</c:v>
                </c:pt>
                <c:pt idx="2140">
                  <c:v>37173</c:v>
                </c:pt>
                <c:pt idx="2141">
                  <c:v>37174</c:v>
                </c:pt>
                <c:pt idx="2142">
                  <c:v>37175</c:v>
                </c:pt>
                <c:pt idx="2143">
                  <c:v>37176</c:v>
                </c:pt>
                <c:pt idx="2144">
                  <c:v>37179</c:v>
                </c:pt>
                <c:pt idx="2145">
                  <c:v>37180</c:v>
                </c:pt>
                <c:pt idx="2146">
                  <c:v>37181</c:v>
                </c:pt>
                <c:pt idx="2147">
                  <c:v>37182</c:v>
                </c:pt>
                <c:pt idx="2148">
                  <c:v>37183</c:v>
                </c:pt>
                <c:pt idx="2149">
                  <c:v>37186</c:v>
                </c:pt>
                <c:pt idx="2150">
                  <c:v>37187</c:v>
                </c:pt>
                <c:pt idx="2151">
                  <c:v>37188</c:v>
                </c:pt>
                <c:pt idx="2152">
                  <c:v>37189</c:v>
                </c:pt>
                <c:pt idx="2153">
                  <c:v>37190</c:v>
                </c:pt>
                <c:pt idx="2154">
                  <c:v>37193</c:v>
                </c:pt>
                <c:pt idx="2155">
                  <c:v>37194</c:v>
                </c:pt>
                <c:pt idx="2156">
                  <c:v>37195</c:v>
                </c:pt>
                <c:pt idx="2157">
                  <c:v>37196</c:v>
                </c:pt>
                <c:pt idx="2158">
                  <c:v>37197</c:v>
                </c:pt>
                <c:pt idx="2159">
                  <c:v>37200</c:v>
                </c:pt>
                <c:pt idx="2160">
                  <c:v>37201</c:v>
                </c:pt>
                <c:pt idx="2161">
                  <c:v>37202</c:v>
                </c:pt>
                <c:pt idx="2162">
                  <c:v>37203</c:v>
                </c:pt>
                <c:pt idx="2163">
                  <c:v>37204</c:v>
                </c:pt>
                <c:pt idx="2164">
                  <c:v>37207</c:v>
                </c:pt>
                <c:pt idx="2165">
                  <c:v>37208</c:v>
                </c:pt>
                <c:pt idx="2166">
                  <c:v>37209</c:v>
                </c:pt>
                <c:pt idx="2167">
                  <c:v>37210</c:v>
                </c:pt>
                <c:pt idx="2168">
                  <c:v>37211</c:v>
                </c:pt>
                <c:pt idx="2169">
                  <c:v>37214</c:v>
                </c:pt>
                <c:pt idx="2170">
                  <c:v>37215</c:v>
                </c:pt>
                <c:pt idx="2171">
                  <c:v>37216</c:v>
                </c:pt>
                <c:pt idx="2172">
                  <c:v>37217</c:v>
                </c:pt>
                <c:pt idx="2173">
                  <c:v>37218</c:v>
                </c:pt>
                <c:pt idx="2174">
                  <c:v>37221</c:v>
                </c:pt>
                <c:pt idx="2175">
                  <c:v>37222</c:v>
                </c:pt>
                <c:pt idx="2176">
                  <c:v>37223</c:v>
                </c:pt>
                <c:pt idx="2177">
                  <c:v>37224</c:v>
                </c:pt>
                <c:pt idx="2178">
                  <c:v>37225</c:v>
                </c:pt>
                <c:pt idx="2179">
                  <c:v>37228</c:v>
                </c:pt>
                <c:pt idx="2180">
                  <c:v>37229</c:v>
                </c:pt>
                <c:pt idx="2181">
                  <c:v>37230</c:v>
                </c:pt>
                <c:pt idx="2182">
                  <c:v>37231</c:v>
                </c:pt>
                <c:pt idx="2183">
                  <c:v>37232</c:v>
                </c:pt>
                <c:pt idx="2184">
                  <c:v>37235</c:v>
                </c:pt>
                <c:pt idx="2185">
                  <c:v>37236</c:v>
                </c:pt>
                <c:pt idx="2186">
                  <c:v>37237</c:v>
                </c:pt>
                <c:pt idx="2187">
                  <c:v>37238</c:v>
                </c:pt>
                <c:pt idx="2188">
                  <c:v>37239</c:v>
                </c:pt>
                <c:pt idx="2189">
                  <c:v>37242</c:v>
                </c:pt>
                <c:pt idx="2190">
                  <c:v>37243</c:v>
                </c:pt>
                <c:pt idx="2191">
                  <c:v>37244</c:v>
                </c:pt>
                <c:pt idx="2192">
                  <c:v>37245</c:v>
                </c:pt>
                <c:pt idx="2193">
                  <c:v>37246</c:v>
                </c:pt>
                <c:pt idx="2194">
                  <c:v>37249</c:v>
                </c:pt>
                <c:pt idx="2195">
                  <c:v>37250</c:v>
                </c:pt>
                <c:pt idx="2196">
                  <c:v>37251</c:v>
                </c:pt>
                <c:pt idx="2197">
                  <c:v>37252</c:v>
                </c:pt>
                <c:pt idx="2198">
                  <c:v>37253</c:v>
                </c:pt>
                <c:pt idx="2199">
                  <c:v>37256</c:v>
                </c:pt>
                <c:pt idx="2200">
                  <c:v>37257</c:v>
                </c:pt>
                <c:pt idx="2201">
                  <c:v>37258</c:v>
                </c:pt>
                <c:pt idx="2202">
                  <c:v>37259</c:v>
                </c:pt>
                <c:pt idx="2203">
                  <c:v>37260</c:v>
                </c:pt>
                <c:pt idx="2204">
                  <c:v>37263</c:v>
                </c:pt>
                <c:pt idx="2205">
                  <c:v>37264</c:v>
                </c:pt>
                <c:pt idx="2206">
                  <c:v>37265</c:v>
                </c:pt>
                <c:pt idx="2207">
                  <c:v>37266</c:v>
                </c:pt>
                <c:pt idx="2208">
                  <c:v>37267</c:v>
                </c:pt>
                <c:pt idx="2209">
                  <c:v>37270</c:v>
                </c:pt>
                <c:pt idx="2210">
                  <c:v>37271</c:v>
                </c:pt>
                <c:pt idx="2211">
                  <c:v>37272</c:v>
                </c:pt>
                <c:pt idx="2212">
                  <c:v>37273</c:v>
                </c:pt>
                <c:pt idx="2213">
                  <c:v>37274</c:v>
                </c:pt>
                <c:pt idx="2214">
                  <c:v>37277</c:v>
                </c:pt>
                <c:pt idx="2215">
                  <c:v>37278</c:v>
                </c:pt>
                <c:pt idx="2216">
                  <c:v>37279</c:v>
                </c:pt>
                <c:pt idx="2217">
                  <c:v>37280</c:v>
                </c:pt>
                <c:pt idx="2218">
                  <c:v>37281</c:v>
                </c:pt>
                <c:pt idx="2219">
                  <c:v>37284</c:v>
                </c:pt>
                <c:pt idx="2220">
                  <c:v>37285</c:v>
                </c:pt>
                <c:pt idx="2221">
                  <c:v>37286</c:v>
                </c:pt>
                <c:pt idx="2222">
                  <c:v>37287</c:v>
                </c:pt>
                <c:pt idx="2223">
                  <c:v>37288</c:v>
                </c:pt>
                <c:pt idx="2224">
                  <c:v>37291</c:v>
                </c:pt>
                <c:pt idx="2225">
                  <c:v>37292</c:v>
                </c:pt>
                <c:pt idx="2226">
                  <c:v>37293</c:v>
                </c:pt>
                <c:pt idx="2227">
                  <c:v>37294</c:v>
                </c:pt>
                <c:pt idx="2228">
                  <c:v>37295</c:v>
                </c:pt>
                <c:pt idx="2229">
                  <c:v>37298</c:v>
                </c:pt>
                <c:pt idx="2230">
                  <c:v>37299</c:v>
                </c:pt>
                <c:pt idx="2231">
                  <c:v>37300</c:v>
                </c:pt>
                <c:pt idx="2232">
                  <c:v>37301</c:v>
                </c:pt>
                <c:pt idx="2233">
                  <c:v>37302</c:v>
                </c:pt>
                <c:pt idx="2234">
                  <c:v>37305</c:v>
                </c:pt>
                <c:pt idx="2235">
                  <c:v>37306</c:v>
                </c:pt>
                <c:pt idx="2236">
                  <c:v>37307</c:v>
                </c:pt>
                <c:pt idx="2237">
                  <c:v>37308</c:v>
                </c:pt>
                <c:pt idx="2238">
                  <c:v>37309</c:v>
                </c:pt>
                <c:pt idx="2239">
                  <c:v>37312</c:v>
                </c:pt>
                <c:pt idx="2240">
                  <c:v>37313</c:v>
                </c:pt>
                <c:pt idx="2241">
                  <c:v>37314</c:v>
                </c:pt>
                <c:pt idx="2242">
                  <c:v>37315</c:v>
                </c:pt>
                <c:pt idx="2243">
                  <c:v>37316</c:v>
                </c:pt>
                <c:pt idx="2244">
                  <c:v>37319</c:v>
                </c:pt>
                <c:pt idx="2245">
                  <c:v>37320</c:v>
                </c:pt>
                <c:pt idx="2246">
                  <c:v>37321</c:v>
                </c:pt>
                <c:pt idx="2247">
                  <c:v>37322</c:v>
                </c:pt>
                <c:pt idx="2248">
                  <c:v>37323</c:v>
                </c:pt>
                <c:pt idx="2249">
                  <c:v>37326</c:v>
                </c:pt>
                <c:pt idx="2250">
                  <c:v>37327</c:v>
                </c:pt>
                <c:pt idx="2251">
                  <c:v>37328</c:v>
                </c:pt>
                <c:pt idx="2252">
                  <c:v>37329</c:v>
                </c:pt>
                <c:pt idx="2253">
                  <c:v>37330</c:v>
                </c:pt>
                <c:pt idx="2254">
                  <c:v>37333</c:v>
                </c:pt>
                <c:pt idx="2255">
                  <c:v>37334</c:v>
                </c:pt>
                <c:pt idx="2256">
                  <c:v>37335</c:v>
                </c:pt>
                <c:pt idx="2257">
                  <c:v>37336</c:v>
                </c:pt>
                <c:pt idx="2258">
                  <c:v>37337</c:v>
                </c:pt>
                <c:pt idx="2259">
                  <c:v>37340</c:v>
                </c:pt>
                <c:pt idx="2260">
                  <c:v>37341</c:v>
                </c:pt>
                <c:pt idx="2261">
                  <c:v>37342</c:v>
                </c:pt>
                <c:pt idx="2262">
                  <c:v>37343</c:v>
                </c:pt>
                <c:pt idx="2263">
                  <c:v>37344</c:v>
                </c:pt>
                <c:pt idx="2264">
                  <c:v>37347</c:v>
                </c:pt>
                <c:pt idx="2265">
                  <c:v>37348</c:v>
                </c:pt>
                <c:pt idx="2266">
                  <c:v>37349</c:v>
                </c:pt>
                <c:pt idx="2267">
                  <c:v>37350</c:v>
                </c:pt>
                <c:pt idx="2268">
                  <c:v>37351</c:v>
                </c:pt>
                <c:pt idx="2269">
                  <c:v>37354</c:v>
                </c:pt>
                <c:pt idx="2270">
                  <c:v>37355</c:v>
                </c:pt>
                <c:pt idx="2271">
                  <c:v>37356</c:v>
                </c:pt>
                <c:pt idx="2272">
                  <c:v>37357</c:v>
                </c:pt>
                <c:pt idx="2273">
                  <c:v>37358</c:v>
                </c:pt>
                <c:pt idx="2274">
                  <c:v>37361</c:v>
                </c:pt>
                <c:pt idx="2275">
                  <c:v>37362</c:v>
                </c:pt>
                <c:pt idx="2276">
                  <c:v>37363</c:v>
                </c:pt>
                <c:pt idx="2277">
                  <c:v>37364</c:v>
                </c:pt>
                <c:pt idx="2278">
                  <c:v>37365</c:v>
                </c:pt>
                <c:pt idx="2279">
                  <c:v>37368</c:v>
                </c:pt>
                <c:pt idx="2280">
                  <c:v>37369</c:v>
                </c:pt>
                <c:pt idx="2281">
                  <c:v>37370</c:v>
                </c:pt>
                <c:pt idx="2282">
                  <c:v>37371</c:v>
                </c:pt>
                <c:pt idx="2283">
                  <c:v>37372</c:v>
                </c:pt>
                <c:pt idx="2284">
                  <c:v>37375</c:v>
                </c:pt>
                <c:pt idx="2285">
                  <c:v>37376</c:v>
                </c:pt>
                <c:pt idx="2286">
                  <c:v>37377</c:v>
                </c:pt>
                <c:pt idx="2287">
                  <c:v>37378</c:v>
                </c:pt>
                <c:pt idx="2288">
                  <c:v>37379</c:v>
                </c:pt>
                <c:pt idx="2289">
                  <c:v>37382</c:v>
                </c:pt>
                <c:pt idx="2290">
                  <c:v>37383</c:v>
                </c:pt>
                <c:pt idx="2291">
                  <c:v>37384</c:v>
                </c:pt>
                <c:pt idx="2292">
                  <c:v>37385</c:v>
                </c:pt>
                <c:pt idx="2293">
                  <c:v>37386</c:v>
                </c:pt>
                <c:pt idx="2294">
                  <c:v>37389</c:v>
                </c:pt>
                <c:pt idx="2295">
                  <c:v>37390</c:v>
                </c:pt>
                <c:pt idx="2296">
                  <c:v>37391</c:v>
                </c:pt>
                <c:pt idx="2297">
                  <c:v>37392</c:v>
                </c:pt>
                <c:pt idx="2298">
                  <c:v>37393</c:v>
                </c:pt>
                <c:pt idx="2299">
                  <c:v>37396</c:v>
                </c:pt>
                <c:pt idx="2300">
                  <c:v>37397</c:v>
                </c:pt>
                <c:pt idx="2301">
                  <c:v>37398</c:v>
                </c:pt>
                <c:pt idx="2302">
                  <c:v>37399</c:v>
                </c:pt>
                <c:pt idx="2303">
                  <c:v>37400</c:v>
                </c:pt>
                <c:pt idx="2304">
                  <c:v>37403</c:v>
                </c:pt>
                <c:pt idx="2305">
                  <c:v>37404</c:v>
                </c:pt>
                <c:pt idx="2306">
                  <c:v>37405</c:v>
                </c:pt>
                <c:pt idx="2307">
                  <c:v>37406</c:v>
                </c:pt>
                <c:pt idx="2308">
                  <c:v>37407</c:v>
                </c:pt>
                <c:pt idx="2309">
                  <c:v>37410</c:v>
                </c:pt>
                <c:pt idx="2310">
                  <c:v>37411</c:v>
                </c:pt>
                <c:pt idx="2311">
                  <c:v>37412</c:v>
                </c:pt>
                <c:pt idx="2312">
                  <c:v>37413</c:v>
                </c:pt>
                <c:pt idx="2313">
                  <c:v>37414</c:v>
                </c:pt>
                <c:pt idx="2314">
                  <c:v>37417</c:v>
                </c:pt>
                <c:pt idx="2315">
                  <c:v>37418</c:v>
                </c:pt>
                <c:pt idx="2316">
                  <c:v>37419</c:v>
                </c:pt>
                <c:pt idx="2317">
                  <c:v>37420</c:v>
                </c:pt>
                <c:pt idx="2318">
                  <c:v>37421</c:v>
                </c:pt>
                <c:pt idx="2319">
                  <c:v>37424</c:v>
                </c:pt>
                <c:pt idx="2320">
                  <c:v>37425</c:v>
                </c:pt>
                <c:pt idx="2321">
                  <c:v>37426</c:v>
                </c:pt>
                <c:pt idx="2322">
                  <c:v>37427</c:v>
                </c:pt>
                <c:pt idx="2323">
                  <c:v>37428</c:v>
                </c:pt>
                <c:pt idx="2324">
                  <c:v>37431</c:v>
                </c:pt>
                <c:pt idx="2325">
                  <c:v>37432</c:v>
                </c:pt>
                <c:pt idx="2326">
                  <c:v>37433</c:v>
                </c:pt>
                <c:pt idx="2327">
                  <c:v>37434</c:v>
                </c:pt>
                <c:pt idx="2328">
                  <c:v>37435</c:v>
                </c:pt>
                <c:pt idx="2329">
                  <c:v>37438</c:v>
                </c:pt>
                <c:pt idx="2330">
                  <c:v>37439</c:v>
                </c:pt>
                <c:pt idx="2331">
                  <c:v>37440</c:v>
                </c:pt>
                <c:pt idx="2332">
                  <c:v>37441</c:v>
                </c:pt>
                <c:pt idx="2333">
                  <c:v>37442</c:v>
                </c:pt>
                <c:pt idx="2334">
                  <c:v>37445</c:v>
                </c:pt>
                <c:pt idx="2335">
                  <c:v>37446</c:v>
                </c:pt>
                <c:pt idx="2336">
                  <c:v>37447</c:v>
                </c:pt>
                <c:pt idx="2337">
                  <c:v>37448</c:v>
                </c:pt>
                <c:pt idx="2338">
                  <c:v>37449</c:v>
                </c:pt>
                <c:pt idx="2339">
                  <c:v>37452</c:v>
                </c:pt>
                <c:pt idx="2340">
                  <c:v>37453</c:v>
                </c:pt>
                <c:pt idx="2341">
                  <c:v>37454</c:v>
                </c:pt>
                <c:pt idx="2342">
                  <c:v>37455</c:v>
                </c:pt>
                <c:pt idx="2343">
                  <c:v>37456</c:v>
                </c:pt>
                <c:pt idx="2344">
                  <c:v>37459</c:v>
                </c:pt>
                <c:pt idx="2345">
                  <c:v>37460</c:v>
                </c:pt>
                <c:pt idx="2346">
                  <c:v>37461</c:v>
                </c:pt>
                <c:pt idx="2347">
                  <c:v>37462</c:v>
                </c:pt>
                <c:pt idx="2348">
                  <c:v>37463</c:v>
                </c:pt>
                <c:pt idx="2349">
                  <c:v>37466</c:v>
                </c:pt>
                <c:pt idx="2350">
                  <c:v>37467</c:v>
                </c:pt>
                <c:pt idx="2351">
                  <c:v>37468</c:v>
                </c:pt>
                <c:pt idx="2352">
                  <c:v>37469</c:v>
                </c:pt>
                <c:pt idx="2353">
                  <c:v>37470</c:v>
                </c:pt>
                <c:pt idx="2354">
                  <c:v>37473</c:v>
                </c:pt>
                <c:pt idx="2355">
                  <c:v>37474</c:v>
                </c:pt>
                <c:pt idx="2356">
                  <c:v>37475</c:v>
                </c:pt>
                <c:pt idx="2357">
                  <c:v>37476</c:v>
                </c:pt>
                <c:pt idx="2358">
                  <c:v>37477</c:v>
                </c:pt>
                <c:pt idx="2359">
                  <c:v>37480</c:v>
                </c:pt>
                <c:pt idx="2360">
                  <c:v>37481</c:v>
                </c:pt>
                <c:pt idx="2361">
                  <c:v>37482</c:v>
                </c:pt>
                <c:pt idx="2362">
                  <c:v>37483</c:v>
                </c:pt>
                <c:pt idx="2363">
                  <c:v>37484</c:v>
                </c:pt>
                <c:pt idx="2364">
                  <c:v>37487</c:v>
                </c:pt>
                <c:pt idx="2365">
                  <c:v>37488</c:v>
                </c:pt>
                <c:pt idx="2366">
                  <c:v>37489</c:v>
                </c:pt>
                <c:pt idx="2367">
                  <c:v>37490</c:v>
                </c:pt>
                <c:pt idx="2368">
                  <c:v>37491</c:v>
                </c:pt>
                <c:pt idx="2369">
                  <c:v>37494</c:v>
                </c:pt>
                <c:pt idx="2370">
                  <c:v>37495</c:v>
                </c:pt>
                <c:pt idx="2371">
                  <c:v>37496</c:v>
                </c:pt>
                <c:pt idx="2372">
                  <c:v>37497</c:v>
                </c:pt>
                <c:pt idx="2373">
                  <c:v>37498</c:v>
                </c:pt>
                <c:pt idx="2374">
                  <c:v>37501</c:v>
                </c:pt>
                <c:pt idx="2375">
                  <c:v>37502</c:v>
                </c:pt>
                <c:pt idx="2376">
                  <c:v>37503</c:v>
                </c:pt>
                <c:pt idx="2377">
                  <c:v>37504</c:v>
                </c:pt>
                <c:pt idx="2378">
                  <c:v>37505</c:v>
                </c:pt>
                <c:pt idx="2379">
                  <c:v>37508</c:v>
                </c:pt>
                <c:pt idx="2380">
                  <c:v>37509</c:v>
                </c:pt>
                <c:pt idx="2381">
                  <c:v>37510</c:v>
                </c:pt>
                <c:pt idx="2382">
                  <c:v>37511</c:v>
                </c:pt>
                <c:pt idx="2383">
                  <c:v>37512</c:v>
                </c:pt>
                <c:pt idx="2384">
                  <c:v>37515</c:v>
                </c:pt>
                <c:pt idx="2385">
                  <c:v>37516</c:v>
                </c:pt>
                <c:pt idx="2386">
                  <c:v>37517</c:v>
                </c:pt>
                <c:pt idx="2387">
                  <c:v>37518</c:v>
                </c:pt>
                <c:pt idx="2388">
                  <c:v>37519</c:v>
                </c:pt>
                <c:pt idx="2389">
                  <c:v>37522</c:v>
                </c:pt>
                <c:pt idx="2390">
                  <c:v>37523</c:v>
                </c:pt>
                <c:pt idx="2391">
                  <c:v>37524</c:v>
                </c:pt>
                <c:pt idx="2392">
                  <c:v>37525</c:v>
                </c:pt>
                <c:pt idx="2393">
                  <c:v>37526</c:v>
                </c:pt>
                <c:pt idx="2394">
                  <c:v>37529</c:v>
                </c:pt>
                <c:pt idx="2395">
                  <c:v>37530</c:v>
                </c:pt>
                <c:pt idx="2396">
                  <c:v>37531</c:v>
                </c:pt>
                <c:pt idx="2397">
                  <c:v>37532</c:v>
                </c:pt>
                <c:pt idx="2398">
                  <c:v>37533</c:v>
                </c:pt>
                <c:pt idx="2399">
                  <c:v>37536</c:v>
                </c:pt>
                <c:pt idx="2400">
                  <c:v>37537</c:v>
                </c:pt>
                <c:pt idx="2401">
                  <c:v>37538</c:v>
                </c:pt>
                <c:pt idx="2402">
                  <c:v>37539</c:v>
                </c:pt>
                <c:pt idx="2403">
                  <c:v>37540</c:v>
                </c:pt>
                <c:pt idx="2404">
                  <c:v>37543</c:v>
                </c:pt>
                <c:pt idx="2405">
                  <c:v>37544</c:v>
                </c:pt>
                <c:pt idx="2406">
                  <c:v>37545</c:v>
                </c:pt>
                <c:pt idx="2407">
                  <c:v>37546</c:v>
                </c:pt>
                <c:pt idx="2408">
                  <c:v>37547</c:v>
                </c:pt>
                <c:pt idx="2409">
                  <c:v>37550</c:v>
                </c:pt>
                <c:pt idx="2410">
                  <c:v>37551</c:v>
                </c:pt>
                <c:pt idx="2411">
                  <c:v>37552</c:v>
                </c:pt>
                <c:pt idx="2412">
                  <c:v>37553</c:v>
                </c:pt>
                <c:pt idx="2413">
                  <c:v>37554</c:v>
                </c:pt>
                <c:pt idx="2414">
                  <c:v>37557</c:v>
                </c:pt>
                <c:pt idx="2415">
                  <c:v>37558</c:v>
                </c:pt>
                <c:pt idx="2416">
                  <c:v>37559</c:v>
                </c:pt>
                <c:pt idx="2417">
                  <c:v>37560</c:v>
                </c:pt>
                <c:pt idx="2418">
                  <c:v>37561</c:v>
                </c:pt>
                <c:pt idx="2419">
                  <c:v>37564</c:v>
                </c:pt>
                <c:pt idx="2420">
                  <c:v>37565</c:v>
                </c:pt>
                <c:pt idx="2421">
                  <c:v>37566</c:v>
                </c:pt>
                <c:pt idx="2422">
                  <c:v>37567</c:v>
                </c:pt>
                <c:pt idx="2423">
                  <c:v>37568</c:v>
                </c:pt>
                <c:pt idx="2424">
                  <c:v>37571</c:v>
                </c:pt>
                <c:pt idx="2425">
                  <c:v>37572</c:v>
                </c:pt>
                <c:pt idx="2426">
                  <c:v>37573</c:v>
                </c:pt>
                <c:pt idx="2427">
                  <c:v>37574</c:v>
                </c:pt>
                <c:pt idx="2428">
                  <c:v>37575</c:v>
                </c:pt>
                <c:pt idx="2429">
                  <c:v>37578</c:v>
                </c:pt>
                <c:pt idx="2430">
                  <c:v>37579</c:v>
                </c:pt>
                <c:pt idx="2431">
                  <c:v>37580</c:v>
                </c:pt>
                <c:pt idx="2432">
                  <c:v>37581</c:v>
                </c:pt>
                <c:pt idx="2433">
                  <c:v>37582</c:v>
                </c:pt>
                <c:pt idx="2434">
                  <c:v>37585</c:v>
                </c:pt>
                <c:pt idx="2435">
                  <c:v>37586</c:v>
                </c:pt>
                <c:pt idx="2436">
                  <c:v>37587</c:v>
                </c:pt>
                <c:pt idx="2437">
                  <c:v>37588</c:v>
                </c:pt>
                <c:pt idx="2438">
                  <c:v>37589</c:v>
                </c:pt>
                <c:pt idx="2439">
                  <c:v>37592</c:v>
                </c:pt>
                <c:pt idx="2440">
                  <c:v>37593</c:v>
                </c:pt>
                <c:pt idx="2441">
                  <c:v>37594</c:v>
                </c:pt>
                <c:pt idx="2442">
                  <c:v>37595</c:v>
                </c:pt>
                <c:pt idx="2443">
                  <c:v>37596</c:v>
                </c:pt>
                <c:pt idx="2444">
                  <c:v>37599</c:v>
                </c:pt>
                <c:pt idx="2445">
                  <c:v>37600</c:v>
                </c:pt>
                <c:pt idx="2446">
                  <c:v>37601</c:v>
                </c:pt>
                <c:pt idx="2447">
                  <c:v>37602</c:v>
                </c:pt>
                <c:pt idx="2448">
                  <c:v>37603</c:v>
                </c:pt>
                <c:pt idx="2449">
                  <c:v>37606</c:v>
                </c:pt>
                <c:pt idx="2450">
                  <c:v>37607</c:v>
                </c:pt>
                <c:pt idx="2451">
                  <c:v>37608</c:v>
                </c:pt>
                <c:pt idx="2452">
                  <c:v>37609</c:v>
                </c:pt>
                <c:pt idx="2453">
                  <c:v>37610</c:v>
                </c:pt>
                <c:pt idx="2454">
                  <c:v>37613</c:v>
                </c:pt>
                <c:pt idx="2455">
                  <c:v>37614</c:v>
                </c:pt>
                <c:pt idx="2456">
                  <c:v>37615</c:v>
                </c:pt>
                <c:pt idx="2457">
                  <c:v>37616</c:v>
                </c:pt>
                <c:pt idx="2458">
                  <c:v>37617</c:v>
                </c:pt>
                <c:pt idx="2459">
                  <c:v>37620</c:v>
                </c:pt>
                <c:pt idx="2460">
                  <c:v>37621</c:v>
                </c:pt>
                <c:pt idx="2461">
                  <c:v>37622</c:v>
                </c:pt>
                <c:pt idx="2462">
                  <c:v>37623</c:v>
                </c:pt>
                <c:pt idx="2463">
                  <c:v>37624</c:v>
                </c:pt>
                <c:pt idx="2464">
                  <c:v>37627</c:v>
                </c:pt>
                <c:pt idx="2465">
                  <c:v>37628</c:v>
                </c:pt>
                <c:pt idx="2466">
                  <c:v>37629</c:v>
                </c:pt>
                <c:pt idx="2467">
                  <c:v>37630</c:v>
                </c:pt>
                <c:pt idx="2468">
                  <c:v>37631</c:v>
                </c:pt>
                <c:pt idx="2469">
                  <c:v>37634</c:v>
                </c:pt>
                <c:pt idx="2470">
                  <c:v>37635</c:v>
                </c:pt>
                <c:pt idx="2471">
                  <c:v>37636</c:v>
                </c:pt>
                <c:pt idx="2472">
                  <c:v>37637</c:v>
                </c:pt>
                <c:pt idx="2473">
                  <c:v>37638</c:v>
                </c:pt>
                <c:pt idx="2474">
                  <c:v>37641</c:v>
                </c:pt>
                <c:pt idx="2475">
                  <c:v>37642</c:v>
                </c:pt>
                <c:pt idx="2476">
                  <c:v>37643</c:v>
                </c:pt>
                <c:pt idx="2477">
                  <c:v>37644</c:v>
                </c:pt>
                <c:pt idx="2478">
                  <c:v>37645</c:v>
                </c:pt>
                <c:pt idx="2479">
                  <c:v>37648</c:v>
                </c:pt>
                <c:pt idx="2480">
                  <c:v>37649</c:v>
                </c:pt>
                <c:pt idx="2481">
                  <c:v>37650</c:v>
                </c:pt>
                <c:pt idx="2482">
                  <c:v>37651</c:v>
                </c:pt>
                <c:pt idx="2483">
                  <c:v>37652</c:v>
                </c:pt>
                <c:pt idx="2484">
                  <c:v>37655</c:v>
                </c:pt>
                <c:pt idx="2485">
                  <c:v>37656</c:v>
                </c:pt>
                <c:pt idx="2486">
                  <c:v>37657</c:v>
                </c:pt>
                <c:pt idx="2487">
                  <c:v>37658</c:v>
                </c:pt>
                <c:pt idx="2488">
                  <c:v>37659</c:v>
                </c:pt>
                <c:pt idx="2489">
                  <c:v>37662</c:v>
                </c:pt>
                <c:pt idx="2490">
                  <c:v>37663</c:v>
                </c:pt>
                <c:pt idx="2491">
                  <c:v>37664</c:v>
                </c:pt>
                <c:pt idx="2492">
                  <c:v>37665</c:v>
                </c:pt>
                <c:pt idx="2493">
                  <c:v>37666</c:v>
                </c:pt>
                <c:pt idx="2494">
                  <c:v>37669</c:v>
                </c:pt>
                <c:pt idx="2495">
                  <c:v>37670</c:v>
                </c:pt>
                <c:pt idx="2496">
                  <c:v>37671</c:v>
                </c:pt>
                <c:pt idx="2497">
                  <c:v>37672</c:v>
                </c:pt>
                <c:pt idx="2498">
                  <c:v>37673</c:v>
                </c:pt>
                <c:pt idx="2499">
                  <c:v>37676</c:v>
                </c:pt>
                <c:pt idx="2500">
                  <c:v>37677</c:v>
                </c:pt>
                <c:pt idx="2501">
                  <c:v>37678</c:v>
                </c:pt>
                <c:pt idx="2502">
                  <c:v>37679</c:v>
                </c:pt>
                <c:pt idx="2503">
                  <c:v>37680</c:v>
                </c:pt>
                <c:pt idx="2504">
                  <c:v>37683</c:v>
                </c:pt>
                <c:pt idx="2505">
                  <c:v>37684</c:v>
                </c:pt>
                <c:pt idx="2506">
                  <c:v>37685</c:v>
                </c:pt>
                <c:pt idx="2507">
                  <c:v>37686</c:v>
                </c:pt>
                <c:pt idx="2508">
                  <c:v>37687</c:v>
                </c:pt>
                <c:pt idx="2509">
                  <c:v>37690</c:v>
                </c:pt>
                <c:pt idx="2510">
                  <c:v>37691</c:v>
                </c:pt>
                <c:pt idx="2511">
                  <c:v>37692</c:v>
                </c:pt>
                <c:pt idx="2512">
                  <c:v>37693</c:v>
                </c:pt>
                <c:pt idx="2513">
                  <c:v>37694</c:v>
                </c:pt>
                <c:pt idx="2514">
                  <c:v>37697</c:v>
                </c:pt>
                <c:pt idx="2515">
                  <c:v>37698</c:v>
                </c:pt>
                <c:pt idx="2516">
                  <c:v>37699</c:v>
                </c:pt>
                <c:pt idx="2517">
                  <c:v>37700</c:v>
                </c:pt>
                <c:pt idx="2518">
                  <c:v>37701</c:v>
                </c:pt>
                <c:pt idx="2519">
                  <c:v>37704</c:v>
                </c:pt>
                <c:pt idx="2520">
                  <c:v>37705</c:v>
                </c:pt>
                <c:pt idx="2521">
                  <c:v>37706</c:v>
                </c:pt>
                <c:pt idx="2522">
                  <c:v>37707</c:v>
                </c:pt>
                <c:pt idx="2523">
                  <c:v>37708</c:v>
                </c:pt>
                <c:pt idx="2524">
                  <c:v>37711</c:v>
                </c:pt>
                <c:pt idx="2525">
                  <c:v>37712</c:v>
                </c:pt>
                <c:pt idx="2526">
                  <c:v>37713</c:v>
                </c:pt>
                <c:pt idx="2527">
                  <c:v>37714</c:v>
                </c:pt>
                <c:pt idx="2528">
                  <c:v>37715</c:v>
                </c:pt>
                <c:pt idx="2529">
                  <c:v>37718</c:v>
                </c:pt>
                <c:pt idx="2530">
                  <c:v>37719</c:v>
                </c:pt>
                <c:pt idx="2531">
                  <c:v>37720</c:v>
                </c:pt>
                <c:pt idx="2532">
                  <c:v>37721</c:v>
                </c:pt>
                <c:pt idx="2533">
                  <c:v>37722</c:v>
                </c:pt>
                <c:pt idx="2534">
                  <c:v>37725</c:v>
                </c:pt>
                <c:pt idx="2535">
                  <c:v>37726</c:v>
                </c:pt>
                <c:pt idx="2536">
                  <c:v>37727</c:v>
                </c:pt>
                <c:pt idx="2537">
                  <c:v>37728</c:v>
                </c:pt>
                <c:pt idx="2538">
                  <c:v>37729</c:v>
                </c:pt>
                <c:pt idx="2539">
                  <c:v>37732</c:v>
                </c:pt>
                <c:pt idx="2540">
                  <c:v>37733</c:v>
                </c:pt>
                <c:pt idx="2541">
                  <c:v>37734</c:v>
                </c:pt>
                <c:pt idx="2542">
                  <c:v>37735</c:v>
                </c:pt>
                <c:pt idx="2543">
                  <c:v>37736</c:v>
                </c:pt>
                <c:pt idx="2544">
                  <c:v>37739</c:v>
                </c:pt>
                <c:pt idx="2545">
                  <c:v>37740</c:v>
                </c:pt>
                <c:pt idx="2546">
                  <c:v>37741</c:v>
                </c:pt>
                <c:pt idx="2547">
                  <c:v>37742</c:v>
                </c:pt>
                <c:pt idx="2548">
                  <c:v>37743</c:v>
                </c:pt>
                <c:pt idx="2549">
                  <c:v>37746</c:v>
                </c:pt>
                <c:pt idx="2550">
                  <c:v>37747</c:v>
                </c:pt>
                <c:pt idx="2551">
                  <c:v>37748</c:v>
                </c:pt>
                <c:pt idx="2552">
                  <c:v>37749</c:v>
                </c:pt>
                <c:pt idx="2553">
                  <c:v>37750</c:v>
                </c:pt>
                <c:pt idx="2554">
                  <c:v>37753</c:v>
                </c:pt>
                <c:pt idx="2555">
                  <c:v>37754</c:v>
                </c:pt>
                <c:pt idx="2556">
                  <c:v>37755</c:v>
                </c:pt>
                <c:pt idx="2557">
                  <c:v>37756</c:v>
                </c:pt>
                <c:pt idx="2558">
                  <c:v>37757</c:v>
                </c:pt>
                <c:pt idx="2559">
                  <c:v>37760</c:v>
                </c:pt>
                <c:pt idx="2560">
                  <c:v>37761</c:v>
                </c:pt>
                <c:pt idx="2561">
                  <c:v>37762</c:v>
                </c:pt>
                <c:pt idx="2562">
                  <c:v>37763</c:v>
                </c:pt>
                <c:pt idx="2563">
                  <c:v>37764</c:v>
                </c:pt>
                <c:pt idx="2564">
                  <c:v>37767</c:v>
                </c:pt>
                <c:pt idx="2565">
                  <c:v>37768</c:v>
                </c:pt>
                <c:pt idx="2566">
                  <c:v>37769</c:v>
                </c:pt>
                <c:pt idx="2567">
                  <c:v>37770</c:v>
                </c:pt>
                <c:pt idx="2568">
                  <c:v>37771</c:v>
                </c:pt>
                <c:pt idx="2569">
                  <c:v>37774</c:v>
                </c:pt>
                <c:pt idx="2570">
                  <c:v>37775</c:v>
                </c:pt>
                <c:pt idx="2571">
                  <c:v>37776</c:v>
                </c:pt>
                <c:pt idx="2572">
                  <c:v>37777</c:v>
                </c:pt>
                <c:pt idx="2573">
                  <c:v>37778</c:v>
                </c:pt>
                <c:pt idx="2574">
                  <c:v>37781</c:v>
                </c:pt>
                <c:pt idx="2575">
                  <c:v>37782</c:v>
                </c:pt>
                <c:pt idx="2576">
                  <c:v>37783</c:v>
                </c:pt>
                <c:pt idx="2577">
                  <c:v>37784</c:v>
                </c:pt>
                <c:pt idx="2578">
                  <c:v>37785</c:v>
                </c:pt>
                <c:pt idx="2579">
                  <c:v>37788</c:v>
                </c:pt>
                <c:pt idx="2580">
                  <c:v>37789</c:v>
                </c:pt>
                <c:pt idx="2581">
                  <c:v>37790</c:v>
                </c:pt>
                <c:pt idx="2582">
                  <c:v>37791</c:v>
                </c:pt>
                <c:pt idx="2583">
                  <c:v>37792</c:v>
                </c:pt>
                <c:pt idx="2584">
                  <c:v>37795</c:v>
                </c:pt>
                <c:pt idx="2585">
                  <c:v>37796</c:v>
                </c:pt>
                <c:pt idx="2586">
                  <c:v>37797</c:v>
                </c:pt>
                <c:pt idx="2587">
                  <c:v>37798</c:v>
                </c:pt>
                <c:pt idx="2588">
                  <c:v>37799</c:v>
                </c:pt>
                <c:pt idx="2589">
                  <c:v>37802</c:v>
                </c:pt>
                <c:pt idx="2590">
                  <c:v>37803</c:v>
                </c:pt>
                <c:pt idx="2591">
                  <c:v>37804</c:v>
                </c:pt>
                <c:pt idx="2592">
                  <c:v>37805</c:v>
                </c:pt>
                <c:pt idx="2593">
                  <c:v>37806</c:v>
                </c:pt>
                <c:pt idx="2594">
                  <c:v>37809</c:v>
                </c:pt>
                <c:pt idx="2595">
                  <c:v>37810</c:v>
                </c:pt>
                <c:pt idx="2596">
                  <c:v>37811</c:v>
                </c:pt>
                <c:pt idx="2597">
                  <c:v>37812</c:v>
                </c:pt>
                <c:pt idx="2598">
                  <c:v>37813</c:v>
                </c:pt>
                <c:pt idx="2599">
                  <c:v>37816</c:v>
                </c:pt>
                <c:pt idx="2600">
                  <c:v>37817</c:v>
                </c:pt>
                <c:pt idx="2601">
                  <c:v>37818</c:v>
                </c:pt>
                <c:pt idx="2602">
                  <c:v>37819</c:v>
                </c:pt>
                <c:pt idx="2603">
                  <c:v>37820</c:v>
                </c:pt>
                <c:pt idx="2604">
                  <c:v>37823</c:v>
                </c:pt>
                <c:pt idx="2605">
                  <c:v>37824</c:v>
                </c:pt>
                <c:pt idx="2606">
                  <c:v>37825</c:v>
                </c:pt>
                <c:pt idx="2607">
                  <c:v>37826</c:v>
                </c:pt>
                <c:pt idx="2608">
                  <c:v>37827</c:v>
                </c:pt>
                <c:pt idx="2609">
                  <c:v>37830</c:v>
                </c:pt>
                <c:pt idx="2610">
                  <c:v>37831</c:v>
                </c:pt>
                <c:pt idx="2611">
                  <c:v>37832</c:v>
                </c:pt>
                <c:pt idx="2612">
                  <c:v>37833</c:v>
                </c:pt>
                <c:pt idx="2613">
                  <c:v>37834</c:v>
                </c:pt>
                <c:pt idx="2614">
                  <c:v>37837</c:v>
                </c:pt>
                <c:pt idx="2615">
                  <c:v>37838</c:v>
                </c:pt>
                <c:pt idx="2616">
                  <c:v>37839</c:v>
                </c:pt>
                <c:pt idx="2617">
                  <c:v>37840</c:v>
                </c:pt>
                <c:pt idx="2618">
                  <c:v>37841</c:v>
                </c:pt>
                <c:pt idx="2619">
                  <c:v>37844</c:v>
                </c:pt>
                <c:pt idx="2620">
                  <c:v>37845</c:v>
                </c:pt>
                <c:pt idx="2621">
                  <c:v>37846</c:v>
                </c:pt>
                <c:pt idx="2622">
                  <c:v>37847</c:v>
                </c:pt>
                <c:pt idx="2623">
                  <c:v>37848</c:v>
                </c:pt>
                <c:pt idx="2624">
                  <c:v>37851</c:v>
                </c:pt>
                <c:pt idx="2625">
                  <c:v>37852</c:v>
                </c:pt>
                <c:pt idx="2626">
                  <c:v>37853</c:v>
                </c:pt>
                <c:pt idx="2627">
                  <c:v>37854</c:v>
                </c:pt>
                <c:pt idx="2628">
                  <c:v>37855</c:v>
                </c:pt>
                <c:pt idx="2629">
                  <c:v>37858</c:v>
                </c:pt>
                <c:pt idx="2630">
                  <c:v>37859</c:v>
                </c:pt>
                <c:pt idx="2631">
                  <c:v>37860</c:v>
                </c:pt>
                <c:pt idx="2632">
                  <c:v>37861</c:v>
                </c:pt>
                <c:pt idx="2633">
                  <c:v>37862</c:v>
                </c:pt>
                <c:pt idx="2634">
                  <c:v>37865</c:v>
                </c:pt>
                <c:pt idx="2635">
                  <c:v>37866</c:v>
                </c:pt>
                <c:pt idx="2636">
                  <c:v>37867</c:v>
                </c:pt>
                <c:pt idx="2637">
                  <c:v>37868</c:v>
                </c:pt>
                <c:pt idx="2638">
                  <c:v>37869</c:v>
                </c:pt>
                <c:pt idx="2639">
                  <c:v>37872</c:v>
                </c:pt>
                <c:pt idx="2640">
                  <c:v>37873</c:v>
                </c:pt>
                <c:pt idx="2641">
                  <c:v>37874</c:v>
                </c:pt>
                <c:pt idx="2642">
                  <c:v>37875</c:v>
                </c:pt>
                <c:pt idx="2643">
                  <c:v>37876</c:v>
                </c:pt>
                <c:pt idx="2644">
                  <c:v>37879</c:v>
                </c:pt>
                <c:pt idx="2645">
                  <c:v>37880</c:v>
                </c:pt>
                <c:pt idx="2646">
                  <c:v>37881</c:v>
                </c:pt>
                <c:pt idx="2647">
                  <c:v>37882</c:v>
                </c:pt>
                <c:pt idx="2648">
                  <c:v>37883</c:v>
                </c:pt>
                <c:pt idx="2649">
                  <c:v>37886</c:v>
                </c:pt>
                <c:pt idx="2650">
                  <c:v>37887</c:v>
                </c:pt>
                <c:pt idx="2651">
                  <c:v>37888</c:v>
                </c:pt>
                <c:pt idx="2652">
                  <c:v>37889</c:v>
                </c:pt>
                <c:pt idx="2653">
                  <c:v>37890</c:v>
                </c:pt>
                <c:pt idx="2654">
                  <c:v>37893</c:v>
                </c:pt>
                <c:pt idx="2655">
                  <c:v>37894</c:v>
                </c:pt>
                <c:pt idx="2656">
                  <c:v>37895</c:v>
                </c:pt>
                <c:pt idx="2657">
                  <c:v>37896</c:v>
                </c:pt>
                <c:pt idx="2658">
                  <c:v>37897</c:v>
                </c:pt>
                <c:pt idx="2659">
                  <c:v>37900</c:v>
                </c:pt>
                <c:pt idx="2660">
                  <c:v>37901</c:v>
                </c:pt>
                <c:pt idx="2661">
                  <c:v>37902</c:v>
                </c:pt>
                <c:pt idx="2662">
                  <c:v>37903</c:v>
                </c:pt>
                <c:pt idx="2663">
                  <c:v>37904</c:v>
                </c:pt>
                <c:pt idx="2664">
                  <c:v>37907</c:v>
                </c:pt>
                <c:pt idx="2665">
                  <c:v>37908</c:v>
                </c:pt>
                <c:pt idx="2666">
                  <c:v>37909</c:v>
                </c:pt>
                <c:pt idx="2667">
                  <c:v>37910</c:v>
                </c:pt>
                <c:pt idx="2668">
                  <c:v>37911</c:v>
                </c:pt>
                <c:pt idx="2669">
                  <c:v>37914</c:v>
                </c:pt>
                <c:pt idx="2670">
                  <c:v>37915</c:v>
                </c:pt>
                <c:pt idx="2671">
                  <c:v>37916</c:v>
                </c:pt>
                <c:pt idx="2672">
                  <c:v>37917</c:v>
                </c:pt>
                <c:pt idx="2673">
                  <c:v>37918</c:v>
                </c:pt>
                <c:pt idx="2674">
                  <c:v>37921</c:v>
                </c:pt>
                <c:pt idx="2675">
                  <c:v>37922</c:v>
                </c:pt>
                <c:pt idx="2676">
                  <c:v>37923</c:v>
                </c:pt>
                <c:pt idx="2677">
                  <c:v>37924</c:v>
                </c:pt>
                <c:pt idx="2678">
                  <c:v>37925</c:v>
                </c:pt>
                <c:pt idx="2679">
                  <c:v>37928</c:v>
                </c:pt>
                <c:pt idx="2680">
                  <c:v>37929</c:v>
                </c:pt>
                <c:pt idx="2681">
                  <c:v>37930</c:v>
                </c:pt>
                <c:pt idx="2682">
                  <c:v>37931</c:v>
                </c:pt>
                <c:pt idx="2683">
                  <c:v>37932</c:v>
                </c:pt>
                <c:pt idx="2684">
                  <c:v>37935</c:v>
                </c:pt>
                <c:pt idx="2685">
                  <c:v>37936</c:v>
                </c:pt>
                <c:pt idx="2686">
                  <c:v>37937</c:v>
                </c:pt>
                <c:pt idx="2687">
                  <c:v>37938</c:v>
                </c:pt>
                <c:pt idx="2688">
                  <c:v>37939</c:v>
                </c:pt>
                <c:pt idx="2689">
                  <c:v>37942</c:v>
                </c:pt>
                <c:pt idx="2690">
                  <c:v>37943</c:v>
                </c:pt>
                <c:pt idx="2691">
                  <c:v>37944</c:v>
                </c:pt>
                <c:pt idx="2692">
                  <c:v>37945</c:v>
                </c:pt>
                <c:pt idx="2693">
                  <c:v>37946</c:v>
                </c:pt>
                <c:pt idx="2694">
                  <c:v>37949</c:v>
                </c:pt>
                <c:pt idx="2695">
                  <c:v>37950</c:v>
                </c:pt>
                <c:pt idx="2696">
                  <c:v>37951</c:v>
                </c:pt>
                <c:pt idx="2697">
                  <c:v>37952</c:v>
                </c:pt>
                <c:pt idx="2698">
                  <c:v>37953</c:v>
                </c:pt>
                <c:pt idx="2699">
                  <c:v>37956</c:v>
                </c:pt>
                <c:pt idx="2700">
                  <c:v>37957</c:v>
                </c:pt>
                <c:pt idx="2701">
                  <c:v>37958</c:v>
                </c:pt>
                <c:pt idx="2702">
                  <c:v>37959</c:v>
                </c:pt>
                <c:pt idx="2703">
                  <c:v>37960</c:v>
                </c:pt>
                <c:pt idx="2704">
                  <c:v>37963</c:v>
                </c:pt>
                <c:pt idx="2705">
                  <c:v>37964</c:v>
                </c:pt>
                <c:pt idx="2706">
                  <c:v>37965</c:v>
                </c:pt>
                <c:pt idx="2707">
                  <c:v>37966</c:v>
                </c:pt>
                <c:pt idx="2708">
                  <c:v>37967</c:v>
                </c:pt>
                <c:pt idx="2709">
                  <c:v>37970</c:v>
                </c:pt>
                <c:pt idx="2710">
                  <c:v>37971</c:v>
                </c:pt>
                <c:pt idx="2711">
                  <c:v>37972</c:v>
                </c:pt>
                <c:pt idx="2712">
                  <c:v>37973</c:v>
                </c:pt>
                <c:pt idx="2713">
                  <c:v>37974</c:v>
                </c:pt>
                <c:pt idx="2714">
                  <c:v>37977</c:v>
                </c:pt>
                <c:pt idx="2715">
                  <c:v>37978</c:v>
                </c:pt>
                <c:pt idx="2716">
                  <c:v>37979</c:v>
                </c:pt>
                <c:pt idx="2717">
                  <c:v>37980</c:v>
                </c:pt>
                <c:pt idx="2718">
                  <c:v>37981</c:v>
                </c:pt>
                <c:pt idx="2719">
                  <c:v>37984</c:v>
                </c:pt>
                <c:pt idx="2720">
                  <c:v>37985</c:v>
                </c:pt>
                <c:pt idx="2721">
                  <c:v>37986</c:v>
                </c:pt>
                <c:pt idx="2722">
                  <c:v>37987</c:v>
                </c:pt>
                <c:pt idx="2723">
                  <c:v>37988</c:v>
                </c:pt>
                <c:pt idx="2724">
                  <c:v>37991</c:v>
                </c:pt>
                <c:pt idx="2725">
                  <c:v>37992</c:v>
                </c:pt>
                <c:pt idx="2726">
                  <c:v>37993</c:v>
                </c:pt>
                <c:pt idx="2727">
                  <c:v>37994</c:v>
                </c:pt>
                <c:pt idx="2728">
                  <c:v>37995</c:v>
                </c:pt>
                <c:pt idx="2729">
                  <c:v>37998</c:v>
                </c:pt>
                <c:pt idx="2730">
                  <c:v>37999</c:v>
                </c:pt>
                <c:pt idx="2731">
                  <c:v>38000</c:v>
                </c:pt>
                <c:pt idx="2732">
                  <c:v>38001</c:v>
                </c:pt>
                <c:pt idx="2733">
                  <c:v>38002</c:v>
                </c:pt>
                <c:pt idx="2734">
                  <c:v>38005</c:v>
                </c:pt>
                <c:pt idx="2735">
                  <c:v>38006</c:v>
                </c:pt>
                <c:pt idx="2736">
                  <c:v>38007</c:v>
                </c:pt>
                <c:pt idx="2737">
                  <c:v>38008</c:v>
                </c:pt>
                <c:pt idx="2738">
                  <c:v>38009</c:v>
                </c:pt>
                <c:pt idx="2739">
                  <c:v>38012</c:v>
                </c:pt>
                <c:pt idx="2740">
                  <c:v>38013</c:v>
                </c:pt>
                <c:pt idx="2741">
                  <c:v>38014</c:v>
                </c:pt>
                <c:pt idx="2742">
                  <c:v>38015</c:v>
                </c:pt>
                <c:pt idx="2743">
                  <c:v>38016</c:v>
                </c:pt>
                <c:pt idx="2744">
                  <c:v>38019</c:v>
                </c:pt>
                <c:pt idx="2745">
                  <c:v>38020</c:v>
                </c:pt>
                <c:pt idx="2746">
                  <c:v>38021</c:v>
                </c:pt>
                <c:pt idx="2747">
                  <c:v>38022</c:v>
                </c:pt>
                <c:pt idx="2748">
                  <c:v>38023</c:v>
                </c:pt>
                <c:pt idx="2749">
                  <c:v>38026</c:v>
                </c:pt>
                <c:pt idx="2750">
                  <c:v>38027</c:v>
                </c:pt>
                <c:pt idx="2751">
                  <c:v>38028</c:v>
                </c:pt>
                <c:pt idx="2752">
                  <c:v>38029</c:v>
                </c:pt>
                <c:pt idx="2753">
                  <c:v>38030</c:v>
                </c:pt>
                <c:pt idx="2754">
                  <c:v>38033</c:v>
                </c:pt>
                <c:pt idx="2755">
                  <c:v>38034</c:v>
                </c:pt>
                <c:pt idx="2756">
                  <c:v>38035</c:v>
                </c:pt>
                <c:pt idx="2757">
                  <c:v>38036</c:v>
                </c:pt>
                <c:pt idx="2758">
                  <c:v>38037</c:v>
                </c:pt>
                <c:pt idx="2759">
                  <c:v>38040</c:v>
                </c:pt>
                <c:pt idx="2760">
                  <c:v>38041</c:v>
                </c:pt>
                <c:pt idx="2761">
                  <c:v>38042</c:v>
                </c:pt>
                <c:pt idx="2762">
                  <c:v>38043</c:v>
                </c:pt>
                <c:pt idx="2763">
                  <c:v>38044</c:v>
                </c:pt>
                <c:pt idx="2764">
                  <c:v>38047</c:v>
                </c:pt>
                <c:pt idx="2765">
                  <c:v>38048</c:v>
                </c:pt>
                <c:pt idx="2766">
                  <c:v>38049</c:v>
                </c:pt>
                <c:pt idx="2767">
                  <c:v>38050</c:v>
                </c:pt>
                <c:pt idx="2768">
                  <c:v>38051</c:v>
                </c:pt>
                <c:pt idx="2769">
                  <c:v>38054</c:v>
                </c:pt>
                <c:pt idx="2770">
                  <c:v>38055</c:v>
                </c:pt>
                <c:pt idx="2771">
                  <c:v>38056</c:v>
                </c:pt>
                <c:pt idx="2772">
                  <c:v>38057</c:v>
                </c:pt>
                <c:pt idx="2773">
                  <c:v>38058</c:v>
                </c:pt>
                <c:pt idx="2774">
                  <c:v>38061</c:v>
                </c:pt>
                <c:pt idx="2775">
                  <c:v>38062</c:v>
                </c:pt>
                <c:pt idx="2776">
                  <c:v>38063</c:v>
                </c:pt>
                <c:pt idx="2777">
                  <c:v>38064</c:v>
                </c:pt>
                <c:pt idx="2778">
                  <c:v>38065</c:v>
                </c:pt>
                <c:pt idx="2779">
                  <c:v>38068</c:v>
                </c:pt>
                <c:pt idx="2780">
                  <c:v>38069</c:v>
                </c:pt>
                <c:pt idx="2781">
                  <c:v>38070</c:v>
                </c:pt>
                <c:pt idx="2782">
                  <c:v>38071</c:v>
                </c:pt>
                <c:pt idx="2783">
                  <c:v>38072</c:v>
                </c:pt>
                <c:pt idx="2784">
                  <c:v>38075</c:v>
                </c:pt>
                <c:pt idx="2785">
                  <c:v>38076</c:v>
                </c:pt>
                <c:pt idx="2786">
                  <c:v>38077</c:v>
                </c:pt>
                <c:pt idx="2787">
                  <c:v>38078</c:v>
                </c:pt>
                <c:pt idx="2788">
                  <c:v>38079</c:v>
                </c:pt>
                <c:pt idx="2789">
                  <c:v>38082</c:v>
                </c:pt>
                <c:pt idx="2790">
                  <c:v>38083</c:v>
                </c:pt>
                <c:pt idx="2791">
                  <c:v>38084</c:v>
                </c:pt>
                <c:pt idx="2792">
                  <c:v>38085</c:v>
                </c:pt>
                <c:pt idx="2793">
                  <c:v>38086</c:v>
                </c:pt>
                <c:pt idx="2794">
                  <c:v>38089</c:v>
                </c:pt>
                <c:pt idx="2795">
                  <c:v>38090</c:v>
                </c:pt>
                <c:pt idx="2796">
                  <c:v>38091</c:v>
                </c:pt>
                <c:pt idx="2797">
                  <c:v>38092</c:v>
                </c:pt>
                <c:pt idx="2798">
                  <c:v>38093</c:v>
                </c:pt>
                <c:pt idx="2799">
                  <c:v>38096</c:v>
                </c:pt>
                <c:pt idx="2800">
                  <c:v>38097</c:v>
                </c:pt>
                <c:pt idx="2801">
                  <c:v>38098</c:v>
                </c:pt>
                <c:pt idx="2802">
                  <c:v>38099</c:v>
                </c:pt>
                <c:pt idx="2803">
                  <c:v>38100</c:v>
                </c:pt>
                <c:pt idx="2804">
                  <c:v>38103</c:v>
                </c:pt>
                <c:pt idx="2805">
                  <c:v>38104</c:v>
                </c:pt>
                <c:pt idx="2806">
                  <c:v>38105</c:v>
                </c:pt>
                <c:pt idx="2807">
                  <c:v>38106</c:v>
                </c:pt>
                <c:pt idx="2808">
                  <c:v>38107</c:v>
                </c:pt>
                <c:pt idx="2809">
                  <c:v>38110</c:v>
                </c:pt>
                <c:pt idx="2810">
                  <c:v>38111</c:v>
                </c:pt>
                <c:pt idx="2811">
                  <c:v>38112</c:v>
                </c:pt>
                <c:pt idx="2812">
                  <c:v>38113</c:v>
                </c:pt>
                <c:pt idx="2813">
                  <c:v>38114</c:v>
                </c:pt>
                <c:pt idx="2814">
                  <c:v>38117</c:v>
                </c:pt>
                <c:pt idx="2815">
                  <c:v>38118</c:v>
                </c:pt>
                <c:pt idx="2816">
                  <c:v>38119</c:v>
                </c:pt>
                <c:pt idx="2817">
                  <c:v>38120</c:v>
                </c:pt>
                <c:pt idx="2818">
                  <c:v>38121</c:v>
                </c:pt>
                <c:pt idx="2819">
                  <c:v>38124</c:v>
                </c:pt>
                <c:pt idx="2820">
                  <c:v>38125</c:v>
                </c:pt>
                <c:pt idx="2821">
                  <c:v>38126</c:v>
                </c:pt>
                <c:pt idx="2822">
                  <c:v>38127</c:v>
                </c:pt>
                <c:pt idx="2823">
                  <c:v>38128</c:v>
                </c:pt>
                <c:pt idx="2824">
                  <c:v>38131</c:v>
                </c:pt>
                <c:pt idx="2825">
                  <c:v>38132</c:v>
                </c:pt>
                <c:pt idx="2826">
                  <c:v>38133</c:v>
                </c:pt>
                <c:pt idx="2827">
                  <c:v>38134</c:v>
                </c:pt>
                <c:pt idx="2828">
                  <c:v>38135</c:v>
                </c:pt>
                <c:pt idx="2829">
                  <c:v>38138</c:v>
                </c:pt>
                <c:pt idx="2830">
                  <c:v>38139</c:v>
                </c:pt>
                <c:pt idx="2831">
                  <c:v>38140</c:v>
                </c:pt>
                <c:pt idx="2832">
                  <c:v>38141</c:v>
                </c:pt>
                <c:pt idx="2833">
                  <c:v>38142</c:v>
                </c:pt>
                <c:pt idx="2834">
                  <c:v>38145</c:v>
                </c:pt>
                <c:pt idx="2835">
                  <c:v>38146</c:v>
                </c:pt>
                <c:pt idx="2836">
                  <c:v>38147</c:v>
                </c:pt>
                <c:pt idx="2837">
                  <c:v>38148</c:v>
                </c:pt>
                <c:pt idx="2838">
                  <c:v>38149</c:v>
                </c:pt>
                <c:pt idx="2839">
                  <c:v>38152</c:v>
                </c:pt>
                <c:pt idx="2840">
                  <c:v>38153</c:v>
                </c:pt>
                <c:pt idx="2841">
                  <c:v>38154</c:v>
                </c:pt>
                <c:pt idx="2842">
                  <c:v>38155</c:v>
                </c:pt>
                <c:pt idx="2843">
                  <c:v>38156</c:v>
                </c:pt>
                <c:pt idx="2844">
                  <c:v>38159</c:v>
                </c:pt>
                <c:pt idx="2845">
                  <c:v>38160</c:v>
                </c:pt>
                <c:pt idx="2846">
                  <c:v>38161</c:v>
                </c:pt>
                <c:pt idx="2847">
                  <c:v>38162</c:v>
                </c:pt>
                <c:pt idx="2848">
                  <c:v>38163</c:v>
                </c:pt>
                <c:pt idx="2849">
                  <c:v>38166</c:v>
                </c:pt>
                <c:pt idx="2850">
                  <c:v>38167</c:v>
                </c:pt>
                <c:pt idx="2851">
                  <c:v>38168</c:v>
                </c:pt>
                <c:pt idx="2852">
                  <c:v>38169</c:v>
                </c:pt>
                <c:pt idx="2853">
                  <c:v>38170</c:v>
                </c:pt>
                <c:pt idx="2854">
                  <c:v>38173</c:v>
                </c:pt>
                <c:pt idx="2855">
                  <c:v>38174</c:v>
                </c:pt>
                <c:pt idx="2856">
                  <c:v>38175</c:v>
                </c:pt>
                <c:pt idx="2857">
                  <c:v>38176</c:v>
                </c:pt>
                <c:pt idx="2858">
                  <c:v>38177</c:v>
                </c:pt>
                <c:pt idx="2859">
                  <c:v>38180</c:v>
                </c:pt>
                <c:pt idx="2860">
                  <c:v>38181</c:v>
                </c:pt>
                <c:pt idx="2861">
                  <c:v>38182</c:v>
                </c:pt>
                <c:pt idx="2862">
                  <c:v>38183</c:v>
                </c:pt>
                <c:pt idx="2863">
                  <c:v>38184</c:v>
                </c:pt>
                <c:pt idx="2864">
                  <c:v>38187</c:v>
                </c:pt>
                <c:pt idx="2865">
                  <c:v>38188</c:v>
                </c:pt>
                <c:pt idx="2866">
                  <c:v>38189</c:v>
                </c:pt>
                <c:pt idx="2867">
                  <c:v>38190</c:v>
                </c:pt>
                <c:pt idx="2868">
                  <c:v>38191</c:v>
                </c:pt>
                <c:pt idx="2869">
                  <c:v>38194</c:v>
                </c:pt>
                <c:pt idx="2870">
                  <c:v>38195</c:v>
                </c:pt>
                <c:pt idx="2871">
                  <c:v>38196</c:v>
                </c:pt>
                <c:pt idx="2872">
                  <c:v>38197</c:v>
                </c:pt>
                <c:pt idx="2873">
                  <c:v>38198</c:v>
                </c:pt>
                <c:pt idx="2874">
                  <c:v>38201</c:v>
                </c:pt>
                <c:pt idx="2875">
                  <c:v>38202</c:v>
                </c:pt>
                <c:pt idx="2876">
                  <c:v>38203</c:v>
                </c:pt>
                <c:pt idx="2877">
                  <c:v>38204</c:v>
                </c:pt>
                <c:pt idx="2878">
                  <c:v>38205</c:v>
                </c:pt>
                <c:pt idx="2879">
                  <c:v>38208</c:v>
                </c:pt>
                <c:pt idx="2880">
                  <c:v>38209</c:v>
                </c:pt>
                <c:pt idx="2881">
                  <c:v>38210</c:v>
                </c:pt>
                <c:pt idx="2882">
                  <c:v>38211</c:v>
                </c:pt>
                <c:pt idx="2883">
                  <c:v>38212</c:v>
                </c:pt>
                <c:pt idx="2884">
                  <c:v>38215</c:v>
                </c:pt>
                <c:pt idx="2885">
                  <c:v>38216</c:v>
                </c:pt>
                <c:pt idx="2886">
                  <c:v>38217</c:v>
                </c:pt>
                <c:pt idx="2887">
                  <c:v>38218</c:v>
                </c:pt>
                <c:pt idx="2888">
                  <c:v>38219</c:v>
                </c:pt>
                <c:pt idx="2889">
                  <c:v>38222</c:v>
                </c:pt>
                <c:pt idx="2890">
                  <c:v>38223</c:v>
                </c:pt>
                <c:pt idx="2891">
                  <c:v>38224</c:v>
                </c:pt>
                <c:pt idx="2892">
                  <c:v>38225</c:v>
                </c:pt>
                <c:pt idx="2893">
                  <c:v>38226</c:v>
                </c:pt>
                <c:pt idx="2894">
                  <c:v>38229</c:v>
                </c:pt>
                <c:pt idx="2895">
                  <c:v>38230</c:v>
                </c:pt>
                <c:pt idx="2896">
                  <c:v>38231</c:v>
                </c:pt>
                <c:pt idx="2897">
                  <c:v>38232</c:v>
                </c:pt>
                <c:pt idx="2898">
                  <c:v>38233</c:v>
                </c:pt>
                <c:pt idx="2899">
                  <c:v>38236</c:v>
                </c:pt>
                <c:pt idx="2900">
                  <c:v>38237</c:v>
                </c:pt>
                <c:pt idx="2901">
                  <c:v>38238</c:v>
                </c:pt>
                <c:pt idx="2902">
                  <c:v>38239</c:v>
                </c:pt>
                <c:pt idx="2903">
                  <c:v>38240</c:v>
                </c:pt>
                <c:pt idx="2904">
                  <c:v>38243</c:v>
                </c:pt>
                <c:pt idx="2905">
                  <c:v>38244</c:v>
                </c:pt>
                <c:pt idx="2906">
                  <c:v>38245</c:v>
                </c:pt>
                <c:pt idx="2907">
                  <c:v>38246</c:v>
                </c:pt>
                <c:pt idx="2908">
                  <c:v>38247</c:v>
                </c:pt>
                <c:pt idx="2909">
                  <c:v>38250</c:v>
                </c:pt>
                <c:pt idx="2910">
                  <c:v>38251</c:v>
                </c:pt>
                <c:pt idx="2911">
                  <c:v>38252</c:v>
                </c:pt>
                <c:pt idx="2912">
                  <c:v>38253</c:v>
                </c:pt>
                <c:pt idx="2913">
                  <c:v>38254</c:v>
                </c:pt>
                <c:pt idx="2914">
                  <c:v>38257</c:v>
                </c:pt>
                <c:pt idx="2915">
                  <c:v>38258</c:v>
                </c:pt>
                <c:pt idx="2916">
                  <c:v>38259</c:v>
                </c:pt>
                <c:pt idx="2917">
                  <c:v>38260</c:v>
                </c:pt>
                <c:pt idx="2918">
                  <c:v>38261</c:v>
                </c:pt>
                <c:pt idx="2919">
                  <c:v>38264</c:v>
                </c:pt>
                <c:pt idx="2920">
                  <c:v>38265</c:v>
                </c:pt>
                <c:pt idx="2921">
                  <c:v>38266</c:v>
                </c:pt>
                <c:pt idx="2922">
                  <c:v>38267</c:v>
                </c:pt>
                <c:pt idx="2923">
                  <c:v>38268</c:v>
                </c:pt>
                <c:pt idx="2924">
                  <c:v>38271</c:v>
                </c:pt>
                <c:pt idx="2925">
                  <c:v>38272</c:v>
                </c:pt>
                <c:pt idx="2926">
                  <c:v>38273</c:v>
                </c:pt>
                <c:pt idx="2927">
                  <c:v>38274</c:v>
                </c:pt>
                <c:pt idx="2928">
                  <c:v>38275</c:v>
                </c:pt>
                <c:pt idx="2929">
                  <c:v>38278</c:v>
                </c:pt>
                <c:pt idx="2930">
                  <c:v>38279</c:v>
                </c:pt>
                <c:pt idx="2931">
                  <c:v>38280</c:v>
                </c:pt>
                <c:pt idx="2932">
                  <c:v>38281</c:v>
                </c:pt>
                <c:pt idx="2933">
                  <c:v>38282</c:v>
                </c:pt>
                <c:pt idx="2934">
                  <c:v>38285</c:v>
                </c:pt>
                <c:pt idx="2935">
                  <c:v>38286</c:v>
                </c:pt>
                <c:pt idx="2936">
                  <c:v>38287</c:v>
                </c:pt>
                <c:pt idx="2937">
                  <c:v>38288</c:v>
                </c:pt>
                <c:pt idx="2938">
                  <c:v>38289</c:v>
                </c:pt>
                <c:pt idx="2939">
                  <c:v>38292</c:v>
                </c:pt>
                <c:pt idx="2940">
                  <c:v>38293</c:v>
                </c:pt>
                <c:pt idx="2941">
                  <c:v>38294</c:v>
                </c:pt>
                <c:pt idx="2942">
                  <c:v>38295</c:v>
                </c:pt>
                <c:pt idx="2943">
                  <c:v>38296</c:v>
                </c:pt>
                <c:pt idx="2944">
                  <c:v>38299</c:v>
                </c:pt>
                <c:pt idx="2945">
                  <c:v>38300</c:v>
                </c:pt>
                <c:pt idx="2946">
                  <c:v>38301</c:v>
                </c:pt>
                <c:pt idx="2947">
                  <c:v>38302</c:v>
                </c:pt>
                <c:pt idx="2948">
                  <c:v>38303</c:v>
                </c:pt>
                <c:pt idx="2949">
                  <c:v>38306</c:v>
                </c:pt>
                <c:pt idx="2950">
                  <c:v>38307</c:v>
                </c:pt>
                <c:pt idx="2951">
                  <c:v>38308</c:v>
                </c:pt>
                <c:pt idx="2952">
                  <c:v>38309</c:v>
                </c:pt>
                <c:pt idx="2953">
                  <c:v>38310</c:v>
                </c:pt>
                <c:pt idx="2954">
                  <c:v>38313</c:v>
                </c:pt>
                <c:pt idx="2955">
                  <c:v>38314</c:v>
                </c:pt>
                <c:pt idx="2956">
                  <c:v>38315</c:v>
                </c:pt>
                <c:pt idx="2957">
                  <c:v>38316</c:v>
                </c:pt>
                <c:pt idx="2958">
                  <c:v>38317</c:v>
                </c:pt>
                <c:pt idx="2959">
                  <c:v>38320</c:v>
                </c:pt>
                <c:pt idx="2960">
                  <c:v>38321</c:v>
                </c:pt>
                <c:pt idx="2961">
                  <c:v>38322</c:v>
                </c:pt>
                <c:pt idx="2962">
                  <c:v>38323</c:v>
                </c:pt>
                <c:pt idx="2963">
                  <c:v>38324</c:v>
                </c:pt>
                <c:pt idx="2964">
                  <c:v>38327</c:v>
                </c:pt>
                <c:pt idx="2965">
                  <c:v>38328</c:v>
                </c:pt>
                <c:pt idx="2966">
                  <c:v>38329</c:v>
                </c:pt>
                <c:pt idx="2967">
                  <c:v>38330</c:v>
                </c:pt>
                <c:pt idx="2968">
                  <c:v>38331</c:v>
                </c:pt>
                <c:pt idx="2969">
                  <c:v>38334</c:v>
                </c:pt>
                <c:pt idx="2970">
                  <c:v>38335</c:v>
                </c:pt>
                <c:pt idx="2971">
                  <c:v>38336</c:v>
                </c:pt>
                <c:pt idx="2972">
                  <c:v>38337</c:v>
                </c:pt>
                <c:pt idx="2973">
                  <c:v>38338</c:v>
                </c:pt>
                <c:pt idx="2974">
                  <c:v>38341</c:v>
                </c:pt>
                <c:pt idx="2975">
                  <c:v>38342</c:v>
                </c:pt>
                <c:pt idx="2976">
                  <c:v>38343</c:v>
                </c:pt>
                <c:pt idx="2977">
                  <c:v>38344</c:v>
                </c:pt>
                <c:pt idx="2978">
                  <c:v>38345</c:v>
                </c:pt>
                <c:pt idx="2979">
                  <c:v>38348</c:v>
                </c:pt>
                <c:pt idx="2980">
                  <c:v>38349</c:v>
                </c:pt>
                <c:pt idx="2981">
                  <c:v>38350</c:v>
                </c:pt>
                <c:pt idx="2982">
                  <c:v>38351</c:v>
                </c:pt>
                <c:pt idx="2983">
                  <c:v>38352</c:v>
                </c:pt>
                <c:pt idx="2984">
                  <c:v>38355</c:v>
                </c:pt>
                <c:pt idx="2985">
                  <c:v>38356</c:v>
                </c:pt>
                <c:pt idx="2986">
                  <c:v>38357</c:v>
                </c:pt>
                <c:pt idx="2987">
                  <c:v>38358</c:v>
                </c:pt>
                <c:pt idx="2988">
                  <c:v>38359</c:v>
                </c:pt>
                <c:pt idx="2989">
                  <c:v>38362</c:v>
                </c:pt>
                <c:pt idx="2990">
                  <c:v>38363</c:v>
                </c:pt>
                <c:pt idx="2991">
                  <c:v>38364</c:v>
                </c:pt>
                <c:pt idx="2992">
                  <c:v>38365</c:v>
                </c:pt>
                <c:pt idx="2993">
                  <c:v>38366</c:v>
                </c:pt>
                <c:pt idx="2994">
                  <c:v>38369</c:v>
                </c:pt>
                <c:pt idx="2995">
                  <c:v>38370</c:v>
                </c:pt>
                <c:pt idx="2996">
                  <c:v>38371</c:v>
                </c:pt>
                <c:pt idx="2997">
                  <c:v>38372</c:v>
                </c:pt>
                <c:pt idx="2998">
                  <c:v>38373</c:v>
                </c:pt>
                <c:pt idx="2999">
                  <c:v>38376</c:v>
                </c:pt>
                <c:pt idx="3000">
                  <c:v>38377</c:v>
                </c:pt>
                <c:pt idx="3001">
                  <c:v>38378</c:v>
                </c:pt>
                <c:pt idx="3002">
                  <c:v>38379</c:v>
                </c:pt>
                <c:pt idx="3003">
                  <c:v>38380</c:v>
                </c:pt>
                <c:pt idx="3004">
                  <c:v>38383</c:v>
                </c:pt>
                <c:pt idx="3005">
                  <c:v>38384</c:v>
                </c:pt>
                <c:pt idx="3006">
                  <c:v>38385</c:v>
                </c:pt>
                <c:pt idx="3007">
                  <c:v>38386</c:v>
                </c:pt>
                <c:pt idx="3008">
                  <c:v>38387</c:v>
                </c:pt>
                <c:pt idx="3009">
                  <c:v>38390</c:v>
                </c:pt>
                <c:pt idx="3010">
                  <c:v>38391</c:v>
                </c:pt>
                <c:pt idx="3011">
                  <c:v>38392</c:v>
                </c:pt>
                <c:pt idx="3012">
                  <c:v>38393</c:v>
                </c:pt>
                <c:pt idx="3013">
                  <c:v>38394</c:v>
                </c:pt>
                <c:pt idx="3014">
                  <c:v>38397</c:v>
                </c:pt>
                <c:pt idx="3015">
                  <c:v>38398</c:v>
                </c:pt>
                <c:pt idx="3016">
                  <c:v>38399</c:v>
                </c:pt>
                <c:pt idx="3017">
                  <c:v>38400</c:v>
                </c:pt>
                <c:pt idx="3018">
                  <c:v>38401</c:v>
                </c:pt>
                <c:pt idx="3019">
                  <c:v>38404</c:v>
                </c:pt>
                <c:pt idx="3020">
                  <c:v>38405</c:v>
                </c:pt>
                <c:pt idx="3021">
                  <c:v>38406</c:v>
                </c:pt>
                <c:pt idx="3022">
                  <c:v>38407</c:v>
                </c:pt>
                <c:pt idx="3023">
                  <c:v>38408</c:v>
                </c:pt>
                <c:pt idx="3024">
                  <c:v>38411</c:v>
                </c:pt>
                <c:pt idx="3025">
                  <c:v>38412</c:v>
                </c:pt>
                <c:pt idx="3026">
                  <c:v>38413</c:v>
                </c:pt>
                <c:pt idx="3027">
                  <c:v>38414</c:v>
                </c:pt>
                <c:pt idx="3028">
                  <c:v>38415</c:v>
                </c:pt>
                <c:pt idx="3029">
                  <c:v>38418</c:v>
                </c:pt>
                <c:pt idx="3030">
                  <c:v>38419</c:v>
                </c:pt>
                <c:pt idx="3031">
                  <c:v>38420</c:v>
                </c:pt>
                <c:pt idx="3032">
                  <c:v>38421</c:v>
                </c:pt>
                <c:pt idx="3033">
                  <c:v>38422</c:v>
                </c:pt>
                <c:pt idx="3034">
                  <c:v>38425</c:v>
                </c:pt>
                <c:pt idx="3035">
                  <c:v>38426</c:v>
                </c:pt>
                <c:pt idx="3036">
                  <c:v>38427</c:v>
                </c:pt>
                <c:pt idx="3037">
                  <c:v>38428</c:v>
                </c:pt>
                <c:pt idx="3038">
                  <c:v>38429</c:v>
                </c:pt>
                <c:pt idx="3039">
                  <c:v>38432</c:v>
                </c:pt>
                <c:pt idx="3040">
                  <c:v>38433</c:v>
                </c:pt>
                <c:pt idx="3041">
                  <c:v>38434</c:v>
                </c:pt>
                <c:pt idx="3042">
                  <c:v>38435</c:v>
                </c:pt>
                <c:pt idx="3043">
                  <c:v>38436</c:v>
                </c:pt>
                <c:pt idx="3044">
                  <c:v>38439</c:v>
                </c:pt>
                <c:pt idx="3045">
                  <c:v>38440</c:v>
                </c:pt>
                <c:pt idx="3046">
                  <c:v>38441</c:v>
                </c:pt>
                <c:pt idx="3047">
                  <c:v>38442</c:v>
                </c:pt>
                <c:pt idx="3048">
                  <c:v>38443</c:v>
                </c:pt>
                <c:pt idx="3049">
                  <c:v>38446</c:v>
                </c:pt>
                <c:pt idx="3050">
                  <c:v>38447</c:v>
                </c:pt>
                <c:pt idx="3051">
                  <c:v>38448</c:v>
                </c:pt>
                <c:pt idx="3052">
                  <c:v>38449</c:v>
                </c:pt>
                <c:pt idx="3053">
                  <c:v>38450</c:v>
                </c:pt>
                <c:pt idx="3054">
                  <c:v>38453</c:v>
                </c:pt>
                <c:pt idx="3055">
                  <c:v>38454</c:v>
                </c:pt>
                <c:pt idx="3056">
                  <c:v>38455</c:v>
                </c:pt>
                <c:pt idx="3057">
                  <c:v>38456</c:v>
                </c:pt>
                <c:pt idx="3058">
                  <c:v>38457</c:v>
                </c:pt>
                <c:pt idx="3059">
                  <c:v>38460</c:v>
                </c:pt>
                <c:pt idx="3060">
                  <c:v>38461</c:v>
                </c:pt>
                <c:pt idx="3061">
                  <c:v>38462</c:v>
                </c:pt>
                <c:pt idx="3062">
                  <c:v>38463</c:v>
                </c:pt>
                <c:pt idx="3063">
                  <c:v>38464</c:v>
                </c:pt>
                <c:pt idx="3064">
                  <c:v>38467</c:v>
                </c:pt>
                <c:pt idx="3065">
                  <c:v>38468</c:v>
                </c:pt>
                <c:pt idx="3066">
                  <c:v>38469</c:v>
                </c:pt>
                <c:pt idx="3067">
                  <c:v>38470</c:v>
                </c:pt>
                <c:pt idx="3068">
                  <c:v>38471</c:v>
                </c:pt>
                <c:pt idx="3069">
                  <c:v>38474</c:v>
                </c:pt>
                <c:pt idx="3070">
                  <c:v>38475</c:v>
                </c:pt>
                <c:pt idx="3071">
                  <c:v>38476</c:v>
                </c:pt>
                <c:pt idx="3072">
                  <c:v>38477</c:v>
                </c:pt>
                <c:pt idx="3073">
                  <c:v>38478</c:v>
                </c:pt>
                <c:pt idx="3074">
                  <c:v>38481</c:v>
                </c:pt>
                <c:pt idx="3075">
                  <c:v>38482</c:v>
                </c:pt>
                <c:pt idx="3076">
                  <c:v>38483</c:v>
                </c:pt>
                <c:pt idx="3077">
                  <c:v>38484</c:v>
                </c:pt>
                <c:pt idx="3078">
                  <c:v>38485</c:v>
                </c:pt>
                <c:pt idx="3079">
                  <c:v>38488</c:v>
                </c:pt>
                <c:pt idx="3080">
                  <c:v>38489</c:v>
                </c:pt>
                <c:pt idx="3081">
                  <c:v>38490</c:v>
                </c:pt>
                <c:pt idx="3082">
                  <c:v>38491</c:v>
                </c:pt>
                <c:pt idx="3083">
                  <c:v>38492</c:v>
                </c:pt>
                <c:pt idx="3084">
                  <c:v>38495</c:v>
                </c:pt>
                <c:pt idx="3085">
                  <c:v>38496</c:v>
                </c:pt>
                <c:pt idx="3086">
                  <c:v>38497</c:v>
                </c:pt>
                <c:pt idx="3087">
                  <c:v>38498</c:v>
                </c:pt>
                <c:pt idx="3088">
                  <c:v>38499</c:v>
                </c:pt>
                <c:pt idx="3089">
                  <c:v>38502</c:v>
                </c:pt>
                <c:pt idx="3090">
                  <c:v>38503</c:v>
                </c:pt>
                <c:pt idx="3091">
                  <c:v>38504</c:v>
                </c:pt>
                <c:pt idx="3092">
                  <c:v>38505</c:v>
                </c:pt>
                <c:pt idx="3093">
                  <c:v>38506</c:v>
                </c:pt>
                <c:pt idx="3094">
                  <c:v>38509</c:v>
                </c:pt>
                <c:pt idx="3095">
                  <c:v>38510</c:v>
                </c:pt>
                <c:pt idx="3096">
                  <c:v>38511</c:v>
                </c:pt>
                <c:pt idx="3097">
                  <c:v>38512</c:v>
                </c:pt>
                <c:pt idx="3098">
                  <c:v>38513</c:v>
                </c:pt>
                <c:pt idx="3099">
                  <c:v>38516</c:v>
                </c:pt>
                <c:pt idx="3100">
                  <c:v>38517</c:v>
                </c:pt>
                <c:pt idx="3101">
                  <c:v>38518</c:v>
                </c:pt>
                <c:pt idx="3102">
                  <c:v>38519</c:v>
                </c:pt>
                <c:pt idx="3103">
                  <c:v>38520</c:v>
                </c:pt>
                <c:pt idx="3104">
                  <c:v>38523</c:v>
                </c:pt>
                <c:pt idx="3105">
                  <c:v>38524</c:v>
                </c:pt>
                <c:pt idx="3106">
                  <c:v>38525</c:v>
                </c:pt>
                <c:pt idx="3107">
                  <c:v>38526</c:v>
                </c:pt>
                <c:pt idx="3108">
                  <c:v>38527</c:v>
                </c:pt>
                <c:pt idx="3109">
                  <c:v>38530</c:v>
                </c:pt>
                <c:pt idx="3110">
                  <c:v>38531</c:v>
                </c:pt>
                <c:pt idx="3111">
                  <c:v>38532</c:v>
                </c:pt>
                <c:pt idx="3112">
                  <c:v>38533</c:v>
                </c:pt>
                <c:pt idx="3113">
                  <c:v>38534</c:v>
                </c:pt>
                <c:pt idx="3114">
                  <c:v>38537</c:v>
                </c:pt>
                <c:pt idx="3115">
                  <c:v>38538</c:v>
                </c:pt>
                <c:pt idx="3116">
                  <c:v>38539</c:v>
                </c:pt>
                <c:pt idx="3117">
                  <c:v>38540</c:v>
                </c:pt>
                <c:pt idx="3118">
                  <c:v>38541</c:v>
                </c:pt>
                <c:pt idx="3119">
                  <c:v>38544</c:v>
                </c:pt>
                <c:pt idx="3120">
                  <c:v>38545</c:v>
                </c:pt>
                <c:pt idx="3121">
                  <c:v>38546</c:v>
                </c:pt>
                <c:pt idx="3122">
                  <c:v>38547</c:v>
                </c:pt>
                <c:pt idx="3123">
                  <c:v>38548</c:v>
                </c:pt>
                <c:pt idx="3124">
                  <c:v>38551</c:v>
                </c:pt>
                <c:pt idx="3125">
                  <c:v>38552</c:v>
                </c:pt>
                <c:pt idx="3126">
                  <c:v>38553</c:v>
                </c:pt>
                <c:pt idx="3127">
                  <c:v>38554</c:v>
                </c:pt>
                <c:pt idx="3128">
                  <c:v>38555</c:v>
                </c:pt>
                <c:pt idx="3129">
                  <c:v>38558</c:v>
                </c:pt>
                <c:pt idx="3130">
                  <c:v>38559</c:v>
                </c:pt>
                <c:pt idx="3131">
                  <c:v>38560</c:v>
                </c:pt>
                <c:pt idx="3132">
                  <c:v>38561</c:v>
                </c:pt>
                <c:pt idx="3133">
                  <c:v>38562</c:v>
                </c:pt>
                <c:pt idx="3134">
                  <c:v>38565</c:v>
                </c:pt>
                <c:pt idx="3135">
                  <c:v>38566</c:v>
                </c:pt>
                <c:pt idx="3136">
                  <c:v>38567</c:v>
                </c:pt>
                <c:pt idx="3137">
                  <c:v>38568</c:v>
                </c:pt>
                <c:pt idx="3138">
                  <c:v>38569</c:v>
                </c:pt>
                <c:pt idx="3139">
                  <c:v>38572</c:v>
                </c:pt>
                <c:pt idx="3140">
                  <c:v>38573</c:v>
                </c:pt>
                <c:pt idx="3141">
                  <c:v>38574</c:v>
                </c:pt>
                <c:pt idx="3142">
                  <c:v>38575</c:v>
                </c:pt>
                <c:pt idx="3143">
                  <c:v>38576</c:v>
                </c:pt>
                <c:pt idx="3144">
                  <c:v>38579</c:v>
                </c:pt>
                <c:pt idx="3145">
                  <c:v>38580</c:v>
                </c:pt>
                <c:pt idx="3146">
                  <c:v>38581</c:v>
                </c:pt>
                <c:pt idx="3147">
                  <c:v>38582</c:v>
                </c:pt>
                <c:pt idx="3148">
                  <c:v>38583</c:v>
                </c:pt>
                <c:pt idx="3149">
                  <c:v>38586</c:v>
                </c:pt>
                <c:pt idx="3150">
                  <c:v>38587</c:v>
                </c:pt>
                <c:pt idx="3151">
                  <c:v>38588</c:v>
                </c:pt>
                <c:pt idx="3152">
                  <c:v>38589</c:v>
                </c:pt>
                <c:pt idx="3153">
                  <c:v>38590</c:v>
                </c:pt>
                <c:pt idx="3154">
                  <c:v>38593</c:v>
                </c:pt>
                <c:pt idx="3155">
                  <c:v>38594</c:v>
                </c:pt>
                <c:pt idx="3156">
                  <c:v>38595</c:v>
                </c:pt>
                <c:pt idx="3157">
                  <c:v>38596</c:v>
                </c:pt>
                <c:pt idx="3158">
                  <c:v>38597</c:v>
                </c:pt>
                <c:pt idx="3159">
                  <c:v>38600</c:v>
                </c:pt>
                <c:pt idx="3160">
                  <c:v>38601</c:v>
                </c:pt>
                <c:pt idx="3161">
                  <c:v>38602</c:v>
                </c:pt>
                <c:pt idx="3162">
                  <c:v>38603</c:v>
                </c:pt>
                <c:pt idx="3163">
                  <c:v>38604</c:v>
                </c:pt>
                <c:pt idx="3164">
                  <c:v>38607</c:v>
                </c:pt>
                <c:pt idx="3165">
                  <c:v>38608</c:v>
                </c:pt>
                <c:pt idx="3166">
                  <c:v>38609</c:v>
                </c:pt>
                <c:pt idx="3167">
                  <c:v>38610</c:v>
                </c:pt>
                <c:pt idx="3168">
                  <c:v>38611</c:v>
                </c:pt>
                <c:pt idx="3169">
                  <c:v>38614</c:v>
                </c:pt>
                <c:pt idx="3170">
                  <c:v>38615</c:v>
                </c:pt>
                <c:pt idx="3171">
                  <c:v>38616</c:v>
                </c:pt>
                <c:pt idx="3172">
                  <c:v>38617</c:v>
                </c:pt>
                <c:pt idx="3173">
                  <c:v>38618</c:v>
                </c:pt>
                <c:pt idx="3174">
                  <c:v>38621</c:v>
                </c:pt>
                <c:pt idx="3175">
                  <c:v>38622</c:v>
                </c:pt>
                <c:pt idx="3176">
                  <c:v>38623</c:v>
                </c:pt>
                <c:pt idx="3177">
                  <c:v>38624</c:v>
                </c:pt>
                <c:pt idx="3178">
                  <c:v>38625</c:v>
                </c:pt>
                <c:pt idx="3179">
                  <c:v>38628</c:v>
                </c:pt>
                <c:pt idx="3180">
                  <c:v>38629</c:v>
                </c:pt>
                <c:pt idx="3181">
                  <c:v>38630</c:v>
                </c:pt>
                <c:pt idx="3182">
                  <c:v>38631</c:v>
                </c:pt>
                <c:pt idx="3183">
                  <c:v>38632</c:v>
                </c:pt>
                <c:pt idx="3184">
                  <c:v>38635</c:v>
                </c:pt>
                <c:pt idx="3185">
                  <c:v>38636</c:v>
                </c:pt>
                <c:pt idx="3186">
                  <c:v>38637</c:v>
                </c:pt>
                <c:pt idx="3187">
                  <c:v>38638</c:v>
                </c:pt>
                <c:pt idx="3188">
                  <c:v>38639</c:v>
                </c:pt>
                <c:pt idx="3189">
                  <c:v>38642</c:v>
                </c:pt>
                <c:pt idx="3190">
                  <c:v>38643</c:v>
                </c:pt>
                <c:pt idx="3191">
                  <c:v>38644</c:v>
                </c:pt>
                <c:pt idx="3192">
                  <c:v>38645</c:v>
                </c:pt>
                <c:pt idx="3193">
                  <c:v>38646</c:v>
                </c:pt>
                <c:pt idx="3194">
                  <c:v>38649</c:v>
                </c:pt>
                <c:pt idx="3195">
                  <c:v>38650</c:v>
                </c:pt>
                <c:pt idx="3196">
                  <c:v>38651</c:v>
                </c:pt>
                <c:pt idx="3197">
                  <c:v>38652</c:v>
                </c:pt>
                <c:pt idx="3198">
                  <c:v>38653</c:v>
                </c:pt>
                <c:pt idx="3199">
                  <c:v>38656</c:v>
                </c:pt>
                <c:pt idx="3200">
                  <c:v>38657</c:v>
                </c:pt>
                <c:pt idx="3201">
                  <c:v>38658</c:v>
                </c:pt>
                <c:pt idx="3202">
                  <c:v>38659</c:v>
                </c:pt>
                <c:pt idx="3203">
                  <c:v>38660</c:v>
                </c:pt>
                <c:pt idx="3204">
                  <c:v>38663</c:v>
                </c:pt>
                <c:pt idx="3205">
                  <c:v>38664</c:v>
                </c:pt>
                <c:pt idx="3206">
                  <c:v>38665</c:v>
                </c:pt>
                <c:pt idx="3207">
                  <c:v>38666</c:v>
                </c:pt>
                <c:pt idx="3208">
                  <c:v>38667</c:v>
                </c:pt>
                <c:pt idx="3209">
                  <c:v>38670</c:v>
                </c:pt>
                <c:pt idx="3210">
                  <c:v>38671</c:v>
                </c:pt>
                <c:pt idx="3211">
                  <c:v>38672</c:v>
                </c:pt>
                <c:pt idx="3212">
                  <c:v>38673</c:v>
                </c:pt>
                <c:pt idx="3213">
                  <c:v>38674</c:v>
                </c:pt>
                <c:pt idx="3214">
                  <c:v>38677</c:v>
                </c:pt>
                <c:pt idx="3215">
                  <c:v>38678</c:v>
                </c:pt>
                <c:pt idx="3216">
                  <c:v>38679</c:v>
                </c:pt>
                <c:pt idx="3217">
                  <c:v>38680</c:v>
                </c:pt>
                <c:pt idx="3218">
                  <c:v>38681</c:v>
                </c:pt>
                <c:pt idx="3219">
                  <c:v>38684</c:v>
                </c:pt>
                <c:pt idx="3220">
                  <c:v>38685</c:v>
                </c:pt>
                <c:pt idx="3221">
                  <c:v>38686</c:v>
                </c:pt>
                <c:pt idx="3222">
                  <c:v>38687</c:v>
                </c:pt>
                <c:pt idx="3223">
                  <c:v>38688</c:v>
                </c:pt>
                <c:pt idx="3224">
                  <c:v>38691</c:v>
                </c:pt>
                <c:pt idx="3225">
                  <c:v>38692</c:v>
                </c:pt>
                <c:pt idx="3226">
                  <c:v>38693</c:v>
                </c:pt>
                <c:pt idx="3227">
                  <c:v>38694</c:v>
                </c:pt>
                <c:pt idx="3228">
                  <c:v>38695</c:v>
                </c:pt>
                <c:pt idx="3229">
                  <c:v>38698</c:v>
                </c:pt>
                <c:pt idx="3230">
                  <c:v>38699</c:v>
                </c:pt>
                <c:pt idx="3231">
                  <c:v>38700</c:v>
                </c:pt>
                <c:pt idx="3232">
                  <c:v>38701</c:v>
                </c:pt>
                <c:pt idx="3233">
                  <c:v>38702</c:v>
                </c:pt>
                <c:pt idx="3234">
                  <c:v>38705</c:v>
                </c:pt>
                <c:pt idx="3235">
                  <c:v>38706</c:v>
                </c:pt>
                <c:pt idx="3236">
                  <c:v>38707</c:v>
                </c:pt>
                <c:pt idx="3237">
                  <c:v>38708</c:v>
                </c:pt>
                <c:pt idx="3238">
                  <c:v>38709</c:v>
                </c:pt>
                <c:pt idx="3239">
                  <c:v>38712</c:v>
                </c:pt>
                <c:pt idx="3240">
                  <c:v>38713</c:v>
                </c:pt>
                <c:pt idx="3241">
                  <c:v>38714</c:v>
                </c:pt>
                <c:pt idx="3242">
                  <c:v>38715</c:v>
                </c:pt>
                <c:pt idx="3243">
                  <c:v>38716</c:v>
                </c:pt>
                <c:pt idx="3244">
                  <c:v>38719</c:v>
                </c:pt>
                <c:pt idx="3245">
                  <c:v>38720</c:v>
                </c:pt>
                <c:pt idx="3246">
                  <c:v>38721</c:v>
                </c:pt>
                <c:pt idx="3247">
                  <c:v>38722</c:v>
                </c:pt>
                <c:pt idx="3248">
                  <c:v>38723</c:v>
                </c:pt>
                <c:pt idx="3249">
                  <c:v>38726</c:v>
                </c:pt>
                <c:pt idx="3250">
                  <c:v>38727</c:v>
                </c:pt>
                <c:pt idx="3251">
                  <c:v>38728</c:v>
                </c:pt>
                <c:pt idx="3252">
                  <c:v>38729</c:v>
                </c:pt>
                <c:pt idx="3253">
                  <c:v>38730</c:v>
                </c:pt>
                <c:pt idx="3254">
                  <c:v>38733</c:v>
                </c:pt>
                <c:pt idx="3255">
                  <c:v>38734</c:v>
                </c:pt>
                <c:pt idx="3256">
                  <c:v>38735</c:v>
                </c:pt>
                <c:pt idx="3257">
                  <c:v>38736</c:v>
                </c:pt>
                <c:pt idx="3258">
                  <c:v>38737</c:v>
                </c:pt>
                <c:pt idx="3259">
                  <c:v>38740</c:v>
                </c:pt>
                <c:pt idx="3260">
                  <c:v>38741</c:v>
                </c:pt>
                <c:pt idx="3261">
                  <c:v>38742</c:v>
                </c:pt>
                <c:pt idx="3262">
                  <c:v>38743</c:v>
                </c:pt>
                <c:pt idx="3263">
                  <c:v>38744</c:v>
                </c:pt>
                <c:pt idx="3264">
                  <c:v>38747</c:v>
                </c:pt>
                <c:pt idx="3265">
                  <c:v>38748</c:v>
                </c:pt>
                <c:pt idx="3266">
                  <c:v>38749</c:v>
                </c:pt>
                <c:pt idx="3267">
                  <c:v>38750</c:v>
                </c:pt>
                <c:pt idx="3268">
                  <c:v>38751</c:v>
                </c:pt>
                <c:pt idx="3269">
                  <c:v>38754</c:v>
                </c:pt>
                <c:pt idx="3270">
                  <c:v>38755</c:v>
                </c:pt>
                <c:pt idx="3271">
                  <c:v>38756</c:v>
                </c:pt>
                <c:pt idx="3272">
                  <c:v>38757</c:v>
                </c:pt>
                <c:pt idx="3273">
                  <c:v>38758</c:v>
                </c:pt>
                <c:pt idx="3274">
                  <c:v>38761</c:v>
                </c:pt>
                <c:pt idx="3275">
                  <c:v>38762</c:v>
                </c:pt>
                <c:pt idx="3276">
                  <c:v>38763</c:v>
                </c:pt>
                <c:pt idx="3277">
                  <c:v>38764</c:v>
                </c:pt>
                <c:pt idx="3278">
                  <c:v>38765</c:v>
                </c:pt>
                <c:pt idx="3279">
                  <c:v>38768</c:v>
                </c:pt>
                <c:pt idx="3280">
                  <c:v>38769</c:v>
                </c:pt>
                <c:pt idx="3281">
                  <c:v>38770</c:v>
                </c:pt>
                <c:pt idx="3282">
                  <c:v>38771</c:v>
                </c:pt>
                <c:pt idx="3283">
                  <c:v>38772</c:v>
                </c:pt>
                <c:pt idx="3284">
                  <c:v>38775</c:v>
                </c:pt>
                <c:pt idx="3285">
                  <c:v>38776</c:v>
                </c:pt>
                <c:pt idx="3286">
                  <c:v>38777</c:v>
                </c:pt>
                <c:pt idx="3287">
                  <c:v>38778</c:v>
                </c:pt>
                <c:pt idx="3288">
                  <c:v>38779</c:v>
                </c:pt>
                <c:pt idx="3289">
                  <c:v>38782</c:v>
                </c:pt>
                <c:pt idx="3290">
                  <c:v>38783</c:v>
                </c:pt>
                <c:pt idx="3291">
                  <c:v>38784</c:v>
                </c:pt>
                <c:pt idx="3292">
                  <c:v>38785</c:v>
                </c:pt>
                <c:pt idx="3293">
                  <c:v>38786</c:v>
                </c:pt>
                <c:pt idx="3294">
                  <c:v>38789</c:v>
                </c:pt>
                <c:pt idx="3295">
                  <c:v>38790</c:v>
                </c:pt>
                <c:pt idx="3296">
                  <c:v>38791</c:v>
                </c:pt>
                <c:pt idx="3297">
                  <c:v>38792</c:v>
                </c:pt>
                <c:pt idx="3298">
                  <c:v>38793</c:v>
                </c:pt>
                <c:pt idx="3299">
                  <c:v>38796</c:v>
                </c:pt>
                <c:pt idx="3300">
                  <c:v>38797</c:v>
                </c:pt>
                <c:pt idx="3301">
                  <c:v>38798</c:v>
                </c:pt>
                <c:pt idx="3302">
                  <c:v>38799</c:v>
                </c:pt>
                <c:pt idx="3303">
                  <c:v>38800</c:v>
                </c:pt>
                <c:pt idx="3304">
                  <c:v>38803</c:v>
                </c:pt>
                <c:pt idx="3305">
                  <c:v>38804</c:v>
                </c:pt>
                <c:pt idx="3306">
                  <c:v>38805</c:v>
                </c:pt>
                <c:pt idx="3307">
                  <c:v>38806</c:v>
                </c:pt>
                <c:pt idx="3308">
                  <c:v>38807</c:v>
                </c:pt>
                <c:pt idx="3309">
                  <c:v>38810</c:v>
                </c:pt>
                <c:pt idx="3310">
                  <c:v>38811</c:v>
                </c:pt>
                <c:pt idx="3311">
                  <c:v>38812</c:v>
                </c:pt>
                <c:pt idx="3312">
                  <c:v>38813</c:v>
                </c:pt>
                <c:pt idx="3313">
                  <c:v>38814</c:v>
                </c:pt>
                <c:pt idx="3314">
                  <c:v>38817</c:v>
                </c:pt>
                <c:pt idx="3315">
                  <c:v>38818</c:v>
                </c:pt>
                <c:pt idx="3316">
                  <c:v>38819</c:v>
                </c:pt>
                <c:pt idx="3317">
                  <c:v>38820</c:v>
                </c:pt>
                <c:pt idx="3318">
                  <c:v>38821</c:v>
                </c:pt>
                <c:pt idx="3319">
                  <c:v>38824</c:v>
                </c:pt>
                <c:pt idx="3320">
                  <c:v>38825</c:v>
                </c:pt>
                <c:pt idx="3321">
                  <c:v>38826</c:v>
                </c:pt>
                <c:pt idx="3322">
                  <c:v>38827</c:v>
                </c:pt>
                <c:pt idx="3323">
                  <c:v>38828</c:v>
                </c:pt>
                <c:pt idx="3324">
                  <c:v>38831</c:v>
                </c:pt>
                <c:pt idx="3325">
                  <c:v>38832</c:v>
                </c:pt>
                <c:pt idx="3326">
                  <c:v>38833</c:v>
                </c:pt>
                <c:pt idx="3327">
                  <c:v>38834</c:v>
                </c:pt>
                <c:pt idx="3328">
                  <c:v>38835</c:v>
                </c:pt>
                <c:pt idx="3329">
                  <c:v>38838</c:v>
                </c:pt>
                <c:pt idx="3330">
                  <c:v>38839</c:v>
                </c:pt>
                <c:pt idx="3331">
                  <c:v>38840</c:v>
                </c:pt>
                <c:pt idx="3332">
                  <c:v>38841</c:v>
                </c:pt>
                <c:pt idx="3333">
                  <c:v>38842</c:v>
                </c:pt>
                <c:pt idx="3334">
                  <c:v>38845</c:v>
                </c:pt>
                <c:pt idx="3335">
                  <c:v>38846</c:v>
                </c:pt>
                <c:pt idx="3336">
                  <c:v>38847</c:v>
                </c:pt>
                <c:pt idx="3337">
                  <c:v>38848</c:v>
                </c:pt>
                <c:pt idx="3338">
                  <c:v>38849</c:v>
                </c:pt>
                <c:pt idx="3339">
                  <c:v>38852</c:v>
                </c:pt>
                <c:pt idx="3340">
                  <c:v>38853</c:v>
                </c:pt>
                <c:pt idx="3341">
                  <c:v>38854</c:v>
                </c:pt>
                <c:pt idx="3342">
                  <c:v>38855</c:v>
                </c:pt>
                <c:pt idx="3343">
                  <c:v>38856</c:v>
                </c:pt>
                <c:pt idx="3344">
                  <c:v>38859</c:v>
                </c:pt>
                <c:pt idx="3345">
                  <c:v>38860</c:v>
                </c:pt>
                <c:pt idx="3346">
                  <c:v>38861</c:v>
                </c:pt>
                <c:pt idx="3347">
                  <c:v>38862</c:v>
                </c:pt>
                <c:pt idx="3348">
                  <c:v>38863</c:v>
                </c:pt>
                <c:pt idx="3349">
                  <c:v>38866</c:v>
                </c:pt>
                <c:pt idx="3350">
                  <c:v>38867</c:v>
                </c:pt>
                <c:pt idx="3351">
                  <c:v>38868</c:v>
                </c:pt>
                <c:pt idx="3352">
                  <c:v>38869</c:v>
                </c:pt>
                <c:pt idx="3353">
                  <c:v>38870</c:v>
                </c:pt>
                <c:pt idx="3354">
                  <c:v>38873</c:v>
                </c:pt>
                <c:pt idx="3355">
                  <c:v>38874</c:v>
                </c:pt>
                <c:pt idx="3356">
                  <c:v>38875</c:v>
                </c:pt>
                <c:pt idx="3357">
                  <c:v>38876</c:v>
                </c:pt>
                <c:pt idx="3358">
                  <c:v>38877</c:v>
                </c:pt>
                <c:pt idx="3359">
                  <c:v>38880</c:v>
                </c:pt>
                <c:pt idx="3360">
                  <c:v>38881</c:v>
                </c:pt>
                <c:pt idx="3361">
                  <c:v>38882</c:v>
                </c:pt>
                <c:pt idx="3362">
                  <c:v>38883</c:v>
                </c:pt>
                <c:pt idx="3363">
                  <c:v>38884</c:v>
                </c:pt>
                <c:pt idx="3364">
                  <c:v>38887</c:v>
                </c:pt>
                <c:pt idx="3365">
                  <c:v>38888</c:v>
                </c:pt>
                <c:pt idx="3366">
                  <c:v>38889</c:v>
                </c:pt>
                <c:pt idx="3367">
                  <c:v>38890</c:v>
                </c:pt>
                <c:pt idx="3368">
                  <c:v>38891</c:v>
                </c:pt>
                <c:pt idx="3369">
                  <c:v>38894</c:v>
                </c:pt>
                <c:pt idx="3370">
                  <c:v>38895</c:v>
                </c:pt>
                <c:pt idx="3371">
                  <c:v>38896</c:v>
                </c:pt>
                <c:pt idx="3372">
                  <c:v>38897</c:v>
                </c:pt>
                <c:pt idx="3373">
                  <c:v>38898</c:v>
                </c:pt>
                <c:pt idx="3374">
                  <c:v>38901</c:v>
                </c:pt>
                <c:pt idx="3375">
                  <c:v>38902</c:v>
                </c:pt>
                <c:pt idx="3376">
                  <c:v>38903</c:v>
                </c:pt>
                <c:pt idx="3377">
                  <c:v>38904</c:v>
                </c:pt>
                <c:pt idx="3378">
                  <c:v>38905</c:v>
                </c:pt>
                <c:pt idx="3379">
                  <c:v>38908</c:v>
                </c:pt>
                <c:pt idx="3380">
                  <c:v>38909</c:v>
                </c:pt>
                <c:pt idx="3381">
                  <c:v>38910</c:v>
                </c:pt>
                <c:pt idx="3382">
                  <c:v>38911</c:v>
                </c:pt>
                <c:pt idx="3383">
                  <c:v>38912</c:v>
                </c:pt>
                <c:pt idx="3384">
                  <c:v>38915</c:v>
                </c:pt>
                <c:pt idx="3385">
                  <c:v>38916</c:v>
                </c:pt>
                <c:pt idx="3386">
                  <c:v>38917</c:v>
                </c:pt>
                <c:pt idx="3387">
                  <c:v>38918</c:v>
                </c:pt>
                <c:pt idx="3388">
                  <c:v>38919</c:v>
                </c:pt>
                <c:pt idx="3389">
                  <c:v>38922</c:v>
                </c:pt>
                <c:pt idx="3390">
                  <c:v>38923</c:v>
                </c:pt>
                <c:pt idx="3391">
                  <c:v>38924</c:v>
                </c:pt>
                <c:pt idx="3392">
                  <c:v>38925</c:v>
                </c:pt>
                <c:pt idx="3393">
                  <c:v>38926</c:v>
                </c:pt>
                <c:pt idx="3394">
                  <c:v>38929</c:v>
                </c:pt>
                <c:pt idx="3395">
                  <c:v>38930</c:v>
                </c:pt>
                <c:pt idx="3396">
                  <c:v>38931</c:v>
                </c:pt>
                <c:pt idx="3397">
                  <c:v>38932</c:v>
                </c:pt>
                <c:pt idx="3398">
                  <c:v>38933</c:v>
                </c:pt>
                <c:pt idx="3399">
                  <c:v>38936</c:v>
                </c:pt>
                <c:pt idx="3400">
                  <c:v>38937</c:v>
                </c:pt>
                <c:pt idx="3401">
                  <c:v>38938</c:v>
                </c:pt>
                <c:pt idx="3402">
                  <c:v>38939</c:v>
                </c:pt>
                <c:pt idx="3403">
                  <c:v>38940</c:v>
                </c:pt>
                <c:pt idx="3404">
                  <c:v>38943</c:v>
                </c:pt>
                <c:pt idx="3405">
                  <c:v>38944</c:v>
                </c:pt>
                <c:pt idx="3406">
                  <c:v>38945</c:v>
                </c:pt>
                <c:pt idx="3407">
                  <c:v>38946</c:v>
                </c:pt>
                <c:pt idx="3408">
                  <c:v>38947</c:v>
                </c:pt>
                <c:pt idx="3409">
                  <c:v>38950</c:v>
                </c:pt>
                <c:pt idx="3410">
                  <c:v>38951</c:v>
                </c:pt>
                <c:pt idx="3411">
                  <c:v>38952</c:v>
                </c:pt>
                <c:pt idx="3412">
                  <c:v>38953</c:v>
                </c:pt>
                <c:pt idx="3413">
                  <c:v>38954</c:v>
                </c:pt>
                <c:pt idx="3414">
                  <c:v>38957</c:v>
                </c:pt>
                <c:pt idx="3415">
                  <c:v>38958</c:v>
                </c:pt>
                <c:pt idx="3416">
                  <c:v>38959</c:v>
                </c:pt>
                <c:pt idx="3417">
                  <c:v>38960</c:v>
                </c:pt>
                <c:pt idx="3418">
                  <c:v>38961</c:v>
                </c:pt>
                <c:pt idx="3419">
                  <c:v>38964</c:v>
                </c:pt>
                <c:pt idx="3420">
                  <c:v>38965</c:v>
                </c:pt>
                <c:pt idx="3421">
                  <c:v>38966</c:v>
                </c:pt>
                <c:pt idx="3422">
                  <c:v>38967</c:v>
                </c:pt>
                <c:pt idx="3423">
                  <c:v>38968</c:v>
                </c:pt>
                <c:pt idx="3424">
                  <c:v>38971</c:v>
                </c:pt>
                <c:pt idx="3425">
                  <c:v>38972</c:v>
                </c:pt>
                <c:pt idx="3426">
                  <c:v>38973</c:v>
                </c:pt>
                <c:pt idx="3427">
                  <c:v>38974</c:v>
                </c:pt>
                <c:pt idx="3428">
                  <c:v>38975</c:v>
                </c:pt>
                <c:pt idx="3429">
                  <c:v>38978</c:v>
                </c:pt>
                <c:pt idx="3430">
                  <c:v>38979</c:v>
                </c:pt>
                <c:pt idx="3431">
                  <c:v>38980</c:v>
                </c:pt>
                <c:pt idx="3432">
                  <c:v>38981</c:v>
                </c:pt>
                <c:pt idx="3433">
                  <c:v>38982</c:v>
                </c:pt>
                <c:pt idx="3434">
                  <c:v>38985</c:v>
                </c:pt>
                <c:pt idx="3435">
                  <c:v>38986</c:v>
                </c:pt>
                <c:pt idx="3436">
                  <c:v>38987</c:v>
                </c:pt>
                <c:pt idx="3437">
                  <c:v>38988</c:v>
                </c:pt>
                <c:pt idx="3438">
                  <c:v>38989</c:v>
                </c:pt>
                <c:pt idx="3439">
                  <c:v>38992</c:v>
                </c:pt>
                <c:pt idx="3440">
                  <c:v>38993</c:v>
                </c:pt>
                <c:pt idx="3441">
                  <c:v>38994</c:v>
                </c:pt>
                <c:pt idx="3442">
                  <c:v>38995</c:v>
                </c:pt>
                <c:pt idx="3443">
                  <c:v>38996</c:v>
                </c:pt>
                <c:pt idx="3444">
                  <c:v>38999</c:v>
                </c:pt>
                <c:pt idx="3445">
                  <c:v>39000</c:v>
                </c:pt>
                <c:pt idx="3446">
                  <c:v>39001</c:v>
                </c:pt>
                <c:pt idx="3447">
                  <c:v>39002</c:v>
                </c:pt>
                <c:pt idx="3448">
                  <c:v>39003</c:v>
                </c:pt>
                <c:pt idx="3449">
                  <c:v>39006</c:v>
                </c:pt>
                <c:pt idx="3450">
                  <c:v>39007</c:v>
                </c:pt>
                <c:pt idx="3451">
                  <c:v>39008</c:v>
                </c:pt>
                <c:pt idx="3452">
                  <c:v>39009</c:v>
                </c:pt>
                <c:pt idx="3453">
                  <c:v>39010</c:v>
                </c:pt>
                <c:pt idx="3454">
                  <c:v>39013</c:v>
                </c:pt>
                <c:pt idx="3455">
                  <c:v>39014</c:v>
                </c:pt>
                <c:pt idx="3456">
                  <c:v>39015</c:v>
                </c:pt>
                <c:pt idx="3457">
                  <c:v>39016</c:v>
                </c:pt>
                <c:pt idx="3458">
                  <c:v>39017</c:v>
                </c:pt>
                <c:pt idx="3459">
                  <c:v>39020</c:v>
                </c:pt>
                <c:pt idx="3460">
                  <c:v>39021</c:v>
                </c:pt>
                <c:pt idx="3461">
                  <c:v>39022</c:v>
                </c:pt>
                <c:pt idx="3462">
                  <c:v>39023</c:v>
                </c:pt>
                <c:pt idx="3463">
                  <c:v>39024</c:v>
                </c:pt>
                <c:pt idx="3464">
                  <c:v>39027</c:v>
                </c:pt>
                <c:pt idx="3465">
                  <c:v>39028</c:v>
                </c:pt>
                <c:pt idx="3466">
                  <c:v>39029</c:v>
                </c:pt>
                <c:pt idx="3467">
                  <c:v>39030</c:v>
                </c:pt>
                <c:pt idx="3468">
                  <c:v>39031</c:v>
                </c:pt>
                <c:pt idx="3469">
                  <c:v>39034</c:v>
                </c:pt>
                <c:pt idx="3470">
                  <c:v>39035</c:v>
                </c:pt>
                <c:pt idx="3471">
                  <c:v>39036</c:v>
                </c:pt>
                <c:pt idx="3472">
                  <c:v>39037</c:v>
                </c:pt>
                <c:pt idx="3473">
                  <c:v>39038</c:v>
                </c:pt>
                <c:pt idx="3474">
                  <c:v>39041</c:v>
                </c:pt>
                <c:pt idx="3475">
                  <c:v>39042</c:v>
                </c:pt>
                <c:pt idx="3476">
                  <c:v>39043</c:v>
                </c:pt>
                <c:pt idx="3477">
                  <c:v>39044</c:v>
                </c:pt>
                <c:pt idx="3478">
                  <c:v>39045</c:v>
                </c:pt>
                <c:pt idx="3479">
                  <c:v>39048</c:v>
                </c:pt>
                <c:pt idx="3480">
                  <c:v>39049</c:v>
                </c:pt>
                <c:pt idx="3481">
                  <c:v>39050</c:v>
                </c:pt>
                <c:pt idx="3482">
                  <c:v>39051</c:v>
                </c:pt>
                <c:pt idx="3483">
                  <c:v>39052</c:v>
                </c:pt>
                <c:pt idx="3484">
                  <c:v>39055</c:v>
                </c:pt>
                <c:pt idx="3485">
                  <c:v>39056</c:v>
                </c:pt>
                <c:pt idx="3486">
                  <c:v>39057</c:v>
                </c:pt>
                <c:pt idx="3487">
                  <c:v>39058</c:v>
                </c:pt>
                <c:pt idx="3488">
                  <c:v>39059</c:v>
                </c:pt>
                <c:pt idx="3489">
                  <c:v>39062</c:v>
                </c:pt>
                <c:pt idx="3490">
                  <c:v>39063</c:v>
                </c:pt>
                <c:pt idx="3491">
                  <c:v>39064</c:v>
                </c:pt>
                <c:pt idx="3492">
                  <c:v>39065</c:v>
                </c:pt>
                <c:pt idx="3493">
                  <c:v>39066</c:v>
                </c:pt>
                <c:pt idx="3494">
                  <c:v>39069</c:v>
                </c:pt>
                <c:pt idx="3495">
                  <c:v>39070</c:v>
                </c:pt>
                <c:pt idx="3496">
                  <c:v>39071</c:v>
                </c:pt>
                <c:pt idx="3497">
                  <c:v>39072</c:v>
                </c:pt>
                <c:pt idx="3498">
                  <c:v>39073</c:v>
                </c:pt>
                <c:pt idx="3499">
                  <c:v>39076</c:v>
                </c:pt>
                <c:pt idx="3500">
                  <c:v>39077</c:v>
                </c:pt>
                <c:pt idx="3501">
                  <c:v>39078</c:v>
                </c:pt>
                <c:pt idx="3502">
                  <c:v>39079</c:v>
                </c:pt>
                <c:pt idx="3503">
                  <c:v>39080</c:v>
                </c:pt>
                <c:pt idx="3504">
                  <c:v>39083</c:v>
                </c:pt>
                <c:pt idx="3505">
                  <c:v>39084</c:v>
                </c:pt>
                <c:pt idx="3506">
                  <c:v>39085</c:v>
                </c:pt>
                <c:pt idx="3507">
                  <c:v>39086</c:v>
                </c:pt>
                <c:pt idx="3508">
                  <c:v>39087</c:v>
                </c:pt>
                <c:pt idx="3509">
                  <c:v>39090</c:v>
                </c:pt>
                <c:pt idx="3510">
                  <c:v>39091</c:v>
                </c:pt>
                <c:pt idx="3511">
                  <c:v>39092</c:v>
                </c:pt>
                <c:pt idx="3512">
                  <c:v>39093</c:v>
                </c:pt>
                <c:pt idx="3513">
                  <c:v>39094</c:v>
                </c:pt>
                <c:pt idx="3514">
                  <c:v>39097</c:v>
                </c:pt>
                <c:pt idx="3515">
                  <c:v>39098</c:v>
                </c:pt>
                <c:pt idx="3516">
                  <c:v>39099</c:v>
                </c:pt>
                <c:pt idx="3517">
                  <c:v>39100</c:v>
                </c:pt>
                <c:pt idx="3518">
                  <c:v>39101</c:v>
                </c:pt>
                <c:pt idx="3519">
                  <c:v>39104</c:v>
                </c:pt>
                <c:pt idx="3520">
                  <c:v>39105</c:v>
                </c:pt>
                <c:pt idx="3521">
                  <c:v>39106</c:v>
                </c:pt>
                <c:pt idx="3522">
                  <c:v>39107</c:v>
                </c:pt>
                <c:pt idx="3523">
                  <c:v>39108</c:v>
                </c:pt>
                <c:pt idx="3524">
                  <c:v>39111</c:v>
                </c:pt>
                <c:pt idx="3525">
                  <c:v>39112</c:v>
                </c:pt>
                <c:pt idx="3526">
                  <c:v>39113</c:v>
                </c:pt>
                <c:pt idx="3527">
                  <c:v>39114</c:v>
                </c:pt>
                <c:pt idx="3528">
                  <c:v>39115</c:v>
                </c:pt>
                <c:pt idx="3529">
                  <c:v>39118</c:v>
                </c:pt>
                <c:pt idx="3530">
                  <c:v>39119</c:v>
                </c:pt>
                <c:pt idx="3531">
                  <c:v>39120</c:v>
                </c:pt>
                <c:pt idx="3532">
                  <c:v>39121</c:v>
                </c:pt>
                <c:pt idx="3533">
                  <c:v>39122</c:v>
                </c:pt>
                <c:pt idx="3534">
                  <c:v>39125</c:v>
                </c:pt>
                <c:pt idx="3535">
                  <c:v>39126</c:v>
                </c:pt>
                <c:pt idx="3536">
                  <c:v>39127</c:v>
                </c:pt>
                <c:pt idx="3537">
                  <c:v>39128</c:v>
                </c:pt>
                <c:pt idx="3538">
                  <c:v>39129</c:v>
                </c:pt>
                <c:pt idx="3539">
                  <c:v>39132</c:v>
                </c:pt>
                <c:pt idx="3540">
                  <c:v>39133</c:v>
                </c:pt>
                <c:pt idx="3541">
                  <c:v>39134</c:v>
                </c:pt>
                <c:pt idx="3542">
                  <c:v>39135</c:v>
                </c:pt>
                <c:pt idx="3543">
                  <c:v>39136</c:v>
                </c:pt>
                <c:pt idx="3544">
                  <c:v>39139</c:v>
                </c:pt>
                <c:pt idx="3545">
                  <c:v>39140</c:v>
                </c:pt>
                <c:pt idx="3546">
                  <c:v>39141</c:v>
                </c:pt>
                <c:pt idx="3547">
                  <c:v>39142</c:v>
                </c:pt>
                <c:pt idx="3548">
                  <c:v>39143</c:v>
                </c:pt>
                <c:pt idx="3549">
                  <c:v>39146</c:v>
                </c:pt>
                <c:pt idx="3550">
                  <c:v>39147</c:v>
                </c:pt>
                <c:pt idx="3551">
                  <c:v>39148</c:v>
                </c:pt>
                <c:pt idx="3552">
                  <c:v>39149</c:v>
                </c:pt>
                <c:pt idx="3553">
                  <c:v>39150</c:v>
                </c:pt>
                <c:pt idx="3554">
                  <c:v>39153</c:v>
                </c:pt>
                <c:pt idx="3555">
                  <c:v>39154</c:v>
                </c:pt>
                <c:pt idx="3556">
                  <c:v>39155</c:v>
                </c:pt>
                <c:pt idx="3557">
                  <c:v>39156</c:v>
                </c:pt>
                <c:pt idx="3558">
                  <c:v>39157</c:v>
                </c:pt>
                <c:pt idx="3559">
                  <c:v>39160</c:v>
                </c:pt>
                <c:pt idx="3560">
                  <c:v>39161</c:v>
                </c:pt>
                <c:pt idx="3561">
                  <c:v>39162</c:v>
                </c:pt>
                <c:pt idx="3562">
                  <c:v>39163</c:v>
                </c:pt>
                <c:pt idx="3563">
                  <c:v>39164</c:v>
                </c:pt>
                <c:pt idx="3564">
                  <c:v>39167</c:v>
                </c:pt>
                <c:pt idx="3565">
                  <c:v>39168</c:v>
                </c:pt>
                <c:pt idx="3566">
                  <c:v>39169</c:v>
                </c:pt>
                <c:pt idx="3567">
                  <c:v>39170</c:v>
                </c:pt>
                <c:pt idx="3568">
                  <c:v>39171</c:v>
                </c:pt>
                <c:pt idx="3569">
                  <c:v>39174</c:v>
                </c:pt>
                <c:pt idx="3570">
                  <c:v>39175</c:v>
                </c:pt>
                <c:pt idx="3571">
                  <c:v>39176</c:v>
                </c:pt>
                <c:pt idx="3572">
                  <c:v>39177</c:v>
                </c:pt>
                <c:pt idx="3573">
                  <c:v>39178</c:v>
                </c:pt>
                <c:pt idx="3574">
                  <c:v>39181</c:v>
                </c:pt>
                <c:pt idx="3575">
                  <c:v>39182</c:v>
                </c:pt>
                <c:pt idx="3576">
                  <c:v>39183</c:v>
                </c:pt>
                <c:pt idx="3577">
                  <c:v>39184</c:v>
                </c:pt>
                <c:pt idx="3578">
                  <c:v>39185</c:v>
                </c:pt>
                <c:pt idx="3579">
                  <c:v>39188</c:v>
                </c:pt>
                <c:pt idx="3580">
                  <c:v>39189</c:v>
                </c:pt>
                <c:pt idx="3581">
                  <c:v>39190</c:v>
                </c:pt>
                <c:pt idx="3582">
                  <c:v>39191</c:v>
                </c:pt>
                <c:pt idx="3583">
                  <c:v>39192</c:v>
                </c:pt>
                <c:pt idx="3584">
                  <c:v>39195</c:v>
                </c:pt>
                <c:pt idx="3585">
                  <c:v>39196</c:v>
                </c:pt>
                <c:pt idx="3586">
                  <c:v>39197</c:v>
                </c:pt>
                <c:pt idx="3587">
                  <c:v>39198</c:v>
                </c:pt>
                <c:pt idx="3588">
                  <c:v>39199</c:v>
                </c:pt>
                <c:pt idx="3589">
                  <c:v>39202</c:v>
                </c:pt>
                <c:pt idx="3590">
                  <c:v>39203</c:v>
                </c:pt>
                <c:pt idx="3591">
                  <c:v>39204</c:v>
                </c:pt>
                <c:pt idx="3592">
                  <c:v>39205</c:v>
                </c:pt>
                <c:pt idx="3593">
                  <c:v>39206</c:v>
                </c:pt>
                <c:pt idx="3594">
                  <c:v>39209</c:v>
                </c:pt>
                <c:pt idx="3595">
                  <c:v>39210</c:v>
                </c:pt>
                <c:pt idx="3596">
                  <c:v>39211</c:v>
                </c:pt>
                <c:pt idx="3597">
                  <c:v>39212</c:v>
                </c:pt>
                <c:pt idx="3598">
                  <c:v>39213</c:v>
                </c:pt>
                <c:pt idx="3599">
                  <c:v>39216</c:v>
                </c:pt>
                <c:pt idx="3600">
                  <c:v>39217</c:v>
                </c:pt>
                <c:pt idx="3601">
                  <c:v>39218</c:v>
                </c:pt>
                <c:pt idx="3602">
                  <c:v>39219</c:v>
                </c:pt>
                <c:pt idx="3603">
                  <c:v>39220</c:v>
                </c:pt>
                <c:pt idx="3604">
                  <c:v>39223</c:v>
                </c:pt>
                <c:pt idx="3605">
                  <c:v>39224</c:v>
                </c:pt>
                <c:pt idx="3606">
                  <c:v>39225</c:v>
                </c:pt>
                <c:pt idx="3607">
                  <c:v>39226</c:v>
                </c:pt>
                <c:pt idx="3608">
                  <c:v>39227</c:v>
                </c:pt>
                <c:pt idx="3609">
                  <c:v>39230</c:v>
                </c:pt>
                <c:pt idx="3610">
                  <c:v>39231</c:v>
                </c:pt>
                <c:pt idx="3611">
                  <c:v>39232</c:v>
                </c:pt>
                <c:pt idx="3612">
                  <c:v>39233</c:v>
                </c:pt>
                <c:pt idx="3613">
                  <c:v>39234</c:v>
                </c:pt>
                <c:pt idx="3614">
                  <c:v>39237</c:v>
                </c:pt>
                <c:pt idx="3615">
                  <c:v>39238</c:v>
                </c:pt>
                <c:pt idx="3616">
                  <c:v>39239</c:v>
                </c:pt>
                <c:pt idx="3617">
                  <c:v>39240</c:v>
                </c:pt>
                <c:pt idx="3618">
                  <c:v>39241</c:v>
                </c:pt>
                <c:pt idx="3619">
                  <c:v>39244</c:v>
                </c:pt>
                <c:pt idx="3620">
                  <c:v>39245</c:v>
                </c:pt>
                <c:pt idx="3621">
                  <c:v>39246</c:v>
                </c:pt>
                <c:pt idx="3622">
                  <c:v>39247</c:v>
                </c:pt>
                <c:pt idx="3623">
                  <c:v>39248</c:v>
                </c:pt>
                <c:pt idx="3624">
                  <c:v>39251</c:v>
                </c:pt>
                <c:pt idx="3625">
                  <c:v>39252</c:v>
                </c:pt>
                <c:pt idx="3626">
                  <c:v>39253</c:v>
                </c:pt>
                <c:pt idx="3627">
                  <c:v>39254</c:v>
                </c:pt>
                <c:pt idx="3628">
                  <c:v>39255</c:v>
                </c:pt>
                <c:pt idx="3629">
                  <c:v>39258</c:v>
                </c:pt>
                <c:pt idx="3630">
                  <c:v>39259</c:v>
                </c:pt>
                <c:pt idx="3631">
                  <c:v>39260</c:v>
                </c:pt>
                <c:pt idx="3632">
                  <c:v>39261</c:v>
                </c:pt>
                <c:pt idx="3633">
                  <c:v>39262</c:v>
                </c:pt>
                <c:pt idx="3634">
                  <c:v>39265</c:v>
                </c:pt>
                <c:pt idx="3635">
                  <c:v>39266</c:v>
                </c:pt>
                <c:pt idx="3636">
                  <c:v>39267</c:v>
                </c:pt>
                <c:pt idx="3637">
                  <c:v>39268</c:v>
                </c:pt>
                <c:pt idx="3638">
                  <c:v>39269</c:v>
                </c:pt>
                <c:pt idx="3639">
                  <c:v>39272</c:v>
                </c:pt>
                <c:pt idx="3640">
                  <c:v>39273</c:v>
                </c:pt>
                <c:pt idx="3641">
                  <c:v>39274</c:v>
                </c:pt>
                <c:pt idx="3642">
                  <c:v>39275</c:v>
                </c:pt>
                <c:pt idx="3643">
                  <c:v>39276</c:v>
                </c:pt>
                <c:pt idx="3644">
                  <c:v>39279</c:v>
                </c:pt>
                <c:pt idx="3645">
                  <c:v>39280</c:v>
                </c:pt>
                <c:pt idx="3646">
                  <c:v>39281</c:v>
                </c:pt>
                <c:pt idx="3647">
                  <c:v>39282</c:v>
                </c:pt>
                <c:pt idx="3648">
                  <c:v>39283</c:v>
                </c:pt>
                <c:pt idx="3649">
                  <c:v>39286</c:v>
                </c:pt>
                <c:pt idx="3650">
                  <c:v>39287</c:v>
                </c:pt>
                <c:pt idx="3651">
                  <c:v>39288</c:v>
                </c:pt>
                <c:pt idx="3652">
                  <c:v>39289</c:v>
                </c:pt>
                <c:pt idx="3653">
                  <c:v>39290</c:v>
                </c:pt>
                <c:pt idx="3654">
                  <c:v>39293</c:v>
                </c:pt>
                <c:pt idx="3655">
                  <c:v>39294</c:v>
                </c:pt>
                <c:pt idx="3656">
                  <c:v>39295</c:v>
                </c:pt>
                <c:pt idx="3657">
                  <c:v>39296</c:v>
                </c:pt>
                <c:pt idx="3658">
                  <c:v>39297</c:v>
                </c:pt>
                <c:pt idx="3659">
                  <c:v>39300</c:v>
                </c:pt>
                <c:pt idx="3660">
                  <c:v>39301</c:v>
                </c:pt>
                <c:pt idx="3661">
                  <c:v>39302</c:v>
                </c:pt>
                <c:pt idx="3662">
                  <c:v>39303</c:v>
                </c:pt>
                <c:pt idx="3663">
                  <c:v>39304</c:v>
                </c:pt>
                <c:pt idx="3664">
                  <c:v>39307</c:v>
                </c:pt>
                <c:pt idx="3665">
                  <c:v>39308</c:v>
                </c:pt>
                <c:pt idx="3666">
                  <c:v>39309</c:v>
                </c:pt>
                <c:pt idx="3667">
                  <c:v>39310</c:v>
                </c:pt>
                <c:pt idx="3668">
                  <c:v>39311</c:v>
                </c:pt>
                <c:pt idx="3669">
                  <c:v>39314</c:v>
                </c:pt>
                <c:pt idx="3670">
                  <c:v>39315</c:v>
                </c:pt>
                <c:pt idx="3671">
                  <c:v>39316</c:v>
                </c:pt>
                <c:pt idx="3672">
                  <c:v>39317</c:v>
                </c:pt>
                <c:pt idx="3673">
                  <c:v>39318</c:v>
                </c:pt>
                <c:pt idx="3674">
                  <c:v>39321</c:v>
                </c:pt>
                <c:pt idx="3675">
                  <c:v>39322</c:v>
                </c:pt>
                <c:pt idx="3676">
                  <c:v>39323</c:v>
                </c:pt>
                <c:pt idx="3677">
                  <c:v>39324</c:v>
                </c:pt>
                <c:pt idx="3678">
                  <c:v>39325</c:v>
                </c:pt>
                <c:pt idx="3679">
                  <c:v>39328</c:v>
                </c:pt>
                <c:pt idx="3680">
                  <c:v>39329</c:v>
                </c:pt>
                <c:pt idx="3681">
                  <c:v>39330</c:v>
                </c:pt>
                <c:pt idx="3682">
                  <c:v>39331</c:v>
                </c:pt>
                <c:pt idx="3683">
                  <c:v>39332</c:v>
                </c:pt>
                <c:pt idx="3684">
                  <c:v>39335</c:v>
                </c:pt>
                <c:pt idx="3685">
                  <c:v>39336</c:v>
                </c:pt>
                <c:pt idx="3686">
                  <c:v>39337</c:v>
                </c:pt>
                <c:pt idx="3687">
                  <c:v>39338</c:v>
                </c:pt>
                <c:pt idx="3688">
                  <c:v>39339</c:v>
                </c:pt>
                <c:pt idx="3689">
                  <c:v>39342</c:v>
                </c:pt>
                <c:pt idx="3690">
                  <c:v>39343</c:v>
                </c:pt>
                <c:pt idx="3691">
                  <c:v>39344</c:v>
                </c:pt>
                <c:pt idx="3692">
                  <c:v>39345</c:v>
                </c:pt>
                <c:pt idx="3693">
                  <c:v>39346</c:v>
                </c:pt>
                <c:pt idx="3694">
                  <c:v>39349</c:v>
                </c:pt>
                <c:pt idx="3695">
                  <c:v>39350</c:v>
                </c:pt>
                <c:pt idx="3696">
                  <c:v>39351</c:v>
                </c:pt>
                <c:pt idx="3697">
                  <c:v>39352</c:v>
                </c:pt>
                <c:pt idx="3698">
                  <c:v>39353</c:v>
                </c:pt>
                <c:pt idx="3699">
                  <c:v>39356</c:v>
                </c:pt>
                <c:pt idx="3700">
                  <c:v>39357</c:v>
                </c:pt>
                <c:pt idx="3701">
                  <c:v>39358</c:v>
                </c:pt>
                <c:pt idx="3702">
                  <c:v>39359</c:v>
                </c:pt>
                <c:pt idx="3703">
                  <c:v>39360</c:v>
                </c:pt>
                <c:pt idx="3704">
                  <c:v>39363</c:v>
                </c:pt>
                <c:pt idx="3705">
                  <c:v>39364</c:v>
                </c:pt>
                <c:pt idx="3706">
                  <c:v>39365</c:v>
                </c:pt>
                <c:pt idx="3707">
                  <c:v>39366</c:v>
                </c:pt>
                <c:pt idx="3708">
                  <c:v>39367</c:v>
                </c:pt>
                <c:pt idx="3709">
                  <c:v>39370</c:v>
                </c:pt>
                <c:pt idx="3710">
                  <c:v>39371</c:v>
                </c:pt>
                <c:pt idx="3711">
                  <c:v>39372</c:v>
                </c:pt>
                <c:pt idx="3712">
                  <c:v>39373</c:v>
                </c:pt>
                <c:pt idx="3713">
                  <c:v>39374</c:v>
                </c:pt>
                <c:pt idx="3714">
                  <c:v>39377</c:v>
                </c:pt>
                <c:pt idx="3715">
                  <c:v>39378</c:v>
                </c:pt>
                <c:pt idx="3716">
                  <c:v>39379</c:v>
                </c:pt>
                <c:pt idx="3717">
                  <c:v>39380</c:v>
                </c:pt>
                <c:pt idx="3718">
                  <c:v>39381</c:v>
                </c:pt>
                <c:pt idx="3719">
                  <c:v>39384</c:v>
                </c:pt>
                <c:pt idx="3720">
                  <c:v>39385</c:v>
                </c:pt>
                <c:pt idx="3721">
                  <c:v>39386</c:v>
                </c:pt>
                <c:pt idx="3722">
                  <c:v>39387</c:v>
                </c:pt>
                <c:pt idx="3723">
                  <c:v>39388</c:v>
                </c:pt>
                <c:pt idx="3724">
                  <c:v>39391</c:v>
                </c:pt>
                <c:pt idx="3725">
                  <c:v>39392</c:v>
                </c:pt>
                <c:pt idx="3726">
                  <c:v>39393</c:v>
                </c:pt>
                <c:pt idx="3727">
                  <c:v>39394</c:v>
                </c:pt>
                <c:pt idx="3728">
                  <c:v>39395</c:v>
                </c:pt>
                <c:pt idx="3729">
                  <c:v>39398</c:v>
                </c:pt>
                <c:pt idx="3730">
                  <c:v>39399</c:v>
                </c:pt>
                <c:pt idx="3731">
                  <c:v>39400</c:v>
                </c:pt>
                <c:pt idx="3732">
                  <c:v>39401</c:v>
                </c:pt>
                <c:pt idx="3733">
                  <c:v>39402</c:v>
                </c:pt>
                <c:pt idx="3734">
                  <c:v>39405</c:v>
                </c:pt>
                <c:pt idx="3735">
                  <c:v>39406</c:v>
                </c:pt>
                <c:pt idx="3736">
                  <c:v>39407</c:v>
                </c:pt>
                <c:pt idx="3737">
                  <c:v>39408</c:v>
                </c:pt>
                <c:pt idx="3738">
                  <c:v>39409</c:v>
                </c:pt>
                <c:pt idx="3739">
                  <c:v>39412</c:v>
                </c:pt>
                <c:pt idx="3740">
                  <c:v>39413</c:v>
                </c:pt>
                <c:pt idx="3741">
                  <c:v>39414</c:v>
                </c:pt>
                <c:pt idx="3742">
                  <c:v>39415</c:v>
                </c:pt>
                <c:pt idx="3743">
                  <c:v>39416</c:v>
                </c:pt>
                <c:pt idx="3744">
                  <c:v>39419</c:v>
                </c:pt>
                <c:pt idx="3745">
                  <c:v>39420</c:v>
                </c:pt>
                <c:pt idx="3746">
                  <c:v>39421</c:v>
                </c:pt>
                <c:pt idx="3747">
                  <c:v>39422</c:v>
                </c:pt>
                <c:pt idx="3748">
                  <c:v>39423</c:v>
                </c:pt>
                <c:pt idx="3749">
                  <c:v>39426</c:v>
                </c:pt>
                <c:pt idx="3750">
                  <c:v>39427</c:v>
                </c:pt>
                <c:pt idx="3751">
                  <c:v>39428</c:v>
                </c:pt>
                <c:pt idx="3752">
                  <c:v>39429</c:v>
                </c:pt>
                <c:pt idx="3753">
                  <c:v>39430</c:v>
                </c:pt>
                <c:pt idx="3754">
                  <c:v>39433</c:v>
                </c:pt>
                <c:pt idx="3755">
                  <c:v>39434</c:v>
                </c:pt>
                <c:pt idx="3756">
                  <c:v>39435</c:v>
                </c:pt>
                <c:pt idx="3757">
                  <c:v>39436</c:v>
                </c:pt>
                <c:pt idx="3758">
                  <c:v>39437</c:v>
                </c:pt>
                <c:pt idx="3759">
                  <c:v>39440</c:v>
                </c:pt>
                <c:pt idx="3760">
                  <c:v>39441</c:v>
                </c:pt>
                <c:pt idx="3761">
                  <c:v>39442</c:v>
                </c:pt>
                <c:pt idx="3762">
                  <c:v>39443</c:v>
                </c:pt>
                <c:pt idx="3763">
                  <c:v>39444</c:v>
                </c:pt>
                <c:pt idx="3764">
                  <c:v>39447</c:v>
                </c:pt>
                <c:pt idx="3765">
                  <c:v>39448</c:v>
                </c:pt>
                <c:pt idx="3766">
                  <c:v>39449</c:v>
                </c:pt>
                <c:pt idx="3767">
                  <c:v>39450</c:v>
                </c:pt>
                <c:pt idx="3768">
                  <c:v>39451</c:v>
                </c:pt>
                <c:pt idx="3769">
                  <c:v>39454</c:v>
                </c:pt>
                <c:pt idx="3770">
                  <c:v>39455</c:v>
                </c:pt>
                <c:pt idx="3771">
                  <c:v>39456</c:v>
                </c:pt>
                <c:pt idx="3772">
                  <c:v>39457</c:v>
                </c:pt>
                <c:pt idx="3773">
                  <c:v>39458</c:v>
                </c:pt>
                <c:pt idx="3774">
                  <c:v>39461</c:v>
                </c:pt>
                <c:pt idx="3775">
                  <c:v>39462</c:v>
                </c:pt>
                <c:pt idx="3776">
                  <c:v>39463</c:v>
                </c:pt>
                <c:pt idx="3777">
                  <c:v>39464</c:v>
                </c:pt>
                <c:pt idx="3778">
                  <c:v>39465</c:v>
                </c:pt>
                <c:pt idx="3779">
                  <c:v>39468</c:v>
                </c:pt>
                <c:pt idx="3780">
                  <c:v>39469</c:v>
                </c:pt>
                <c:pt idx="3781">
                  <c:v>39470</c:v>
                </c:pt>
                <c:pt idx="3782">
                  <c:v>39471</c:v>
                </c:pt>
                <c:pt idx="3783">
                  <c:v>39472</c:v>
                </c:pt>
                <c:pt idx="3784">
                  <c:v>39475</c:v>
                </c:pt>
                <c:pt idx="3785">
                  <c:v>39476</c:v>
                </c:pt>
                <c:pt idx="3786">
                  <c:v>39477</c:v>
                </c:pt>
                <c:pt idx="3787">
                  <c:v>39478</c:v>
                </c:pt>
                <c:pt idx="3788">
                  <c:v>39479</c:v>
                </c:pt>
                <c:pt idx="3789">
                  <c:v>39482</c:v>
                </c:pt>
                <c:pt idx="3790">
                  <c:v>39483</c:v>
                </c:pt>
                <c:pt idx="3791">
                  <c:v>39484</c:v>
                </c:pt>
                <c:pt idx="3792">
                  <c:v>39485</c:v>
                </c:pt>
                <c:pt idx="3793">
                  <c:v>39486</c:v>
                </c:pt>
                <c:pt idx="3794">
                  <c:v>39489</c:v>
                </c:pt>
                <c:pt idx="3795">
                  <c:v>39490</c:v>
                </c:pt>
                <c:pt idx="3796">
                  <c:v>39491</c:v>
                </c:pt>
                <c:pt idx="3797">
                  <c:v>39492</c:v>
                </c:pt>
                <c:pt idx="3798">
                  <c:v>39493</c:v>
                </c:pt>
                <c:pt idx="3799">
                  <c:v>39496</c:v>
                </c:pt>
                <c:pt idx="3800">
                  <c:v>39497</c:v>
                </c:pt>
                <c:pt idx="3801">
                  <c:v>39498</c:v>
                </c:pt>
                <c:pt idx="3802">
                  <c:v>39499</c:v>
                </c:pt>
                <c:pt idx="3803">
                  <c:v>39500</c:v>
                </c:pt>
                <c:pt idx="3804">
                  <c:v>39503</c:v>
                </c:pt>
                <c:pt idx="3805">
                  <c:v>39504</c:v>
                </c:pt>
                <c:pt idx="3806">
                  <c:v>39505</c:v>
                </c:pt>
                <c:pt idx="3807">
                  <c:v>39506</c:v>
                </c:pt>
                <c:pt idx="3808">
                  <c:v>39507</c:v>
                </c:pt>
                <c:pt idx="3809">
                  <c:v>39510</c:v>
                </c:pt>
                <c:pt idx="3810">
                  <c:v>39511</c:v>
                </c:pt>
                <c:pt idx="3811">
                  <c:v>39512</c:v>
                </c:pt>
                <c:pt idx="3812">
                  <c:v>39513</c:v>
                </c:pt>
                <c:pt idx="3813">
                  <c:v>39514</c:v>
                </c:pt>
                <c:pt idx="3814">
                  <c:v>39517</c:v>
                </c:pt>
                <c:pt idx="3815">
                  <c:v>39518</c:v>
                </c:pt>
                <c:pt idx="3816">
                  <c:v>39519</c:v>
                </c:pt>
                <c:pt idx="3817">
                  <c:v>39520</c:v>
                </c:pt>
                <c:pt idx="3818">
                  <c:v>39521</c:v>
                </c:pt>
                <c:pt idx="3819">
                  <c:v>39524</c:v>
                </c:pt>
                <c:pt idx="3820">
                  <c:v>39525</c:v>
                </c:pt>
                <c:pt idx="3821">
                  <c:v>39526</c:v>
                </c:pt>
                <c:pt idx="3822">
                  <c:v>39527</c:v>
                </c:pt>
                <c:pt idx="3823">
                  <c:v>39528</c:v>
                </c:pt>
                <c:pt idx="3824">
                  <c:v>39531</c:v>
                </c:pt>
                <c:pt idx="3825">
                  <c:v>39532</c:v>
                </c:pt>
                <c:pt idx="3826">
                  <c:v>39533</c:v>
                </c:pt>
                <c:pt idx="3827">
                  <c:v>39534</c:v>
                </c:pt>
                <c:pt idx="3828">
                  <c:v>39535</c:v>
                </c:pt>
                <c:pt idx="3829">
                  <c:v>39538</c:v>
                </c:pt>
                <c:pt idx="3830">
                  <c:v>39539</c:v>
                </c:pt>
                <c:pt idx="3831">
                  <c:v>39540</c:v>
                </c:pt>
                <c:pt idx="3832">
                  <c:v>39541</c:v>
                </c:pt>
                <c:pt idx="3833">
                  <c:v>39542</c:v>
                </c:pt>
                <c:pt idx="3834">
                  <c:v>39545</c:v>
                </c:pt>
                <c:pt idx="3835">
                  <c:v>39546</c:v>
                </c:pt>
                <c:pt idx="3836">
                  <c:v>39547</c:v>
                </c:pt>
                <c:pt idx="3837">
                  <c:v>39548</c:v>
                </c:pt>
                <c:pt idx="3838">
                  <c:v>39549</c:v>
                </c:pt>
                <c:pt idx="3839">
                  <c:v>39552</c:v>
                </c:pt>
                <c:pt idx="3840">
                  <c:v>39553</c:v>
                </c:pt>
                <c:pt idx="3841">
                  <c:v>39554</c:v>
                </c:pt>
                <c:pt idx="3842">
                  <c:v>39555</c:v>
                </c:pt>
                <c:pt idx="3843">
                  <c:v>39556</c:v>
                </c:pt>
                <c:pt idx="3844">
                  <c:v>39559</c:v>
                </c:pt>
                <c:pt idx="3845">
                  <c:v>39560</c:v>
                </c:pt>
                <c:pt idx="3846">
                  <c:v>39561</c:v>
                </c:pt>
                <c:pt idx="3847">
                  <c:v>39562</c:v>
                </c:pt>
                <c:pt idx="3848">
                  <c:v>39563</c:v>
                </c:pt>
                <c:pt idx="3849">
                  <c:v>39566</c:v>
                </c:pt>
                <c:pt idx="3850">
                  <c:v>39567</c:v>
                </c:pt>
                <c:pt idx="3851">
                  <c:v>39568</c:v>
                </c:pt>
                <c:pt idx="3852">
                  <c:v>39569</c:v>
                </c:pt>
                <c:pt idx="3853">
                  <c:v>39570</c:v>
                </c:pt>
                <c:pt idx="3854">
                  <c:v>39573</c:v>
                </c:pt>
                <c:pt idx="3855">
                  <c:v>39574</c:v>
                </c:pt>
                <c:pt idx="3856">
                  <c:v>39575</c:v>
                </c:pt>
                <c:pt idx="3857">
                  <c:v>39576</c:v>
                </c:pt>
                <c:pt idx="3858">
                  <c:v>39577</c:v>
                </c:pt>
                <c:pt idx="3859">
                  <c:v>39580</c:v>
                </c:pt>
                <c:pt idx="3860">
                  <c:v>39581</c:v>
                </c:pt>
                <c:pt idx="3861">
                  <c:v>39582</c:v>
                </c:pt>
                <c:pt idx="3862">
                  <c:v>39583</c:v>
                </c:pt>
                <c:pt idx="3863">
                  <c:v>39584</c:v>
                </c:pt>
                <c:pt idx="3864">
                  <c:v>39587</c:v>
                </c:pt>
                <c:pt idx="3865">
                  <c:v>39588</c:v>
                </c:pt>
                <c:pt idx="3866">
                  <c:v>39589</c:v>
                </c:pt>
                <c:pt idx="3867">
                  <c:v>39590</c:v>
                </c:pt>
                <c:pt idx="3868">
                  <c:v>39591</c:v>
                </c:pt>
                <c:pt idx="3869">
                  <c:v>39594</c:v>
                </c:pt>
                <c:pt idx="3870">
                  <c:v>39595</c:v>
                </c:pt>
                <c:pt idx="3871">
                  <c:v>39596</c:v>
                </c:pt>
                <c:pt idx="3872">
                  <c:v>39597</c:v>
                </c:pt>
                <c:pt idx="3873">
                  <c:v>39598</c:v>
                </c:pt>
                <c:pt idx="3874">
                  <c:v>39601</c:v>
                </c:pt>
                <c:pt idx="3875">
                  <c:v>39602</c:v>
                </c:pt>
                <c:pt idx="3876">
                  <c:v>39603</c:v>
                </c:pt>
                <c:pt idx="3877">
                  <c:v>39604</c:v>
                </c:pt>
                <c:pt idx="3878">
                  <c:v>39605</c:v>
                </c:pt>
                <c:pt idx="3879">
                  <c:v>39608</c:v>
                </c:pt>
                <c:pt idx="3880">
                  <c:v>39609</c:v>
                </c:pt>
                <c:pt idx="3881">
                  <c:v>39610</c:v>
                </c:pt>
                <c:pt idx="3882">
                  <c:v>39611</c:v>
                </c:pt>
                <c:pt idx="3883">
                  <c:v>39612</c:v>
                </c:pt>
                <c:pt idx="3884">
                  <c:v>39615</c:v>
                </c:pt>
                <c:pt idx="3885">
                  <c:v>39616</c:v>
                </c:pt>
                <c:pt idx="3886">
                  <c:v>39617</c:v>
                </c:pt>
                <c:pt idx="3887">
                  <c:v>39618</c:v>
                </c:pt>
                <c:pt idx="3888">
                  <c:v>39619</c:v>
                </c:pt>
                <c:pt idx="3889">
                  <c:v>39622</c:v>
                </c:pt>
                <c:pt idx="3890">
                  <c:v>39623</c:v>
                </c:pt>
                <c:pt idx="3891">
                  <c:v>39624</c:v>
                </c:pt>
                <c:pt idx="3892">
                  <c:v>39625</c:v>
                </c:pt>
                <c:pt idx="3893">
                  <c:v>39626</c:v>
                </c:pt>
                <c:pt idx="3894">
                  <c:v>39629</c:v>
                </c:pt>
                <c:pt idx="3895">
                  <c:v>39630</c:v>
                </c:pt>
                <c:pt idx="3896">
                  <c:v>39631</c:v>
                </c:pt>
                <c:pt idx="3897">
                  <c:v>39632</c:v>
                </c:pt>
                <c:pt idx="3898">
                  <c:v>39633</c:v>
                </c:pt>
                <c:pt idx="3899">
                  <c:v>39636</c:v>
                </c:pt>
                <c:pt idx="3900">
                  <c:v>39637</c:v>
                </c:pt>
                <c:pt idx="3901">
                  <c:v>39638</c:v>
                </c:pt>
                <c:pt idx="3902">
                  <c:v>39639</c:v>
                </c:pt>
                <c:pt idx="3903">
                  <c:v>39640</c:v>
                </c:pt>
                <c:pt idx="3904">
                  <c:v>39643</c:v>
                </c:pt>
                <c:pt idx="3905">
                  <c:v>39644</c:v>
                </c:pt>
                <c:pt idx="3906">
                  <c:v>39645</c:v>
                </c:pt>
                <c:pt idx="3907">
                  <c:v>39646</c:v>
                </c:pt>
                <c:pt idx="3908">
                  <c:v>39647</c:v>
                </c:pt>
                <c:pt idx="3909">
                  <c:v>39650</c:v>
                </c:pt>
                <c:pt idx="3910">
                  <c:v>39651</c:v>
                </c:pt>
                <c:pt idx="3911">
                  <c:v>39652</c:v>
                </c:pt>
                <c:pt idx="3912">
                  <c:v>39653</c:v>
                </c:pt>
                <c:pt idx="3913">
                  <c:v>39654</c:v>
                </c:pt>
                <c:pt idx="3914">
                  <c:v>39657</c:v>
                </c:pt>
                <c:pt idx="3915">
                  <c:v>39658</c:v>
                </c:pt>
                <c:pt idx="3916">
                  <c:v>39659</c:v>
                </c:pt>
                <c:pt idx="3917">
                  <c:v>39660</c:v>
                </c:pt>
                <c:pt idx="3918">
                  <c:v>39661</c:v>
                </c:pt>
                <c:pt idx="3919">
                  <c:v>39664</c:v>
                </c:pt>
                <c:pt idx="3920">
                  <c:v>39665</c:v>
                </c:pt>
                <c:pt idx="3921">
                  <c:v>39666</c:v>
                </c:pt>
                <c:pt idx="3922">
                  <c:v>39667</c:v>
                </c:pt>
                <c:pt idx="3923">
                  <c:v>39668</c:v>
                </c:pt>
                <c:pt idx="3924">
                  <c:v>39671</c:v>
                </c:pt>
                <c:pt idx="3925">
                  <c:v>39672</c:v>
                </c:pt>
                <c:pt idx="3926">
                  <c:v>39673</c:v>
                </c:pt>
                <c:pt idx="3927">
                  <c:v>39674</c:v>
                </c:pt>
                <c:pt idx="3928">
                  <c:v>39675</c:v>
                </c:pt>
                <c:pt idx="3929">
                  <c:v>39678</c:v>
                </c:pt>
                <c:pt idx="3930">
                  <c:v>39679</c:v>
                </c:pt>
                <c:pt idx="3931">
                  <c:v>39680</c:v>
                </c:pt>
                <c:pt idx="3932">
                  <c:v>39681</c:v>
                </c:pt>
                <c:pt idx="3933">
                  <c:v>39682</c:v>
                </c:pt>
                <c:pt idx="3934">
                  <c:v>39685</c:v>
                </c:pt>
                <c:pt idx="3935">
                  <c:v>39686</c:v>
                </c:pt>
                <c:pt idx="3936">
                  <c:v>39687</c:v>
                </c:pt>
                <c:pt idx="3937">
                  <c:v>39688</c:v>
                </c:pt>
                <c:pt idx="3938">
                  <c:v>39689</c:v>
                </c:pt>
                <c:pt idx="3939">
                  <c:v>39692</c:v>
                </c:pt>
                <c:pt idx="3940">
                  <c:v>39693</c:v>
                </c:pt>
                <c:pt idx="3941">
                  <c:v>39694</c:v>
                </c:pt>
                <c:pt idx="3942">
                  <c:v>39695</c:v>
                </c:pt>
                <c:pt idx="3943">
                  <c:v>39696</c:v>
                </c:pt>
                <c:pt idx="3944">
                  <c:v>39699</c:v>
                </c:pt>
                <c:pt idx="3945">
                  <c:v>39700</c:v>
                </c:pt>
                <c:pt idx="3946">
                  <c:v>39701</c:v>
                </c:pt>
                <c:pt idx="3947">
                  <c:v>39702</c:v>
                </c:pt>
                <c:pt idx="3948">
                  <c:v>39703</c:v>
                </c:pt>
                <c:pt idx="3949">
                  <c:v>39706</c:v>
                </c:pt>
                <c:pt idx="3950">
                  <c:v>39707</c:v>
                </c:pt>
                <c:pt idx="3951">
                  <c:v>39708</c:v>
                </c:pt>
                <c:pt idx="3952">
                  <c:v>39709</c:v>
                </c:pt>
                <c:pt idx="3953">
                  <c:v>39710</c:v>
                </c:pt>
                <c:pt idx="3954">
                  <c:v>39713</c:v>
                </c:pt>
                <c:pt idx="3955">
                  <c:v>39714</c:v>
                </c:pt>
                <c:pt idx="3956">
                  <c:v>39715</c:v>
                </c:pt>
                <c:pt idx="3957">
                  <c:v>39716</c:v>
                </c:pt>
                <c:pt idx="3958">
                  <c:v>39717</c:v>
                </c:pt>
                <c:pt idx="3959">
                  <c:v>39720</c:v>
                </c:pt>
                <c:pt idx="3960">
                  <c:v>39721</c:v>
                </c:pt>
                <c:pt idx="3961">
                  <c:v>39722</c:v>
                </c:pt>
                <c:pt idx="3962">
                  <c:v>39723</c:v>
                </c:pt>
                <c:pt idx="3963">
                  <c:v>39724</c:v>
                </c:pt>
                <c:pt idx="3964">
                  <c:v>39727</c:v>
                </c:pt>
                <c:pt idx="3965">
                  <c:v>39728</c:v>
                </c:pt>
                <c:pt idx="3966">
                  <c:v>39729</c:v>
                </c:pt>
                <c:pt idx="3967">
                  <c:v>39730</c:v>
                </c:pt>
                <c:pt idx="3968">
                  <c:v>39731</c:v>
                </c:pt>
                <c:pt idx="3969">
                  <c:v>39734</c:v>
                </c:pt>
                <c:pt idx="3970">
                  <c:v>39735</c:v>
                </c:pt>
                <c:pt idx="3971">
                  <c:v>39736</c:v>
                </c:pt>
                <c:pt idx="3972">
                  <c:v>39737</c:v>
                </c:pt>
                <c:pt idx="3973">
                  <c:v>39738</c:v>
                </c:pt>
                <c:pt idx="3974">
                  <c:v>39741</c:v>
                </c:pt>
                <c:pt idx="3975">
                  <c:v>39742</c:v>
                </c:pt>
                <c:pt idx="3976">
                  <c:v>39743</c:v>
                </c:pt>
                <c:pt idx="3977">
                  <c:v>39744</c:v>
                </c:pt>
                <c:pt idx="3978">
                  <c:v>39745</c:v>
                </c:pt>
                <c:pt idx="3979">
                  <c:v>39748</c:v>
                </c:pt>
                <c:pt idx="3980">
                  <c:v>39749</c:v>
                </c:pt>
                <c:pt idx="3981">
                  <c:v>39750</c:v>
                </c:pt>
                <c:pt idx="3982">
                  <c:v>39751</c:v>
                </c:pt>
                <c:pt idx="3983">
                  <c:v>39752</c:v>
                </c:pt>
                <c:pt idx="3984">
                  <c:v>39755</c:v>
                </c:pt>
                <c:pt idx="3985">
                  <c:v>39756</c:v>
                </c:pt>
                <c:pt idx="3986">
                  <c:v>39757</c:v>
                </c:pt>
                <c:pt idx="3987">
                  <c:v>39758</c:v>
                </c:pt>
                <c:pt idx="3988">
                  <c:v>39759</c:v>
                </c:pt>
                <c:pt idx="3989">
                  <c:v>39762</c:v>
                </c:pt>
                <c:pt idx="3990">
                  <c:v>39763</c:v>
                </c:pt>
                <c:pt idx="3991">
                  <c:v>39764</c:v>
                </c:pt>
                <c:pt idx="3992">
                  <c:v>39765</c:v>
                </c:pt>
                <c:pt idx="3993">
                  <c:v>39766</c:v>
                </c:pt>
                <c:pt idx="3994">
                  <c:v>39769</c:v>
                </c:pt>
                <c:pt idx="3995">
                  <c:v>39770</c:v>
                </c:pt>
                <c:pt idx="3996">
                  <c:v>39771</c:v>
                </c:pt>
                <c:pt idx="3997">
                  <c:v>39772</c:v>
                </c:pt>
                <c:pt idx="3998">
                  <c:v>39773</c:v>
                </c:pt>
                <c:pt idx="3999">
                  <c:v>39776</c:v>
                </c:pt>
                <c:pt idx="4000">
                  <c:v>39777</c:v>
                </c:pt>
                <c:pt idx="4001">
                  <c:v>39778</c:v>
                </c:pt>
                <c:pt idx="4002">
                  <c:v>39779</c:v>
                </c:pt>
                <c:pt idx="4003">
                  <c:v>39780</c:v>
                </c:pt>
                <c:pt idx="4004">
                  <c:v>39783</c:v>
                </c:pt>
                <c:pt idx="4005">
                  <c:v>39784</c:v>
                </c:pt>
                <c:pt idx="4006">
                  <c:v>39785</c:v>
                </c:pt>
                <c:pt idx="4007">
                  <c:v>39786</c:v>
                </c:pt>
                <c:pt idx="4008">
                  <c:v>39787</c:v>
                </c:pt>
                <c:pt idx="4009">
                  <c:v>39790</c:v>
                </c:pt>
                <c:pt idx="4010">
                  <c:v>39791</c:v>
                </c:pt>
                <c:pt idx="4011">
                  <c:v>39792</c:v>
                </c:pt>
                <c:pt idx="4012">
                  <c:v>39793</c:v>
                </c:pt>
                <c:pt idx="4013">
                  <c:v>39794</c:v>
                </c:pt>
                <c:pt idx="4014">
                  <c:v>39797</c:v>
                </c:pt>
                <c:pt idx="4015">
                  <c:v>39798</c:v>
                </c:pt>
                <c:pt idx="4016">
                  <c:v>39799</c:v>
                </c:pt>
                <c:pt idx="4017">
                  <c:v>39800</c:v>
                </c:pt>
                <c:pt idx="4018">
                  <c:v>39801</c:v>
                </c:pt>
                <c:pt idx="4019">
                  <c:v>39804</c:v>
                </c:pt>
                <c:pt idx="4020">
                  <c:v>39805</c:v>
                </c:pt>
                <c:pt idx="4021">
                  <c:v>39806</c:v>
                </c:pt>
                <c:pt idx="4022">
                  <c:v>39807</c:v>
                </c:pt>
                <c:pt idx="4023">
                  <c:v>39808</c:v>
                </c:pt>
                <c:pt idx="4024">
                  <c:v>39811</c:v>
                </c:pt>
                <c:pt idx="4025">
                  <c:v>39812</c:v>
                </c:pt>
                <c:pt idx="4026">
                  <c:v>39813</c:v>
                </c:pt>
                <c:pt idx="4027">
                  <c:v>39814</c:v>
                </c:pt>
                <c:pt idx="4028">
                  <c:v>39815</c:v>
                </c:pt>
                <c:pt idx="4029">
                  <c:v>39818</c:v>
                </c:pt>
                <c:pt idx="4030">
                  <c:v>39819</c:v>
                </c:pt>
                <c:pt idx="4031">
                  <c:v>39820</c:v>
                </c:pt>
                <c:pt idx="4032">
                  <c:v>39821</c:v>
                </c:pt>
                <c:pt idx="4033">
                  <c:v>39822</c:v>
                </c:pt>
                <c:pt idx="4034">
                  <c:v>39825</c:v>
                </c:pt>
                <c:pt idx="4035">
                  <c:v>39826</c:v>
                </c:pt>
                <c:pt idx="4036">
                  <c:v>39827</c:v>
                </c:pt>
                <c:pt idx="4037">
                  <c:v>39828</c:v>
                </c:pt>
                <c:pt idx="4038">
                  <c:v>39829</c:v>
                </c:pt>
                <c:pt idx="4039">
                  <c:v>39832</c:v>
                </c:pt>
                <c:pt idx="4040">
                  <c:v>39833</c:v>
                </c:pt>
                <c:pt idx="4041">
                  <c:v>39834</c:v>
                </c:pt>
                <c:pt idx="4042">
                  <c:v>39835</c:v>
                </c:pt>
                <c:pt idx="4043">
                  <c:v>39836</c:v>
                </c:pt>
                <c:pt idx="4044">
                  <c:v>39839</c:v>
                </c:pt>
                <c:pt idx="4045">
                  <c:v>39840</c:v>
                </c:pt>
                <c:pt idx="4046">
                  <c:v>39841</c:v>
                </c:pt>
                <c:pt idx="4047">
                  <c:v>39842</c:v>
                </c:pt>
                <c:pt idx="4048">
                  <c:v>39843</c:v>
                </c:pt>
                <c:pt idx="4049">
                  <c:v>39846</c:v>
                </c:pt>
                <c:pt idx="4050">
                  <c:v>39847</c:v>
                </c:pt>
                <c:pt idx="4051">
                  <c:v>39848</c:v>
                </c:pt>
                <c:pt idx="4052">
                  <c:v>39849</c:v>
                </c:pt>
                <c:pt idx="4053">
                  <c:v>39850</c:v>
                </c:pt>
                <c:pt idx="4054">
                  <c:v>39853</c:v>
                </c:pt>
                <c:pt idx="4055">
                  <c:v>39854</c:v>
                </c:pt>
                <c:pt idx="4056">
                  <c:v>39855</c:v>
                </c:pt>
                <c:pt idx="4057">
                  <c:v>39856</c:v>
                </c:pt>
                <c:pt idx="4058">
                  <c:v>39857</c:v>
                </c:pt>
                <c:pt idx="4059">
                  <c:v>39860</c:v>
                </c:pt>
                <c:pt idx="4060">
                  <c:v>39861</c:v>
                </c:pt>
                <c:pt idx="4061">
                  <c:v>39862</c:v>
                </c:pt>
                <c:pt idx="4062">
                  <c:v>39863</c:v>
                </c:pt>
                <c:pt idx="4063">
                  <c:v>39864</c:v>
                </c:pt>
                <c:pt idx="4064">
                  <c:v>39867</c:v>
                </c:pt>
                <c:pt idx="4065">
                  <c:v>39868</c:v>
                </c:pt>
                <c:pt idx="4066">
                  <c:v>39869</c:v>
                </c:pt>
                <c:pt idx="4067">
                  <c:v>39870</c:v>
                </c:pt>
                <c:pt idx="4068">
                  <c:v>39871</c:v>
                </c:pt>
                <c:pt idx="4069">
                  <c:v>39874</c:v>
                </c:pt>
                <c:pt idx="4070">
                  <c:v>39875</c:v>
                </c:pt>
                <c:pt idx="4071">
                  <c:v>39876</c:v>
                </c:pt>
                <c:pt idx="4072">
                  <c:v>39877</c:v>
                </c:pt>
                <c:pt idx="4073">
                  <c:v>39878</c:v>
                </c:pt>
                <c:pt idx="4074">
                  <c:v>39881</c:v>
                </c:pt>
                <c:pt idx="4075">
                  <c:v>39882</c:v>
                </c:pt>
                <c:pt idx="4076">
                  <c:v>39883</c:v>
                </c:pt>
                <c:pt idx="4077">
                  <c:v>39884</c:v>
                </c:pt>
                <c:pt idx="4078">
                  <c:v>39885</c:v>
                </c:pt>
                <c:pt idx="4079">
                  <c:v>39888</c:v>
                </c:pt>
                <c:pt idx="4080">
                  <c:v>39889</c:v>
                </c:pt>
                <c:pt idx="4081">
                  <c:v>39890</c:v>
                </c:pt>
                <c:pt idx="4082">
                  <c:v>39891</c:v>
                </c:pt>
                <c:pt idx="4083">
                  <c:v>39892</c:v>
                </c:pt>
                <c:pt idx="4084">
                  <c:v>39895</c:v>
                </c:pt>
                <c:pt idx="4085">
                  <c:v>39896</c:v>
                </c:pt>
                <c:pt idx="4086">
                  <c:v>39897</c:v>
                </c:pt>
                <c:pt idx="4087">
                  <c:v>39898</c:v>
                </c:pt>
                <c:pt idx="4088">
                  <c:v>39899</c:v>
                </c:pt>
                <c:pt idx="4089">
                  <c:v>39902</c:v>
                </c:pt>
                <c:pt idx="4090">
                  <c:v>39903</c:v>
                </c:pt>
                <c:pt idx="4091">
                  <c:v>39904</c:v>
                </c:pt>
                <c:pt idx="4092">
                  <c:v>39905</c:v>
                </c:pt>
                <c:pt idx="4093">
                  <c:v>39906</c:v>
                </c:pt>
                <c:pt idx="4094">
                  <c:v>39909</c:v>
                </c:pt>
                <c:pt idx="4095">
                  <c:v>39910</c:v>
                </c:pt>
                <c:pt idx="4096">
                  <c:v>39911</c:v>
                </c:pt>
                <c:pt idx="4097">
                  <c:v>39912</c:v>
                </c:pt>
                <c:pt idx="4098">
                  <c:v>39913</c:v>
                </c:pt>
                <c:pt idx="4099">
                  <c:v>39916</c:v>
                </c:pt>
                <c:pt idx="4100">
                  <c:v>39917</c:v>
                </c:pt>
                <c:pt idx="4101">
                  <c:v>39918</c:v>
                </c:pt>
                <c:pt idx="4102">
                  <c:v>39919</c:v>
                </c:pt>
                <c:pt idx="4103">
                  <c:v>39920</c:v>
                </c:pt>
                <c:pt idx="4104">
                  <c:v>39923</c:v>
                </c:pt>
                <c:pt idx="4105">
                  <c:v>39924</c:v>
                </c:pt>
                <c:pt idx="4106">
                  <c:v>39925</c:v>
                </c:pt>
                <c:pt idx="4107">
                  <c:v>39926</c:v>
                </c:pt>
                <c:pt idx="4108">
                  <c:v>39927</c:v>
                </c:pt>
                <c:pt idx="4109">
                  <c:v>39930</c:v>
                </c:pt>
                <c:pt idx="4110">
                  <c:v>39931</c:v>
                </c:pt>
                <c:pt idx="4111">
                  <c:v>39932</c:v>
                </c:pt>
                <c:pt idx="4112">
                  <c:v>39933</c:v>
                </c:pt>
                <c:pt idx="4113">
                  <c:v>39934</c:v>
                </c:pt>
                <c:pt idx="4114">
                  <c:v>39937</c:v>
                </c:pt>
                <c:pt idx="4115">
                  <c:v>39938</c:v>
                </c:pt>
                <c:pt idx="4116">
                  <c:v>39939</c:v>
                </c:pt>
                <c:pt idx="4117">
                  <c:v>39940</c:v>
                </c:pt>
                <c:pt idx="4118">
                  <c:v>39941</c:v>
                </c:pt>
                <c:pt idx="4119">
                  <c:v>39944</c:v>
                </c:pt>
                <c:pt idx="4120">
                  <c:v>39945</c:v>
                </c:pt>
                <c:pt idx="4121">
                  <c:v>39946</c:v>
                </c:pt>
                <c:pt idx="4122">
                  <c:v>39947</c:v>
                </c:pt>
                <c:pt idx="4123">
                  <c:v>39948</c:v>
                </c:pt>
                <c:pt idx="4124">
                  <c:v>39951</c:v>
                </c:pt>
                <c:pt idx="4125">
                  <c:v>39952</c:v>
                </c:pt>
                <c:pt idx="4126">
                  <c:v>39953</c:v>
                </c:pt>
                <c:pt idx="4127">
                  <c:v>39954</c:v>
                </c:pt>
                <c:pt idx="4128">
                  <c:v>39955</c:v>
                </c:pt>
                <c:pt idx="4129">
                  <c:v>39958</c:v>
                </c:pt>
                <c:pt idx="4130">
                  <c:v>39959</c:v>
                </c:pt>
                <c:pt idx="4131">
                  <c:v>39960</c:v>
                </c:pt>
                <c:pt idx="4132">
                  <c:v>39961</c:v>
                </c:pt>
                <c:pt idx="4133">
                  <c:v>39962</c:v>
                </c:pt>
                <c:pt idx="4134">
                  <c:v>39965</c:v>
                </c:pt>
                <c:pt idx="4135">
                  <c:v>39966</c:v>
                </c:pt>
                <c:pt idx="4136">
                  <c:v>39967</c:v>
                </c:pt>
                <c:pt idx="4137">
                  <c:v>39968</c:v>
                </c:pt>
                <c:pt idx="4138">
                  <c:v>39969</c:v>
                </c:pt>
                <c:pt idx="4139">
                  <c:v>39972</c:v>
                </c:pt>
                <c:pt idx="4140">
                  <c:v>39973</c:v>
                </c:pt>
                <c:pt idx="4141">
                  <c:v>39974</c:v>
                </c:pt>
                <c:pt idx="4142">
                  <c:v>39975</c:v>
                </c:pt>
                <c:pt idx="4143">
                  <c:v>39976</c:v>
                </c:pt>
                <c:pt idx="4144">
                  <c:v>39979</c:v>
                </c:pt>
                <c:pt idx="4145">
                  <c:v>39980</c:v>
                </c:pt>
                <c:pt idx="4146">
                  <c:v>39981</c:v>
                </c:pt>
                <c:pt idx="4147">
                  <c:v>39982</c:v>
                </c:pt>
                <c:pt idx="4148">
                  <c:v>39983</c:v>
                </c:pt>
                <c:pt idx="4149">
                  <c:v>39986</c:v>
                </c:pt>
                <c:pt idx="4150">
                  <c:v>39987</c:v>
                </c:pt>
                <c:pt idx="4151">
                  <c:v>39988</c:v>
                </c:pt>
                <c:pt idx="4152">
                  <c:v>39989</c:v>
                </c:pt>
                <c:pt idx="4153">
                  <c:v>39990</c:v>
                </c:pt>
                <c:pt idx="4154">
                  <c:v>39993</c:v>
                </c:pt>
                <c:pt idx="4155">
                  <c:v>39994</c:v>
                </c:pt>
                <c:pt idx="4156">
                  <c:v>39995</c:v>
                </c:pt>
                <c:pt idx="4157">
                  <c:v>39996</c:v>
                </c:pt>
                <c:pt idx="4158">
                  <c:v>39997</c:v>
                </c:pt>
                <c:pt idx="4159">
                  <c:v>40000</c:v>
                </c:pt>
                <c:pt idx="4160">
                  <c:v>40001</c:v>
                </c:pt>
                <c:pt idx="4161">
                  <c:v>40002</c:v>
                </c:pt>
                <c:pt idx="4162">
                  <c:v>40003</c:v>
                </c:pt>
                <c:pt idx="4163">
                  <c:v>40004</c:v>
                </c:pt>
                <c:pt idx="4164">
                  <c:v>40007</c:v>
                </c:pt>
                <c:pt idx="4165">
                  <c:v>40008</c:v>
                </c:pt>
                <c:pt idx="4166">
                  <c:v>40009</c:v>
                </c:pt>
                <c:pt idx="4167">
                  <c:v>40010</c:v>
                </c:pt>
                <c:pt idx="4168">
                  <c:v>40011</c:v>
                </c:pt>
                <c:pt idx="4169">
                  <c:v>40014</c:v>
                </c:pt>
                <c:pt idx="4170">
                  <c:v>40015</c:v>
                </c:pt>
                <c:pt idx="4171">
                  <c:v>40016</c:v>
                </c:pt>
                <c:pt idx="4172">
                  <c:v>40017</c:v>
                </c:pt>
                <c:pt idx="4173">
                  <c:v>40018</c:v>
                </c:pt>
                <c:pt idx="4174">
                  <c:v>40021</c:v>
                </c:pt>
                <c:pt idx="4175">
                  <c:v>40022</c:v>
                </c:pt>
                <c:pt idx="4176">
                  <c:v>40023</c:v>
                </c:pt>
                <c:pt idx="4177">
                  <c:v>40024</c:v>
                </c:pt>
                <c:pt idx="4178">
                  <c:v>40025</c:v>
                </c:pt>
                <c:pt idx="4179">
                  <c:v>40028</c:v>
                </c:pt>
                <c:pt idx="4180">
                  <c:v>40029</c:v>
                </c:pt>
                <c:pt idx="4181">
                  <c:v>40030</c:v>
                </c:pt>
                <c:pt idx="4182">
                  <c:v>40031</c:v>
                </c:pt>
                <c:pt idx="4183">
                  <c:v>40032</c:v>
                </c:pt>
                <c:pt idx="4184">
                  <c:v>40035</c:v>
                </c:pt>
                <c:pt idx="4185">
                  <c:v>40036</c:v>
                </c:pt>
                <c:pt idx="4186">
                  <c:v>40037</c:v>
                </c:pt>
                <c:pt idx="4187">
                  <c:v>40038</c:v>
                </c:pt>
                <c:pt idx="4188">
                  <c:v>40039</c:v>
                </c:pt>
                <c:pt idx="4189">
                  <c:v>40042</c:v>
                </c:pt>
                <c:pt idx="4190">
                  <c:v>40043</c:v>
                </c:pt>
                <c:pt idx="4191">
                  <c:v>40044</c:v>
                </c:pt>
                <c:pt idx="4192">
                  <c:v>40045</c:v>
                </c:pt>
                <c:pt idx="4193">
                  <c:v>40046</c:v>
                </c:pt>
                <c:pt idx="4194">
                  <c:v>40049</c:v>
                </c:pt>
                <c:pt idx="4195">
                  <c:v>40050</c:v>
                </c:pt>
                <c:pt idx="4196">
                  <c:v>40051</c:v>
                </c:pt>
                <c:pt idx="4197">
                  <c:v>40052</c:v>
                </c:pt>
                <c:pt idx="4198">
                  <c:v>40053</c:v>
                </c:pt>
                <c:pt idx="4199">
                  <c:v>40056</c:v>
                </c:pt>
                <c:pt idx="4200">
                  <c:v>40057</c:v>
                </c:pt>
                <c:pt idx="4201">
                  <c:v>40058</c:v>
                </c:pt>
                <c:pt idx="4202">
                  <c:v>40059</c:v>
                </c:pt>
                <c:pt idx="4203">
                  <c:v>40060</c:v>
                </c:pt>
                <c:pt idx="4204">
                  <c:v>40063</c:v>
                </c:pt>
                <c:pt idx="4205">
                  <c:v>40064</c:v>
                </c:pt>
                <c:pt idx="4206">
                  <c:v>40065</c:v>
                </c:pt>
                <c:pt idx="4207">
                  <c:v>40066</c:v>
                </c:pt>
                <c:pt idx="4208">
                  <c:v>40067</c:v>
                </c:pt>
                <c:pt idx="4209">
                  <c:v>40070</c:v>
                </c:pt>
                <c:pt idx="4210">
                  <c:v>40071</c:v>
                </c:pt>
                <c:pt idx="4211">
                  <c:v>40072</c:v>
                </c:pt>
                <c:pt idx="4212">
                  <c:v>40073</c:v>
                </c:pt>
                <c:pt idx="4213">
                  <c:v>40074</c:v>
                </c:pt>
                <c:pt idx="4214">
                  <c:v>40077</c:v>
                </c:pt>
                <c:pt idx="4215">
                  <c:v>40078</c:v>
                </c:pt>
                <c:pt idx="4216">
                  <c:v>40079</c:v>
                </c:pt>
                <c:pt idx="4217">
                  <c:v>40080</c:v>
                </c:pt>
                <c:pt idx="4218">
                  <c:v>40081</c:v>
                </c:pt>
                <c:pt idx="4219">
                  <c:v>40084</c:v>
                </c:pt>
                <c:pt idx="4220">
                  <c:v>40085</c:v>
                </c:pt>
                <c:pt idx="4221">
                  <c:v>40086</c:v>
                </c:pt>
                <c:pt idx="4222">
                  <c:v>40087</c:v>
                </c:pt>
                <c:pt idx="4223">
                  <c:v>40088</c:v>
                </c:pt>
                <c:pt idx="4224">
                  <c:v>40091</c:v>
                </c:pt>
                <c:pt idx="4225">
                  <c:v>40092</c:v>
                </c:pt>
                <c:pt idx="4226">
                  <c:v>40093</c:v>
                </c:pt>
                <c:pt idx="4227">
                  <c:v>40094</c:v>
                </c:pt>
                <c:pt idx="4228">
                  <c:v>40095</c:v>
                </c:pt>
                <c:pt idx="4229">
                  <c:v>40098</c:v>
                </c:pt>
                <c:pt idx="4230">
                  <c:v>40099</c:v>
                </c:pt>
                <c:pt idx="4231">
                  <c:v>40100</c:v>
                </c:pt>
                <c:pt idx="4232">
                  <c:v>40101</c:v>
                </c:pt>
                <c:pt idx="4233">
                  <c:v>40102</c:v>
                </c:pt>
                <c:pt idx="4234">
                  <c:v>40105</c:v>
                </c:pt>
                <c:pt idx="4235">
                  <c:v>40106</c:v>
                </c:pt>
                <c:pt idx="4236">
                  <c:v>40107</c:v>
                </c:pt>
                <c:pt idx="4237">
                  <c:v>40108</c:v>
                </c:pt>
                <c:pt idx="4238">
                  <c:v>40109</c:v>
                </c:pt>
                <c:pt idx="4239">
                  <c:v>40112</c:v>
                </c:pt>
                <c:pt idx="4240">
                  <c:v>40113</c:v>
                </c:pt>
                <c:pt idx="4241">
                  <c:v>40114</c:v>
                </c:pt>
                <c:pt idx="4242">
                  <c:v>40115</c:v>
                </c:pt>
                <c:pt idx="4243">
                  <c:v>40116</c:v>
                </c:pt>
                <c:pt idx="4244">
                  <c:v>40119</c:v>
                </c:pt>
                <c:pt idx="4245">
                  <c:v>40120</c:v>
                </c:pt>
                <c:pt idx="4246">
                  <c:v>40121</c:v>
                </c:pt>
                <c:pt idx="4247">
                  <c:v>40122</c:v>
                </c:pt>
                <c:pt idx="4248">
                  <c:v>40123</c:v>
                </c:pt>
                <c:pt idx="4249">
                  <c:v>40126</c:v>
                </c:pt>
                <c:pt idx="4250">
                  <c:v>40127</c:v>
                </c:pt>
                <c:pt idx="4251">
                  <c:v>40128</c:v>
                </c:pt>
                <c:pt idx="4252">
                  <c:v>40129</c:v>
                </c:pt>
                <c:pt idx="4253">
                  <c:v>40130</c:v>
                </c:pt>
                <c:pt idx="4254">
                  <c:v>40133</c:v>
                </c:pt>
                <c:pt idx="4255">
                  <c:v>40134</c:v>
                </c:pt>
                <c:pt idx="4256">
                  <c:v>40135</c:v>
                </c:pt>
                <c:pt idx="4257">
                  <c:v>40136</c:v>
                </c:pt>
                <c:pt idx="4258">
                  <c:v>40137</c:v>
                </c:pt>
                <c:pt idx="4259">
                  <c:v>40140</c:v>
                </c:pt>
                <c:pt idx="4260">
                  <c:v>40141</c:v>
                </c:pt>
                <c:pt idx="4261">
                  <c:v>40142</c:v>
                </c:pt>
                <c:pt idx="4262">
                  <c:v>40143</c:v>
                </c:pt>
                <c:pt idx="4263">
                  <c:v>40144</c:v>
                </c:pt>
                <c:pt idx="4264">
                  <c:v>40147</c:v>
                </c:pt>
                <c:pt idx="4265">
                  <c:v>40148</c:v>
                </c:pt>
                <c:pt idx="4266">
                  <c:v>40149</c:v>
                </c:pt>
                <c:pt idx="4267">
                  <c:v>40150</c:v>
                </c:pt>
                <c:pt idx="4268">
                  <c:v>40151</c:v>
                </c:pt>
                <c:pt idx="4269">
                  <c:v>40154</c:v>
                </c:pt>
                <c:pt idx="4270">
                  <c:v>40155</c:v>
                </c:pt>
                <c:pt idx="4271">
                  <c:v>40156</c:v>
                </c:pt>
                <c:pt idx="4272">
                  <c:v>40157</c:v>
                </c:pt>
                <c:pt idx="4273">
                  <c:v>40158</c:v>
                </c:pt>
                <c:pt idx="4274">
                  <c:v>40161</c:v>
                </c:pt>
                <c:pt idx="4275">
                  <c:v>40162</c:v>
                </c:pt>
                <c:pt idx="4276">
                  <c:v>40163</c:v>
                </c:pt>
                <c:pt idx="4277">
                  <c:v>40164</c:v>
                </c:pt>
                <c:pt idx="4278">
                  <c:v>40165</c:v>
                </c:pt>
                <c:pt idx="4279">
                  <c:v>40168</c:v>
                </c:pt>
                <c:pt idx="4280">
                  <c:v>40169</c:v>
                </c:pt>
                <c:pt idx="4281">
                  <c:v>40170</c:v>
                </c:pt>
                <c:pt idx="4282">
                  <c:v>40171</c:v>
                </c:pt>
                <c:pt idx="4283">
                  <c:v>40172</c:v>
                </c:pt>
                <c:pt idx="4284">
                  <c:v>40175</c:v>
                </c:pt>
                <c:pt idx="4285">
                  <c:v>40176</c:v>
                </c:pt>
                <c:pt idx="4286">
                  <c:v>40177</c:v>
                </c:pt>
                <c:pt idx="4287">
                  <c:v>40178</c:v>
                </c:pt>
                <c:pt idx="4288">
                  <c:v>40179</c:v>
                </c:pt>
                <c:pt idx="4289">
                  <c:v>40182</c:v>
                </c:pt>
                <c:pt idx="4290">
                  <c:v>40183</c:v>
                </c:pt>
                <c:pt idx="4291">
                  <c:v>40184</c:v>
                </c:pt>
                <c:pt idx="4292">
                  <c:v>40185</c:v>
                </c:pt>
                <c:pt idx="4293">
                  <c:v>40186</c:v>
                </c:pt>
                <c:pt idx="4294">
                  <c:v>40189</c:v>
                </c:pt>
                <c:pt idx="4295">
                  <c:v>40190</c:v>
                </c:pt>
                <c:pt idx="4296">
                  <c:v>40191</c:v>
                </c:pt>
                <c:pt idx="4297">
                  <c:v>40192</c:v>
                </c:pt>
                <c:pt idx="4298">
                  <c:v>40193</c:v>
                </c:pt>
                <c:pt idx="4299">
                  <c:v>40196</c:v>
                </c:pt>
                <c:pt idx="4300">
                  <c:v>40197</c:v>
                </c:pt>
                <c:pt idx="4301">
                  <c:v>40198</c:v>
                </c:pt>
                <c:pt idx="4302">
                  <c:v>40199</c:v>
                </c:pt>
                <c:pt idx="4303">
                  <c:v>40200</c:v>
                </c:pt>
                <c:pt idx="4304">
                  <c:v>40203</c:v>
                </c:pt>
                <c:pt idx="4305">
                  <c:v>40204</c:v>
                </c:pt>
                <c:pt idx="4306">
                  <c:v>40205</c:v>
                </c:pt>
                <c:pt idx="4307">
                  <c:v>40206</c:v>
                </c:pt>
                <c:pt idx="4308">
                  <c:v>40207</c:v>
                </c:pt>
                <c:pt idx="4309">
                  <c:v>40210</c:v>
                </c:pt>
                <c:pt idx="4310">
                  <c:v>40211</c:v>
                </c:pt>
                <c:pt idx="4311">
                  <c:v>40212</c:v>
                </c:pt>
                <c:pt idx="4312">
                  <c:v>40213</c:v>
                </c:pt>
                <c:pt idx="4313">
                  <c:v>40214</c:v>
                </c:pt>
                <c:pt idx="4314">
                  <c:v>40217</c:v>
                </c:pt>
                <c:pt idx="4315">
                  <c:v>40218</c:v>
                </c:pt>
                <c:pt idx="4316">
                  <c:v>40219</c:v>
                </c:pt>
                <c:pt idx="4317">
                  <c:v>40220</c:v>
                </c:pt>
                <c:pt idx="4318">
                  <c:v>40221</c:v>
                </c:pt>
                <c:pt idx="4319">
                  <c:v>40224</c:v>
                </c:pt>
                <c:pt idx="4320">
                  <c:v>40225</c:v>
                </c:pt>
                <c:pt idx="4321">
                  <c:v>40226</c:v>
                </c:pt>
                <c:pt idx="4322">
                  <c:v>40227</c:v>
                </c:pt>
                <c:pt idx="4323">
                  <c:v>40228</c:v>
                </c:pt>
                <c:pt idx="4324">
                  <c:v>40231</c:v>
                </c:pt>
                <c:pt idx="4325">
                  <c:v>40232</c:v>
                </c:pt>
                <c:pt idx="4326">
                  <c:v>40233</c:v>
                </c:pt>
                <c:pt idx="4327">
                  <c:v>40234</c:v>
                </c:pt>
                <c:pt idx="4328">
                  <c:v>40235</c:v>
                </c:pt>
                <c:pt idx="4329">
                  <c:v>40238</c:v>
                </c:pt>
                <c:pt idx="4330">
                  <c:v>40239</c:v>
                </c:pt>
                <c:pt idx="4331">
                  <c:v>40240</c:v>
                </c:pt>
                <c:pt idx="4332">
                  <c:v>40241</c:v>
                </c:pt>
                <c:pt idx="4333">
                  <c:v>40242</c:v>
                </c:pt>
                <c:pt idx="4334">
                  <c:v>40245</c:v>
                </c:pt>
                <c:pt idx="4335">
                  <c:v>40246</c:v>
                </c:pt>
                <c:pt idx="4336">
                  <c:v>40247</c:v>
                </c:pt>
                <c:pt idx="4337">
                  <c:v>40248</c:v>
                </c:pt>
                <c:pt idx="4338">
                  <c:v>40249</c:v>
                </c:pt>
                <c:pt idx="4339">
                  <c:v>40252</c:v>
                </c:pt>
                <c:pt idx="4340">
                  <c:v>40253</c:v>
                </c:pt>
                <c:pt idx="4341">
                  <c:v>40254</c:v>
                </c:pt>
                <c:pt idx="4342">
                  <c:v>40255</c:v>
                </c:pt>
                <c:pt idx="4343">
                  <c:v>40256</c:v>
                </c:pt>
                <c:pt idx="4344">
                  <c:v>40259</c:v>
                </c:pt>
                <c:pt idx="4345">
                  <c:v>40260</c:v>
                </c:pt>
                <c:pt idx="4346">
                  <c:v>40261</c:v>
                </c:pt>
                <c:pt idx="4347">
                  <c:v>40262</c:v>
                </c:pt>
                <c:pt idx="4348">
                  <c:v>40263</c:v>
                </c:pt>
                <c:pt idx="4349">
                  <c:v>40266</c:v>
                </c:pt>
                <c:pt idx="4350">
                  <c:v>40267</c:v>
                </c:pt>
                <c:pt idx="4351">
                  <c:v>40268</c:v>
                </c:pt>
                <c:pt idx="4352">
                  <c:v>40269</c:v>
                </c:pt>
                <c:pt idx="4353">
                  <c:v>40270</c:v>
                </c:pt>
                <c:pt idx="4354">
                  <c:v>40273</c:v>
                </c:pt>
                <c:pt idx="4355">
                  <c:v>40274</c:v>
                </c:pt>
                <c:pt idx="4356">
                  <c:v>40275</c:v>
                </c:pt>
                <c:pt idx="4357">
                  <c:v>40276</c:v>
                </c:pt>
                <c:pt idx="4358">
                  <c:v>40277</c:v>
                </c:pt>
                <c:pt idx="4359">
                  <c:v>40280</c:v>
                </c:pt>
                <c:pt idx="4360">
                  <c:v>40281</c:v>
                </c:pt>
                <c:pt idx="4361">
                  <c:v>40282</c:v>
                </c:pt>
                <c:pt idx="4362">
                  <c:v>40283</c:v>
                </c:pt>
                <c:pt idx="4363">
                  <c:v>40284</c:v>
                </c:pt>
                <c:pt idx="4364">
                  <c:v>40287</c:v>
                </c:pt>
                <c:pt idx="4365">
                  <c:v>40288</c:v>
                </c:pt>
                <c:pt idx="4366">
                  <c:v>40289</c:v>
                </c:pt>
                <c:pt idx="4367">
                  <c:v>40290</c:v>
                </c:pt>
                <c:pt idx="4368">
                  <c:v>40291</c:v>
                </c:pt>
                <c:pt idx="4369">
                  <c:v>40294</c:v>
                </c:pt>
                <c:pt idx="4370">
                  <c:v>40295</c:v>
                </c:pt>
                <c:pt idx="4371">
                  <c:v>40296</c:v>
                </c:pt>
                <c:pt idx="4372">
                  <c:v>40297</c:v>
                </c:pt>
                <c:pt idx="4373">
                  <c:v>40298</c:v>
                </c:pt>
                <c:pt idx="4374">
                  <c:v>40301</c:v>
                </c:pt>
                <c:pt idx="4375">
                  <c:v>40302</c:v>
                </c:pt>
                <c:pt idx="4376">
                  <c:v>40303</c:v>
                </c:pt>
                <c:pt idx="4377">
                  <c:v>40304</c:v>
                </c:pt>
                <c:pt idx="4378">
                  <c:v>40305</c:v>
                </c:pt>
                <c:pt idx="4379">
                  <c:v>40308</c:v>
                </c:pt>
                <c:pt idx="4380">
                  <c:v>40309</c:v>
                </c:pt>
                <c:pt idx="4381">
                  <c:v>40310</c:v>
                </c:pt>
                <c:pt idx="4382">
                  <c:v>40311</c:v>
                </c:pt>
                <c:pt idx="4383">
                  <c:v>40312</c:v>
                </c:pt>
                <c:pt idx="4384">
                  <c:v>40315</c:v>
                </c:pt>
                <c:pt idx="4385">
                  <c:v>40316</c:v>
                </c:pt>
                <c:pt idx="4386">
                  <c:v>40317</c:v>
                </c:pt>
                <c:pt idx="4387">
                  <c:v>40318</c:v>
                </c:pt>
                <c:pt idx="4388">
                  <c:v>40319</c:v>
                </c:pt>
                <c:pt idx="4389">
                  <c:v>40322</c:v>
                </c:pt>
                <c:pt idx="4390">
                  <c:v>40323</c:v>
                </c:pt>
                <c:pt idx="4391">
                  <c:v>40324</c:v>
                </c:pt>
                <c:pt idx="4392">
                  <c:v>40325</c:v>
                </c:pt>
                <c:pt idx="4393">
                  <c:v>40326</c:v>
                </c:pt>
                <c:pt idx="4394">
                  <c:v>40329</c:v>
                </c:pt>
                <c:pt idx="4395">
                  <c:v>40330</c:v>
                </c:pt>
                <c:pt idx="4396">
                  <c:v>40331</c:v>
                </c:pt>
                <c:pt idx="4397">
                  <c:v>40332</c:v>
                </c:pt>
                <c:pt idx="4398">
                  <c:v>40333</c:v>
                </c:pt>
                <c:pt idx="4399">
                  <c:v>40336</c:v>
                </c:pt>
                <c:pt idx="4400">
                  <c:v>40337</c:v>
                </c:pt>
                <c:pt idx="4401">
                  <c:v>40338</c:v>
                </c:pt>
                <c:pt idx="4402">
                  <c:v>40339</c:v>
                </c:pt>
                <c:pt idx="4403">
                  <c:v>40340</c:v>
                </c:pt>
                <c:pt idx="4404">
                  <c:v>40343</c:v>
                </c:pt>
                <c:pt idx="4405">
                  <c:v>40344</c:v>
                </c:pt>
                <c:pt idx="4406">
                  <c:v>40345</c:v>
                </c:pt>
                <c:pt idx="4407">
                  <c:v>40346</c:v>
                </c:pt>
                <c:pt idx="4408">
                  <c:v>40347</c:v>
                </c:pt>
                <c:pt idx="4409">
                  <c:v>40350</c:v>
                </c:pt>
                <c:pt idx="4410">
                  <c:v>40351</c:v>
                </c:pt>
                <c:pt idx="4411">
                  <c:v>40352</c:v>
                </c:pt>
                <c:pt idx="4412">
                  <c:v>40353</c:v>
                </c:pt>
                <c:pt idx="4413">
                  <c:v>40354</c:v>
                </c:pt>
                <c:pt idx="4414">
                  <c:v>40357</c:v>
                </c:pt>
                <c:pt idx="4415">
                  <c:v>40358</c:v>
                </c:pt>
                <c:pt idx="4416">
                  <c:v>40359</c:v>
                </c:pt>
                <c:pt idx="4417">
                  <c:v>40360</c:v>
                </c:pt>
                <c:pt idx="4418">
                  <c:v>40361</c:v>
                </c:pt>
                <c:pt idx="4419">
                  <c:v>40364</c:v>
                </c:pt>
                <c:pt idx="4420">
                  <c:v>40365</c:v>
                </c:pt>
                <c:pt idx="4421">
                  <c:v>40366</c:v>
                </c:pt>
                <c:pt idx="4422">
                  <c:v>40367</c:v>
                </c:pt>
                <c:pt idx="4423">
                  <c:v>40368</c:v>
                </c:pt>
                <c:pt idx="4424">
                  <c:v>40371</c:v>
                </c:pt>
                <c:pt idx="4425">
                  <c:v>40372</c:v>
                </c:pt>
                <c:pt idx="4426">
                  <c:v>40373</c:v>
                </c:pt>
                <c:pt idx="4427">
                  <c:v>40374</c:v>
                </c:pt>
                <c:pt idx="4428">
                  <c:v>40375</c:v>
                </c:pt>
                <c:pt idx="4429">
                  <c:v>40378</c:v>
                </c:pt>
                <c:pt idx="4430">
                  <c:v>40379</c:v>
                </c:pt>
                <c:pt idx="4431">
                  <c:v>40380</c:v>
                </c:pt>
                <c:pt idx="4432">
                  <c:v>40381</c:v>
                </c:pt>
                <c:pt idx="4433">
                  <c:v>40382</c:v>
                </c:pt>
                <c:pt idx="4434">
                  <c:v>40385</c:v>
                </c:pt>
                <c:pt idx="4435">
                  <c:v>40386</c:v>
                </c:pt>
                <c:pt idx="4436">
                  <c:v>40387</c:v>
                </c:pt>
                <c:pt idx="4437">
                  <c:v>40388</c:v>
                </c:pt>
                <c:pt idx="4438">
                  <c:v>40389</c:v>
                </c:pt>
                <c:pt idx="4439">
                  <c:v>40392</c:v>
                </c:pt>
                <c:pt idx="4440">
                  <c:v>40393</c:v>
                </c:pt>
                <c:pt idx="4441">
                  <c:v>40394</c:v>
                </c:pt>
                <c:pt idx="4442">
                  <c:v>40395</c:v>
                </c:pt>
                <c:pt idx="4443">
                  <c:v>40396</c:v>
                </c:pt>
                <c:pt idx="4444">
                  <c:v>40399</c:v>
                </c:pt>
                <c:pt idx="4445">
                  <c:v>40400</c:v>
                </c:pt>
                <c:pt idx="4446">
                  <c:v>40401</c:v>
                </c:pt>
                <c:pt idx="4447">
                  <c:v>40402</c:v>
                </c:pt>
                <c:pt idx="4448">
                  <c:v>40403</c:v>
                </c:pt>
                <c:pt idx="4449">
                  <c:v>40406</c:v>
                </c:pt>
                <c:pt idx="4450">
                  <c:v>40407</c:v>
                </c:pt>
                <c:pt idx="4451">
                  <c:v>40408</c:v>
                </c:pt>
                <c:pt idx="4452">
                  <c:v>40409</c:v>
                </c:pt>
                <c:pt idx="4453">
                  <c:v>40410</c:v>
                </c:pt>
                <c:pt idx="4454">
                  <c:v>40413</c:v>
                </c:pt>
                <c:pt idx="4455">
                  <c:v>40414</c:v>
                </c:pt>
                <c:pt idx="4456">
                  <c:v>40415</c:v>
                </c:pt>
                <c:pt idx="4457">
                  <c:v>40416</c:v>
                </c:pt>
                <c:pt idx="4458">
                  <c:v>40417</c:v>
                </c:pt>
                <c:pt idx="4459">
                  <c:v>40420</c:v>
                </c:pt>
                <c:pt idx="4460">
                  <c:v>40421</c:v>
                </c:pt>
                <c:pt idx="4461">
                  <c:v>40422</c:v>
                </c:pt>
                <c:pt idx="4462">
                  <c:v>40423</c:v>
                </c:pt>
                <c:pt idx="4463">
                  <c:v>40424</c:v>
                </c:pt>
                <c:pt idx="4464">
                  <c:v>40427</c:v>
                </c:pt>
                <c:pt idx="4465">
                  <c:v>40428</c:v>
                </c:pt>
                <c:pt idx="4466">
                  <c:v>40429</c:v>
                </c:pt>
                <c:pt idx="4467">
                  <c:v>40430</c:v>
                </c:pt>
                <c:pt idx="4468">
                  <c:v>40431</c:v>
                </c:pt>
                <c:pt idx="4469">
                  <c:v>40434</c:v>
                </c:pt>
                <c:pt idx="4470">
                  <c:v>40435</c:v>
                </c:pt>
                <c:pt idx="4471">
                  <c:v>40436</c:v>
                </c:pt>
                <c:pt idx="4472">
                  <c:v>40437</c:v>
                </c:pt>
                <c:pt idx="4473">
                  <c:v>40438</c:v>
                </c:pt>
                <c:pt idx="4474">
                  <c:v>40441</c:v>
                </c:pt>
                <c:pt idx="4475">
                  <c:v>40442</c:v>
                </c:pt>
                <c:pt idx="4476">
                  <c:v>40443</c:v>
                </c:pt>
                <c:pt idx="4477">
                  <c:v>40444</c:v>
                </c:pt>
                <c:pt idx="4478">
                  <c:v>40445</c:v>
                </c:pt>
                <c:pt idx="4479">
                  <c:v>40448</c:v>
                </c:pt>
                <c:pt idx="4480">
                  <c:v>40449</c:v>
                </c:pt>
                <c:pt idx="4481">
                  <c:v>40450</c:v>
                </c:pt>
                <c:pt idx="4482">
                  <c:v>40451</c:v>
                </c:pt>
                <c:pt idx="4483">
                  <c:v>40452</c:v>
                </c:pt>
                <c:pt idx="4484">
                  <c:v>40455</c:v>
                </c:pt>
                <c:pt idx="4485">
                  <c:v>40456</c:v>
                </c:pt>
                <c:pt idx="4486">
                  <c:v>40457</c:v>
                </c:pt>
                <c:pt idx="4487">
                  <c:v>40458</c:v>
                </c:pt>
                <c:pt idx="4488">
                  <c:v>40459</c:v>
                </c:pt>
                <c:pt idx="4489">
                  <c:v>40462</c:v>
                </c:pt>
                <c:pt idx="4490">
                  <c:v>40463</c:v>
                </c:pt>
                <c:pt idx="4491">
                  <c:v>40464</c:v>
                </c:pt>
                <c:pt idx="4492">
                  <c:v>40465</c:v>
                </c:pt>
                <c:pt idx="4493">
                  <c:v>40466</c:v>
                </c:pt>
                <c:pt idx="4494">
                  <c:v>40469</c:v>
                </c:pt>
                <c:pt idx="4495">
                  <c:v>40470</c:v>
                </c:pt>
                <c:pt idx="4496">
                  <c:v>40471</c:v>
                </c:pt>
                <c:pt idx="4497">
                  <c:v>40472</c:v>
                </c:pt>
                <c:pt idx="4498">
                  <c:v>40473</c:v>
                </c:pt>
                <c:pt idx="4499">
                  <c:v>40476</c:v>
                </c:pt>
                <c:pt idx="4500">
                  <c:v>40477</c:v>
                </c:pt>
                <c:pt idx="4501">
                  <c:v>40478</c:v>
                </c:pt>
                <c:pt idx="4502">
                  <c:v>40479</c:v>
                </c:pt>
                <c:pt idx="4503">
                  <c:v>40480</c:v>
                </c:pt>
                <c:pt idx="4504">
                  <c:v>40483</c:v>
                </c:pt>
                <c:pt idx="4505">
                  <c:v>40484</c:v>
                </c:pt>
                <c:pt idx="4506">
                  <c:v>40485</c:v>
                </c:pt>
                <c:pt idx="4507">
                  <c:v>40486</c:v>
                </c:pt>
                <c:pt idx="4508">
                  <c:v>40487</c:v>
                </c:pt>
                <c:pt idx="4509">
                  <c:v>40490</c:v>
                </c:pt>
                <c:pt idx="4510">
                  <c:v>40491</c:v>
                </c:pt>
                <c:pt idx="4511">
                  <c:v>40492</c:v>
                </c:pt>
                <c:pt idx="4512">
                  <c:v>40493</c:v>
                </c:pt>
                <c:pt idx="4513">
                  <c:v>40494</c:v>
                </c:pt>
                <c:pt idx="4514">
                  <c:v>40497</c:v>
                </c:pt>
                <c:pt idx="4515">
                  <c:v>40498</c:v>
                </c:pt>
                <c:pt idx="4516">
                  <c:v>40499</c:v>
                </c:pt>
                <c:pt idx="4517">
                  <c:v>40500</c:v>
                </c:pt>
                <c:pt idx="4518">
                  <c:v>40501</c:v>
                </c:pt>
                <c:pt idx="4519">
                  <c:v>40504</c:v>
                </c:pt>
                <c:pt idx="4520">
                  <c:v>40505</c:v>
                </c:pt>
                <c:pt idx="4521">
                  <c:v>40506</c:v>
                </c:pt>
                <c:pt idx="4522">
                  <c:v>40507</c:v>
                </c:pt>
                <c:pt idx="4523">
                  <c:v>40508</c:v>
                </c:pt>
                <c:pt idx="4524">
                  <c:v>40511</c:v>
                </c:pt>
                <c:pt idx="4525">
                  <c:v>40512</c:v>
                </c:pt>
                <c:pt idx="4526">
                  <c:v>40513</c:v>
                </c:pt>
                <c:pt idx="4527">
                  <c:v>40514</c:v>
                </c:pt>
                <c:pt idx="4528">
                  <c:v>40515</c:v>
                </c:pt>
                <c:pt idx="4529">
                  <c:v>40518</c:v>
                </c:pt>
                <c:pt idx="4530">
                  <c:v>40519</c:v>
                </c:pt>
                <c:pt idx="4531">
                  <c:v>40520</c:v>
                </c:pt>
                <c:pt idx="4532">
                  <c:v>40521</c:v>
                </c:pt>
                <c:pt idx="4533">
                  <c:v>40522</c:v>
                </c:pt>
                <c:pt idx="4534">
                  <c:v>40525</c:v>
                </c:pt>
                <c:pt idx="4535">
                  <c:v>40526</c:v>
                </c:pt>
                <c:pt idx="4536">
                  <c:v>40527</c:v>
                </c:pt>
                <c:pt idx="4537">
                  <c:v>40528</c:v>
                </c:pt>
                <c:pt idx="4538">
                  <c:v>40529</c:v>
                </c:pt>
                <c:pt idx="4539">
                  <c:v>40532</c:v>
                </c:pt>
                <c:pt idx="4540">
                  <c:v>40533</c:v>
                </c:pt>
                <c:pt idx="4541">
                  <c:v>40534</c:v>
                </c:pt>
                <c:pt idx="4542">
                  <c:v>40535</c:v>
                </c:pt>
                <c:pt idx="4543">
                  <c:v>40536</c:v>
                </c:pt>
                <c:pt idx="4544">
                  <c:v>40539</c:v>
                </c:pt>
                <c:pt idx="4545">
                  <c:v>40540</c:v>
                </c:pt>
                <c:pt idx="4546">
                  <c:v>40541</c:v>
                </c:pt>
                <c:pt idx="4547">
                  <c:v>40542</c:v>
                </c:pt>
                <c:pt idx="4548">
                  <c:v>40543</c:v>
                </c:pt>
                <c:pt idx="4549">
                  <c:v>40546</c:v>
                </c:pt>
                <c:pt idx="4550">
                  <c:v>40547</c:v>
                </c:pt>
                <c:pt idx="4551">
                  <c:v>40548</c:v>
                </c:pt>
                <c:pt idx="4552">
                  <c:v>40549</c:v>
                </c:pt>
                <c:pt idx="4553">
                  <c:v>40550</c:v>
                </c:pt>
                <c:pt idx="4554">
                  <c:v>40553</c:v>
                </c:pt>
                <c:pt idx="4555">
                  <c:v>40554</c:v>
                </c:pt>
                <c:pt idx="4556">
                  <c:v>40555</c:v>
                </c:pt>
                <c:pt idx="4557">
                  <c:v>40556</c:v>
                </c:pt>
                <c:pt idx="4558">
                  <c:v>40557</c:v>
                </c:pt>
                <c:pt idx="4559">
                  <c:v>40560</c:v>
                </c:pt>
                <c:pt idx="4560">
                  <c:v>40561</c:v>
                </c:pt>
                <c:pt idx="4561">
                  <c:v>40562</c:v>
                </c:pt>
                <c:pt idx="4562">
                  <c:v>40563</c:v>
                </c:pt>
                <c:pt idx="4563">
                  <c:v>40564</c:v>
                </c:pt>
                <c:pt idx="4564">
                  <c:v>40567</c:v>
                </c:pt>
                <c:pt idx="4565">
                  <c:v>40568</c:v>
                </c:pt>
                <c:pt idx="4566">
                  <c:v>40569</c:v>
                </c:pt>
                <c:pt idx="4567">
                  <c:v>40570</c:v>
                </c:pt>
                <c:pt idx="4568">
                  <c:v>40571</c:v>
                </c:pt>
                <c:pt idx="4569">
                  <c:v>40574</c:v>
                </c:pt>
                <c:pt idx="4570">
                  <c:v>40575</c:v>
                </c:pt>
                <c:pt idx="4571">
                  <c:v>40576</c:v>
                </c:pt>
                <c:pt idx="4572">
                  <c:v>40577</c:v>
                </c:pt>
                <c:pt idx="4573">
                  <c:v>40578</c:v>
                </c:pt>
                <c:pt idx="4574">
                  <c:v>40581</c:v>
                </c:pt>
                <c:pt idx="4575">
                  <c:v>40582</c:v>
                </c:pt>
                <c:pt idx="4576">
                  <c:v>40583</c:v>
                </c:pt>
                <c:pt idx="4577">
                  <c:v>40584</c:v>
                </c:pt>
                <c:pt idx="4578">
                  <c:v>40585</c:v>
                </c:pt>
                <c:pt idx="4579">
                  <c:v>40588</c:v>
                </c:pt>
                <c:pt idx="4580">
                  <c:v>40589</c:v>
                </c:pt>
                <c:pt idx="4581">
                  <c:v>40590</c:v>
                </c:pt>
                <c:pt idx="4582">
                  <c:v>40591</c:v>
                </c:pt>
                <c:pt idx="4583">
                  <c:v>40592</c:v>
                </c:pt>
                <c:pt idx="4584">
                  <c:v>40595</c:v>
                </c:pt>
                <c:pt idx="4585">
                  <c:v>40596</c:v>
                </c:pt>
                <c:pt idx="4586">
                  <c:v>40597</c:v>
                </c:pt>
                <c:pt idx="4587">
                  <c:v>40598</c:v>
                </c:pt>
                <c:pt idx="4588">
                  <c:v>40599</c:v>
                </c:pt>
                <c:pt idx="4589">
                  <c:v>40602</c:v>
                </c:pt>
                <c:pt idx="4590">
                  <c:v>40603</c:v>
                </c:pt>
                <c:pt idx="4591">
                  <c:v>40604</c:v>
                </c:pt>
                <c:pt idx="4592">
                  <c:v>40605</c:v>
                </c:pt>
                <c:pt idx="4593">
                  <c:v>40606</c:v>
                </c:pt>
                <c:pt idx="4594">
                  <c:v>40609</c:v>
                </c:pt>
                <c:pt idx="4595">
                  <c:v>40610</c:v>
                </c:pt>
                <c:pt idx="4596">
                  <c:v>40611</c:v>
                </c:pt>
                <c:pt idx="4597">
                  <c:v>40612</c:v>
                </c:pt>
                <c:pt idx="4598">
                  <c:v>40613</c:v>
                </c:pt>
                <c:pt idx="4599">
                  <c:v>40616</c:v>
                </c:pt>
                <c:pt idx="4600">
                  <c:v>40617</c:v>
                </c:pt>
                <c:pt idx="4601">
                  <c:v>40618</c:v>
                </c:pt>
                <c:pt idx="4602">
                  <c:v>40619</c:v>
                </c:pt>
                <c:pt idx="4603">
                  <c:v>40620</c:v>
                </c:pt>
                <c:pt idx="4604">
                  <c:v>40623</c:v>
                </c:pt>
                <c:pt idx="4605">
                  <c:v>40624</c:v>
                </c:pt>
                <c:pt idx="4606">
                  <c:v>40625</c:v>
                </c:pt>
                <c:pt idx="4607">
                  <c:v>40626</c:v>
                </c:pt>
                <c:pt idx="4608">
                  <c:v>40627</c:v>
                </c:pt>
                <c:pt idx="4609">
                  <c:v>40630</c:v>
                </c:pt>
                <c:pt idx="4610">
                  <c:v>40631</c:v>
                </c:pt>
                <c:pt idx="4611">
                  <c:v>40632</c:v>
                </c:pt>
                <c:pt idx="4612">
                  <c:v>40633</c:v>
                </c:pt>
                <c:pt idx="4613">
                  <c:v>40634</c:v>
                </c:pt>
                <c:pt idx="4614">
                  <c:v>40637</c:v>
                </c:pt>
                <c:pt idx="4615">
                  <c:v>40638</c:v>
                </c:pt>
                <c:pt idx="4616">
                  <c:v>40639</c:v>
                </c:pt>
                <c:pt idx="4617">
                  <c:v>40640</c:v>
                </c:pt>
                <c:pt idx="4618">
                  <c:v>40641</c:v>
                </c:pt>
                <c:pt idx="4619">
                  <c:v>40644</c:v>
                </c:pt>
                <c:pt idx="4620">
                  <c:v>40645</c:v>
                </c:pt>
                <c:pt idx="4621">
                  <c:v>40646</c:v>
                </c:pt>
                <c:pt idx="4622">
                  <c:v>40647</c:v>
                </c:pt>
                <c:pt idx="4623">
                  <c:v>40648</c:v>
                </c:pt>
                <c:pt idx="4624">
                  <c:v>40651</c:v>
                </c:pt>
                <c:pt idx="4625">
                  <c:v>40652</c:v>
                </c:pt>
                <c:pt idx="4626">
                  <c:v>40653</c:v>
                </c:pt>
                <c:pt idx="4627">
                  <c:v>40654</c:v>
                </c:pt>
                <c:pt idx="4628">
                  <c:v>40655</c:v>
                </c:pt>
                <c:pt idx="4629">
                  <c:v>40658</c:v>
                </c:pt>
                <c:pt idx="4630">
                  <c:v>40659</c:v>
                </c:pt>
                <c:pt idx="4631">
                  <c:v>40660</c:v>
                </c:pt>
                <c:pt idx="4632">
                  <c:v>40661</c:v>
                </c:pt>
                <c:pt idx="4633">
                  <c:v>40662</c:v>
                </c:pt>
                <c:pt idx="4634">
                  <c:v>40665</c:v>
                </c:pt>
                <c:pt idx="4635">
                  <c:v>40666</c:v>
                </c:pt>
                <c:pt idx="4636">
                  <c:v>40667</c:v>
                </c:pt>
                <c:pt idx="4637">
                  <c:v>40668</c:v>
                </c:pt>
                <c:pt idx="4638">
                  <c:v>40669</c:v>
                </c:pt>
                <c:pt idx="4639">
                  <c:v>40672</c:v>
                </c:pt>
                <c:pt idx="4640">
                  <c:v>40673</c:v>
                </c:pt>
                <c:pt idx="4641">
                  <c:v>40674</c:v>
                </c:pt>
                <c:pt idx="4642">
                  <c:v>40675</c:v>
                </c:pt>
                <c:pt idx="4643">
                  <c:v>40676</c:v>
                </c:pt>
                <c:pt idx="4644">
                  <c:v>40679</c:v>
                </c:pt>
                <c:pt idx="4645">
                  <c:v>40680</c:v>
                </c:pt>
                <c:pt idx="4646">
                  <c:v>40681</c:v>
                </c:pt>
                <c:pt idx="4647">
                  <c:v>40682</c:v>
                </c:pt>
                <c:pt idx="4648">
                  <c:v>40683</c:v>
                </c:pt>
                <c:pt idx="4649">
                  <c:v>40686</c:v>
                </c:pt>
                <c:pt idx="4650">
                  <c:v>40687</c:v>
                </c:pt>
                <c:pt idx="4651">
                  <c:v>40688</c:v>
                </c:pt>
                <c:pt idx="4652">
                  <c:v>40689</c:v>
                </c:pt>
                <c:pt idx="4653">
                  <c:v>40690</c:v>
                </c:pt>
                <c:pt idx="4654">
                  <c:v>40693</c:v>
                </c:pt>
                <c:pt idx="4655">
                  <c:v>40694</c:v>
                </c:pt>
                <c:pt idx="4656">
                  <c:v>40695</c:v>
                </c:pt>
                <c:pt idx="4657">
                  <c:v>40696</c:v>
                </c:pt>
                <c:pt idx="4658">
                  <c:v>40697</c:v>
                </c:pt>
                <c:pt idx="4659">
                  <c:v>40700</c:v>
                </c:pt>
                <c:pt idx="4660">
                  <c:v>40701</c:v>
                </c:pt>
                <c:pt idx="4661">
                  <c:v>40702</c:v>
                </c:pt>
                <c:pt idx="4662">
                  <c:v>40703</c:v>
                </c:pt>
                <c:pt idx="4663">
                  <c:v>40704</c:v>
                </c:pt>
                <c:pt idx="4664">
                  <c:v>40707</c:v>
                </c:pt>
                <c:pt idx="4665">
                  <c:v>40708</c:v>
                </c:pt>
                <c:pt idx="4666">
                  <c:v>40709</c:v>
                </c:pt>
                <c:pt idx="4667">
                  <c:v>40710</c:v>
                </c:pt>
                <c:pt idx="4668">
                  <c:v>40711</c:v>
                </c:pt>
                <c:pt idx="4669">
                  <c:v>40714</c:v>
                </c:pt>
                <c:pt idx="4670">
                  <c:v>40715</c:v>
                </c:pt>
                <c:pt idx="4671">
                  <c:v>40716</c:v>
                </c:pt>
                <c:pt idx="4672">
                  <c:v>40717</c:v>
                </c:pt>
                <c:pt idx="4673">
                  <c:v>40718</c:v>
                </c:pt>
                <c:pt idx="4674">
                  <c:v>40721</c:v>
                </c:pt>
                <c:pt idx="4675">
                  <c:v>40722</c:v>
                </c:pt>
                <c:pt idx="4676">
                  <c:v>40723</c:v>
                </c:pt>
                <c:pt idx="4677">
                  <c:v>40724</c:v>
                </c:pt>
                <c:pt idx="4678">
                  <c:v>40725</c:v>
                </c:pt>
                <c:pt idx="4679">
                  <c:v>40728</c:v>
                </c:pt>
                <c:pt idx="4680">
                  <c:v>40729</c:v>
                </c:pt>
                <c:pt idx="4681">
                  <c:v>40730</c:v>
                </c:pt>
                <c:pt idx="4682">
                  <c:v>40731</c:v>
                </c:pt>
                <c:pt idx="4683">
                  <c:v>40732</c:v>
                </c:pt>
                <c:pt idx="4684">
                  <c:v>40735</c:v>
                </c:pt>
                <c:pt idx="4685">
                  <c:v>40736</c:v>
                </c:pt>
                <c:pt idx="4686">
                  <c:v>40737</c:v>
                </c:pt>
                <c:pt idx="4687">
                  <c:v>40738</c:v>
                </c:pt>
                <c:pt idx="4688">
                  <c:v>40739</c:v>
                </c:pt>
                <c:pt idx="4689">
                  <c:v>40742</c:v>
                </c:pt>
                <c:pt idx="4690">
                  <c:v>40743</c:v>
                </c:pt>
                <c:pt idx="4691">
                  <c:v>40744</c:v>
                </c:pt>
                <c:pt idx="4692">
                  <c:v>40745</c:v>
                </c:pt>
                <c:pt idx="4693">
                  <c:v>40746</c:v>
                </c:pt>
                <c:pt idx="4694">
                  <c:v>40749</c:v>
                </c:pt>
                <c:pt idx="4695">
                  <c:v>40750</c:v>
                </c:pt>
                <c:pt idx="4696">
                  <c:v>40751</c:v>
                </c:pt>
                <c:pt idx="4697">
                  <c:v>40752</c:v>
                </c:pt>
                <c:pt idx="4698">
                  <c:v>40753</c:v>
                </c:pt>
                <c:pt idx="4699">
                  <c:v>40756</c:v>
                </c:pt>
                <c:pt idx="4700">
                  <c:v>40757</c:v>
                </c:pt>
                <c:pt idx="4701">
                  <c:v>40758</c:v>
                </c:pt>
                <c:pt idx="4702">
                  <c:v>40759</c:v>
                </c:pt>
                <c:pt idx="4703">
                  <c:v>40760</c:v>
                </c:pt>
                <c:pt idx="4704">
                  <c:v>40763</c:v>
                </c:pt>
                <c:pt idx="4705">
                  <c:v>40764</c:v>
                </c:pt>
                <c:pt idx="4706">
                  <c:v>40765</c:v>
                </c:pt>
                <c:pt idx="4707">
                  <c:v>40766</c:v>
                </c:pt>
                <c:pt idx="4708">
                  <c:v>40767</c:v>
                </c:pt>
                <c:pt idx="4709">
                  <c:v>40770</c:v>
                </c:pt>
                <c:pt idx="4710">
                  <c:v>40771</c:v>
                </c:pt>
                <c:pt idx="4711">
                  <c:v>40772</c:v>
                </c:pt>
                <c:pt idx="4712">
                  <c:v>40773</c:v>
                </c:pt>
                <c:pt idx="4713">
                  <c:v>40774</c:v>
                </c:pt>
                <c:pt idx="4714">
                  <c:v>40777</c:v>
                </c:pt>
                <c:pt idx="4715">
                  <c:v>40778</c:v>
                </c:pt>
                <c:pt idx="4716">
                  <c:v>40779</c:v>
                </c:pt>
                <c:pt idx="4717">
                  <c:v>40780</c:v>
                </c:pt>
                <c:pt idx="4718">
                  <c:v>40781</c:v>
                </c:pt>
                <c:pt idx="4719">
                  <c:v>40784</c:v>
                </c:pt>
                <c:pt idx="4720">
                  <c:v>40785</c:v>
                </c:pt>
                <c:pt idx="4721">
                  <c:v>40786</c:v>
                </c:pt>
                <c:pt idx="4722">
                  <c:v>40787</c:v>
                </c:pt>
                <c:pt idx="4723">
                  <c:v>40788</c:v>
                </c:pt>
                <c:pt idx="4724">
                  <c:v>40791</c:v>
                </c:pt>
                <c:pt idx="4725">
                  <c:v>40792</c:v>
                </c:pt>
                <c:pt idx="4726">
                  <c:v>40793</c:v>
                </c:pt>
                <c:pt idx="4727">
                  <c:v>40794</c:v>
                </c:pt>
                <c:pt idx="4728">
                  <c:v>40795</c:v>
                </c:pt>
                <c:pt idx="4729">
                  <c:v>40798</c:v>
                </c:pt>
                <c:pt idx="4730">
                  <c:v>40799</c:v>
                </c:pt>
                <c:pt idx="4731">
                  <c:v>40800</c:v>
                </c:pt>
                <c:pt idx="4732">
                  <c:v>40801</c:v>
                </c:pt>
                <c:pt idx="4733">
                  <c:v>40802</c:v>
                </c:pt>
                <c:pt idx="4734">
                  <c:v>40805</c:v>
                </c:pt>
                <c:pt idx="4735">
                  <c:v>40806</c:v>
                </c:pt>
                <c:pt idx="4736">
                  <c:v>40807</c:v>
                </c:pt>
                <c:pt idx="4737">
                  <c:v>40808</c:v>
                </c:pt>
                <c:pt idx="4738">
                  <c:v>40809</c:v>
                </c:pt>
                <c:pt idx="4739">
                  <c:v>40812</c:v>
                </c:pt>
                <c:pt idx="4740">
                  <c:v>40813</c:v>
                </c:pt>
                <c:pt idx="4741">
                  <c:v>40814</c:v>
                </c:pt>
                <c:pt idx="4742">
                  <c:v>40815</c:v>
                </c:pt>
                <c:pt idx="4743">
                  <c:v>40816</c:v>
                </c:pt>
                <c:pt idx="4744">
                  <c:v>40819</c:v>
                </c:pt>
                <c:pt idx="4745">
                  <c:v>40820</c:v>
                </c:pt>
                <c:pt idx="4746">
                  <c:v>40821</c:v>
                </c:pt>
                <c:pt idx="4747">
                  <c:v>40822</c:v>
                </c:pt>
                <c:pt idx="4748">
                  <c:v>40823</c:v>
                </c:pt>
                <c:pt idx="4749">
                  <c:v>40826</c:v>
                </c:pt>
                <c:pt idx="4750">
                  <c:v>40827</c:v>
                </c:pt>
                <c:pt idx="4751">
                  <c:v>40828</c:v>
                </c:pt>
                <c:pt idx="4752">
                  <c:v>40829</c:v>
                </c:pt>
                <c:pt idx="4753">
                  <c:v>40830</c:v>
                </c:pt>
                <c:pt idx="4754">
                  <c:v>40833</c:v>
                </c:pt>
                <c:pt idx="4755">
                  <c:v>40834</c:v>
                </c:pt>
                <c:pt idx="4756">
                  <c:v>40835</c:v>
                </c:pt>
                <c:pt idx="4757">
                  <c:v>40836</c:v>
                </c:pt>
                <c:pt idx="4758">
                  <c:v>40837</c:v>
                </c:pt>
                <c:pt idx="4759">
                  <c:v>40840</c:v>
                </c:pt>
                <c:pt idx="4760">
                  <c:v>40841</c:v>
                </c:pt>
                <c:pt idx="4761">
                  <c:v>40842</c:v>
                </c:pt>
                <c:pt idx="4762">
                  <c:v>40843</c:v>
                </c:pt>
                <c:pt idx="4763">
                  <c:v>40844</c:v>
                </c:pt>
                <c:pt idx="4764">
                  <c:v>40847</c:v>
                </c:pt>
                <c:pt idx="4765">
                  <c:v>40848</c:v>
                </c:pt>
                <c:pt idx="4766">
                  <c:v>40849</c:v>
                </c:pt>
                <c:pt idx="4767">
                  <c:v>40850</c:v>
                </c:pt>
                <c:pt idx="4768">
                  <c:v>40851</c:v>
                </c:pt>
                <c:pt idx="4769">
                  <c:v>40854</c:v>
                </c:pt>
                <c:pt idx="4770">
                  <c:v>40855</c:v>
                </c:pt>
                <c:pt idx="4771">
                  <c:v>40856</c:v>
                </c:pt>
                <c:pt idx="4772">
                  <c:v>40857</c:v>
                </c:pt>
                <c:pt idx="4773">
                  <c:v>40858</c:v>
                </c:pt>
                <c:pt idx="4774">
                  <c:v>40861</c:v>
                </c:pt>
                <c:pt idx="4775">
                  <c:v>40862</c:v>
                </c:pt>
                <c:pt idx="4776">
                  <c:v>40863</c:v>
                </c:pt>
                <c:pt idx="4777">
                  <c:v>40864</c:v>
                </c:pt>
                <c:pt idx="4778">
                  <c:v>40865</c:v>
                </c:pt>
                <c:pt idx="4779">
                  <c:v>40868</c:v>
                </c:pt>
                <c:pt idx="4780">
                  <c:v>40869</c:v>
                </c:pt>
                <c:pt idx="4781">
                  <c:v>40870</c:v>
                </c:pt>
                <c:pt idx="4782">
                  <c:v>40871</c:v>
                </c:pt>
                <c:pt idx="4783">
                  <c:v>40872</c:v>
                </c:pt>
                <c:pt idx="4784">
                  <c:v>40875</c:v>
                </c:pt>
                <c:pt idx="4785">
                  <c:v>40876</c:v>
                </c:pt>
                <c:pt idx="4786">
                  <c:v>40877</c:v>
                </c:pt>
                <c:pt idx="4787">
                  <c:v>40878</c:v>
                </c:pt>
                <c:pt idx="4788">
                  <c:v>40879</c:v>
                </c:pt>
                <c:pt idx="4789">
                  <c:v>40882</c:v>
                </c:pt>
                <c:pt idx="4790">
                  <c:v>40883</c:v>
                </c:pt>
                <c:pt idx="4791">
                  <c:v>40884</c:v>
                </c:pt>
                <c:pt idx="4792">
                  <c:v>40885</c:v>
                </c:pt>
                <c:pt idx="4793">
                  <c:v>40886</c:v>
                </c:pt>
                <c:pt idx="4794">
                  <c:v>40889</c:v>
                </c:pt>
                <c:pt idx="4795">
                  <c:v>40890</c:v>
                </c:pt>
                <c:pt idx="4796">
                  <c:v>40891</c:v>
                </c:pt>
                <c:pt idx="4797">
                  <c:v>40892</c:v>
                </c:pt>
                <c:pt idx="4798">
                  <c:v>40893</c:v>
                </c:pt>
                <c:pt idx="4799">
                  <c:v>40896</c:v>
                </c:pt>
                <c:pt idx="4800">
                  <c:v>40897</c:v>
                </c:pt>
                <c:pt idx="4801">
                  <c:v>40898</c:v>
                </c:pt>
                <c:pt idx="4802">
                  <c:v>40899</c:v>
                </c:pt>
                <c:pt idx="4803">
                  <c:v>40900</c:v>
                </c:pt>
                <c:pt idx="4804">
                  <c:v>40903</c:v>
                </c:pt>
                <c:pt idx="4805">
                  <c:v>40904</c:v>
                </c:pt>
                <c:pt idx="4806">
                  <c:v>40905</c:v>
                </c:pt>
                <c:pt idx="4807">
                  <c:v>40906</c:v>
                </c:pt>
                <c:pt idx="4808">
                  <c:v>40907</c:v>
                </c:pt>
                <c:pt idx="4809">
                  <c:v>40910</c:v>
                </c:pt>
                <c:pt idx="4810">
                  <c:v>40911</c:v>
                </c:pt>
                <c:pt idx="4811">
                  <c:v>40912</c:v>
                </c:pt>
                <c:pt idx="4812">
                  <c:v>40913</c:v>
                </c:pt>
                <c:pt idx="4813">
                  <c:v>40914</c:v>
                </c:pt>
                <c:pt idx="4814">
                  <c:v>40917</c:v>
                </c:pt>
                <c:pt idx="4815">
                  <c:v>40918</c:v>
                </c:pt>
                <c:pt idx="4816">
                  <c:v>40919</c:v>
                </c:pt>
                <c:pt idx="4817">
                  <c:v>40920</c:v>
                </c:pt>
                <c:pt idx="4818">
                  <c:v>40921</c:v>
                </c:pt>
                <c:pt idx="4819">
                  <c:v>40924</c:v>
                </c:pt>
                <c:pt idx="4820">
                  <c:v>40925</c:v>
                </c:pt>
                <c:pt idx="4821">
                  <c:v>40926</c:v>
                </c:pt>
                <c:pt idx="4822">
                  <c:v>40927</c:v>
                </c:pt>
                <c:pt idx="4823">
                  <c:v>40928</c:v>
                </c:pt>
                <c:pt idx="4824">
                  <c:v>40931</c:v>
                </c:pt>
                <c:pt idx="4825">
                  <c:v>40932</c:v>
                </c:pt>
                <c:pt idx="4826">
                  <c:v>40933</c:v>
                </c:pt>
                <c:pt idx="4827">
                  <c:v>40934</c:v>
                </c:pt>
                <c:pt idx="4828">
                  <c:v>40935</c:v>
                </c:pt>
                <c:pt idx="4829">
                  <c:v>40938</c:v>
                </c:pt>
                <c:pt idx="4830">
                  <c:v>40939</c:v>
                </c:pt>
                <c:pt idx="4831">
                  <c:v>40940</c:v>
                </c:pt>
                <c:pt idx="4832">
                  <c:v>40941</c:v>
                </c:pt>
                <c:pt idx="4833">
                  <c:v>40942</c:v>
                </c:pt>
                <c:pt idx="4834">
                  <c:v>40945</c:v>
                </c:pt>
                <c:pt idx="4835">
                  <c:v>40946</c:v>
                </c:pt>
                <c:pt idx="4836">
                  <c:v>40947</c:v>
                </c:pt>
                <c:pt idx="4837">
                  <c:v>40948</c:v>
                </c:pt>
                <c:pt idx="4838">
                  <c:v>40949</c:v>
                </c:pt>
                <c:pt idx="4839">
                  <c:v>40952</c:v>
                </c:pt>
                <c:pt idx="4840">
                  <c:v>40953</c:v>
                </c:pt>
                <c:pt idx="4841">
                  <c:v>40954</c:v>
                </c:pt>
                <c:pt idx="4842">
                  <c:v>40955</c:v>
                </c:pt>
                <c:pt idx="4843">
                  <c:v>40956</c:v>
                </c:pt>
                <c:pt idx="4844">
                  <c:v>40959</c:v>
                </c:pt>
                <c:pt idx="4845">
                  <c:v>40960</c:v>
                </c:pt>
                <c:pt idx="4846">
                  <c:v>40961</c:v>
                </c:pt>
                <c:pt idx="4847">
                  <c:v>40962</c:v>
                </c:pt>
                <c:pt idx="4848">
                  <c:v>40963</c:v>
                </c:pt>
                <c:pt idx="4849">
                  <c:v>40966</c:v>
                </c:pt>
                <c:pt idx="4850">
                  <c:v>40967</c:v>
                </c:pt>
                <c:pt idx="4851">
                  <c:v>40968</c:v>
                </c:pt>
                <c:pt idx="4852">
                  <c:v>40969</c:v>
                </c:pt>
                <c:pt idx="4853">
                  <c:v>40970</c:v>
                </c:pt>
                <c:pt idx="4854">
                  <c:v>40973</c:v>
                </c:pt>
                <c:pt idx="4855">
                  <c:v>40974</c:v>
                </c:pt>
                <c:pt idx="4856">
                  <c:v>40975</c:v>
                </c:pt>
                <c:pt idx="4857">
                  <c:v>40976</c:v>
                </c:pt>
                <c:pt idx="4858">
                  <c:v>40977</c:v>
                </c:pt>
                <c:pt idx="4859">
                  <c:v>40980</c:v>
                </c:pt>
                <c:pt idx="4860">
                  <c:v>40981</c:v>
                </c:pt>
                <c:pt idx="4861">
                  <c:v>40982</c:v>
                </c:pt>
                <c:pt idx="4862">
                  <c:v>40983</c:v>
                </c:pt>
                <c:pt idx="4863">
                  <c:v>40984</c:v>
                </c:pt>
                <c:pt idx="4864">
                  <c:v>40987</c:v>
                </c:pt>
                <c:pt idx="4865">
                  <c:v>40988</c:v>
                </c:pt>
                <c:pt idx="4866">
                  <c:v>40989</c:v>
                </c:pt>
                <c:pt idx="4867">
                  <c:v>40990</c:v>
                </c:pt>
                <c:pt idx="4868">
                  <c:v>40991</c:v>
                </c:pt>
                <c:pt idx="4869">
                  <c:v>40994</c:v>
                </c:pt>
                <c:pt idx="4870">
                  <c:v>40995</c:v>
                </c:pt>
                <c:pt idx="4871">
                  <c:v>40996</c:v>
                </c:pt>
                <c:pt idx="4872">
                  <c:v>40997</c:v>
                </c:pt>
                <c:pt idx="4873">
                  <c:v>40998</c:v>
                </c:pt>
                <c:pt idx="4874">
                  <c:v>41001</c:v>
                </c:pt>
                <c:pt idx="4875">
                  <c:v>41002</c:v>
                </c:pt>
                <c:pt idx="4876">
                  <c:v>41003</c:v>
                </c:pt>
                <c:pt idx="4877">
                  <c:v>41004</c:v>
                </c:pt>
                <c:pt idx="4878">
                  <c:v>41005</c:v>
                </c:pt>
                <c:pt idx="4879">
                  <c:v>41008</c:v>
                </c:pt>
                <c:pt idx="4880">
                  <c:v>41009</c:v>
                </c:pt>
                <c:pt idx="4881">
                  <c:v>41010</c:v>
                </c:pt>
                <c:pt idx="4882">
                  <c:v>41011</c:v>
                </c:pt>
                <c:pt idx="4883">
                  <c:v>41012</c:v>
                </c:pt>
                <c:pt idx="4884">
                  <c:v>41015</c:v>
                </c:pt>
                <c:pt idx="4885">
                  <c:v>41016</c:v>
                </c:pt>
                <c:pt idx="4886">
                  <c:v>41017</c:v>
                </c:pt>
                <c:pt idx="4887">
                  <c:v>41018</c:v>
                </c:pt>
                <c:pt idx="4888">
                  <c:v>41019</c:v>
                </c:pt>
                <c:pt idx="4889">
                  <c:v>41022</c:v>
                </c:pt>
                <c:pt idx="4890">
                  <c:v>41023</c:v>
                </c:pt>
                <c:pt idx="4891">
                  <c:v>41024</c:v>
                </c:pt>
                <c:pt idx="4892">
                  <c:v>41025</c:v>
                </c:pt>
                <c:pt idx="4893">
                  <c:v>41026</c:v>
                </c:pt>
                <c:pt idx="4894">
                  <c:v>41029</c:v>
                </c:pt>
                <c:pt idx="4895">
                  <c:v>41030</c:v>
                </c:pt>
                <c:pt idx="4896">
                  <c:v>41031</c:v>
                </c:pt>
                <c:pt idx="4897">
                  <c:v>41032</c:v>
                </c:pt>
                <c:pt idx="4898">
                  <c:v>41033</c:v>
                </c:pt>
                <c:pt idx="4899">
                  <c:v>41036</c:v>
                </c:pt>
                <c:pt idx="4900">
                  <c:v>41037</c:v>
                </c:pt>
                <c:pt idx="4901">
                  <c:v>41038</c:v>
                </c:pt>
                <c:pt idx="4902">
                  <c:v>41039</c:v>
                </c:pt>
                <c:pt idx="4903">
                  <c:v>41040</c:v>
                </c:pt>
                <c:pt idx="4904">
                  <c:v>41043</c:v>
                </c:pt>
                <c:pt idx="4905">
                  <c:v>41044</c:v>
                </c:pt>
                <c:pt idx="4906">
                  <c:v>41045</c:v>
                </c:pt>
                <c:pt idx="4907">
                  <c:v>41046</c:v>
                </c:pt>
                <c:pt idx="4908">
                  <c:v>41047</c:v>
                </c:pt>
                <c:pt idx="4909">
                  <c:v>41050</c:v>
                </c:pt>
                <c:pt idx="4910">
                  <c:v>41051</c:v>
                </c:pt>
                <c:pt idx="4911">
                  <c:v>41052</c:v>
                </c:pt>
                <c:pt idx="4912">
                  <c:v>41053</c:v>
                </c:pt>
                <c:pt idx="4913">
                  <c:v>41054</c:v>
                </c:pt>
                <c:pt idx="4914">
                  <c:v>41057</c:v>
                </c:pt>
                <c:pt idx="4915">
                  <c:v>41058</c:v>
                </c:pt>
                <c:pt idx="4916">
                  <c:v>41059</c:v>
                </c:pt>
                <c:pt idx="4917">
                  <c:v>41060</c:v>
                </c:pt>
                <c:pt idx="4918">
                  <c:v>41061</c:v>
                </c:pt>
                <c:pt idx="4919">
                  <c:v>41064</c:v>
                </c:pt>
                <c:pt idx="4920">
                  <c:v>41065</c:v>
                </c:pt>
                <c:pt idx="4921">
                  <c:v>41066</c:v>
                </c:pt>
                <c:pt idx="4922">
                  <c:v>41067</c:v>
                </c:pt>
                <c:pt idx="4923">
                  <c:v>41068</c:v>
                </c:pt>
                <c:pt idx="4924">
                  <c:v>41071</c:v>
                </c:pt>
                <c:pt idx="4925">
                  <c:v>41072</c:v>
                </c:pt>
                <c:pt idx="4926">
                  <c:v>41073</c:v>
                </c:pt>
                <c:pt idx="4927">
                  <c:v>41074</c:v>
                </c:pt>
                <c:pt idx="4928">
                  <c:v>41075</c:v>
                </c:pt>
                <c:pt idx="4929">
                  <c:v>41078</c:v>
                </c:pt>
                <c:pt idx="4930">
                  <c:v>41079</c:v>
                </c:pt>
                <c:pt idx="4931">
                  <c:v>41080</c:v>
                </c:pt>
                <c:pt idx="4932">
                  <c:v>41081</c:v>
                </c:pt>
                <c:pt idx="4933">
                  <c:v>41082</c:v>
                </c:pt>
                <c:pt idx="4934">
                  <c:v>41085</c:v>
                </c:pt>
                <c:pt idx="4935">
                  <c:v>41086</c:v>
                </c:pt>
                <c:pt idx="4936">
                  <c:v>41087</c:v>
                </c:pt>
                <c:pt idx="4937">
                  <c:v>41088</c:v>
                </c:pt>
                <c:pt idx="4938">
                  <c:v>41089</c:v>
                </c:pt>
                <c:pt idx="4939">
                  <c:v>41092</c:v>
                </c:pt>
                <c:pt idx="4940">
                  <c:v>41093</c:v>
                </c:pt>
                <c:pt idx="4941">
                  <c:v>41094</c:v>
                </c:pt>
                <c:pt idx="4942">
                  <c:v>41095</c:v>
                </c:pt>
                <c:pt idx="4943">
                  <c:v>41096</c:v>
                </c:pt>
                <c:pt idx="4944">
                  <c:v>41099</c:v>
                </c:pt>
                <c:pt idx="4945">
                  <c:v>41100</c:v>
                </c:pt>
                <c:pt idx="4946">
                  <c:v>41101</c:v>
                </c:pt>
                <c:pt idx="4947">
                  <c:v>41102</c:v>
                </c:pt>
                <c:pt idx="4948">
                  <c:v>41103</c:v>
                </c:pt>
                <c:pt idx="4949">
                  <c:v>41106</c:v>
                </c:pt>
                <c:pt idx="4950">
                  <c:v>41107</c:v>
                </c:pt>
                <c:pt idx="4951">
                  <c:v>41108</c:v>
                </c:pt>
                <c:pt idx="4952">
                  <c:v>41109</c:v>
                </c:pt>
                <c:pt idx="4953">
                  <c:v>41110</c:v>
                </c:pt>
                <c:pt idx="4954">
                  <c:v>41113</c:v>
                </c:pt>
                <c:pt idx="4955">
                  <c:v>41114</c:v>
                </c:pt>
                <c:pt idx="4956">
                  <c:v>41115</c:v>
                </c:pt>
                <c:pt idx="4957">
                  <c:v>41116</c:v>
                </c:pt>
                <c:pt idx="4958">
                  <c:v>41117</c:v>
                </c:pt>
                <c:pt idx="4959">
                  <c:v>41120</c:v>
                </c:pt>
                <c:pt idx="4960">
                  <c:v>41121</c:v>
                </c:pt>
                <c:pt idx="4961">
                  <c:v>41122</c:v>
                </c:pt>
                <c:pt idx="4962">
                  <c:v>41123</c:v>
                </c:pt>
                <c:pt idx="4963">
                  <c:v>41124</c:v>
                </c:pt>
                <c:pt idx="4964">
                  <c:v>41127</c:v>
                </c:pt>
                <c:pt idx="4965">
                  <c:v>41128</c:v>
                </c:pt>
                <c:pt idx="4966">
                  <c:v>41129</c:v>
                </c:pt>
                <c:pt idx="4967">
                  <c:v>41130</c:v>
                </c:pt>
              </c:numCache>
            </c:numRef>
          </c:xVal>
          <c:yVal>
            <c:numRef>
              <c:f>'hard coded'!$CS$4:$CS$4971</c:f>
              <c:numCache>
                <c:formatCode>General</c:formatCode>
                <c:ptCount val="4968"/>
                <c:pt idx="0">
                  <c:v>7.53</c:v>
                </c:pt>
                <c:pt idx="1">
                  <c:v>7.72</c:v>
                </c:pt>
                <c:pt idx="2">
                  <c:v>7.64</c:v>
                </c:pt>
                <c:pt idx="3">
                  <c:v>7.62</c:v>
                </c:pt>
                <c:pt idx="4">
                  <c:v>7.58</c:v>
                </c:pt>
                <c:pt idx="5">
                  <c:v>7.58</c:v>
                </c:pt>
                <c:pt idx="6">
                  <c:v>7.5600000000000005</c:v>
                </c:pt>
                <c:pt idx="7">
                  <c:v>7.49</c:v>
                </c:pt>
                <c:pt idx="8">
                  <c:v>7.47</c:v>
                </c:pt>
                <c:pt idx="9">
                  <c:v>7.42</c:v>
                </c:pt>
                <c:pt idx="10">
                  <c:v>7.46</c:v>
                </c:pt>
                <c:pt idx="11">
                  <c:v>7.46</c:v>
                </c:pt>
                <c:pt idx="12">
                  <c:v>7.42</c:v>
                </c:pt>
                <c:pt idx="13">
                  <c:v>7.42</c:v>
                </c:pt>
                <c:pt idx="14">
                  <c:v>7.44</c:v>
                </c:pt>
                <c:pt idx="15">
                  <c:v>7.46</c:v>
                </c:pt>
                <c:pt idx="16">
                  <c:v>7.46</c:v>
                </c:pt>
                <c:pt idx="17">
                  <c:v>7.21</c:v>
                </c:pt>
                <c:pt idx="18">
                  <c:v>7.21</c:v>
                </c:pt>
                <c:pt idx="19">
                  <c:v>7.21</c:v>
                </c:pt>
                <c:pt idx="20">
                  <c:v>7.23</c:v>
                </c:pt>
                <c:pt idx="21">
                  <c:v>7.2</c:v>
                </c:pt>
                <c:pt idx="22">
                  <c:v>7.29</c:v>
                </c:pt>
                <c:pt idx="23">
                  <c:v>7.29</c:v>
                </c:pt>
                <c:pt idx="24">
                  <c:v>7.17</c:v>
                </c:pt>
                <c:pt idx="25">
                  <c:v>7.12</c:v>
                </c:pt>
                <c:pt idx="26">
                  <c:v>7.14</c:v>
                </c:pt>
                <c:pt idx="27">
                  <c:v>7.14</c:v>
                </c:pt>
                <c:pt idx="28">
                  <c:v>7.18</c:v>
                </c:pt>
                <c:pt idx="29">
                  <c:v>7.17</c:v>
                </c:pt>
                <c:pt idx="30">
                  <c:v>7.17</c:v>
                </c:pt>
                <c:pt idx="31">
                  <c:v>7</c:v>
                </c:pt>
                <c:pt idx="32">
                  <c:v>6.95</c:v>
                </c:pt>
                <c:pt idx="33">
                  <c:v>6.9</c:v>
                </c:pt>
                <c:pt idx="34">
                  <c:v>6.99</c:v>
                </c:pt>
                <c:pt idx="35">
                  <c:v>7.05</c:v>
                </c:pt>
                <c:pt idx="36">
                  <c:v>6.88</c:v>
                </c:pt>
                <c:pt idx="37">
                  <c:v>6.96</c:v>
                </c:pt>
                <c:pt idx="38">
                  <c:v>6.93</c:v>
                </c:pt>
                <c:pt idx="39">
                  <c:v>6.99</c:v>
                </c:pt>
                <c:pt idx="40">
                  <c:v>7</c:v>
                </c:pt>
                <c:pt idx="41">
                  <c:v>6.93</c:v>
                </c:pt>
                <c:pt idx="42">
                  <c:v>7.04</c:v>
                </c:pt>
                <c:pt idx="43">
                  <c:v>7</c:v>
                </c:pt>
                <c:pt idx="44">
                  <c:v>7.06</c:v>
                </c:pt>
                <c:pt idx="45">
                  <c:v>7.08</c:v>
                </c:pt>
                <c:pt idx="46">
                  <c:v>7.08</c:v>
                </c:pt>
                <c:pt idx="47">
                  <c:v>7.13</c:v>
                </c:pt>
                <c:pt idx="48">
                  <c:v>7.15</c:v>
                </c:pt>
                <c:pt idx="49">
                  <c:v>7.19</c:v>
                </c:pt>
                <c:pt idx="50">
                  <c:v>7.12</c:v>
                </c:pt>
                <c:pt idx="51">
                  <c:v>7.04</c:v>
                </c:pt>
                <c:pt idx="52">
                  <c:v>7.04</c:v>
                </c:pt>
                <c:pt idx="53">
                  <c:v>7.04</c:v>
                </c:pt>
                <c:pt idx="54">
                  <c:v>7.09</c:v>
                </c:pt>
                <c:pt idx="55">
                  <c:v>7.09</c:v>
                </c:pt>
                <c:pt idx="56">
                  <c:v>7.12</c:v>
                </c:pt>
                <c:pt idx="57">
                  <c:v>7.11</c:v>
                </c:pt>
                <c:pt idx="58">
                  <c:v>7.02</c:v>
                </c:pt>
                <c:pt idx="59">
                  <c:v>7</c:v>
                </c:pt>
                <c:pt idx="60">
                  <c:v>6.9</c:v>
                </c:pt>
                <c:pt idx="61">
                  <c:v>6.89</c:v>
                </c:pt>
                <c:pt idx="62">
                  <c:v>6.88</c:v>
                </c:pt>
                <c:pt idx="63">
                  <c:v>6.9</c:v>
                </c:pt>
                <c:pt idx="64">
                  <c:v>6.88</c:v>
                </c:pt>
                <c:pt idx="65">
                  <c:v>6.83</c:v>
                </c:pt>
                <c:pt idx="66">
                  <c:v>6.86</c:v>
                </c:pt>
                <c:pt idx="67">
                  <c:v>6.78</c:v>
                </c:pt>
                <c:pt idx="68">
                  <c:v>6.78</c:v>
                </c:pt>
                <c:pt idx="69">
                  <c:v>6.8</c:v>
                </c:pt>
                <c:pt idx="70">
                  <c:v>6.84</c:v>
                </c:pt>
                <c:pt idx="71">
                  <c:v>6.82</c:v>
                </c:pt>
                <c:pt idx="72">
                  <c:v>6.77</c:v>
                </c:pt>
                <c:pt idx="73">
                  <c:v>6.8</c:v>
                </c:pt>
                <c:pt idx="74">
                  <c:v>6.8</c:v>
                </c:pt>
                <c:pt idx="75">
                  <c:v>6.74</c:v>
                </c:pt>
                <c:pt idx="76">
                  <c:v>6.74</c:v>
                </c:pt>
                <c:pt idx="77">
                  <c:v>6.86</c:v>
                </c:pt>
                <c:pt idx="78">
                  <c:v>6.89</c:v>
                </c:pt>
                <c:pt idx="79">
                  <c:v>6.91</c:v>
                </c:pt>
                <c:pt idx="80">
                  <c:v>6.97</c:v>
                </c:pt>
                <c:pt idx="81">
                  <c:v>6.9</c:v>
                </c:pt>
                <c:pt idx="82">
                  <c:v>6.86</c:v>
                </c:pt>
                <c:pt idx="83">
                  <c:v>6.98</c:v>
                </c:pt>
                <c:pt idx="84">
                  <c:v>6.98</c:v>
                </c:pt>
                <c:pt idx="85">
                  <c:v>7.02</c:v>
                </c:pt>
                <c:pt idx="86">
                  <c:v>6.98</c:v>
                </c:pt>
                <c:pt idx="87">
                  <c:v>6.91</c:v>
                </c:pt>
                <c:pt idx="88">
                  <c:v>6.91</c:v>
                </c:pt>
                <c:pt idx="89">
                  <c:v>7.07</c:v>
                </c:pt>
                <c:pt idx="90">
                  <c:v>7.14</c:v>
                </c:pt>
                <c:pt idx="91">
                  <c:v>7.14</c:v>
                </c:pt>
                <c:pt idx="92">
                  <c:v>7.11</c:v>
                </c:pt>
                <c:pt idx="93">
                  <c:v>7.11</c:v>
                </c:pt>
                <c:pt idx="94">
                  <c:v>7.09</c:v>
                </c:pt>
                <c:pt idx="95">
                  <c:v>7.05</c:v>
                </c:pt>
                <c:pt idx="96">
                  <c:v>7.08</c:v>
                </c:pt>
                <c:pt idx="97">
                  <c:v>7.19</c:v>
                </c:pt>
                <c:pt idx="98">
                  <c:v>7.14</c:v>
                </c:pt>
                <c:pt idx="99">
                  <c:v>7.17</c:v>
                </c:pt>
                <c:pt idx="100">
                  <c:v>7.12</c:v>
                </c:pt>
                <c:pt idx="101">
                  <c:v>7.07</c:v>
                </c:pt>
                <c:pt idx="102">
                  <c:v>7.04</c:v>
                </c:pt>
                <c:pt idx="103">
                  <c:v>7.04</c:v>
                </c:pt>
                <c:pt idx="104">
                  <c:v>7.04</c:v>
                </c:pt>
                <c:pt idx="105">
                  <c:v>7.07</c:v>
                </c:pt>
                <c:pt idx="106">
                  <c:v>7.03</c:v>
                </c:pt>
                <c:pt idx="107">
                  <c:v>7.13</c:v>
                </c:pt>
                <c:pt idx="108">
                  <c:v>7.13</c:v>
                </c:pt>
                <c:pt idx="109">
                  <c:v>7.13</c:v>
                </c:pt>
                <c:pt idx="110">
                  <c:v>6.96</c:v>
                </c:pt>
                <c:pt idx="111">
                  <c:v>6.96</c:v>
                </c:pt>
                <c:pt idx="112">
                  <c:v>6.96</c:v>
                </c:pt>
                <c:pt idx="113">
                  <c:v>6.88</c:v>
                </c:pt>
                <c:pt idx="114">
                  <c:v>6.88</c:v>
                </c:pt>
                <c:pt idx="115">
                  <c:v>6.88</c:v>
                </c:pt>
                <c:pt idx="116">
                  <c:v>6.88</c:v>
                </c:pt>
                <c:pt idx="117">
                  <c:v>6.9</c:v>
                </c:pt>
                <c:pt idx="118">
                  <c:v>6.92</c:v>
                </c:pt>
                <c:pt idx="119">
                  <c:v>6.92</c:v>
                </c:pt>
                <c:pt idx="120">
                  <c:v>6.92</c:v>
                </c:pt>
                <c:pt idx="121">
                  <c:v>7.02</c:v>
                </c:pt>
                <c:pt idx="122">
                  <c:v>6.92</c:v>
                </c:pt>
                <c:pt idx="123">
                  <c:v>6.97</c:v>
                </c:pt>
                <c:pt idx="124">
                  <c:v>6.97</c:v>
                </c:pt>
                <c:pt idx="125">
                  <c:v>6.95</c:v>
                </c:pt>
                <c:pt idx="126">
                  <c:v>6.95</c:v>
                </c:pt>
                <c:pt idx="127">
                  <c:v>6.85</c:v>
                </c:pt>
                <c:pt idx="128">
                  <c:v>6.83</c:v>
                </c:pt>
                <c:pt idx="129">
                  <c:v>6.85</c:v>
                </c:pt>
                <c:pt idx="130">
                  <c:v>6.85</c:v>
                </c:pt>
                <c:pt idx="131">
                  <c:v>6.85</c:v>
                </c:pt>
                <c:pt idx="132">
                  <c:v>6.85</c:v>
                </c:pt>
                <c:pt idx="133">
                  <c:v>6.82</c:v>
                </c:pt>
                <c:pt idx="134">
                  <c:v>6.82</c:v>
                </c:pt>
                <c:pt idx="135">
                  <c:v>6.78</c:v>
                </c:pt>
                <c:pt idx="136">
                  <c:v>6.65</c:v>
                </c:pt>
                <c:pt idx="137">
                  <c:v>6.65</c:v>
                </c:pt>
                <c:pt idx="138">
                  <c:v>6.68</c:v>
                </c:pt>
                <c:pt idx="139">
                  <c:v>6.6899999999999995</c:v>
                </c:pt>
                <c:pt idx="140">
                  <c:v>6.63</c:v>
                </c:pt>
                <c:pt idx="141">
                  <c:v>6.63</c:v>
                </c:pt>
                <c:pt idx="142">
                  <c:v>6.68</c:v>
                </c:pt>
                <c:pt idx="143">
                  <c:v>6.68</c:v>
                </c:pt>
                <c:pt idx="144">
                  <c:v>6.7</c:v>
                </c:pt>
                <c:pt idx="145">
                  <c:v>6.8100000000000005</c:v>
                </c:pt>
                <c:pt idx="146">
                  <c:v>6.75</c:v>
                </c:pt>
                <c:pt idx="147">
                  <c:v>6.7</c:v>
                </c:pt>
                <c:pt idx="148">
                  <c:v>6.65</c:v>
                </c:pt>
                <c:pt idx="149">
                  <c:v>6.73</c:v>
                </c:pt>
                <c:pt idx="150">
                  <c:v>6.6899999999999995</c:v>
                </c:pt>
                <c:pt idx="151">
                  <c:v>6.65</c:v>
                </c:pt>
                <c:pt idx="152">
                  <c:v>6.78</c:v>
                </c:pt>
                <c:pt idx="153">
                  <c:v>6.88</c:v>
                </c:pt>
                <c:pt idx="154">
                  <c:v>7.09</c:v>
                </c:pt>
                <c:pt idx="155">
                  <c:v>7.15</c:v>
                </c:pt>
                <c:pt idx="156">
                  <c:v>7.15</c:v>
                </c:pt>
                <c:pt idx="157">
                  <c:v>7.14</c:v>
                </c:pt>
                <c:pt idx="158">
                  <c:v>7.3</c:v>
                </c:pt>
                <c:pt idx="159">
                  <c:v>7.41</c:v>
                </c:pt>
                <c:pt idx="160">
                  <c:v>7.34</c:v>
                </c:pt>
                <c:pt idx="161">
                  <c:v>7.46</c:v>
                </c:pt>
                <c:pt idx="162">
                  <c:v>7.59</c:v>
                </c:pt>
                <c:pt idx="163">
                  <c:v>7.47</c:v>
                </c:pt>
                <c:pt idx="164">
                  <c:v>7.76</c:v>
                </c:pt>
                <c:pt idx="165">
                  <c:v>7.6</c:v>
                </c:pt>
                <c:pt idx="166">
                  <c:v>7.55</c:v>
                </c:pt>
                <c:pt idx="167">
                  <c:v>7.67</c:v>
                </c:pt>
                <c:pt idx="168">
                  <c:v>7.8</c:v>
                </c:pt>
                <c:pt idx="169">
                  <c:v>7.72</c:v>
                </c:pt>
                <c:pt idx="170">
                  <c:v>7.64</c:v>
                </c:pt>
                <c:pt idx="171">
                  <c:v>7.8100000000000005</c:v>
                </c:pt>
                <c:pt idx="172">
                  <c:v>7.58</c:v>
                </c:pt>
                <c:pt idx="173">
                  <c:v>7.67</c:v>
                </c:pt>
                <c:pt idx="174">
                  <c:v>7.63</c:v>
                </c:pt>
                <c:pt idx="175">
                  <c:v>7.8</c:v>
                </c:pt>
                <c:pt idx="176">
                  <c:v>7.86</c:v>
                </c:pt>
                <c:pt idx="177">
                  <c:v>7.6899999999999995</c:v>
                </c:pt>
                <c:pt idx="178">
                  <c:v>7.84</c:v>
                </c:pt>
                <c:pt idx="179">
                  <c:v>7.96</c:v>
                </c:pt>
                <c:pt idx="180">
                  <c:v>7.96</c:v>
                </c:pt>
                <c:pt idx="181">
                  <c:v>8.07</c:v>
                </c:pt>
                <c:pt idx="182">
                  <c:v>8.24</c:v>
                </c:pt>
                <c:pt idx="183">
                  <c:v>8.26</c:v>
                </c:pt>
                <c:pt idx="184">
                  <c:v>8.26</c:v>
                </c:pt>
                <c:pt idx="185">
                  <c:v>8.26</c:v>
                </c:pt>
                <c:pt idx="186">
                  <c:v>8.4600000000000009</c:v>
                </c:pt>
                <c:pt idx="187">
                  <c:v>8.4600000000000009</c:v>
                </c:pt>
                <c:pt idx="188">
                  <c:v>8.43</c:v>
                </c:pt>
                <c:pt idx="189">
                  <c:v>8.43</c:v>
                </c:pt>
                <c:pt idx="190">
                  <c:v>8.43</c:v>
                </c:pt>
                <c:pt idx="191">
                  <c:v>8.43</c:v>
                </c:pt>
                <c:pt idx="192">
                  <c:v>8.43</c:v>
                </c:pt>
                <c:pt idx="193">
                  <c:v>8.39</c:v>
                </c:pt>
                <c:pt idx="194">
                  <c:v>8.39</c:v>
                </c:pt>
                <c:pt idx="195">
                  <c:v>8.39</c:v>
                </c:pt>
                <c:pt idx="196">
                  <c:v>8.7200000000000006</c:v>
                </c:pt>
                <c:pt idx="197">
                  <c:v>8.7899999999999991</c:v>
                </c:pt>
                <c:pt idx="198">
                  <c:v>8.6</c:v>
                </c:pt>
                <c:pt idx="199">
                  <c:v>8.4499999999999993</c:v>
                </c:pt>
                <c:pt idx="200">
                  <c:v>8.5299999999999994</c:v>
                </c:pt>
                <c:pt idx="201">
                  <c:v>8.4700000000000006</c:v>
                </c:pt>
                <c:pt idx="202">
                  <c:v>8.41</c:v>
                </c:pt>
                <c:pt idx="203">
                  <c:v>8.4600000000000009</c:v>
                </c:pt>
                <c:pt idx="204">
                  <c:v>8.4600000000000009</c:v>
                </c:pt>
                <c:pt idx="205">
                  <c:v>8.7799999999999994</c:v>
                </c:pt>
                <c:pt idx="206">
                  <c:v>8.7799999999999994</c:v>
                </c:pt>
                <c:pt idx="207">
                  <c:v>8.7799999999999994</c:v>
                </c:pt>
                <c:pt idx="208">
                  <c:v>8.7799999999999994</c:v>
                </c:pt>
                <c:pt idx="209">
                  <c:v>8.7799999999999994</c:v>
                </c:pt>
                <c:pt idx="210">
                  <c:v>9.2100000000000009</c:v>
                </c:pt>
                <c:pt idx="211">
                  <c:v>9</c:v>
                </c:pt>
                <c:pt idx="212">
                  <c:v>9</c:v>
                </c:pt>
                <c:pt idx="213">
                  <c:v>9.2100000000000009</c:v>
                </c:pt>
                <c:pt idx="214">
                  <c:v>9.1300000000000008</c:v>
                </c:pt>
                <c:pt idx="215">
                  <c:v>8.9499999999999993</c:v>
                </c:pt>
                <c:pt idx="216">
                  <c:v>9.0399999999999991</c:v>
                </c:pt>
                <c:pt idx="217">
                  <c:v>8.73</c:v>
                </c:pt>
                <c:pt idx="218">
                  <c:v>8.7899999999999991</c:v>
                </c:pt>
                <c:pt idx="219">
                  <c:v>8.7100000000000009</c:v>
                </c:pt>
                <c:pt idx="220">
                  <c:v>8.85</c:v>
                </c:pt>
                <c:pt idx="221">
                  <c:v>8.99</c:v>
                </c:pt>
                <c:pt idx="222">
                  <c:v>9.09</c:v>
                </c:pt>
                <c:pt idx="223">
                  <c:v>8.93</c:v>
                </c:pt>
                <c:pt idx="224">
                  <c:v>9.02</c:v>
                </c:pt>
                <c:pt idx="225">
                  <c:v>8.86</c:v>
                </c:pt>
                <c:pt idx="226">
                  <c:v>8.9700000000000006</c:v>
                </c:pt>
                <c:pt idx="227">
                  <c:v>9.17</c:v>
                </c:pt>
                <c:pt idx="228">
                  <c:v>9.1300000000000008</c:v>
                </c:pt>
                <c:pt idx="229">
                  <c:v>9.07</c:v>
                </c:pt>
                <c:pt idx="230">
                  <c:v>8.83</c:v>
                </c:pt>
                <c:pt idx="231">
                  <c:v>8.92</c:v>
                </c:pt>
                <c:pt idx="232">
                  <c:v>8.94</c:v>
                </c:pt>
                <c:pt idx="233">
                  <c:v>9.06</c:v>
                </c:pt>
                <c:pt idx="234">
                  <c:v>9.0399999999999991</c:v>
                </c:pt>
                <c:pt idx="235">
                  <c:v>9.0399999999999991</c:v>
                </c:pt>
                <c:pt idx="236">
                  <c:v>9.2100000000000009</c:v>
                </c:pt>
                <c:pt idx="237">
                  <c:v>9.2100000000000009</c:v>
                </c:pt>
                <c:pt idx="238">
                  <c:v>9.2100000000000009</c:v>
                </c:pt>
                <c:pt idx="239">
                  <c:v>9.5</c:v>
                </c:pt>
                <c:pt idx="240">
                  <c:v>9.92</c:v>
                </c:pt>
                <c:pt idx="241">
                  <c:v>10.1</c:v>
                </c:pt>
                <c:pt idx="242">
                  <c:v>10.08</c:v>
                </c:pt>
                <c:pt idx="243">
                  <c:v>9.98</c:v>
                </c:pt>
                <c:pt idx="244">
                  <c:v>9.98</c:v>
                </c:pt>
                <c:pt idx="245">
                  <c:v>10.199999999999999</c:v>
                </c:pt>
                <c:pt idx="246">
                  <c:v>10.029999999999999</c:v>
                </c:pt>
                <c:pt idx="247">
                  <c:v>9.91</c:v>
                </c:pt>
                <c:pt idx="248">
                  <c:v>9.8800000000000008</c:v>
                </c:pt>
                <c:pt idx="249">
                  <c:v>9.8800000000000008</c:v>
                </c:pt>
                <c:pt idx="250">
                  <c:v>9.8800000000000008</c:v>
                </c:pt>
                <c:pt idx="251">
                  <c:v>9.91</c:v>
                </c:pt>
                <c:pt idx="252">
                  <c:v>9.89</c:v>
                </c:pt>
                <c:pt idx="253">
                  <c:v>9.8800000000000008</c:v>
                </c:pt>
                <c:pt idx="254">
                  <c:v>9.8699999999999992</c:v>
                </c:pt>
                <c:pt idx="255">
                  <c:v>9.98</c:v>
                </c:pt>
                <c:pt idx="256">
                  <c:v>9.98</c:v>
                </c:pt>
                <c:pt idx="257">
                  <c:v>9.9600000000000009</c:v>
                </c:pt>
                <c:pt idx="258">
                  <c:v>9.9600000000000009</c:v>
                </c:pt>
                <c:pt idx="259">
                  <c:v>9.74</c:v>
                </c:pt>
                <c:pt idx="260">
                  <c:v>9.68</c:v>
                </c:pt>
                <c:pt idx="261">
                  <c:v>9.69</c:v>
                </c:pt>
                <c:pt idx="262">
                  <c:v>9.7100000000000009</c:v>
                </c:pt>
                <c:pt idx="263">
                  <c:v>9.92</c:v>
                </c:pt>
                <c:pt idx="264">
                  <c:v>9.92</c:v>
                </c:pt>
                <c:pt idx="265">
                  <c:v>9.92</c:v>
                </c:pt>
                <c:pt idx="266">
                  <c:v>9.89</c:v>
                </c:pt>
                <c:pt idx="267">
                  <c:v>9.77</c:v>
                </c:pt>
                <c:pt idx="268">
                  <c:v>9.8000000000000007</c:v>
                </c:pt>
                <c:pt idx="269">
                  <c:v>9.8000000000000007</c:v>
                </c:pt>
                <c:pt idx="270">
                  <c:v>9.65</c:v>
                </c:pt>
                <c:pt idx="271">
                  <c:v>9.6199999999999992</c:v>
                </c:pt>
                <c:pt idx="272">
                  <c:v>9.73</c:v>
                </c:pt>
                <c:pt idx="273">
                  <c:v>9.49</c:v>
                </c:pt>
                <c:pt idx="274">
                  <c:v>9.56</c:v>
                </c:pt>
                <c:pt idx="275">
                  <c:v>9.56</c:v>
                </c:pt>
                <c:pt idx="276">
                  <c:v>9.69</c:v>
                </c:pt>
                <c:pt idx="277">
                  <c:v>9.69</c:v>
                </c:pt>
                <c:pt idx="278">
                  <c:v>9.7799999999999994</c:v>
                </c:pt>
                <c:pt idx="279">
                  <c:v>9.83</c:v>
                </c:pt>
                <c:pt idx="280">
                  <c:v>9.8000000000000007</c:v>
                </c:pt>
                <c:pt idx="281">
                  <c:v>9.81</c:v>
                </c:pt>
                <c:pt idx="282">
                  <c:v>9.81</c:v>
                </c:pt>
                <c:pt idx="283">
                  <c:v>9.81</c:v>
                </c:pt>
                <c:pt idx="284">
                  <c:v>9.81</c:v>
                </c:pt>
                <c:pt idx="285">
                  <c:v>9.81</c:v>
                </c:pt>
                <c:pt idx="286">
                  <c:v>9.81</c:v>
                </c:pt>
                <c:pt idx="287">
                  <c:v>9.81</c:v>
                </c:pt>
                <c:pt idx="288">
                  <c:v>9.81</c:v>
                </c:pt>
                <c:pt idx="289">
                  <c:v>9.81</c:v>
                </c:pt>
                <c:pt idx="290">
                  <c:v>9.81</c:v>
                </c:pt>
                <c:pt idx="291">
                  <c:v>9.6</c:v>
                </c:pt>
                <c:pt idx="292">
                  <c:v>9.59</c:v>
                </c:pt>
                <c:pt idx="293">
                  <c:v>9.59</c:v>
                </c:pt>
                <c:pt idx="294">
                  <c:v>9.65</c:v>
                </c:pt>
                <c:pt idx="295">
                  <c:v>9.65</c:v>
                </c:pt>
                <c:pt idx="296">
                  <c:v>9.8000000000000007</c:v>
                </c:pt>
                <c:pt idx="297">
                  <c:v>9.8000000000000007</c:v>
                </c:pt>
                <c:pt idx="298">
                  <c:v>9.9</c:v>
                </c:pt>
                <c:pt idx="299">
                  <c:v>9.9</c:v>
                </c:pt>
                <c:pt idx="300">
                  <c:v>9.9499999999999993</c:v>
                </c:pt>
                <c:pt idx="301">
                  <c:v>9.9499999999999993</c:v>
                </c:pt>
                <c:pt idx="302">
                  <c:v>9.9499999999999993</c:v>
                </c:pt>
                <c:pt idx="303">
                  <c:v>10.42</c:v>
                </c:pt>
                <c:pt idx="304">
                  <c:v>10.42</c:v>
                </c:pt>
                <c:pt idx="305">
                  <c:v>10.25</c:v>
                </c:pt>
                <c:pt idx="306">
                  <c:v>10.3</c:v>
                </c:pt>
                <c:pt idx="307">
                  <c:v>10.33</c:v>
                </c:pt>
                <c:pt idx="308">
                  <c:v>10.33</c:v>
                </c:pt>
                <c:pt idx="309">
                  <c:v>10.3</c:v>
                </c:pt>
                <c:pt idx="310">
                  <c:v>10.3</c:v>
                </c:pt>
                <c:pt idx="311">
                  <c:v>10.3</c:v>
                </c:pt>
                <c:pt idx="312">
                  <c:v>10.32</c:v>
                </c:pt>
                <c:pt idx="313">
                  <c:v>10.5</c:v>
                </c:pt>
                <c:pt idx="314">
                  <c:v>10.4</c:v>
                </c:pt>
                <c:pt idx="315">
                  <c:v>10.4</c:v>
                </c:pt>
                <c:pt idx="316">
                  <c:v>10.58</c:v>
                </c:pt>
                <c:pt idx="317">
                  <c:v>10.61</c:v>
                </c:pt>
                <c:pt idx="318">
                  <c:v>10.55</c:v>
                </c:pt>
                <c:pt idx="319">
                  <c:v>10.52</c:v>
                </c:pt>
                <c:pt idx="320">
                  <c:v>10.53</c:v>
                </c:pt>
                <c:pt idx="321">
                  <c:v>10.33</c:v>
                </c:pt>
                <c:pt idx="322">
                  <c:v>10.33</c:v>
                </c:pt>
                <c:pt idx="323">
                  <c:v>10.38</c:v>
                </c:pt>
                <c:pt idx="324">
                  <c:v>10.7</c:v>
                </c:pt>
                <c:pt idx="325">
                  <c:v>10.43</c:v>
                </c:pt>
                <c:pt idx="326">
                  <c:v>10.43</c:v>
                </c:pt>
                <c:pt idx="327">
                  <c:v>10.35</c:v>
                </c:pt>
                <c:pt idx="328">
                  <c:v>10.35</c:v>
                </c:pt>
                <c:pt idx="329">
                  <c:v>10.38</c:v>
                </c:pt>
                <c:pt idx="330">
                  <c:v>10.42</c:v>
                </c:pt>
                <c:pt idx="331">
                  <c:v>10.42</c:v>
                </c:pt>
                <c:pt idx="332">
                  <c:v>10.55</c:v>
                </c:pt>
                <c:pt idx="333">
                  <c:v>10.73</c:v>
                </c:pt>
                <c:pt idx="334">
                  <c:v>10.74</c:v>
                </c:pt>
                <c:pt idx="335">
                  <c:v>10.78</c:v>
                </c:pt>
                <c:pt idx="336">
                  <c:v>10.8</c:v>
                </c:pt>
                <c:pt idx="337">
                  <c:v>10.81</c:v>
                </c:pt>
                <c:pt idx="338">
                  <c:v>10.85</c:v>
                </c:pt>
                <c:pt idx="339">
                  <c:v>10.85</c:v>
                </c:pt>
                <c:pt idx="340">
                  <c:v>10.95</c:v>
                </c:pt>
                <c:pt idx="341">
                  <c:v>10.98</c:v>
                </c:pt>
                <c:pt idx="342">
                  <c:v>11.02</c:v>
                </c:pt>
                <c:pt idx="343">
                  <c:v>10.9</c:v>
                </c:pt>
                <c:pt idx="344">
                  <c:v>10.9</c:v>
                </c:pt>
                <c:pt idx="345">
                  <c:v>10.94</c:v>
                </c:pt>
                <c:pt idx="346">
                  <c:v>10.84</c:v>
                </c:pt>
                <c:pt idx="347">
                  <c:v>10.92</c:v>
                </c:pt>
                <c:pt idx="348">
                  <c:v>11</c:v>
                </c:pt>
                <c:pt idx="349">
                  <c:v>11</c:v>
                </c:pt>
                <c:pt idx="350">
                  <c:v>11.04</c:v>
                </c:pt>
                <c:pt idx="351">
                  <c:v>11.03</c:v>
                </c:pt>
                <c:pt idx="352">
                  <c:v>10.86</c:v>
                </c:pt>
                <c:pt idx="353">
                  <c:v>10.83</c:v>
                </c:pt>
                <c:pt idx="354">
                  <c:v>10.83</c:v>
                </c:pt>
                <c:pt idx="355">
                  <c:v>10.69</c:v>
                </c:pt>
                <c:pt idx="356">
                  <c:v>10.65</c:v>
                </c:pt>
                <c:pt idx="357">
                  <c:v>10.75</c:v>
                </c:pt>
                <c:pt idx="358">
                  <c:v>10.74</c:v>
                </c:pt>
                <c:pt idx="359">
                  <c:v>10.74</c:v>
                </c:pt>
                <c:pt idx="360">
                  <c:v>10.5</c:v>
                </c:pt>
                <c:pt idx="361">
                  <c:v>10.53</c:v>
                </c:pt>
                <c:pt idx="362">
                  <c:v>10.64</c:v>
                </c:pt>
                <c:pt idx="363">
                  <c:v>10.7</c:v>
                </c:pt>
                <c:pt idx="364">
                  <c:v>10.7</c:v>
                </c:pt>
                <c:pt idx="365">
                  <c:v>10.62</c:v>
                </c:pt>
                <c:pt idx="366">
                  <c:v>10.72</c:v>
                </c:pt>
                <c:pt idx="367">
                  <c:v>10.73</c:v>
                </c:pt>
                <c:pt idx="368">
                  <c:v>10.6</c:v>
                </c:pt>
                <c:pt idx="369">
                  <c:v>10.6</c:v>
                </c:pt>
                <c:pt idx="370">
                  <c:v>10.6</c:v>
                </c:pt>
                <c:pt idx="371">
                  <c:v>10.55</c:v>
                </c:pt>
                <c:pt idx="372">
                  <c:v>10.52</c:v>
                </c:pt>
                <c:pt idx="373">
                  <c:v>10.58</c:v>
                </c:pt>
                <c:pt idx="374">
                  <c:v>10.58</c:v>
                </c:pt>
                <c:pt idx="375">
                  <c:v>10.58</c:v>
                </c:pt>
                <c:pt idx="376">
                  <c:v>10.61</c:v>
                </c:pt>
                <c:pt idx="377">
                  <c:v>10.38</c:v>
                </c:pt>
                <c:pt idx="378">
                  <c:v>10.39</c:v>
                </c:pt>
                <c:pt idx="379">
                  <c:v>10.39</c:v>
                </c:pt>
                <c:pt idx="380">
                  <c:v>10.43</c:v>
                </c:pt>
                <c:pt idx="381">
                  <c:v>10.43</c:v>
                </c:pt>
                <c:pt idx="382">
                  <c:v>10.56</c:v>
                </c:pt>
                <c:pt idx="383">
                  <c:v>10.7</c:v>
                </c:pt>
                <c:pt idx="384">
                  <c:v>10.7</c:v>
                </c:pt>
                <c:pt idx="385">
                  <c:v>10.81</c:v>
                </c:pt>
                <c:pt idx="386">
                  <c:v>10.78</c:v>
                </c:pt>
                <c:pt idx="387">
                  <c:v>10.74</c:v>
                </c:pt>
                <c:pt idx="388">
                  <c:v>10.66</c:v>
                </c:pt>
                <c:pt idx="389">
                  <c:v>10.66</c:v>
                </c:pt>
                <c:pt idx="390">
                  <c:v>10.68</c:v>
                </c:pt>
                <c:pt idx="391">
                  <c:v>10.66</c:v>
                </c:pt>
                <c:pt idx="392">
                  <c:v>10.67</c:v>
                </c:pt>
                <c:pt idx="393">
                  <c:v>10.74</c:v>
                </c:pt>
                <c:pt idx="394">
                  <c:v>10.74</c:v>
                </c:pt>
                <c:pt idx="395">
                  <c:v>10.87</c:v>
                </c:pt>
                <c:pt idx="396">
                  <c:v>10.86</c:v>
                </c:pt>
                <c:pt idx="397">
                  <c:v>10.86</c:v>
                </c:pt>
                <c:pt idx="398">
                  <c:v>10.74</c:v>
                </c:pt>
                <c:pt idx="399">
                  <c:v>10.64</c:v>
                </c:pt>
                <c:pt idx="400">
                  <c:v>10.55</c:v>
                </c:pt>
                <c:pt idx="401">
                  <c:v>10.72</c:v>
                </c:pt>
                <c:pt idx="402">
                  <c:v>10.58</c:v>
                </c:pt>
                <c:pt idx="403">
                  <c:v>10.58</c:v>
                </c:pt>
                <c:pt idx="404">
                  <c:v>10.54</c:v>
                </c:pt>
                <c:pt idx="405">
                  <c:v>10.39</c:v>
                </c:pt>
                <c:pt idx="406">
                  <c:v>10.49</c:v>
                </c:pt>
                <c:pt idx="407">
                  <c:v>10.49</c:v>
                </c:pt>
                <c:pt idx="408">
                  <c:v>10.5</c:v>
                </c:pt>
                <c:pt idx="409">
                  <c:v>10.52</c:v>
                </c:pt>
                <c:pt idx="410">
                  <c:v>10.52</c:v>
                </c:pt>
                <c:pt idx="411">
                  <c:v>10.54</c:v>
                </c:pt>
                <c:pt idx="412">
                  <c:v>10.53</c:v>
                </c:pt>
                <c:pt idx="413">
                  <c:v>10.51</c:v>
                </c:pt>
                <c:pt idx="414">
                  <c:v>10.51</c:v>
                </c:pt>
                <c:pt idx="415">
                  <c:v>10.53</c:v>
                </c:pt>
                <c:pt idx="416">
                  <c:v>10.48</c:v>
                </c:pt>
                <c:pt idx="417">
                  <c:v>10.58</c:v>
                </c:pt>
                <c:pt idx="418">
                  <c:v>10.57</c:v>
                </c:pt>
                <c:pt idx="419">
                  <c:v>10.57</c:v>
                </c:pt>
                <c:pt idx="420">
                  <c:v>10.44</c:v>
                </c:pt>
                <c:pt idx="421">
                  <c:v>10.24</c:v>
                </c:pt>
                <c:pt idx="422">
                  <c:v>10.31</c:v>
                </c:pt>
                <c:pt idx="423">
                  <c:v>10.37</c:v>
                </c:pt>
                <c:pt idx="424">
                  <c:v>10.46</c:v>
                </c:pt>
                <c:pt idx="425">
                  <c:v>10.75</c:v>
                </c:pt>
                <c:pt idx="426">
                  <c:v>10.69</c:v>
                </c:pt>
                <c:pt idx="427">
                  <c:v>10.76</c:v>
                </c:pt>
                <c:pt idx="428">
                  <c:v>10.62</c:v>
                </c:pt>
                <c:pt idx="429">
                  <c:v>10.63</c:v>
                </c:pt>
                <c:pt idx="430">
                  <c:v>10.51</c:v>
                </c:pt>
                <c:pt idx="431">
                  <c:v>10.46</c:v>
                </c:pt>
                <c:pt idx="432">
                  <c:v>10.31</c:v>
                </c:pt>
                <c:pt idx="433">
                  <c:v>10.37</c:v>
                </c:pt>
                <c:pt idx="434">
                  <c:v>10.37</c:v>
                </c:pt>
                <c:pt idx="435">
                  <c:v>10.61</c:v>
                </c:pt>
                <c:pt idx="436">
                  <c:v>10.58</c:v>
                </c:pt>
                <c:pt idx="437">
                  <c:v>10.61</c:v>
                </c:pt>
                <c:pt idx="438">
                  <c:v>10.63</c:v>
                </c:pt>
                <c:pt idx="439">
                  <c:v>10.61</c:v>
                </c:pt>
                <c:pt idx="440">
                  <c:v>10.61</c:v>
                </c:pt>
                <c:pt idx="441">
                  <c:v>10.61</c:v>
                </c:pt>
                <c:pt idx="442">
                  <c:v>10.61</c:v>
                </c:pt>
                <c:pt idx="443">
                  <c:v>10.61</c:v>
                </c:pt>
                <c:pt idx="444">
                  <c:v>10.19</c:v>
                </c:pt>
                <c:pt idx="445">
                  <c:v>10.28</c:v>
                </c:pt>
                <c:pt idx="446">
                  <c:v>10.16</c:v>
                </c:pt>
                <c:pt idx="447">
                  <c:v>10.210000000000001</c:v>
                </c:pt>
                <c:pt idx="448">
                  <c:v>10.14</c:v>
                </c:pt>
                <c:pt idx="449">
                  <c:v>10.17</c:v>
                </c:pt>
                <c:pt idx="450">
                  <c:v>10.26</c:v>
                </c:pt>
                <c:pt idx="451">
                  <c:v>10.16</c:v>
                </c:pt>
                <c:pt idx="452">
                  <c:v>10.15</c:v>
                </c:pt>
                <c:pt idx="453">
                  <c:v>10.1</c:v>
                </c:pt>
                <c:pt idx="454">
                  <c:v>10.1</c:v>
                </c:pt>
                <c:pt idx="455">
                  <c:v>10.1</c:v>
                </c:pt>
                <c:pt idx="456">
                  <c:v>10.039999999999999</c:v>
                </c:pt>
                <c:pt idx="457">
                  <c:v>10.130000000000001</c:v>
                </c:pt>
                <c:pt idx="458">
                  <c:v>10.119999999999999</c:v>
                </c:pt>
                <c:pt idx="459">
                  <c:v>10.220000000000001</c:v>
                </c:pt>
                <c:pt idx="460">
                  <c:v>10.199999999999999</c:v>
                </c:pt>
                <c:pt idx="461">
                  <c:v>10.199999999999999</c:v>
                </c:pt>
                <c:pt idx="462">
                  <c:v>10.19</c:v>
                </c:pt>
                <c:pt idx="463">
                  <c:v>10.19</c:v>
                </c:pt>
                <c:pt idx="464">
                  <c:v>10.039999999999999</c:v>
                </c:pt>
                <c:pt idx="465">
                  <c:v>10.039999999999999</c:v>
                </c:pt>
                <c:pt idx="466">
                  <c:v>10.029999999999999</c:v>
                </c:pt>
                <c:pt idx="467">
                  <c:v>10.050000000000001</c:v>
                </c:pt>
                <c:pt idx="468">
                  <c:v>9.7899999999999991</c:v>
                </c:pt>
                <c:pt idx="469">
                  <c:v>9.81</c:v>
                </c:pt>
                <c:pt idx="470">
                  <c:v>9.43</c:v>
                </c:pt>
                <c:pt idx="471">
                  <c:v>9.39</c:v>
                </c:pt>
                <c:pt idx="472">
                  <c:v>9.3800000000000008</c:v>
                </c:pt>
                <c:pt idx="473">
                  <c:v>9.3800000000000008</c:v>
                </c:pt>
                <c:pt idx="474">
                  <c:v>9.41</c:v>
                </c:pt>
                <c:pt idx="475">
                  <c:v>9.3800000000000008</c:v>
                </c:pt>
                <c:pt idx="476">
                  <c:v>9.3800000000000008</c:v>
                </c:pt>
                <c:pt idx="477">
                  <c:v>9.2200000000000006</c:v>
                </c:pt>
                <c:pt idx="478">
                  <c:v>9.2200000000000006</c:v>
                </c:pt>
                <c:pt idx="479">
                  <c:v>9.34</c:v>
                </c:pt>
                <c:pt idx="480">
                  <c:v>9.44</c:v>
                </c:pt>
                <c:pt idx="481">
                  <c:v>9.4499999999999993</c:v>
                </c:pt>
                <c:pt idx="482">
                  <c:v>9.31</c:v>
                </c:pt>
                <c:pt idx="483">
                  <c:v>9.31</c:v>
                </c:pt>
                <c:pt idx="484">
                  <c:v>9.1</c:v>
                </c:pt>
                <c:pt idx="485">
                  <c:v>9.16</c:v>
                </c:pt>
                <c:pt idx="486">
                  <c:v>9.15</c:v>
                </c:pt>
                <c:pt idx="487">
                  <c:v>9.15</c:v>
                </c:pt>
                <c:pt idx="488">
                  <c:v>9.25</c:v>
                </c:pt>
                <c:pt idx="489">
                  <c:v>9.35</c:v>
                </c:pt>
                <c:pt idx="490">
                  <c:v>8.91</c:v>
                </c:pt>
                <c:pt idx="491">
                  <c:v>8.92</c:v>
                </c:pt>
                <c:pt idx="492">
                  <c:v>9.0399999999999991</c:v>
                </c:pt>
                <c:pt idx="493">
                  <c:v>9.17</c:v>
                </c:pt>
                <c:pt idx="494">
                  <c:v>9.23</c:v>
                </c:pt>
                <c:pt idx="495">
                  <c:v>9.23</c:v>
                </c:pt>
                <c:pt idx="496">
                  <c:v>9.23</c:v>
                </c:pt>
                <c:pt idx="497">
                  <c:v>9.23</c:v>
                </c:pt>
                <c:pt idx="498">
                  <c:v>9.19</c:v>
                </c:pt>
                <c:pt idx="499">
                  <c:v>9.32</c:v>
                </c:pt>
                <c:pt idx="500">
                  <c:v>9.33</c:v>
                </c:pt>
                <c:pt idx="501">
                  <c:v>9.31</c:v>
                </c:pt>
                <c:pt idx="502">
                  <c:v>9.18</c:v>
                </c:pt>
                <c:pt idx="503">
                  <c:v>9.0500000000000007</c:v>
                </c:pt>
                <c:pt idx="504">
                  <c:v>8.99</c:v>
                </c:pt>
                <c:pt idx="505">
                  <c:v>9.1</c:v>
                </c:pt>
                <c:pt idx="506">
                  <c:v>9.1</c:v>
                </c:pt>
                <c:pt idx="507">
                  <c:v>9.18</c:v>
                </c:pt>
                <c:pt idx="508">
                  <c:v>9.18</c:v>
                </c:pt>
                <c:pt idx="509">
                  <c:v>9.11</c:v>
                </c:pt>
                <c:pt idx="510">
                  <c:v>9.1199999999999992</c:v>
                </c:pt>
                <c:pt idx="511">
                  <c:v>9.1199999999999992</c:v>
                </c:pt>
                <c:pt idx="512">
                  <c:v>9.1199999999999992</c:v>
                </c:pt>
                <c:pt idx="513">
                  <c:v>9.1199999999999992</c:v>
                </c:pt>
                <c:pt idx="514">
                  <c:v>9.11</c:v>
                </c:pt>
                <c:pt idx="515">
                  <c:v>9.11</c:v>
                </c:pt>
                <c:pt idx="516">
                  <c:v>9.11</c:v>
                </c:pt>
                <c:pt idx="517">
                  <c:v>9.11</c:v>
                </c:pt>
                <c:pt idx="518">
                  <c:v>9.1199999999999992</c:v>
                </c:pt>
                <c:pt idx="519">
                  <c:v>9.1</c:v>
                </c:pt>
                <c:pt idx="520">
                  <c:v>9.27</c:v>
                </c:pt>
                <c:pt idx="521">
                  <c:v>9.27</c:v>
                </c:pt>
                <c:pt idx="522">
                  <c:v>9.48</c:v>
                </c:pt>
                <c:pt idx="523">
                  <c:v>9.48</c:v>
                </c:pt>
                <c:pt idx="524">
                  <c:v>9.48</c:v>
                </c:pt>
                <c:pt idx="525">
                  <c:v>9.56</c:v>
                </c:pt>
                <c:pt idx="526">
                  <c:v>9.56</c:v>
                </c:pt>
                <c:pt idx="527">
                  <c:v>9.59</c:v>
                </c:pt>
                <c:pt idx="528">
                  <c:v>9.7200000000000006</c:v>
                </c:pt>
                <c:pt idx="529">
                  <c:v>9.7200000000000006</c:v>
                </c:pt>
                <c:pt idx="530">
                  <c:v>9.7200000000000006</c:v>
                </c:pt>
                <c:pt idx="531">
                  <c:v>9.7200000000000006</c:v>
                </c:pt>
                <c:pt idx="532">
                  <c:v>9.7200000000000006</c:v>
                </c:pt>
                <c:pt idx="533">
                  <c:v>9.7200000000000006</c:v>
                </c:pt>
                <c:pt idx="534">
                  <c:v>9.6999999999999993</c:v>
                </c:pt>
                <c:pt idx="535">
                  <c:v>9.51</c:v>
                </c:pt>
                <c:pt idx="536">
                  <c:v>9.43</c:v>
                </c:pt>
                <c:pt idx="537">
                  <c:v>9.43</c:v>
                </c:pt>
                <c:pt idx="538">
                  <c:v>9.48</c:v>
                </c:pt>
                <c:pt idx="539">
                  <c:v>9.26</c:v>
                </c:pt>
                <c:pt idx="540">
                  <c:v>9.27</c:v>
                </c:pt>
                <c:pt idx="541">
                  <c:v>9.34</c:v>
                </c:pt>
                <c:pt idx="542">
                  <c:v>9.34</c:v>
                </c:pt>
                <c:pt idx="543">
                  <c:v>9.34</c:v>
                </c:pt>
                <c:pt idx="544">
                  <c:v>9.34</c:v>
                </c:pt>
                <c:pt idx="545">
                  <c:v>9.3000000000000007</c:v>
                </c:pt>
                <c:pt idx="546">
                  <c:v>9.33</c:v>
                </c:pt>
                <c:pt idx="547">
                  <c:v>9.42</c:v>
                </c:pt>
                <c:pt idx="548">
                  <c:v>9.42</c:v>
                </c:pt>
                <c:pt idx="549">
                  <c:v>9.42</c:v>
                </c:pt>
                <c:pt idx="550">
                  <c:v>9.44</c:v>
                </c:pt>
                <c:pt idx="551">
                  <c:v>9.44</c:v>
                </c:pt>
                <c:pt idx="552">
                  <c:v>9.3000000000000007</c:v>
                </c:pt>
                <c:pt idx="553">
                  <c:v>9.3000000000000007</c:v>
                </c:pt>
                <c:pt idx="554">
                  <c:v>9.3000000000000007</c:v>
                </c:pt>
                <c:pt idx="555">
                  <c:v>9.3000000000000007</c:v>
                </c:pt>
                <c:pt idx="556">
                  <c:v>9.16</c:v>
                </c:pt>
                <c:pt idx="557">
                  <c:v>9.06</c:v>
                </c:pt>
                <c:pt idx="558">
                  <c:v>9.06</c:v>
                </c:pt>
                <c:pt idx="559">
                  <c:v>9.06</c:v>
                </c:pt>
                <c:pt idx="560">
                  <c:v>9.06</c:v>
                </c:pt>
                <c:pt idx="561">
                  <c:v>9.06</c:v>
                </c:pt>
                <c:pt idx="562">
                  <c:v>9.06</c:v>
                </c:pt>
                <c:pt idx="563">
                  <c:v>9.06</c:v>
                </c:pt>
                <c:pt idx="564">
                  <c:v>9.06</c:v>
                </c:pt>
                <c:pt idx="565">
                  <c:v>9.06</c:v>
                </c:pt>
                <c:pt idx="566">
                  <c:v>9.06</c:v>
                </c:pt>
                <c:pt idx="567">
                  <c:v>9.06</c:v>
                </c:pt>
                <c:pt idx="568">
                  <c:v>9.06</c:v>
                </c:pt>
                <c:pt idx="569">
                  <c:v>9.06</c:v>
                </c:pt>
                <c:pt idx="570">
                  <c:v>9.06</c:v>
                </c:pt>
                <c:pt idx="571">
                  <c:v>9.06</c:v>
                </c:pt>
                <c:pt idx="572">
                  <c:v>9.06</c:v>
                </c:pt>
                <c:pt idx="573">
                  <c:v>9.06</c:v>
                </c:pt>
                <c:pt idx="574">
                  <c:v>9.06</c:v>
                </c:pt>
                <c:pt idx="575">
                  <c:v>9.06</c:v>
                </c:pt>
                <c:pt idx="576">
                  <c:v>9.06</c:v>
                </c:pt>
                <c:pt idx="577">
                  <c:v>9.06</c:v>
                </c:pt>
                <c:pt idx="578">
                  <c:v>9.06</c:v>
                </c:pt>
                <c:pt idx="579">
                  <c:v>9.06</c:v>
                </c:pt>
                <c:pt idx="580">
                  <c:v>9.06</c:v>
                </c:pt>
                <c:pt idx="581">
                  <c:v>9.06</c:v>
                </c:pt>
                <c:pt idx="582">
                  <c:v>9.06</c:v>
                </c:pt>
                <c:pt idx="583">
                  <c:v>9.06</c:v>
                </c:pt>
                <c:pt idx="584">
                  <c:v>9.06</c:v>
                </c:pt>
                <c:pt idx="585">
                  <c:v>9.06</c:v>
                </c:pt>
                <c:pt idx="586">
                  <c:v>9.06</c:v>
                </c:pt>
                <c:pt idx="587">
                  <c:v>9.06</c:v>
                </c:pt>
                <c:pt idx="588">
                  <c:v>9.06</c:v>
                </c:pt>
                <c:pt idx="589">
                  <c:v>9.06</c:v>
                </c:pt>
                <c:pt idx="590">
                  <c:v>9.06</c:v>
                </c:pt>
                <c:pt idx="591">
                  <c:v>9.06</c:v>
                </c:pt>
                <c:pt idx="592">
                  <c:v>9.06</c:v>
                </c:pt>
                <c:pt idx="593">
                  <c:v>9.06</c:v>
                </c:pt>
                <c:pt idx="594">
                  <c:v>9.06</c:v>
                </c:pt>
                <c:pt idx="595">
                  <c:v>9.06</c:v>
                </c:pt>
                <c:pt idx="596">
                  <c:v>9.06</c:v>
                </c:pt>
                <c:pt idx="597">
                  <c:v>9.06</c:v>
                </c:pt>
                <c:pt idx="598">
                  <c:v>9.06</c:v>
                </c:pt>
                <c:pt idx="599">
                  <c:v>9.06</c:v>
                </c:pt>
                <c:pt idx="600">
                  <c:v>9.06</c:v>
                </c:pt>
                <c:pt idx="601">
                  <c:v>9.06</c:v>
                </c:pt>
                <c:pt idx="602">
                  <c:v>9.06</c:v>
                </c:pt>
                <c:pt idx="603">
                  <c:v>9.06</c:v>
                </c:pt>
                <c:pt idx="604">
                  <c:v>9.06</c:v>
                </c:pt>
                <c:pt idx="605">
                  <c:v>9.06</c:v>
                </c:pt>
                <c:pt idx="606">
                  <c:v>9.06</c:v>
                </c:pt>
                <c:pt idx="607">
                  <c:v>9.06</c:v>
                </c:pt>
                <c:pt idx="608">
                  <c:v>9.06</c:v>
                </c:pt>
                <c:pt idx="609">
                  <c:v>9.06</c:v>
                </c:pt>
                <c:pt idx="610">
                  <c:v>9.06</c:v>
                </c:pt>
                <c:pt idx="611">
                  <c:v>9.06</c:v>
                </c:pt>
                <c:pt idx="612">
                  <c:v>9.06</c:v>
                </c:pt>
                <c:pt idx="613">
                  <c:v>9.06</c:v>
                </c:pt>
                <c:pt idx="614">
                  <c:v>8.61</c:v>
                </c:pt>
                <c:pt idx="615">
                  <c:v>8.4600000000000009</c:v>
                </c:pt>
                <c:pt idx="616">
                  <c:v>8.4600000000000009</c:v>
                </c:pt>
                <c:pt idx="617">
                  <c:v>8.4600000000000009</c:v>
                </c:pt>
                <c:pt idx="618">
                  <c:v>8.4600000000000009</c:v>
                </c:pt>
                <c:pt idx="619">
                  <c:v>8.4600000000000009</c:v>
                </c:pt>
                <c:pt idx="620">
                  <c:v>8.4600000000000009</c:v>
                </c:pt>
                <c:pt idx="621">
                  <c:v>8.4600000000000009</c:v>
                </c:pt>
                <c:pt idx="622">
                  <c:v>8.4600000000000009</c:v>
                </c:pt>
                <c:pt idx="623">
                  <c:v>8.4600000000000009</c:v>
                </c:pt>
                <c:pt idx="624">
                  <c:v>8.4600000000000009</c:v>
                </c:pt>
                <c:pt idx="625">
                  <c:v>8.4600000000000009</c:v>
                </c:pt>
                <c:pt idx="626">
                  <c:v>8.4600000000000009</c:v>
                </c:pt>
                <c:pt idx="627">
                  <c:v>8.4600000000000009</c:v>
                </c:pt>
                <c:pt idx="628">
                  <c:v>8.4600000000000009</c:v>
                </c:pt>
                <c:pt idx="629">
                  <c:v>8.4600000000000009</c:v>
                </c:pt>
                <c:pt idx="630">
                  <c:v>8.4600000000000009</c:v>
                </c:pt>
                <c:pt idx="631">
                  <c:v>8.73</c:v>
                </c:pt>
                <c:pt idx="632">
                  <c:v>8.57</c:v>
                </c:pt>
                <c:pt idx="633">
                  <c:v>8.6199999999999992</c:v>
                </c:pt>
                <c:pt idx="634">
                  <c:v>8.57</c:v>
                </c:pt>
                <c:pt idx="635">
                  <c:v>8.57</c:v>
                </c:pt>
                <c:pt idx="636">
                  <c:v>8.57</c:v>
                </c:pt>
                <c:pt idx="637">
                  <c:v>8.56</c:v>
                </c:pt>
                <c:pt idx="638">
                  <c:v>8.49</c:v>
                </c:pt>
                <c:pt idx="639">
                  <c:v>8.4600000000000009</c:v>
                </c:pt>
                <c:pt idx="640">
                  <c:v>8.4600000000000009</c:v>
                </c:pt>
                <c:pt idx="641">
                  <c:v>8.4600000000000009</c:v>
                </c:pt>
                <c:pt idx="642">
                  <c:v>8.4600000000000009</c:v>
                </c:pt>
                <c:pt idx="643">
                  <c:v>8.4600000000000009</c:v>
                </c:pt>
                <c:pt idx="644">
                  <c:v>8.4600000000000009</c:v>
                </c:pt>
                <c:pt idx="645">
                  <c:v>8.4600000000000009</c:v>
                </c:pt>
                <c:pt idx="646">
                  <c:v>8.4600000000000009</c:v>
                </c:pt>
                <c:pt idx="647">
                  <c:v>8.4600000000000009</c:v>
                </c:pt>
                <c:pt idx="648">
                  <c:v>8.4600000000000009</c:v>
                </c:pt>
                <c:pt idx="649">
                  <c:v>8.4600000000000009</c:v>
                </c:pt>
                <c:pt idx="650">
                  <c:v>8.4600000000000009</c:v>
                </c:pt>
                <c:pt idx="651">
                  <c:v>8.4600000000000009</c:v>
                </c:pt>
                <c:pt idx="652">
                  <c:v>8.4600000000000009</c:v>
                </c:pt>
                <c:pt idx="653">
                  <c:v>8.4600000000000009</c:v>
                </c:pt>
                <c:pt idx="654">
                  <c:v>8.4600000000000009</c:v>
                </c:pt>
                <c:pt idx="655">
                  <c:v>8.4600000000000009</c:v>
                </c:pt>
                <c:pt idx="656">
                  <c:v>8.4600000000000009</c:v>
                </c:pt>
                <c:pt idx="657">
                  <c:v>8.4600000000000009</c:v>
                </c:pt>
                <c:pt idx="658">
                  <c:v>8.4600000000000009</c:v>
                </c:pt>
                <c:pt idx="659">
                  <c:v>8.4600000000000009</c:v>
                </c:pt>
                <c:pt idx="660">
                  <c:v>8.4600000000000009</c:v>
                </c:pt>
                <c:pt idx="661">
                  <c:v>8.4600000000000009</c:v>
                </c:pt>
                <c:pt idx="662">
                  <c:v>8.4600000000000009</c:v>
                </c:pt>
                <c:pt idx="663">
                  <c:v>8.4600000000000009</c:v>
                </c:pt>
                <c:pt idx="664">
                  <c:v>8.4600000000000009</c:v>
                </c:pt>
                <c:pt idx="665">
                  <c:v>8.4600000000000009</c:v>
                </c:pt>
                <c:pt idx="666">
                  <c:v>8.4600000000000009</c:v>
                </c:pt>
                <c:pt idx="667">
                  <c:v>8.4600000000000009</c:v>
                </c:pt>
                <c:pt idx="668">
                  <c:v>8.4600000000000009</c:v>
                </c:pt>
                <c:pt idx="669">
                  <c:v>8.4600000000000009</c:v>
                </c:pt>
                <c:pt idx="670">
                  <c:v>8.4600000000000009</c:v>
                </c:pt>
                <c:pt idx="671">
                  <c:v>8.4600000000000009</c:v>
                </c:pt>
                <c:pt idx="672">
                  <c:v>8.4600000000000009</c:v>
                </c:pt>
                <c:pt idx="673">
                  <c:v>8.2899999999999991</c:v>
                </c:pt>
                <c:pt idx="674">
                  <c:v>8.2899999999999991</c:v>
                </c:pt>
                <c:pt idx="675">
                  <c:v>8.2899999999999991</c:v>
                </c:pt>
                <c:pt idx="676">
                  <c:v>8.2899999999999991</c:v>
                </c:pt>
                <c:pt idx="677">
                  <c:v>8.2899999999999991</c:v>
                </c:pt>
                <c:pt idx="678">
                  <c:v>8.2899999999999991</c:v>
                </c:pt>
                <c:pt idx="679">
                  <c:v>8.2899999999999991</c:v>
                </c:pt>
                <c:pt idx="680">
                  <c:v>8.2899999999999991</c:v>
                </c:pt>
                <c:pt idx="681">
                  <c:v>8.2899999999999991</c:v>
                </c:pt>
                <c:pt idx="682">
                  <c:v>8.2899999999999991</c:v>
                </c:pt>
                <c:pt idx="683">
                  <c:v>8.2899999999999991</c:v>
                </c:pt>
                <c:pt idx="684">
                  <c:v>8.2899999999999991</c:v>
                </c:pt>
                <c:pt idx="685">
                  <c:v>8.2899999999999991</c:v>
                </c:pt>
                <c:pt idx="686">
                  <c:v>8.2899999999999991</c:v>
                </c:pt>
                <c:pt idx="687">
                  <c:v>8.2899999999999991</c:v>
                </c:pt>
                <c:pt idx="688">
                  <c:v>8.2899999999999991</c:v>
                </c:pt>
                <c:pt idx="689">
                  <c:v>8.2899999999999991</c:v>
                </c:pt>
                <c:pt idx="690">
                  <c:v>8.2899999999999991</c:v>
                </c:pt>
                <c:pt idx="691">
                  <c:v>8.2899999999999991</c:v>
                </c:pt>
                <c:pt idx="692">
                  <c:v>8.2899999999999991</c:v>
                </c:pt>
                <c:pt idx="693">
                  <c:v>8.2899999999999991</c:v>
                </c:pt>
                <c:pt idx="694">
                  <c:v>8.2899999999999991</c:v>
                </c:pt>
                <c:pt idx="695">
                  <c:v>8.2899999999999991</c:v>
                </c:pt>
                <c:pt idx="696">
                  <c:v>8.2899999999999991</c:v>
                </c:pt>
                <c:pt idx="697">
                  <c:v>8.2899999999999991</c:v>
                </c:pt>
                <c:pt idx="698">
                  <c:v>8.2899999999999991</c:v>
                </c:pt>
                <c:pt idx="699">
                  <c:v>8.2899999999999991</c:v>
                </c:pt>
                <c:pt idx="700">
                  <c:v>8.2899999999999991</c:v>
                </c:pt>
                <c:pt idx="701">
                  <c:v>8.2899999999999991</c:v>
                </c:pt>
                <c:pt idx="702">
                  <c:v>8.2899999999999991</c:v>
                </c:pt>
                <c:pt idx="703">
                  <c:v>8.2899999999999991</c:v>
                </c:pt>
                <c:pt idx="704">
                  <c:v>8.2899999999999991</c:v>
                </c:pt>
                <c:pt idx="705">
                  <c:v>8.2899999999999991</c:v>
                </c:pt>
                <c:pt idx="706">
                  <c:v>8.2899999999999991</c:v>
                </c:pt>
                <c:pt idx="707">
                  <c:v>9.09</c:v>
                </c:pt>
                <c:pt idx="708">
                  <c:v>9.09</c:v>
                </c:pt>
                <c:pt idx="709">
                  <c:v>9.09</c:v>
                </c:pt>
                <c:pt idx="710">
                  <c:v>9.07</c:v>
                </c:pt>
                <c:pt idx="711">
                  <c:v>9.07</c:v>
                </c:pt>
                <c:pt idx="712">
                  <c:v>10.039999999999999</c:v>
                </c:pt>
                <c:pt idx="713">
                  <c:v>10.039999999999999</c:v>
                </c:pt>
                <c:pt idx="714">
                  <c:v>10.039999999999999</c:v>
                </c:pt>
                <c:pt idx="715">
                  <c:v>10.039999999999999</c:v>
                </c:pt>
                <c:pt idx="716">
                  <c:v>10.039999999999999</c:v>
                </c:pt>
                <c:pt idx="717">
                  <c:v>10.039999999999999</c:v>
                </c:pt>
                <c:pt idx="718">
                  <c:v>10.039999999999999</c:v>
                </c:pt>
                <c:pt idx="719">
                  <c:v>10.039999999999999</c:v>
                </c:pt>
                <c:pt idx="720">
                  <c:v>10.039999999999999</c:v>
                </c:pt>
                <c:pt idx="721">
                  <c:v>10.039999999999999</c:v>
                </c:pt>
                <c:pt idx="722">
                  <c:v>10.039999999999999</c:v>
                </c:pt>
                <c:pt idx="723">
                  <c:v>10.039999999999999</c:v>
                </c:pt>
                <c:pt idx="724">
                  <c:v>10.039999999999999</c:v>
                </c:pt>
                <c:pt idx="725">
                  <c:v>10.039999999999999</c:v>
                </c:pt>
                <c:pt idx="726">
                  <c:v>9.0500000000000007</c:v>
                </c:pt>
                <c:pt idx="727">
                  <c:v>9.24</c:v>
                </c:pt>
                <c:pt idx="728">
                  <c:v>9.24</c:v>
                </c:pt>
                <c:pt idx="729">
                  <c:v>9.24</c:v>
                </c:pt>
                <c:pt idx="730">
                  <c:v>9.2799999999999994</c:v>
                </c:pt>
                <c:pt idx="731">
                  <c:v>9.2799999999999994</c:v>
                </c:pt>
                <c:pt idx="732">
                  <c:v>9.17</c:v>
                </c:pt>
                <c:pt idx="733">
                  <c:v>9.09</c:v>
                </c:pt>
                <c:pt idx="734">
                  <c:v>8.99</c:v>
                </c:pt>
                <c:pt idx="735">
                  <c:v>9.01</c:v>
                </c:pt>
                <c:pt idx="736">
                  <c:v>9.06</c:v>
                </c:pt>
                <c:pt idx="737">
                  <c:v>9.06</c:v>
                </c:pt>
                <c:pt idx="738">
                  <c:v>9.06</c:v>
                </c:pt>
                <c:pt idx="739">
                  <c:v>9.06</c:v>
                </c:pt>
                <c:pt idx="740">
                  <c:v>9.06</c:v>
                </c:pt>
                <c:pt idx="741">
                  <c:v>9.06</c:v>
                </c:pt>
                <c:pt idx="742">
                  <c:v>9.06</c:v>
                </c:pt>
                <c:pt idx="743">
                  <c:v>9.06</c:v>
                </c:pt>
                <c:pt idx="744">
                  <c:v>9.06</c:v>
                </c:pt>
                <c:pt idx="745">
                  <c:v>9.11</c:v>
                </c:pt>
                <c:pt idx="746">
                  <c:v>9.11</c:v>
                </c:pt>
                <c:pt idx="747">
                  <c:v>9.11</c:v>
                </c:pt>
                <c:pt idx="748">
                  <c:v>9.1300000000000008</c:v>
                </c:pt>
                <c:pt idx="749">
                  <c:v>9.11</c:v>
                </c:pt>
                <c:pt idx="750">
                  <c:v>9.11</c:v>
                </c:pt>
                <c:pt idx="751">
                  <c:v>9.11</c:v>
                </c:pt>
                <c:pt idx="752">
                  <c:v>9.11</c:v>
                </c:pt>
                <c:pt idx="753">
                  <c:v>9.11</c:v>
                </c:pt>
                <c:pt idx="754">
                  <c:v>9.11</c:v>
                </c:pt>
                <c:pt idx="755">
                  <c:v>9.11</c:v>
                </c:pt>
                <c:pt idx="756">
                  <c:v>9.1300000000000008</c:v>
                </c:pt>
                <c:pt idx="757">
                  <c:v>9.11</c:v>
                </c:pt>
                <c:pt idx="758">
                  <c:v>9.11</c:v>
                </c:pt>
                <c:pt idx="759">
                  <c:v>9.23</c:v>
                </c:pt>
                <c:pt idx="760">
                  <c:v>9.23</c:v>
                </c:pt>
                <c:pt idx="761">
                  <c:v>9.24</c:v>
                </c:pt>
                <c:pt idx="762">
                  <c:v>9.25</c:v>
                </c:pt>
                <c:pt idx="763">
                  <c:v>9.23</c:v>
                </c:pt>
                <c:pt idx="764">
                  <c:v>9.1999999999999993</c:v>
                </c:pt>
                <c:pt idx="765">
                  <c:v>9.1999999999999993</c:v>
                </c:pt>
                <c:pt idx="766">
                  <c:v>9.19</c:v>
                </c:pt>
                <c:pt idx="767">
                  <c:v>9.19</c:v>
                </c:pt>
                <c:pt idx="768">
                  <c:v>9.06</c:v>
                </c:pt>
                <c:pt idx="769">
                  <c:v>9.06</c:v>
                </c:pt>
                <c:pt idx="770">
                  <c:v>9.06</c:v>
                </c:pt>
                <c:pt idx="771">
                  <c:v>9.06</c:v>
                </c:pt>
                <c:pt idx="772">
                  <c:v>9.06</c:v>
                </c:pt>
                <c:pt idx="773">
                  <c:v>9.14</c:v>
                </c:pt>
                <c:pt idx="774">
                  <c:v>9.14</c:v>
                </c:pt>
                <c:pt idx="775">
                  <c:v>9.0299999999999994</c:v>
                </c:pt>
                <c:pt idx="776">
                  <c:v>8.99</c:v>
                </c:pt>
                <c:pt idx="777">
                  <c:v>8.9600000000000009</c:v>
                </c:pt>
                <c:pt idx="778">
                  <c:v>8.9</c:v>
                </c:pt>
                <c:pt idx="779">
                  <c:v>8.9</c:v>
                </c:pt>
                <c:pt idx="780">
                  <c:v>8.9</c:v>
                </c:pt>
                <c:pt idx="781">
                  <c:v>8.9</c:v>
                </c:pt>
                <c:pt idx="782">
                  <c:v>8.75</c:v>
                </c:pt>
                <c:pt idx="783">
                  <c:v>8.77</c:v>
                </c:pt>
                <c:pt idx="784">
                  <c:v>8.77</c:v>
                </c:pt>
                <c:pt idx="785">
                  <c:v>8.75</c:v>
                </c:pt>
                <c:pt idx="786">
                  <c:v>8.75</c:v>
                </c:pt>
                <c:pt idx="787">
                  <c:v>8.75</c:v>
                </c:pt>
                <c:pt idx="788">
                  <c:v>8.67</c:v>
                </c:pt>
                <c:pt idx="789">
                  <c:v>8.69</c:v>
                </c:pt>
                <c:pt idx="790">
                  <c:v>8.68</c:v>
                </c:pt>
                <c:pt idx="791">
                  <c:v>8.4</c:v>
                </c:pt>
                <c:pt idx="792">
                  <c:v>8.33</c:v>
                </c:pt>
                <c:pt idx="793">
                  <c:v>8.2200000000000006</c:v>
                </c:pt>
                <c:pt idx="794">
                  <c:v>8.25</c:v>
                </c:pt>
                <c:pt idx="795">
                  <c:v>8.2200000000000006</c:v>
                </c:pt>
                <c:pt idx="796">
                  <c:v>8.2200000000000006</c:v>
                </c:pt>
                <c:pt idx="797">
                  <c:v>8.26</c:v>
                </c:pt>
                <c:pt idx="798">
                  <c:v>8.26</c:v>
                </c:pt>
                <c:pt idx="799">
                  <c:v>8.24</c:v>
                </c:pt>
                <c:pt idx="800">
                  <c:v>8.27</c:v>
                </c:pt>
                <c:pt idx="801">
                  <c:v>8.23</c:v>
                </c:pt>
                <c:pt idx="802">
                  <c:v>8.23</c:v>
                </c:pt>
                <c:pt idx="803">
                  <c:v>8.23</c:v>
                </c:pt>
                <c:pt idx="804">
                  <c:v>8.1</c:v>
                </c:pt>
                <c:pt idx="805">
                  <c:v>8.1</c:v>
                </c:pt>
                <c:pt idx="806">
                  <c:v>8.1</c:v>
                </c:pt>
                <c:pt idx="807">
                  <c:v>8.1</c:v>
                </c:pt>
                <c:pt idx="808">
                  <c:v>7.99</c:v>
                </c:pt>
                <c:pt idx="809">
                  <c:v>7.99</c:v>
                </c:pt>
                <c:pt idx="810">
                  <c:v>7.99</c:v>
                </c:pt>
                <c:pt idx="811">
                  <c:v>7.99</c:v>
                </c:pt>
                <c:pt idx="812">
                  <c:v>8.19</c:v>
                </c:pt>
                <c:pt idx="813">
                  <c:v>8.19</c:v>
                </c:pt>
                <c:pt idx="814">
                  <c:v>8.42</c:v>
                </c:pt>
                <c:pt idx="815">
                  <c:v>8.2899999999999991</c:v>
                </c:pt>
                <c:pt idx="816">
                  <c:v>8.33</c:v>
                </c:pt>
                <c:pt idx="817">
                  <c:v>8.33</c:v>
                </c:pt>
                <c:pt idx="818">
                  <c:v>8.33</c:v>
                </c:pt>
                <c:pt idx="819">
                  <c:v>8.17</c:v>
                </c:pt>
                <c:pt idx="820">
                  <c:v>8.17</c:v>
                </c:pt>
                <c:pt idx="821">
                  <c:v>8.25</c:v>
                </c:pt>
                <c:pt idx="822">
                  <c:v>8.25</c:v>
                </c:pt>
                <c:pt idx="823">
                  <c:v>8.09</c:v>
                </c:pt>
                <c:pt idx="824">
                  <c:v>8.01</c:v>
                </c:pt>
                <c:pt idx="825">
                  <c:v>8.01</c:v>
                </c:pt>
                <c:pt idx="826">
                  <c:v>8.01</c:v>
                </c:pt>
                <c:pt idx="827">
                  <c:v>8.01</c:v>
                </c:pt>
                <c:pt idx="828">
                  <c:v>8.0500000000000007</c:v>
                </c:pt>
                <c:pt idx="829">
                  <c:v>8.0500000000000007</c:v>
                </c:pt>
                <c:pt idx="830">
                  <c:v>8.0500000000000007</c:v>
                </c:pt>
                <c:pt idx="831">
                  <c:v>8.0500000000000007</c:v>
                </c:pt>
                <c:pt idx="832">
                  <c:v>8.0500000000000007</c:v>
                </c:pt>
                <c:pt idx="833">
                  <c:v>8.0500000000000007</c:v>
                </c:pt>
                <c:pt idx="834">
                  <c:v>7.9399999999999995</c:v>
                </c:pt>
                <c:pt idx="835">
                  <c:v>7.87</c:v>
                </c:pt>
                <c:pt idx="836">
                  <c:v>7.75</c:v>
                </c:pt>
                <c:pt idx="837">
                  <c:v>7.71</c:v>
                </c:pt>
                <c:pt idx="838">
                  <c:v>7.6899999999999995</c:v>
                </c:pt>
                <c:pt idx="839">
                  <c:v>7.75</c:v>
                </c:pt>
                <c:pt idx="840">
                  <c:v>7.76</c:v>
                </c:pt>
                <c:pt idx="841">
                  <c:v>7.71</c:v>
                </c:pt>
                <c:pt idx="842">
                  <c:v>7.73</c:v>
                </c:pt>
                <c:pt idx="843">
                  <c:v>7.73</c:v>
                </c:pt>
                <c:pt idx="844">
                  <c:v>7.67</c:v>
                </c:pt>
                <c:pt idx="845">
                  <c:v>7.67</c:v>
                </c:pt>
                <c:pt idx="846">
                  <c:v>7.8100000000000005</c:v>
                </c:pt>
                <c:pt idx="847">
                  <c:v>7.71</c:v>
                </c:pt>
                <c:pt idx="848">
                  <c:v>7.65</c:v>
                </c:pt>
                <c:pt idx="849">
                  <c:v>7.65</c:v>
                </c:pt>
                <c:pt idx="850">
                  <c:v>7.65</c:v>
                </c:pt>
                <c:pt idx="851">
                  <c:v>7.65</c:v>
                </c:pt>
                <c:pt idx="852">
                  <c:v>7.65</c:v>
                </c:pt>
                <c:pt idx="853">
                  <c:v>7.54</c:v>
                </c:pt>
                <c:pt idx="854">
                  <c:v>7.65</c:v>
                </c:pt>
                <c:pt idx="855">
                  <c:v>7.57</c:v>
                </c:pt>
                <c:pt idx="856">
                  <c:v>7.57</c:v>
                </c:pt>
                <c:pt idx="857">
                  <c:v>7.59</c:v>
                </c:pt>
                <c:pt idx="858">
                  <c:v>7.59</c:v>
                </c:pt>
                <c:pt idx="859">
                  <c:v>7.59</c:v>
                </c:pt>
                <c:pt idx="860">
                  <c:v>7.59</c:v>
                </c:pt>
                <c:pt idx="861">
                  <c:v>7.5</c:v>
                </c:pt>
                <c:pt idx="862">
                  <c:v>7.4</c:v>
                </c:pt>
                <c:pt idx="863">
                  <c:v>7.4</c:v>
                </c:pt>
                <c:pt idx="864">
                  <c:v>7.37</c:v>
                </c:pt>
                <c:pt idx="865">
                  <c:v>7.29</c:v>
                </c:pt>
                <c:pt idx="866">
                  <c:v>7.29</c:v>
                </c:pt>
                <c:pt idx="867">
                  <c:v>7.27</c:v>
                </c:pt>
                <c:pt idx="868">
                  <c:v>7.3</c:v>
                </c:pt>
                <c:pt idx="869">
                  <c:v>7.29</c:v>
                </c:pt>
                <c:pt idx="870">
                  <c:v>7.28</c:v>
                </c:pt>
                <c:pt idx="871">
                  <c:v>7.3</c:v>
                </c:pt>
                <c:pt idx="872">
                  <c:v>7.27</c:v>
                </c:pt>
                <c:pt idx="873">
                  <c:v>7.27</c:v>
                </c:pt>
                <c:pt idx="874">
                  <c:v>7.27</c:v>
                </c:pt>
                <c:pt idx="875">
                  <c:v>7.39</c:v>
                </c:pt>
                <c:pt idx="876">
                  <c:v>7.39</c:v>
                </c:pt>
                <c:pt idx="877">
                  <c:v>7.4</c:v>
                </c:pt>
                <c:pt idx="878">
                  <c:v>7.39</c:v>
                </c:pt>
                <c:pt idx="879">
                  <c:v>7.38</c:v>
                </c:pt>
                <c:pt idx="880">
                  <c:v>7.4</c:v>
                </c:pt>
                <c:pt idx="881">
                  <c:v>7.42</c:v>
                </c:pt>
                <c:pt idx="882">
                  <c:v>7.43</c:v>
                </c:pt>
                <c:pt idx="883">
                  <c:v>7.42</c:v>
                </c:pt>
                <c:pt idx="884">
                  <c:v>7.48</c:v>
                </c:pt>
                <c:pt idx="885">
                  <c:v>7.41</c:v>
                </c:pt>
                <c:pt idx="886">
                  <c:v>7.45</c:v>
                </c:pt>
                <c:pt idx="887">
                  <c:v>7.47</c:v>
                </c:pt>
                <c:pt idx="888">
                  <c:v>7.46</c:v>
                </c:pt>
                <c:pt idx="889">
                  <c:v>7.48</c:v>
                </c:pt>
                <c:pt idx="890">
                  <c:v>7.48</c:v>
                </c:pt>
                <c:pt idx="891">
                  <c:v>7.51</c:v>
                </c:pt>
                <c:pt idx="892">
                  <c:v>7.49</c:v>
                </c:pt>
                <c:pt idx="893">
                  <c:v>7.51</c:v>
                </c:pt>
                <c:pt idx="894">
                  <c:v>7.51</c:v>
                </c:pt>
                <c:pt idx="895">
                  <c:v>7.51</c:v>
                </c:pt>
                <c:pt idx="896">
                  <c:v>7.51</c:v>
                </c:pt>
                <c:pt idx="897">
                  <c:v>7.51</c:v>
                </c:pt>
                <c:pt idx="898">
                  <c:v>7.51</c:v>
                </c:pt>
                <c:pt idx="899">
                  <c:v>7.51</c:v>
                </c:pt>
                <c:pt idx="900">
                  <c:v>7.53</c:v>
                </c:pt>
                <c:pt idx="901">
                  <c:v>7.54</c:v>
                </c:pt>
                <c:pt idx="902">
                  <c:v>7.67</c:v>
                </c:pt>
                <c:pt idx="903">
                  <c:v>7.66</c:v>
                </c:pt>
                <c:pt idx="904">
                  <c:v>7.65</c:v>
                </c:pt>
                <c:pt idx="905">
                  <c:v>7.64</c:v>
                </c:pt>
                <c:pt idx="906">
                  <c:v>7.63</c:v>
                </c:pt>
                <c:pt idx="907">
                  <c:v>7.63</c:v>
                </c:pt>
                <c:pt idx="908">
                  <c:v>7.65</c:v>
                </c:pt>
                <c:pt idx="909">
                  <c:v>7.64</c:v>
                </c:pt>
                <c:pt idx="910">
                  <c:v>7.62</c:v>
                </c:pt>
                <c:pt idx="911">
                  <c:v>7.62</c:v>
                </c:pt>
                <c:pt idx="912">
                  <c:v>7.62</c:v>
                </c:pt>
                <c:pt idx="913">
                  <c:v>7.63</c:v>
                </c:pt>
                <c:pt idx="914">
                  <c:v>7.66</c:v>
                </c:pt>
                <c:pt idx="915">
                  <c:v>7.64</c:v>
                </c:pt>
                <c:pt idx="916">
                  <c:v>7.65</c:v>
                </c:pt>
                <c:pt idx="917">
                  <c:v>7.66</c:v>
                </c:pt>
                <c:pt idx="918">
                  <c:v>7.67</c:v>
                </c:pt>
                <c:pt idx="919">
                  <c:v>7.68</c:v>
                </c:pt>
                <c:pt idx="920">
                  <c:v>7.6899999999999995</c:v>
                </c:pt>
                <c:pt idx="921">
                  <c:v>7.67</c:v>
                </c:pt>
                <c:pt idx="922">
                  <c:v>7.67</c:v>
                </c:pt>
                <c:pt idx="923">
                  <c:v>7.67</c:v>
                </c:pt>
                <c:pt idx="924">
                  <c:v>7.67</c:v>
                </c:pt>
                <c:pt idx="925">
                  <c:v>7.65</c:v>
                </c:pt>
                <c:pt idx="926">
                  <c:v>7.68</c:v>
                </c:pt>
                <c:pt idx="927">
                  <c:v>7.68</c:v>
                </c:pt>
                <c:pt idx="928">
                  <c:v>7.68</c:v>
                </c:pt>
                <c:pt idx="929">
                  <c:v>7.68</c:v>
                </c:pt>
                <c:pt idx="930">
                  <c:v>7.68</c:v>
                </c:pt>
                <c:pt idx="931">
                  <c:v>7.6899999999999995</c:v>
                </c:pt>
                <c:pt idx="932">
                  <c:v>7.6899999999999995</c:v>
                </c:pt>
                <c:pt idx="933">
                  <c:v>7.67</c:v>
                </c:pt>
                <c:pt idx="934">
                  <c:v>7.67</c:v>
                </c:pt>
                <c:pt idx="935">
                  <c:v>7.68</c:v>
                </c:pt>
                <c:pt idx="936">
                  <c:v>7.71</c:v>
                </c:pt>
                <c:pt idx="937">
                  <c:v>7.73</c:v>
                </c:pt>
                <c:pt idx="938">
                  <c:v>7.73</c:v>
                </c:pt>
                <c:pt idx="939">
                  <c:v>7.74</c:v>
                </c:pt>
                <c:pt idx="940">
                  <c:v>7.75</c:v>
                </c:pt>
                <c:pt idx="941">
                  <c:v>7.77</c:v>
                </c:pt>
                <c:pt idx="942">
                  <c:v>7.78</c:v>
                </c:pt>
                <c:pt idx="943">
                  <c:v>7.85</c:v>
                </c:pt>
                <c:pt idx="944">
                  <c:v>7.85</c:v>
                </c:pt>
                <c:pt idx="945">
                  <c:v>7.85</c:v>
                </c:pt>
                <c:pt idx="946">
                  <c:v>7.85</c:v>
                </c:pt>
                <c:pt idx="947">
                  <c:v>7.98</c:v>
                </c:pt>
                <c:pt idx="948">
                  <c:v>7.96</c:v>
                </c:pt>
                <c:pt idx="949">
                  <c:v>7.95</c:v>
                </c:pt>
                <c:pt idx="950">
                  <c:v>7.96</c:v>
                </c:pt>
                <c:pt idx="951">
                  <c:v>7.96</c:v>
                </c:pt>
                <c:pt idx="952">
                  <c:v>7.96</c:v>
                </c:pt>
                <c:pt idx="953">
                  <c:v>7.96</c:v>
                </c:pt>
                <c:pt idx="954">
                  <c:v>7.99</c:v>
                </c:pt>
                <c:pt idx="955">
                  <c:v>8</c:v>
                </c:pt>
                <c:pt idx="956">
                  <c:v>8.09</c:v>
                </c:pt>
                <c:pt idx="957">
                  <c:v>8.09</c:v>
                </c:pt>
                <c:pt idx="958">
                  <c:v>8.09</c:v>
                </c:pt>
                <c:pt idx="959">
                  <c:v>8.08</c:v>
                </c:pt>
                <c:pt idx="960">
                  <c:v>8.09</c:v>
                </c:pt>
                <c:pt idx="961">
                  <c:v>8.2899999999999991</c:v>
                </c:pt>
                <c:pt idx="962">
                  <c:v>8.27</c:v>
                </c:pt>
                <c:pt idx="963">
                  <c:v>8.27</c:v>
                </c:pt>
                <c:pt idx="964">
                  <c:v>8.43</c:v>
                </c:pt>
                <c:pt idx="965">
                  <c:v>8.43</c:v>
                </c:pt>
                <c:pt idx="966">
                  <c:v>8.33</c:v>
                </c:pt>
                <c:pt idx="967">
                  <c:v>8.33</c:v>
                </c:pt>
                <c:pt idx="968">
                  <c:v>8.26</c:v>
                </c:pt>
                <c:pt idx="969">
                  <c:v>8.24</c:v>
                </c:pt>
                <c:pt idx="970">
                  <c:v>8.24</c:v>
                </c:pt>
                <c:pt idx="971">
                  <c:v>8.2200000000000006</c:v>
                </c:pt>
                <c:pt idx="972">
                  <c:v>8.23</c:v>
                </c:pt>
                <c:pt idx="973">
                  <c:v>8.2899999999999991</c:v>
                </c:pt>
                <c:pt idx="974">
                  <c:v>8.23</c:v>
                </c:pt>
                <c:pt idx="975">
                  <c:v>8.0500000000000007</c:v>
                </c:pt>
                <c:pt idx="976">
                  <c:v>8.06</c:v>
                </c:pt>
                <c:pt idx="977">
                  <c:v>8.0500000000000007</c:v>
                </c:pt>
                <c:pt idx="978">
                  <c:v>8.09</c:v>
                </c:pt>
                <c:pt idx="979">
                  <c:v>8.06</c:v>
                </c:pt>
                <c:pt idx="980">
                  <c:v>8.06</c:v>
                </c:pt>
                <c:pt idx="981">
                  <c:v>8.1</c:v>
                </c:pt>
                <c:pt idx="982">
                  <c:v>8.11</c:v>
                </c:pt>
                <c:pt idx="983">
                  <c:v>8.18</c:v>
                </c:pt>
                <c:pt idx="984">
                  <c:v>8.18</c:v>
                </c:pt>
                <c:pt idx="985">
                  <c:v>8.11</c:v>
                </c:pt>
                <c:pt idx="986">
                  <c:v>8.15</c:v>
                </c:pt>
                <c:pt idx="987">
                  <c:v>8.11</c:v>
                </c:pt>
                <c:pt idx="988">
                  <c:v>8</c:v>
                </c:pt>
                <c:pt idx="989">
                  <c:v>7.93</c:v>
                </c:pt>
                <c:pt idx="990">
                  <c:v>7.99</c:v>
                </c:pt>
                <c:pt idx="991">
                  <c:v>8.01</c:v>
                </c:pt>
                <c:pt idx="992">
                  <c:v>7.88</c:v>
                </c:pt>
                <c:pt idx="993">
                  <c:v>7.85</c:v>
                </c:pt>
                <c:pt idx="994">
                  <c:v>7.83</c:v>
                </c:pt>
                <c:pt idx="995">
                  <c:v>7.9399999999999995</c:v>
                </c:pt>
                <c:pt idx="996">
                  <c:v>7.87</c:v>
                </c:pt>
                <c:pt idx="997">
                  <c:v>7.76</c:v>
                </c:pt>
                <c:pt idx="998">
                  <c:v>7.79</c:v>
                </c:pt>
                <c:pt idx="999">
                  <c:v>7.78</c:v>
                </c:pt>
                <c:pt idx="1000">
                  <c:v>7.78</c:v>
                </c:pt>
                <c:pt idx="1001">
                  <c:v>7.78</c:v>
                </c:pt>
                <c:pt idx="1002">
                  <c:v>7.67</c:v>
                </c:pt>
                <c:pt idx="1003">
                  <c:v>7.67</c:v>
                </c:pt>
                <c:pt idx="1004">
                  <c:v>7.63</c:v>
                </c:pt>
                <c:pt idx="1005">
                  <c:v>7.67</c:v>
                </c:pt>
                <c:pt idx="1006">
                  <c:v>7.65</c:v>
                </c:pt>
                <c:pt idx="1007">
                  <c:v>7.57</c:v>
                </c:pt>
                <c:pt idx="1008">
                  <c:v>7.5</c:v>
                </c:pt>
                <c:pt idx="1009">
                  <c:v>7.45</c:v>
                </c:pt>
                <c:pt idx="1010">
                  <c:v>7.44</c:v>
                </c:pt>
                <c:pt idx="1011">
                  <c:v>7.46</c:v>
                </c:pt>
                <c:pt idx="1012">
                  <c:v>7.42</c:v>
                </c:pt>
                <c:pt idx="1013">
                  <c:v>7.43</c:v>
                </c:pt>
                <c:pt idx="1014">
                  <c:v>7.31</c:v>
                </c:pt>
                <c:pt idx="1015">
                  <c:v>7.31</c:v>
                </c:pt>
                <c:pt idx="1016">
                  <c:v>7.21</c:v>
                </c:pt>
                <c:pt idx="1017">
                  <c:v>7.16</c:v>
                </c:pt>
                <c:pt idx="1018">
                  <c:v>7.1</c:v>
                </c:pt>
                <c:pt idx="1019">
                  <c:v>7.1</c:v>
                </c:pt>
                <c:pt idx="1020">
                  <c:v>7.16</c:v>
                </c:pt>
                <c:pt idx="1021">
                  <c:v>7.09</c:v>
                </c:pt>
                <c:pt idx="1022">
                  <c:v>7.04</c:v>
                </c:pt>
                <c:pt idx="1023">
                  <c:v>7.04</c:v>
                </c:pt>
                <c:pt idx="1024">
                  <c:v>7.04</c:v>
                </c:pt>
                <c:pt idx="1025">
                  <c:v>7.08</c:v>
                </c:pt>
                <c:pt idx="1026">
                  <c:v>7.08</c:v>
                </c:pt>
                <c:pt idx="1027">
                  <c:v>7.08</c:v>
                </c:pt>
                <c:pt idx="1028">
                  <c:v>7.08</c:v>
                </c:pt>
                <c:pt idx="1029">
                  <c:v>7.08</c:v>
                </c:pt>
                <c:pt idx="1030">
                  <c:v>7.07</c:v>
                </c:pt>
                <c:pt idx="1031">
                  <c:v>7.07</c:v>
                </c:pt>
                <c:pt idx="1032">
                  <c:v>7.07</c:v>
                </c:pt>
                <c:pt idx="1033">
                  <c:v>7</c:v>
                </c:pt>
                <c:pt idx="1034">
                  <c:v>7</c:v>
                </c:pt>
                <c:pt idx="1035">
                  <c:v>7</c:v>
                </c:pt>
                <c:pt idx="1036">
                  <c:v>6.98</c:v>
                </c:pt>
                <c:pt idx="1037">
                  <c:v>6.95</c:v>
                </c:pt>
                <c:pt idx="1038">
                  <c:v>6.95</c:v>
                </c:pt>
                <c:pt idx="1039">
                  <c:v>6.96</c:v>
                </c:pt>
                <c:pt idx="1040">
                  <c:v>6.96</c:v>
                </c:pt>
                <c:pt idx="1041">
                  <c:v>6.7</c:v>
                </c:pt>
                <c:pt idx="1042">
                  <c:v>6.68</c:v>
                </c:pt>
                <c:pt idx="1043">
                  <c:v>6.68</c:v>
                </c:pt>
                <c:pt idx="1044">
                  <c:v>6.68</c:v>
                </c:pt>
                <c:pt idx="1045">
                  <c:v>6.65</c:v>
                </c:pt>
                <c:pt idx="1046">
                  <c:v>6.65</c:v>
                </c:pt>
                <c:pt idx="1047">
                  <c:v>6.68</c:v>
                </c:pt>
                <c:pt idx="1048">
                  <c:v>6.77</c:v>
                </c:pt>
                <c:pt idx="1049">
                  <c:v>6.75</c:v>
                </c:pt>
                <c:pt idx="1050">
                  <c:v>6.72</c:v>
                </c:pt>
                <c:pt idx="1051">
                  <c:v>6.6</c:v>
                </c:pt>
                <c:pt idx="1052">
                  <c:v>6.6</c:v>
                </c:pt>
                <c:pt idx="1053">
                  <c:v>6.55</c:v>
                </c:pt>
                <c:pt idx="1054">
                  <c:v>6.64</c:v>
                </c:pt>
                <c:pt idx="1055">
                  <c:v>6.64</c:v>
                </c:pt>
                <c:pt idx="1056">
                  <c:v>6.68</c:v>
                </c:pt>
                <c:pt idx="1057">
                  <c:v>6.8</c:v>
                </c:pt>
                <c:pt idx="1058">
                  <c:v>7.04</c:v>
                </c:pt>
                <c:pt idx="1059">
                  <c:v>7.07</c:v>
                </c:pt>
                <c:pt idx="1060">
                  <c:v>7.03</c:v>
                </c:pt>
                <c:pt idx="1061">
                  <c:v>6.92</c:v>
                </c:pt>
                <c:pt idx="1062">
                  <c:v>6.85</c:v>
                </c:pt>
                <c:pt idx="1063">
                  <c:v>6.86</c:v>
                </c:pt>
                <c:pt idx="1064">
                  <c:v>6.86</c:v>
                </c:pt>
                <c:pt idx="1065">
                  <c:v>6.85</c:v>
                </c:pt>
                <c:pt idx="1066">
                  <c:v>6.92</c:v>
                </c:pt>
                <c:pt idx="1067">
                  <c:v>7.02</c:v>
                </c:pt>
                <c:pt idx="1068">
                  <c:v>7</c:v>
                </c:pt>
                <c:pt idx="1069">
                  <c:v>7.05</c:v>
                </c:pt>
                <c:pt idx="1070">
                  <c:v>7.04</c:v>
                </c:pt>
                <c:pt idx="1071">
                  <c:v>6.95</c:v>
                </c:pt>
                <c:pt idx="1072">
                  <c:v>6.8</c:v>
                </c:pt>
                <c:pt idx="1073">
                  <c:v>6.8</c:v>
                </c:pt>
                <c:pt idx="1074">
                  <c:v>6.66</c:v>
                </c:pt>
                <c:pt idx="1075">
                  <c:v>6.71</c:v>
                </c:pt>
                <c:pt idx="1076">
                  <c:v>6.79</c:v>
                </c:pt>
                <c:pt idx="1077">
                  <c:v>6.72</c:v>
                </c:pt>
                <c:pt idx="1078">
                  <c:v>6.71</c:v>
                </c:pt>
                <c:pt idx="1079">
                  <c:v>6.7</c:v>
                </c:pt>
                <c:pt idx="1080">
                  <c:v>6.79</c:v>
                </c:pt>
                <c:pt idx="1081">
                  <c:v>6.67</c:v>
                </c:pt>
                <c:pt idx="1082">
                  <c:v>6.66</c:v>
                </c:pt>
                <c:pt idx="1083">
                  <c:v>6.55</c:v>
                </c:pt>
                <c:pt idx="1084">
                  <c:v>6.57</c:v>
                </c:pt>
                <c:pt idx="1085">
                  <c:v>6.39</c:v>
                </c:pt>
                <c:pt idx="1086">
                  <c:v>6.38</c:v>
                </c:pt>
                <c:pt idx="1087">
                  <c:v>6.41</c:v>
                </c:pt>
                <c:pt idx="1088">
                  <c:v>6.33</c:v>
                </c:pt>
                <c:pt idx="1089">
                  <c:v>6.28</c:v>
                </c:pt>
                <c:pt idx="1090">
                  <c:v>6.28</c:v>
                </c:pt>
                <c:pt idx="1091">
                  <c:v>6.28</c:v>
                </c:pt>
                <c:pt idx="1092">
                  <c:v>6.36</c:v>
                </c:pt>
                <c:pt idx="1093">
                  <c:v>6.29</c:v>
                </c:pt>
                <c:pt idx="1094">
                  <c:v>6.32</c:v>
                </c:pt>
                <c:pt idx="1095">
                  <c:v>6.33</c:v>
                </c:pt>
                <c:pt idx="1096">
                  <c:v>6.3</c:v>
                </c:pt>
                <c:pt idx="1097">
                  <c:v>6.26</c:v>
                </c:pt>
                <c:pt idx="1098">
                  <c:v>6.26</c:v>
                </c:pt>
                <c:pt idx="1099">
                  <c:v>6.32</c:v>
                </c:pt>
                <c:pt idx="1100">
                  <c:v>6.3</c:v>
                </c:pt>
                <c:pt idx="1101">
                  <c:v>6.52</c:v>
                </c:pt>
                <c:pt idx="1102">
                  <c:v>6.62</c:v>
                </c:pt>
                <c:pt idx="1103">
                  <c:v>6.7</c:v>
                </c:pt>
                <c:pt idx="1104">
                  <c:v>6.68</c:v>
                </c:pt>
                <c:pt idx="1105">
                  <c:v>6.54</c:v>
                </c:pt>
                <c:pt idx="1106">
                  <c:v>6.62</c:v>
                </c:pt>
                <c:pt idx="1107">
                  <c:v>6.53</c:v>
                </c:pt>
                <c:pt idx="1108">
                  <c:v>6.51</c:v>
                </c:pt>
                <c:pt idx="1109">
                  <c:v>6.53</c:v>
                </c:pt>
                <c:pt idx="1110">
                  <c:v>6.58</c:v>
                </c:pt>
                <c:pt idx="1111">
                  <c:v>6.58</c:v>
                </c:pt>
                <c:pt idx="1112">
                  <c:v>6.53</c:v>
                </c:pt>
                <c:pt idx="1113">
                  <c:v>6.29</c:v>
                </c:pt>
                <c:pt idx="1114">
                  <c:v>6.15</c:v>
                </c:pt>
                <c:pt idx="1115">
                  <c:v>6.18</c:v>
                </c:pt>
                <c:pt idx="1116">
                  <c:v>6.19</c:v>
                </c:pt>
                <c:pt idx="1117">
                  <c:v>6.23</c:v>
                </c:pt>
                <c:pt idx="1118">
                  <c:v>6.27</c:v>
                </c:pt>
                <c:pt idx="1119">
                  <c:v>6.36</c:v>
                </c:pt>
                <c:pt idx="1120">
                  <c:v>6.36</c:v>
                </c:pt>
                <c:pt idx="1121">
                  <c:v>6.36</c:v>
                </c:pt>
                <c:pt idx="1122">
                  <c:v>6.28</c:v>
                </c:pt>
                <c:pt idx="1123">
                  <c:v>6.31</c:v>
                </c:pt>
                <c:pt idx="1124">
                  <c:v>6.31</c:v>
                </c:pt>
                <c:pt idx="1125">
                  <c:v>6.33</c:v>
                </c:pt>
                <c:pt idx="1126">
                  <c:v>6.34</c:v>
                </c:pt>
                <c:pt idx="1127">
                  <c:v>6.3</c:v>
                </c:pt>
                <c:pt idx="1128">
                  <c:v>6.33</c:v>
                </c:pt>
                <c:pt idx="1129">
                  <c:v>6.34</c:v>
                </c:pt>
                <c:pt idx="1130">
                  <c:v>6.3</c:v>
                </c:pt>
                <c:pt idx="1131">
                  <c:v>6.29</c:v>
                </c:pt>
                <c:pt idx="1132">
                  <c:v>6.33</c:v>
                </c:pt>
                <c:pt idx="1133">
                  <c:v>6.33</c:v>
                </c:pt>
                <c:pt idx="1134">
                  <c:v>6.36</c:v>
                </c:pt>
                <c:pt idx="1135">
                  <c:v>6.36</c:v>
                </c:pt>
                <c:pt idx="1136">
                  <c:v>6.36</c:v>
                </c:pt>
                <c:pt idx="1137">
                  <c:v>6.52</c:v>
                </c:pt>
                <c:pt idx="1138">
                  <c:v>6.54</c:v>
                </c:pt>
                <c:pt idx="1139">
                  <c:v>6.57</c:v>
                </c:pt>
                <c:pt idx="1140">
                  <c:v>6.55</c:v>
                </c:pt>
                <c:pt idx="1141">
                  <c:v>6.47</c:v>
                </c:pt>
                <c:pt idx="1142">
                  <c:v>6.48</c:v>
                </c:pt>
                <c:pt idx="1143">
                  <c:v>6.53</c:v>
                </c:pt>
                <c:pt idx="1144">
                  <c:v>6.57</c:v>
                </c:pt>
                <c:pt idx="1145">
                  <c:v>6.64</c:v>
                </c:pt>
                <c:pt idx="1146">
                  <c:v>6.57</c:v>
                </c:pt>
                <c:pt idx="1147">
                  <c:v>6.51</c:v>
                </c:pt>
                <c:pt idx="1148">
                  <c:v>6.43</c:v>
                </c:pt>
                <c:pt idx="1149">
                  <c:v>6.44</c:v>
                </c:pt>
                <c:pt idx="1150">
                  <c:v>6.57</c:v>
                </c:pt>
                <c:pt idx="1151">
                  <c:v>6.5600000000000005</c:v>
                </c:pt>
                <c:pt idx="1152">
                  <c:v>6.45</c:v>
                </c:pt>
                <c:pt idx="1153">
                  <c:v>6.39</c:v>
                </c:pt>
                <c:pt idx="1154">
                  <c:v>6.34</c:v>
                </c:pt>
                <c:pt idx="1155">
                  <c:v>6.29</c:v>
                </c:pt>
                <c:pt idx="1156">
                  <c:v>6.29</c:v>
                </c:pt>
                <c:pt idx="1157">
                  <c:v>6.29</c:v>
                </c:pt>
                <c:pt idx="1158">
                  <c:v>6.28</c:v>
                </c:pt>
                <c:pt idx="1159">
                  <c:v>6.27</c:v>
                </c:pt>
                <c:pt idx="1160">
                  <c:v>6.37</c:v>
                </c:pt>
                <c:pt idx="1161">
                  <c:v>6.37</c:v>
                </c:pt>
                <c:pt idx="1162">
                  <c:v>6.35</c:v>
                </c:pt>
                <c:pt idx="1163">
                  <c:v>6.1</c:v>
                </c:pt>
                <c:pt idx="1164">
                  <c:v>6.02</c:v>
                </c:pt>
                <c:pt idx="1165">
                  <c:v>6.11</c:v>
                </c:pt>
                <c:pt idx="1166">
                  <c:v>6.09</c:v>
                </c:pt>
                <c:pt idx="1167">
                  <c:v>5.98</c:v>
                </c:pt>
                <c:pt idx="1168">
                  <c:v>5.89</c:v>
                </c:pt>
                <c:pt idx="1169">
                  <c:v>6.01</c:v>
                </c:pt>
                <c:pt idx="1170">
                  <c:v>6.12</c:v>
                </c:pt>
                <c:pt idx="1171">
                  <c:v>6.12</c:v>
                </c:pt>
                <c:pt idx="1172">
                  <c:v>6.22</c:v>
                </c:pt>
                <c:pt idx="1173">
                  <c:v>6.22</c:v>
                </c:pt>
                <c:pt idx="1174">
                  <c:v>6.24</c:v>
                </c:pt>
                <c:pt idx="1175">
                  <c:v>6.19</c:v>
                </c:pt>
                <c:pt idx="1176">
                  <c:v>6.17</c:v>
                </c:pt>
                <c:pt idx="1177">
                  <c:v>6.16</c:v>
                </c:pt>
                <c:pt idx="1178">
                  <c:v>6.16</c:v>
                </c:pt>
                <c:pt idx="1179">
                  <c:v>6.37</c:v>
                </c:pt>
                <c:pt idx="1180">
                  <c:v>6.35</c:v>
                </c:pt>
                <c:pt idx="1181">
                  <c:v>6.44</c:v>
                </c:pt>
                <c:pt idx="1182">
                  <c:v>6.27</c:v>
                </c:pt>
                <c:pt idx="1183">
                  <c:v>6.31</c:v>
                </c:pt>
                <c:pt idx="1184">
                  <c:v>6.37</c:v>
                </c:pt>
                <c:pt idx="1185">
                  <c:v>6.31</c:v>
                </c:pt>
                <c:pt idx="1186">
                  <c:v>6.33</c:v>
                </c:pt>
                <c:pt idx="1187">
                  <c:v>6.38</c:v>
                </c:pt>
                <c:pt idx="1188">
                  <c:v>6.38</c:v>
                </c:pt>
                <c:pt idx="1189">
                  <c:v>6.36</c:v>
                </c:pt>
                <c:pt idx="1190">
                  <c:v>6.3</c:v>
                </c:pt>
                <c:pt idx="1191">
                  <c:v>6.27</c:v>
                </c:pt>
                <c:pt idx="1192">
                  <c:v>6.2</c:v>
                </c:pt>
                <c:pt idx="1193">
                  <c:v>6.2</c:v>
                </c:pt>
                <c:pt idx="1194">
                  <c:v>6.2</c:v>
                </c:pt>
                <c:pt idx="1195">
                  <c:v>6.16</c:v>
                </c:pt>
                <c:pt idx="1196">
                  <c:v>6.18</c:v>
                </c:pt>
                <c:pt idx="1197">
                  <c:v>6.21</c:v>
                </c:pt>
                <c:pt idx="1198">
                  <c:v>6.1</c:v>
                </c:pt>
                <c:pt idx="1199">
                  <c:v>6.22</c:v>
                </c:pt>
                <c:pt idx="1200">
                  <c:v>6.31</c:v>
                </c:pt>
                <c:pt idx="1201">
                  <c:v>6.3</c:v>
                </c:pt>
                <c:pt idx="1202">
                  <c:v>6.36</c:v>
                </c:pt>
                <c:pt idx="1203">
                  <c:v>6.4</c:v>
                </c:pt>
                <c:pt idx="1204">
                  <c:v>6.53</c:v>
                </c:pt>
                <c:pt idx="1205">
                  <c:v>6.45</c:v>
                </c:pt>
                <c:pt idx="1206">
                  <c:v>6.38</c:v>
                </c:pt>
                <c:pt idx="1207">
                  <c:v>6.46</c:v>
                </c:pt>
                <c:pt idx="1208">
                  <c:v>6.42</c:v>
                </c:pt>
                <c:pt idx="1209">
                  <c:v>6.32</c:v>
                </c:pt>
                <c:pt idx="1210">
                  <c:v>6.29</c:v>
                </c:pt>
                <c:pt idx="1211">
                  <c:v>6.27</c:v>
                </c:pt>
                <c:pt idx="1212">
                  <c:v>6.18</c:v>
                </c:pt>
                <c:pt idx="1213">
                  <c:v>6.16</c:v>
                </c:pt>
                <c:pt idx="1214">
                  <c:v>6.15</c:v>
                </c:pt>
                <c:pt idx="1215">
                  <c:v>6.11</c:v>
                </c:pt>
                <c:pt idx="1216">
                  <c:v>6.12</c:v>
                </c:pt>
                <c:pt idx="1217">
                  <c:v>6.12</c:v>
                </c:pt>
                <c:pt idx="1218">
                  <c:v>6.16</c:v>
                </c:pt>
                <c:pt idx="1219">
                  <c:v>6.16</c:v>
                </c:pt>
                <c:pt idx="1220">
                  <c:v>6.12</c:v>
                </c:pt>
                <c:pt idx="1221">
                  <c:v>6.17</c:v>
                </c:pt>
                <c:pt idx="1222">
                  <c:v>6.21</c:v>
                </c:pt>
                <c:pt idx="1223">
                  <c:v>6.14</c:v>
                </c:pt>
                <c:pt idx="1224">
                  <c:v>6.13</c:v>
                </c:pt>
                <c:pt idx="1225">
                  <c:v>6.06</c:v>
                </c:pt>
                <c:pt idx="1226">
                  <c:v>6.06</c:v>
                </c:pt>
                <c:pt idx="1227">
                  <c:v>5.99</c:v>
                </c:pt>
                <c:pt idx="1228">
                  <c:v>5.96</c:v>
                </c:pt>
                <c:pt idx="1229">
                  <c:v>5.9</c:v>
                </c:pt>
                <c:pt idx="1230">
                  <c:v>5.9399999999999995</c:v>
                </c:pt>
                <c:pt idx="1231">
                  <c:v>5.9399999999999995</c:v>
                </c:pt>
                <c:pt idx="1232">
                  <c:v>5.9399999999999995</c:v>
                </c:pt>
                <c:pt idx="1233">
                  <c:v>5.9399999999999995</c:v>
                </c:pt>
                <c:pt idx="1234">
                  <c:v>6</c:v>
                </c:pt>
                <c:pt idx="1235">
                  <c:v>5.98</c:v>
                </c:pt>
                <c:pt idx="1236">
                  <c:v>5.96</c:v>
                </c:pt>
                <c:pt idx="1237">
                  <c:v>5.96</c:v>
                </c:pt>
                <c:pt idx="1238">
                  <c:v>6.04</c:v>
                </c:pt>
                <c:pt idx="1239">
                  <c:v>6.05</c:v>
                </c:pt>
                <c:pt idx="1240">
                  <c:v>6.11</c:v>
                </c:pt>
                <c:pt idx="1241">
                  <c:v>6.03</c:v>
                </c:pt>
                <c:pt idx="1242">
                  <c:v>6.08</c:v>
                </c:pt>
                <c:pt idx="1243">
                  <c:v>6</c:v>
                </c:pt>
                <c:pt idx="1244">
                  <c:v>6.07</c:v>
                </c:pt>
                <c:pt idx="1245">
                  <c:v>6.19</c:v>
                </c:pt>
                <c:pt idx="1246">
                  <c:v>6.23</c:v>
                </c:pt>
                <c:pt idx="1247">
                  <c:v>6.12</c:v>
                </c:pt>
                <c:pt idx="1248">
                  <c:v>6.11</c:v>
                </c:pt>
                <c:pt idx="1249">
                  <c:v>6.09</c:v>
                </c:pt>
                <c:pt idx="1250">
                  <c:v>6.07</c:v>
                </c:pt>
                <c:pt idx="1251">
                  <c:v>6.02</c:v>
                </c:pt>
                <c:pt idx="1252">
                  <c:v>6.02</c:v>
                </c:pt>
                <c:pt idx="1253">
                  <c:v>5.98</c:v>
                </c:pt>
                <c:pt idx="1254">
                  <c:v>6.03</c:v>
                </c:pt>
                <c:pt idx="1255">
                  <c:v>5.97</c:v>
                </c:pt>
                <c:pt idx="1256">
                  <c:v>5.97</c:v>
                </c:pt>
                <c:pt idx="1257">
                  <c:v>5.99</c:v>
                </c:pt>
                <c:pt idx="1258">
                  <c:v>6</c:v>
                </c:pt>
                <c:pt idx="1259">
                  <c:v>5.9399999999999995</c:v>
                </c:pt>
                <c:pt idx="1260">
                  <c:v>5.93</c:v>
                </c:pt>
                <c:pt idx="1261">
                  <c:v>5.89</c:v>
                </c:pt>
                <c:pt idx="1262">
                  <c:v>5.89</c:v>
                </c:pt>
                <c:pt idx="1263">
                  <c:v>5.89</c:v>
                </c:pt>
                <c:pt idx="1264">
                  <c:v>5.86</c:v>
                </c:pt>
                <c:pt idx="1265">
                  <c:v>5.73</c:v>
                </c:pt>
                <c:pt idx="1266">
                  <c:v>5.7</c:v>
                </c:pt>
                <c:pt idx="1267">
                  <c:v>5.67</c:v>
                </c:pt>
                <c:pt idx="1268">
                  <c:v>5.61</c:v>
                </c:pt>
                <c:pt idx="1269">
                  <c:v>5.67</c:v>
                </c:pt>
                <c:pt idx="1270">
                  <c:v>5.6899999999999995</c:v>
                </c:pt>
                <c:pt idx="1271">
                  <c:v>5.72</c:v>
                </c:pt>
                <c:pt idx="1272">
                  <c:v>5.83</c:v>
                </c:pt>
                <c:pt idx="1273">
                  <c:v>5.83</c:v>
                </c:pt>
                <c:pt idx="1274">
                  <c:v>5.9399999999999995</c:v>
                </c:pt>
                <c:pt idx="1275">
                  <c:v>6.06</c:v>
                </c:pt>
                <c:pt idx="1276">
                  <c:v>5.9399999999999995</c:v>
                </c:pt>
                <c:pt idx="1277">
                  <c:v>5.88</c:v>
                </c:pt>
                <c:pt idx="1278">
                  <c:v>5.9</c:v>
                </c:pt>
                <c:pt idx="1279">
                  <c:v>5.9</c:v>
                </c:pt>
                <c:pt idx="1280">
                  <c:v>5.89</c:v>
                </c:pt>
                <c:pt idx="1281">
                  <c:v>5.89</c:v>
                </c:pt>
                <c:pt idx="1282">
                  <c:v>5.98</c:v>
                </c:pt>
                <c:pt idx="1283">
                  <c:v>5.98</c:v>
                </c:pt>
                <c:pt idx="1284">
                  <c:v>5.99</c:v>
                </c:pt>
                <c:pt idx="1285">
                  <c:v>5.93</c:v>
                </c:pt>
                <c:pt idx="1286">
                  <c:v>5.88</c:v>
                </c:pt>
                <c:pt idx="1287">
                  <c:v>5.88</c:v>
                </c:pt>
                <c:pt idx="1288">
                  <c:v>5.88</c:v>
                </c:pt>
                <c:pt idx="1289">
                  <c:v>5.88</c:v>
                </c:pt>
                <c:pt idx="1290">
                  <c:v>5.8</c:v>
                </c:pt>
                <c:pt idx="1291">
                  <c:v>5.8</c:v>
                </c:pt>
                <c:pt idx="1292">
                  <c:v>5.8</c:v>
                </c:pt>
                <c:pt idx="1293">
                  <c:v>5.8</c:v>
                </c:pt>
                <c:pt idx="1294">
                  <c:v>5.76</c:v>
                </c:pt>
                <c:pt idx="1295">
                  <c:v>5.76</c:v>
                </c:pt>
                <c:pt idx="1296">
                  <c:v>5.83</c:v>
                </c:pt>
                <c:pt idx="1297">
                  <c:v>5.8</c:v>
                </c:pt>
                <c:pt idx="1298">
                  <c:v>5.82</c:v>
                </c:pt>
                <c:pt idx="1299">
                  <c:v>5.8</c:v>
                </c:pt>
                <c:pt idx="1300">
                  <c:v>5.82</c:v>
                </c:pt>
                <c:pt idx="1301">
                  <c:v>5.79</c:v>
                </c:pt>
                <c:pt idx="1302">
                  <c:v>5.8100000000000005</c:v>
                </c:pt>
                <c:pt idx="1303">
                  <c:v>5.84</c:v>
                </c:pt>
                <c:pt idx="1304">
                  <c:v>5.84</c:v>
                </c:pt>
                <c:pt idx="1305">
                  <c:v>5.88</c:v>
                </c:pt>
                <c:pt idx="1306">
                  <c:v>5.89</c:v>
                </c:pt>
                <c:pt idx="1307">
                  <c:v>5.83</c:v>
                </c:pt>
                <c:pt idx="1308">
                  <c:v>5.87</c:v>
                </c:pt>
                <c:pt idx="1309">
                  <c:v>5.89</c:v>
                </c:pt>
                <c:pt idx="1310">
                  <c:v>5.88</c:v>
                </c:pt>
                <c:pt idx="1311">
                  <c:v>5.89</c:v>
                </c:pt>
                <c:pt idx="1312">
                  <c:v>5.85</c:v>
                </c:pt>
                <c:pt idx="1313">
                  <c:v>5.86</c:v>
                </c:pt>
                <c:pt idx="1314">
                  <c:v>5.83</c:v>
                </c:pt>
                <c:pt idx="1315">
                  <c:v>5.76</c:v>
                </c:pt>
                <c:pt idx="1316">
                  <c:v>5.78</c:v>
                </c:pt>
                <c:pt idx="1317">
                  <c:v>5.91</c:v>
                </c:pt>
                <c:pt idx="1318">
                  <c:v>5.97</c:v>
                </c:pt>
                <c:pt idx="1319">
                  <c:v>6</c:v>
                </c:pt>
                <c:pt idx="1320">
                  <c:v>5.93</c:v>
                </c:pt>
                <c:pt idx="1321">
                  <c:v>5.92</c:v>
                </c:pt>
                <c:pt idx="1322">
                  <c:v>5.92</c:v>
                </c:pt>
                <c:pt idx="1323">
                  <c:v>5.92</c:v>
                </c:pt>
                <c:pt idx="1324">
                  <c:v>5.89</c:v>
                </c:pt>
                <c:pt idx="1325">
                  <c:v>5.87</c:v>
                </c:pt>
                <c:pt idx="1326">
                  <c:v>5.96</c:v>
                </c:pt>
                <c:pt idx="1327">
                  <c:v>5.96</c:v>
                </c:pt>
                <c:pt idx="1328">
                  <c:v>5.92</c:v>
                </c:pt>
                <c:pt idx="1329">
                  <c:v>5.92</c:v>
                </c:pt>
                <c:pt idx="1330">
                  <c:v>6.04</c:v>
                </c:pt>
                <c:pt idx="1331">
                  <c:v>6.25</c:v>
                </c:pt>
                <c:pt idx="1332">
                  <c:v>6.48</c:v>
                </c:pt>
                <c:pt idx="1333">
                  <c:v>6.28</c:v>
                </c:pt>
                <c:pt idx="1334">
                  <c:v>6.15</c:v>
                </c:pt>
                <c:pt idx="1335">
                  <c:v>6.02</c:v>
                </c:pt>
                <c:pt idx="1336">
                  <c:v>6.09</c:v>
                </c:pt>
                <c:pt idx="1337">
                  <c:v>6.02</c:v>
                </c:pt>
                <c:pt idx="1338">
                  <c:v>5.77</c:v>
                </c:pt>
                <c:pt idx="1339">
                  <c:v>5.82</c:v>
                </c:pt>
                <c:pt idx="1340">
                  <c:v>5.86</c:v>
                </c:pt>
                <c:pt idx="1341">
                  <c:v>5.63</c:v>
                </c:pt>
                <c:pt idx="1342">
                  <c:v>5.6899999999999995</c:v>
                </c:pt>
                <c:pt idx="1343">
                  <c:v>5.62</c:v>
                </c:pt>
                <c:pt idx="1344">
                  <c:v>5.58</c:v>
                </c:pt>
                <c:pt idx="1345">
                  <c:v>5.6899999999999995</c:v>
                </c:pt>
                <c:pt idx="1346">
                  <c:v>5.62</c:v>
                </c:pt>
                <c:pt idx="1347">
                  <c:v>5.55</c:v>
                </c:pt>
                <c:pt idx="1348">
                  <c:v>5.55</c:v>
                </c:pt>
                <c:pt idx="1349">
                  <c:v>5.52</c:v>
                </c:pt>
                <c:pt idx="1350">
                  <c:v>5.55</c:v>
                </c:pt>
                <c:pt idx="1351">
                  <c:v>5.5</c:v>
                </c:pt>
                <c:pt idx="1352">
                  <c:v>5.41</c:v>
                </c:pt>
                <c:pt idx="1353">
                  <c:v>5.4</c:v>
                </c:pt>
                <c:pt idx="1354">
                  <c:v>5.41</c:v>
                </c:pt>
                <c:pt idx="1355">
                  <c:v>5.42</c:v>
                </c:pt>
                <c:pt idx="1356">
                  <c:v>5.51</c:v>
                </c:pt>
                <c:pt idx="1357">
                  <c:v>5.4</c:v>
                </c:pt>
                <c:pt idx="1358">
                  <c:v>5.53</c:v>
                </c:pt>
                <c:pt idx="1359">
                  <c:v>5.77</c:v>
                </c:pt>
                <c:pt idx="1360">
                  <c:v>5.68</c:v>
                </c:pt>
                <c:pt idx="1361">
                  <c:v>5.6</c:v>
                </c:pt>
                <c:pt idx="1362">
                  <c:v>5.6</c:v>
                </c:pt>
                <c:pt idx="1363">
                  <c:v>5.36</c:v>
                </c:pt>
                <c:pt idx="1364">
                  <c:v>5.36</c:v>
                </c:pt>
                <c:pt idx="1365">
                  <c:v>5.39</c:v>
                </c:pt>
                <c:pt idx="1366">
                  <c:v>5.45</c:v>
                </c:pt>
                <c:pt idx="1367">
                  <c:v>5.41</c:v>
                </c:pt>
                <c:pt idx="1368">
                  <c:v>5.44</c:v>
                </c:pt>
                <c:pt idx="1369">
                  <c:v>5.47</c:v>
                </c:pt>
                <c:pt idx="1370">
                  <c:v>5.42</c:v>
                </c:pt>
                <c:pt idx="1371">
                  <c:v>5.34</c:v>
                </c:pt>
                <c:pt idx="1372">
                  <c:v>5.43</c:v>
                </c:pt>
                <c:pt idx="1373">
                  <c:v>5.41</c:v>
                </c:pt>
                <c:pt idx="1374">
                  <c:v>5.39</c:v>
                </c:pt>
                <c:pt idx="1375">
                  <c:v>5.52</c:v>
                </c:pt>
                <c:pt idx="1376">
                  <c:v>5.46</c:v>
                </c:pt>
                <c:pt idx="1377">
                  <c:v>5.52</c:v>
                </c:pt>
                <c:pt idx="1378">
                  <c:v>5.5600000000000005</c:v>
                </c:pt>
                <c:pt idx="1379">
                  <c:v>5.58</c:v>
                </c:pt>
                <c:pt idx="1380">
                  <c:v>5.53</c:v>
                </c:pt>
                <c:pt idx="1381">
                  <c:v>5.54</c:v>
                </c:pt>
                <c:pt idx="1382">
                  <c:v>5.65</c:v>
                </c:pt>
                <c:pt idx="1383">
                  <c:v>5.54</c:v>
                </c:pt>
                <c:pt idx="1384">
                  <c:v>5.5600000000000005</c:v>
                </c:pt>
                <c:pt idx="1385">
                  <c:v>5.57</c:v>
                </c:pt>
                <c:pt idx="1386">
                  <c:v>5.64</c:v>
                </c:pt>
                <c:pt idx="1387">
                  <c:v>5.53</c:v>
                </c:pt>
                <c:pt idx="1388">
                  <c:v>5.62</c:v>
                </c:pt>
                <c:pt idx="1389">
                  <c:v>5.6</c:v>
                </c:pt>
                <c:pt idx="1390">
                  <c:v>5.66</c:v>
                </c:pt>
                <c:pt idx="1391">
                  <c:v>5.59</c:v>
                </c:pt>
                <c:pt idx="1392">
                  <c:v>5.5600000000000005</c:v>
                </c:pt>
                <c:pt idx="1393">
                  <c:v>5.54</c:v>
                </c:pt>
                <c:pt idx="1394">
                  <c:v>5.45</c:v>
                </c:pt>
                <c:pt idx="1395">
                  <c:v>5.46</c:v>
                </c:pt>
                <c:pt idx="1396">
                  <c:v>5.28</c:v>
                </c:pt>
                <c:pt idx="1397">
                  <c:v>5.23</c:v>
                </c:pt>
                <c:pt idx="1398">
                  <c:v>5.23</c:v>
                </c:pt>
                <c:pt idx="1399">
                  <c:v>5.32</c:v>
                </c:pt>
                <c:pt idx="1400">
                  <c:v>5.31</c:v>
                </c:pt>
                <c:pt idx="1401">
                  <c:v>5.3</c:v>
                </c:pt>
                <c:pt idx="1402">
                  <c:v>5.24</c:v>
                </c:pt>
                <c:pt idx="1403">
                  <c:v>5.24</c:v>
                </c:pt>
                <c:pt idx="1404">
                  <c:v>5.3</c:v>
                </c:pt>
                <c:pt idx="1405">
                  <c:v>5.24</c:v>
                </c:pt>
                <c:pt idx="1406">
                  <c:v>5.29</c:v>
                </c:pt>
                <c:pt idx="1407">
                  <c:v>5.2</c:v>
                </c:pt>
                <c:pt idx="1408">
                  <c:v>5.3</c:v>
                </c:pt>
                <c:pt idx="1409">
                  <c:v>5.28</c:v>
                </c:pt>
                <c:pt idx="1410">
                  <c:v>5.34</c:v>
                </c:pt>
                <c:pt idx="1411">
                  <c:v>5.39</c:v>
                </c:pt>
                <c:pt idx="1412">
                  <c:v>5.44</c:v>
                </c:pt>
                <c:pt idx="1413">
                  <c:v>5.44</c:v>
                </c:pt>
                <c:pt idx="1414">
                  <c:v>5.44</c:v>
                </c:pt>
                <c:pt idx="1415">
                  <c:v>5.5</c:v>
                </c:pt>
                <c:pt idx="1416">
                  <c:v>5.51</c:v>
                </c:pt>
                <c:pt idx="1417">
                  <c:v>5.51</c:v>
                </c:pt>
                <c:pt idx="1418">
                  <c:v>5.51</c:v>
                </c:pt>
                <c:pt idx="1419">
                  <c:v>5.42</c:v>
                </c:pt>
                <c:pt idx="1420">
                  <c:v>5.5</c:v>
                </c:pt>
                <c:pt idx="1421">
                  <c:v>5.51</c:v>
                </c:pt>
                <c:pt idx="1422">
                  <c:v>5.45</c:v>
                </c:pt>
                <c:pt idx="1423">
                  <c:v>5.53</c:v>
                </c:pt>
                <c:pt idx="1424">
                  <c:v>5.75</c:v>
                </c:pt>
                <c:pt idx="1425">
                  <c:v>5.79</c:v>
                </c:pt>
                <c:pt idx="1426">
                  <c:v>5.64</c:v>
                </c:pt>
                <c:pt idx="1427">
                  <c:v>5.7</c:v>
                </c:pt>
                <c:pt idx="1428">
                  <c:v>5.55</c:v>
                </c:pt>
                <c:pt idx="1429">
                  <c:v>5.6</c:v>
                </c:pt>
                <c:pt idx="1430">
                  <c:v>5.62</c:v>
                </c:pt>
                <c:pt idx="1431">
                  <c:v>5.62</c:v>
                </c:pt>
                <c:pt idx="1432">
                  <c:v>5.58</c:v>
                </c:pt>
                <c:pt idx="1433">
                  <c:v>5.47</c:v>
                </c:pt>
                <c:pt idx="1434">
                  <c:v>5.33</c:v>
                </c:pt>
                <c:pt idx="1435">
                  <c:v>5.33</c:v>
                </c:pt>
                <c:pt idx="1436">
                  <c:v>5.47</c:v>
                </c:pt>
                <c:pt idx="1437">
                  <c:v>5.42</c:v>
                </c:pt>
                <c:pt idx="1438">
                  <c:v>5.42</c:v>
                </c:pt>
                <c:pt idx="1439">
                  <c:v>5.43</c:v>
                </c:pt>
                <c:pt idx="1440">
                  <c:v>5.5</c:v>
                </c:pt>
                <c:pt idx="1441">
                  <c:v>5.5</c:v>
                </c:pt>
                <c:pt idx="1442">
                  <c:v>5.57</c:v>
                </c:pt>
                <c:pt idx="1443">
                  <c:v>5.63</c:v>
                </c:pt>
                <c:pt idx="1444">
                  <c:v>5.65</c:v>
                </c:pt>
                <c:pt idx="1445">
                  <c:v>5.6</c:v>
                </c:pt>
                <c:pt idx="1446">
                  <c:v>5.58</c:v>
                </c:pt>
                <c:pt idx="1447">
                  <c:v>5.71</c:v>
                </c:pt>
                <c:pt idx="1448">
                  <c:v>5.68</c:v>
                </c:pt>
                <c:pt idx="1449">
                  <c:v>5.8</c:v>
                </c:pt>
                <c:pt idx="1450">
                  <c:v>5.72</c:v>
                </c:pt>
                <c:pt idx="1451">
                  <c:v>5.72</c:v>
                </c:pt>
                <c:pt idx="1452">
                  <c:v>5.6899999999999995</c:v>
                </c:pt>
                <c:pt idx="1453">
                  <c:v>5.78</c:v>
                </c:pt>
                <c:pt idx="1454">
                  <c:v>5.78</c:v>
                </c:pt>
                <c:pt idx="1455">
                  <c:v>5.74</c:v>
                </c:pt>
                <c:pt idx="1456">
                  <c:v>5.79</c:v>
                </c:pt>
                <c:pt idx="1457">
                  <c:v>5.88</c:v>
                </c:pt>
                <c:pt idx="1458">
                  <c:v>5.92</c:v>
                </c:pt>
                <c:pt idx="1459">
                  <c:v>5.92</c:v>
                </c:pt>
                <c:pt idx="1460">
                  <c:v>5.96</c:v>
                </c:pt>
                <c:pt idx="1461">
                  <c:v>5.96</c:v>
                </c:pt>
                <c:pt idx="1462">
                  <c:v>6.04</c:v>
                </c:pt>
                <c:pt idx="1463">
                  <c:v>6.12</c:v>
                </c:pt>
                <c:pt idx="1464">
                  <c:v>6.01</c:v>
                </c:pt>
                <c:pt idx="1465">
                  <c:v>6.06</c:v>
                </c:pt>
                <c:pt idx="1466">
                  <c:v>5.99</c:v>
                </c:pt>
                <c:pt idx="1467">
                  <c:v>5.97</c:v>
                </c:pt>
                <c:pt idx="1468">
                  <c:v>5.9399999999999995</c:v>
                </c:pt>
                <c:pt idx="1469">
                  <c:v>5.77</c:v>
                </c:pt>
                <c:pt idx="1470">
                  <c:v>5.75</c:v>
                </c:pt>
                <c:pt idx="1471">
                  <c:v>5.75</c:v>
                </c:pt>
                <c:pt idx="1472">
                  <c:v>5.76</c:v>
                </c:pt>
                <c:pt idx="1473">
                  <c:v>5.78</c:v>
                </c:pt>
                <c:pt idx="1474">
                  <c:v>5.8100000000000005</c:v>
                </c:pt>
                <c:pt idx="1475">
                  <c:v>5.83</c:v>
                </c:pt>
                <c:pt idx="1476">
                  <c:v>5.71</c:v>
                </c:pt>
                <c:pt idx="1477">
                  <c:v>5.6899999999999995</c:v>
                </c:pt>
                <c:pt idx="1478">
                  <c:v>5.78</c:v>
                </c:pt>
                <c:pt idx="1479">
                  <c:v>5.78</c:v>
                </c:pt>
                <c:pt idx="1480">
                  <c:v>5.85</c:v>
                </c:pt>
                <c:pt idx="1481">
                  <c:v>5.75</c:v>
                </c:pt>
                <c:pt idx="1482">
                  <c:v>5.72</c:v>
                </c:pt>
                <c:pt idx="1483">
                  <c:v>5.72</c:v>
                </c:pt>
                <c:pt idx="1484">
                  <c:v>5.72</c:v>
                </c:pt>
                <c:pt idx="1485">
                  <c:v>5.59</c:v>
                </c:pt>
                <c:pt idx="1486">
                  <c:v>5.58</c:v>
                </c:pt>
                <c:pt idx="1487">
                  <c:v>5.52</c:v>
                </c:pt>
                <c:pt idx="1488">
                  <c:v>5.52</c:v>
                </c:pt>
                <c:pt idx="1489">
                  <c:v>5.47</c:v>
                </c:pt>
                <c:pt idx="1490">
                  <c:v>5.59</c:v>
                </c:pt>
                <c:pt idx="1491">
                  <c:v>5.62</c:v>
                </c:pt>
                <c:pt idx="1492">
                  <c:v>5.59</c:v>
                </c:pt>
                <c:pt idx="1493">
                  <c:v>5.59</c:v>
                </c:pt>
                <c:pt idx="1494">
                  <c:v>5.65</c:v>
                </c:pt>
                <c:pt idx="1495">
                  <c:v>5.57</c:v>
                </c:pt>
                <c:pt idx="1496">
                  <c:v>5.63</c:v>
                </c:pt>
                <c:pt idx="1497">
                  <c:v>5.7</c:v>
                </c:pt>
                <c:pt idx="1498">
                  <c:v>5.7</c:v>
                </c:pt>
                <c:pt idx="1499">
                  <c:v>5.7</c:v>
                </c:pt>
                <c:pt idx="1500">
                  <c:v>5.66</c:v>
                </c:pt>
                <c:pt idx="1501">
                  <c:v>5.8</c:v>
                </c:pt>
                <c:pt idx="1502">
                  <c:v>5.89</c:v>
                </c:pt>
                <c:pt idx="1503">
                  <c:v>5.8100000000000005</c:v>
                </c:pt>
                <c:pt idx="1504">
                  <c:v>6</c:v>
                </c:pt>
                <c:pt idx="1505">
                  <c:v>5.92</c:v>
                </c:pt>
                <c:pt idx="1506">
                  <c:v>6</c:v>
                </c:pt>
                <c:pt idx="1507">
                  <c:v>5.99</c:v>
                </c:pt>
                <c:pt idx="1508">
                  <c:v>6.14</c:v>
                </c:pt>
                <c:pt idx="1509">
                  <c:v>6.08</c:v>
                </c:pt>
                <c:pt idx="1510">
                  <c:v>6.03</c:v>
                </c:pt>
                <c:pt idx="1511">
                  <c:v>6.15</c:v>
                </c:pt>
                <c:pt idx="1512">
                  <c:v>6.14</c:v>
                </c:pt>
                <c:pt idx="1513">
                  <c:v>6.06</c:v>
                </c:pt>
                <c:pt idx="1514">
                  <c:v>6.37</c:v>
                </c:pt>
                <c:pt idx="1515">
                  <c:v>6.32</c:v>
                </c:pt>
                <c:pt idx="1516">
                  <c:v>6.26</c:v>
                </c:pt>
                <c:pt idx="1517">
                  <c:v>6.26</c:v>
                </c:pt>
                <c:pt idx="1518">
                  <c:v>6.26</c:v>
                </c:pt>
                <c:pt idx="1519">
                  <c:v>6.22</c:v>
                </c:pt>
                <c:pt idx="1520">
                  <c:v>6.26</c:v>
                </c:pt>
                <c:pt idx="1521">
                  <c:v>6.26</c:v>
                </c:pt>
                <c:pt idx="1522">
                  <c:v>6.34</c:v>
                </c:pt>
                <c:pt idx="1523">
                  <c:v>6.34</c:v>
                </c:pt>
                <c:pt idx="1524">
                  <c:v>6.33</c:v>
                </c:pt>
                <c:pt idx="1525">
                  <c:v>6.36</c:v>
                </c:pt>
                <c:pt idx="1526">
                  <c:v>6.49</c:v>
                </c:pt>
                <c:pt idx="1527">
                  <c:v>6.54</c:v>
                </c:pt>
                <c:pt idx="1528">
                  <c:v>6.52</c:v>
                </c:pt>
                <c:pt idx="1529">
                  <c:v>6.53</c:v>
                </c:pt>
                <c:pt idx="1530">
                  <c:v>6.52</c:v>
                </c:pt>
                <c:pt idx="1531">
                  <c:v>6.5600000000000005</c:v>
                </c:pt>
                <c:pt idx="1532">
                  <c:v>6.63</c:v>
                </c:pt>
                <c:pt idx="1533">
                  <c:v>6.7</c:v>
                </c:pt>
                <c:pt idx="1534">
                  <c:v>6.73</c:v>
                </c:pt>
                <c:pt idx="1535">
                  <c:v>6.66</c:v>
                </c:pt>
                <c:pt idx="1536">
                  <c:v>6.66</c:v>
                </c:pt>
                <c:pt idx="1537">
                  <c:v>6.59</c:v>
                </c:pt>
                <c:pt idx="1538">
                  <c:v>6.47</c:v>
                </c:pt>
                <c:pt idx="1539">
                  <c:v>6.41</c:v>
                </c:pt>
                <c:pt idx="1540">
                  <c:v>6.53</c:v>
                </c:pt>
                <c:pt idx="1541">
                  <c:v>6.63</c:v>
                </c:pt>
                <c:pt idx="1542">
                  <c:v>6.66</c:v>
                </c:pt>
                <c:pt idx="1543">
                  <c:v>6.74</c:v>
                </c:pt>
                <c:pt idx="1544">
                  <c:v>6.68</c:v>
                </c:pt>
                <c:pt idx="1545">
                  <c:v>6.66</c:v>
                </c:pt>
                <c:pt idx="1546">
                  <c:v>6.67</c:v>
                </c:pt>
                <c:pt idx="1547">
                  <c:v>6.54</c:v>
                </c:pt>
                <c:pt idx="1548">
                  <c:v>6.61</c:v>
                </c:pt>
                <c:pt idx="1549">
                  <c:v>6.55</c:v>
                </c:pt>
                <c:pt idx="1550">
                  <c:v>6.59</c:v>
                </c:pt>
                <c:pt idx="1551">
                  <c:v>6.67</c:v>
                </c:pt>
                <c:pt idx="1552">
                  <c:v>6.75</c:v>
                </c:pt>
                <c:pt idx="1553">
                  <c:v>6.65</c:v>
                </c:pt>
                <c:pt idx="1554">
                  <c:v>6.67</c:v>
                </c:pt>
                <c:pt idx="1555">
                  <c:v>6.54</c:v>
                </c:pt>
                <c:pt idx="1556">
                  <c:v>6.5</c:v>
                </c:pt>
                <c:pt idx="1557">
                  <c:v>6.5</c:v>
                </c:pt>
                <c:pt idx="1558">
                  <c:v>6.54</c:v>
                </c:pt>
                <c:pt idx="1559">
                  <c:v>6.36</c:v>
                </c:pt>
                <c:pt idx="1560">
                  <c:v>6.4</c:v>
                </c:pt>
                <c:pt idx="1561">
                  <c:v>6.28</c:v>
                </c:pt>
                <c:pt idx="1562">
                  <c:v>6.34</c:v>
                </c:pt>
                <c:pt idx="1563">
                  <c:v>6.5</c:v>
                </c:pt>
                <c:pt idx="1564">
                  <c:v>6.55</c:v>
                </c:pt>
                <c:pt idx="1565">
                  <c:v>6.53</c:v>
                </c:pt>
                <c:pt idx="1566">
                  <c:v>6.51</c:v>
                </c:pt>
                <c:pt idx="1567">
                  <c:v>6.52</c:v>
                </c:pt>
                <c:pt idx="1568">
                  <c:v>6.66</c:v>
                </c:pt>
                <c:pt idx="1569">
                  <c:v>6.6899999999999995</c:v>
                </c:pt>
                <c:pt idx="1570">
                  <c:v>6.77</c:v>
                </c:pt>
                <c:pt idx="1571">
                  <c:v>6.73</c:v>
                </c:pt>
                <c:pt idx="1572">
                  <c:v>6.67</c:v>
                </c:pt>
                <c:pt idx="1573">
                  <c:v>6.71</c:v>
                </c:pt>
                <c:pt idx="1574">
                  <c:v>6.84</c:v>
                </c:pt>
                <c:pt idx="1575">
                  <c:v>6.95</c:v>
                </c:pt>
                <c:pt idx="1576">
                  <c:v>6.9</c:v>
                </c:pt>
                <c:pt idx="1577">
                  <c:v>6.91</c:v>
                </c:pt>
                <c:pt idx="1578">
                  <c:v>6.91</c:v>
                </c:pt>
                <c:pt idx="1579">
                  <c:v>6.91</c:v>
                </c:pt>
                <c:pt idx="1580">
                  <c:v>6.84</c:v>
                </c:pt>
                <c:pt idx="1581">
                  <c:v>6.73</c:v>
                </c:pt>
                <c:pt idx="1582">
                  <c:v>6.73</c:v>
                </c:pt>
                <c:pt idx="1583">
                  <c:v>6.75</c:v>
                </c:pt>
                <c:pt idx="1584">
                  <c:v>6.75</c:v>
                </c:pt>
                <c:pt idx="1585">
                  <c:v>6.74</c:v>
                </c:pt>
                <c:pt idx="1586">
                  <c:v>6.73</c:v>
                </c:pt>
                <c:pt idx="1587">
                  <c:v>6.55</c:v>
                </c:pt>
                <c:pt idx="1588">
                  <c:v>6.6</c:v>
                </c:pt>
                <c:pt idx="1589">
                  <c:v>6.73</c:v>
                </c:pt>
                <c:pt idx="1590">
                  <c:v>6.79</c:v>
                </c:pt>
                <c:pt idx="1591">
                  <c:v>6.8100000000000005</c:v>
                </c:pt>
                <c:pt idx="1592">
                  <c:v>6.84</c:v>
                </c:pt>
                <c:pt idx="1593">
                  <c:v>6.89</c:v>
                </c:pt>
                <c:pt idx="1594">
                  <c:v>6.76</c:v>
                </c:pt>
                <c:pt idx="1595">
                  <c:v>6.8100000000000005</c:v>
                </c:pt>
                <c:pt idx="1596">
                  <c:v>6.87</c:v>
                </c:pt>
                <c:pt idx="1597">
                  <c:v>6.89</c:v>
                </c:pt>
                <c:pt idx="1598">
                  <c:v>6.92</c:v>
                </c:pt>
                <c:pt idx="1599">
                  <c:v>6.8</c:v>
                </c:pt>
                <c:pt idx="1600">
                  <c:v>6.77</c:v>
                </c:pt>
                <c:pt idx="1601">
                  <c:v>6.9</c:v>
                </c:pt>
                <c:pt idx="1602">
                  <c:v>6.79</c:v>
                </c:pt>
                <c:pt idx="1603">
                  <c:v>6.7</c:v>
                </c:pt>
                <c:pt idx="1604">
                  <c:v>6.74</c:v>
                </c:pt>
                <c:pt idx="1605">
                  <c:v>6.76</c:v>
                </c:pt>
                <c:pt idx="1606">
                  <c:v>6.8</c:v>
                </c:pt>
                <c:pt idx="1607">
                  <c:v>6.8</c:v>
                </c:pt>
                <c:pt idx="1608">
                  <c:v>6.63</c:v>
                </c:pt>
                <c:pt idx="1609">
                  <c:v>6.58</c:v>
                </c:pt>
                <c:pt idx="1610">
                  <c:v>6.6</c:v>
                </c:pt>
                <c:pt idx="1611">
                  <c:v>6.67</c:v>
                </c:pt>
                <c:pt idx="1612">
                  <c:v>6.74</c:v>
                </c:pt>
                <c:pt idx="1613">
                  <c:v>6.73</c:v>
                </c:pt>
                <c:pt idx="1614">
                  <c:v>6.84</c:v>
                </c:pt>
                <c:pt idx="1615">
                  <c:v>6.83</c:v>
                </c:pt>
                <c:pt idx="1616">
                  <c:v>6.91</c:v>
                </c:pt>
                <c:pt idx="1617">
                  <c:v>6.92</c:v>
                </c:pt>
                <c:pt idx="1618">
                  <c:v>6.87</c:v>
                </c:pt>
                <c:pt idx="1619">
                  <c:v>6.86</c:v>
                </c:pt>
                <c:pt idx="1620">
                  <c:v>6.86</c:v>
                </c:pt>
                <c:pt idx="1621">
                  <c:v>6.85</c:v>
                </c:pt>
                <c:pt idx="1622">
                  <c:v>7</c:v>
                </c:pt>
                <c:pt idx="1623">
                  <c:v>7.05</c:v>
                </c:pt>
                <c:pt idx="1624">
                  <c:v>7</c:v>
                </c:pt>
                <c:pt idx="1625">
                  <c:v>7.1</c:v>
                </c:pt>
                <c:pt idx="1626">
                  <c:v>7.09</c:v>
                </c:pt>
                <c:pt idx="1627">
                  <c:v>7.07</c:v>
                </c:pt>
                <c:pt idx="1628">
                  <c:v>7.14</c:v>
                </c:pt>
                <c:pt idx="1629">
                  <c:v>7.11</c:v>
                </c:pt>
                <c:pt idx="1630">
                  <c:v>7.17</c:v>
                </c:pt>
                <c:pt idx="1631">
                  <c:v>7.23</c:v>
                </c:pt>
                <c:pt idx="1632">
                  <c:v>7.09</c:v>
                </c:pt>
                <c:pt idx="1633">
                  <c:v>6.98</c:v>
                </c:pt>
                <c:pt idx="1634">
                  <c:v>7</c:v>
                </c:pt>
                <c:pt idx="1635">
                  <c:v>6.92</c:v>
                </c:pt>
                <c:pt idx="1636">
                  <c:v>6.96</c:v>
                </c:pt>
                <c:pt idx="1637">
                  <c:v>6.84</c:v>
                </c:pt>
                <c:pt idx="1638">
                  <c:v>6.82</c:v>
                </c:pt>
                <c:pt idx="1639">
                  <c:v>6.85</c:v>
                </c:pt>
                <c:pt idx="1640">
                  <c:v>6.84</c:v>
                </c:pt>
                <c:pt idx="1641">
                  <c:v>6.86</c:v>
                </c:pt>
                <c:pt idx="1642">
                  <c:v>6.92</c:v>
                </c:pt>
                <c:pt idx="1643">
                  <c:v>6.88</c:v>
                </c:pt>
                <c:pt idx="1644">
                  <c:v>6.77</c:v>
                </c:pt>
                <c:pt idx="1645">
                  <c:v>6.75</c:v>
                </c:pt>
                <c:pt idx="1646">
                  <c:v>6.77</c:v>
                </c:pt>
                <c:pt idx="1647">
                  <c:v>6.84</c:v>
                </c:pt>
                <c:pt idx="1648">
                  <c:v>6.84</c:v>
                </c:pt>
                <c:pt idx="1649">
                  <c:v>6.87</c:v>
                </c:pt>
                <c:pt idx="1650">
                  <c:v>6.93</c:v>
                </c:pt>
                <c:pt idx="1651">
                  <c:v>6.92</c:v>
                </c:pt>
                <c:pt idx="1652">
                  <c:v>6.99</c:v>
                </c:pt>
                <c:pt idx="1653">
                  <c:v>6.98</c:v>
                </c:pt>
                <c:pt idx="1654">
                  <c:v>6.98</c:v>
                </c:pt>
                <c:pt idx="1655">
                  <c:v>6.98</c:v>
                </c:pt>
                <c:pt idx="1656">
                  <c:v>6.98</c:v>
                </c:pt>
                <c:pt idx="1657">
                  <c:v>7</c:v>
                </c:pt>
                <c:pt idx="1658">
                  <c:v>7.06</c:v>
                </c:pt>
                <c:pt idx="1659">
                  <c:v>7</c:v>
                </c:pt>
                <c:pt idx="1660">
                  <c:v>6.99</c:v>
                </c:pt>
                <c:pt idx="1661">
                  <c:v>6.88</c:v>
                </c:pt>
                <c:pt idx="1662">
                  <c:v>6.92</c:v>
                </c:pt>
                <c:pt idx="1663">
                  <c:v>6.95</c:v>
                </c:pt>
                <c:pt idx="1664">
                  <c:v>6.93</c:v>
                </c:pt>
                <c:pt idx="1665">
                  <c:v>6.99</c:v>
                </c:pt>
                <c:pt idx="1666">
                  <c:v>7.06</c:v>
                </c:pt>
                <c:pt idx="1667">
                  <c:v>7.2</c:v>
                </c:pt>
                <c:pt idx="1668">
                  <c:v>7.2</c:v>
                </c:pt>
                <c:pt idx="1669">
                  <c:v>7.16</c:v>
                </c:pt>
                <c:pt idx="1670">
                  <c:v>7.2</c:v>
                </c:pt>
                <c:pt idx="1671">
                  <c:v>7.21</c:v>
                </c:pt>
                <c:pt idx="1672">
                  <c:v>7.23</c:v>
                </c:pt>
                <c:pt idx="1673">
                  <c:v>7.24</c:v>
                </c:pt>
                <c:pt idx="1674">
                  <c:v>7.25</c:v>
                </c:pt>
                <c:pt idx="1675">
                  <c:v>7.25</c:v>
                </c:pt>
                <c:pt idx="1676">
                  <c:v>7.35</c:v>
                </c:pt>
                <c:pt idx="1677">
                  <c:v>7.3</c:v>
                </c:pt>
                <c:pt idx="1678">
                  <c:v>7.34</c:v>
                </c:pt>
                <c:pt idx="1679">
                  <c:v>7.34</c:v>
                </c:pt>
                <c:pt idx="1680">
                  <c:v>7.49</c:v>
                </c:pt>
                <c:pt idx="1681">
                  <c:v>7.38</c:v>
                </c:pt>
                <c:pt idx="1682">
                  <c:v>7.45</c:v>
                </c:pt>
                <c:pt idx="1683">
                  <c:v>7.44</c:v>
                </c:pt>
                <c:pt idx="1684">
                  <c:v>7.45</c:v>
                </c:pt>
                <c:pt idx="1685">
                  <c:v>7.49</c:v>
                </c:pt>
                <c:pt idx="1686">
                  <c:v>7.51</c:v>
                </c:pt>
                <c:pt idx="1687">
                  <c:v>7.51</c:v>
                </c:pt>
                <c:pt idx="1688">
                  <c:v>7.5</c:v>
                </c:pt>
                <c:pt idx="1689">
                  <c:v>7.52</c:v>
                </c:pt>
                <c:pt idx="1690">
                  <c:v>7.51</c:v>
                </c:pt>
                <c:pt idx="1691">
                  <c:v>7.57</c:v>
                </c:pt>
                <c:pt idx="1692">
                  <c:v>7.55</c:v>
                </c:pt>
                <c:pt idx="1693">
                  <c:v>7.59</c:v>
                </c:pt>
                <c:pt idx="1694">
                  <c:v>7.59</c:v>
                </c:pt>
                <c:pt idx="1695">
                  <c:v>7.55</c:v>
                </c:pt>
                <c:pt idx="1696">
                  <c:v>7.53</c:v>
                </c:pt>
                <c:pt idx="1697">
                  <c:v>7.48</c:v>
                </c:pt>
                <c:pt idx="1698">
                  <c:v>7.49</c:v>
                </c:pt>
                <c:pt idx="1699">
                  <c:v>7.5</c:v>
                </c:pt>
                <c:pt idx="1700">
                  <c:v>7.53</c:v>
                </c:pt>
                <c:pt idx="1701">
                  <c:v>7.53</c:v>
                </c:pt>
                <c:pt idx="1702">
                  <c:v>7.46</c:v>
                </c:pt>
                <c:pt idx="1703">
                  <c:v>7.42</c:v>
                </c:pt>
                <c:pt idx="1704">
                  <c:v>7.49</c:v>
                </c:pt>
                <c:pt idx="1705">
                  <c:v>7.51</c:v>
                </c:pt>
                <c:pt idx="1706">
                  <c:v>7.47</c:v>
                </c:pt>
                <c:pt idx="1707">
                  <c:v>7.42</c:v>
                </c:pt>
                <c:pt idx="1708">
                  <c:v>7.46</c:v>
                </c:pt>
                <c:pt idx="1709">
                  <c:v>7.46</c:v>
                </c:pt>
                <c:pt idx="1710">
                  <c:v>7.39</c:v>
                </c:pt>
                <c:pt idx="1711">
                  <c:v>7.38</c:v>
                </c:pt>
                <c:pt idx="1712">
                  <c:v>7.39</c:v>
                </c:pt>
                <c:pt idx="1713">
                  <c:v>7.38</c:v>
                </c:pt>
                <c:pt idx="1714">
                  <c:v>7.39</c:v>
                </c:pt>
                <c:pt idx="1715">
                  <c:v>7.13</c:v>
                </c:pt>
                <c:pt idx="1716">
                  <c:v>7.12</c:v>
                </c:pt>
                <c:pt idx="1717">
                  <c:v>7.11</c:v>
                </c:pt>
                <c:pt idx="1718">
                  <c:v>7.07</c:v>
                </c:pt>
                <c:pt idx="1719">
                  <c:v>6.89</c:v>
                </c:pt>
                <c:pt idx="1720">
                  <c:v>6.99</c:v>
                </c:pt>
                <c:pt idx="1721">
                  <c:v>6.86</c:v>
                </c:pt>
                <c:pt idx="1722">
                  <c:v>6.9</c:v>
                </c:pt>
                <c:pt idx="1723">
                  <c:v>6.97</c:v>
                </c:pt>
                <c:pt idx="1724">
                  <c:v>7.04</c:v>
                </c:pt>
                <c:pt idx="1725">
                  <c:v>7.07</c:v>
                </c:pt>
                <c:pt idx="1726">
                  <c:v>7.05</c:v>
                </c:pt>
                <c:pt idx="1727">
                  <c:v>7.11</c:v>
                </c:pt>
                <c:pt idx="1728">
                  <c:v>7.08</c:v>
                </c:pt>
                <c:pt idx="1729">
                  <c:v>7.14</c:v>
                </c:pt>
                <c:pt idx="1730">
                  <c:v>7.07</c:v>
                </c:pt>
                <c:pt idx="1731">
                  <c:v>6.91</c:v>
                </c:pt>
                <c:pt idx="1732">
                  <c:v>6.92</c:v>
                </c:pt>
                <c:pt idx="1733">
                  <c:v>6.9</c:v>
                </c:pt>
                <c:pt idx="1734">
                  <c:v>6.88</c:v>
                </c:pt>
                <c:pt idx="1735">
                  <c:v>6.8100000000000005</c:v>
                </c:pt>
                <c:pt idx="1736">
                  <c:v>6.76</c:v>
                </c:pt>
                <c:pt idx="1737">
                  <c:v>6.79</c:v>
                </c:pt>
                <c:pt idx="1738">
                  <c:v>6.83</c:v>
                </c:pt>
                <c:pt idx="1739">
                  <c:v>6.95</c:v>
                </c:pt>
                <c:pt idx="1740">
                  <c:v>6.9</c:v>
                </c:pt>
                <c:pt idx="1741">
                  <c:v>6.9399999999999995</c:v>
                </c:pt>
                <c:pt idx="1742">
                  <c:v>6.95</c:v>
                </c:pt>
                <c:pt idx="1743">
                  <c:v>6.78</c:v>
                </c:pt>
                <c:pt idx="1744">
                  <c:v>6.77</c:v>
                </c:pt>
                <c:pt idx="1745">
                  <c:v>6.75</c:v>
                </c:pt>
                <c:pt idx="1746">
                  <c:v>6.7</c:v>
                </c:pt>
                <c:pt idx="1747">
                  <c:v>6.7</c:v>
                </c:pt>
                <c:pt idx="1748">
                  <c:v>6.75</c:v>
                </c:pt>
                <c:pt idx="1749">
                  <c:v>6.65</c:v>
                </c:pt>
                <c:pt idx="1750">
                  <c:v>6.58</c:v>
                </c:pt>
                <c:pt idx="1751">
                  <c:v>6.72</c:v>
                </c:pt>
                <c:pt idx="1752">
                  <c:v>6.74</c:v>
                </c:pt>
                <c:pt idx="1753">
                  <c:v>6.66</c:v>
                </c:pt>
                <c:pt idx="1754">
                  <c:v>6.57</c:v>
                </c:pt>
                <c:pt idx="1755">
                  <c:v>6.66</c:v>
                </c:pt>
                <c:pt idx="1756">
                  <c:v>6.73</c:v>
                </c:pt>
                <c:pt idx="1757">
                  <c:v>6.76</c:v>
                </c:pt>
                <c:pt idx="1758">
                  <c:v>6.76</c:v>
                </c:pt>
                <c:pt idx="1759">
                  <c:v>6.76</c:v>
                </c:pt>
                <c:pt idx="1760">
                  <c:v>6.85</c:v>
                </c:pt>
                <c:pt idx="1761">
                  <c:v>6.85</c:v>
                </c:pt>
                <c:pt idx="1762">
                  <c:v>6.86</c:v>
                </c:pt>
                <c:pt idx="1763">
                  <c:v>6.86</c:v>
                </c:pt>
                <c:pt idx="1764">
                  <c:v>6.9</c:v>
                </c:pt>
                <c:pt idx="1765">
                  <c:v>6.93</c:v>
                </c:pt>
                <c:pt idx="1766">
                  <c:v>6.98</c:v>
                </c:pt>
                <c:pt idx="1767">
                  <c:v>7.03</c:v>
                </c:pt>
                <c:pt idx="1768">
                  <c:v>7.02</c:v>
                </c:pt>
                <c:pt idx="1769">
                  <c:v>7.01</c:v>
                </c:pt>
                <c:pt idx="1770">
                  <c:v>6.99</c:v>
                </c:pt>
                <c:pt idx="1771">
                  <c:v>6.98</c:v>
                </c:pt>
                <c:pt idx="1772">
                  <c:v>6.87</c:v>
                </c:pt>
                <c:pt idx="1773">
                  <c:v>6.9</c:v>
                </c:pt>
                <c:pt idx="1774">
                  <c:v>6.98</c:v>
                </c:pt>
                <c:pt idx="1775">
                  <c:v>6.89</c:v>
                </c:pt>
                <c:pt idx="1776">
                  <c:v>6.89</c:v>
                </c:pt>
                <c:pt idx="1777">
                  <c:v>6.98</c:v>
                </c:pt>
                <c:pt idx="1778">
                  <c:v>7.05</c:v>
                </c:pt>
                <c:pt idx="1779">
                  <c:v>7</c:v>
                </c:pt>
                <c:pt idx="1780">
                  <c:v>6.9399999999999995</c:v>
                </c:pt>
                <c:pt idx="1781">
                  <c:v>6.88</c:v>
                </c:pt>
                <c:pt idx="1782">
                  <c:v>6.91</c:v>
                </c:pt>
                <c:pt idx="1783">
                  <c:v>6.75</c:v>
                </c:pt>
                <c:pt idx="1784">
                  <c:v>6.66</c:v>
                </c:pt>
                <c:pt idx="1785">
                  <c:v>6.71</c:v>
                </c:pt>
                <c:pt idx="1786">
                  <c:v>6.7</c:v>
                </c:pt>
                <c:pt idx="1787">
                  <c:v>6.5600000000000005</c:v>
                </c:pt>
                <c:pt idx="1788">
                  <c:v>6.5</c:v>
                </c:pt>
                <c:pt idx="1789">
                  <c:v>6.5600000000000005</c:v>
                </c:pt>
                <c:pt idx="1790">
                  <c:v>6.52</c:v>
                </c:pt>
                <c:pt idx="1791">
                  <c:v>6.52</c:v>
                </c:pt>
                <c:pt idx="1792">
                  <c:v>6.61</c:v>
                </c:pt>
                <c:pt idx="1793">
                  <c:v>6.52</c:v>
                </c:pt>
                <c:pt idx="1794">
                  <c:v>6.5600000000000005</c:v>
                </c:pt>
                <c:pt idx="1795">
                  <c:v>6.47</c:v>
                </c:pt>
                <c:pt idx="1796">
                  <c:v>6.58</c:v>
                </c:pt>
                <c:pt idx="1797">
                  <c:v>6.59</c:v>
                </c:pt>
                <c:pt idx="1798">
                  <c:v>6.59</c:v>
                </c:pt>
                <c:pt idx="1799">
                  <c:v>6.6</c:v>
                </c:pt>
                <c:pt idx="1800">
                  <c:v>6.62</c:v>
                </c:pt>
                <c:pt idx="1801">
                  <c:v>6.6899999999999995</c:v>
                </c:pt>
                <c:pt idx="1802">
                  <c:v>6.73</c:v>
                </c:pt>
                <c:pt idx="1803">
                  <c:v>6.68</c:v>
                </c:pt>
                <c:pt idx="1804">
                  <c:v>6.71</c:v>
                </c:pt>
                <c:pt idx="1805">
                  <c:v>6.67</c:v>
                </c:pt>
                <c:pt idx="1806">
                  <c:v>6.68</c:v>
                </c:pt>
                <c:pt idx="1807">
                  <c:v>6.66</c:v>
                </c:pt>
                <c:pt idx="1808">
                  <c:v>6.6</c:v>
                </c:pt>
                <c:pt idx="1809">
                  <c:v>6.61</c:v>
                </c:pt>
                <c:pt idx="1810">
                  <c:v>6.52</c:v>
                </c:pt>
                <c:pt idx="1811">
                  <c:v>6.5</c:v>
                </c:pt>
                <c:pt idx="1812">
                  <c:v>6.54</c:v>
                </c:pt>
                <c:pt idx="1813">
                  <c:v>6.58</c:v>
                </c:pt>
                <c:pt idx="1814">
                  <c:v>6.45</c:v>
                </c:pt>
                <c:pt idx="1815">
                  <c:v>6.51</c:v>
                </c:pt>
                <c:pt idx="1816">
                  <c:v>6.51</c:v>
                </c:pt>
                <c:pt idx="1817">
                  <c:v>6.57</c:v>
                </c:pt>
                <c:pt idx="1818">
                  <c:v>6.48</c:v>
                </c:pt>
                <c:pt idx="1819">
                  <c:v>6.55</c:v>
                </c:pt>
                <c:pt idx="1820">
                  <c:v>6.59</c:v>
                </c:pt>
                <c:pt idx="1821">
                  <c:v>6.62</c:v>
                </c:pt>
                <c:pt idx="1822">
                  <c:v>6.62</c:v>
                </c:pt>
                <c:pt idx="1823">
                  <c:v>6.48</c:v>
                </c:pt>
                <c:pt idx="1824">
                  <c:v>6.44</c:v>
                </c:pt>
                <c:pt idx="1825">
                  <c:v>6.48</c:v>
                </c:pt>
                <c:pt idx="1826">
                  <c:v>6.51</c:v>
                </c:pt>
                <c:pt idx="1827">
                  <c:v>6.52</c:v>
                </c:pt>
                <c:pt idx="1828">
                  <c:v>6.54</c:v>
                </c:pt>
                <c:pt idx="1829">
                  <c:v>6.59</c:v>
                </c:pt>
                <c:pt idx="1830">
                  <c:v>6.61</c:v>
                </c:pt>
                <c:pt idx="1831">
                  <c:v>6.59</c:v>
                </c:pt>
                <c:pt idx="1832">
                  <c:v>6.54</c:v>
                </c:pt>
                <c:pt idx="1833">
                  <c:v>6.55</c:v>
                </c:pt>
                <c:pt idx="1834">
                  <c:v>6.46</c:v>
                </c:pt>
                <c:pt idx="1835">
                  <c:v>6.5</c:v>
                </c:pt>
                <c:pt idx="1836">
                  <c:v>6.48</c:v>
                </c:pt>
                <c:pt idx="1837">
                  <c:v>6.53</c:v>
                </c:pt>
                <c:pt idx="1838">
                  <c:v>6.54</c:v>
                </c:pt>
                <c:pt idx="1839">
                  <c:v>6.67</c:v>
                </c:pt>
                <c:pt idx="1840">
                  <c:v>6.68</c:v>
                </c:pt>
                <c:pt idx="1841">
                  <c:v>6.68</c:v>
                </c:pt>
                <c:pt idx="1842">
                  <c:v>6.71</c:v>
                </c:pt>
                <c:pt idx="1843">
                  <c:v>6.71</c:v>
                </c:pt>
                <c:pt idx="1844">
                  <c:v>6.65</c:v>
                </c:pt>
                <c:pt idx="1845">
                  <c:v>6.65</c:v>
                </c:pt>
                <c:pt idx="1846">
                  <c:v>6.67</c:v>
                </c:pt>
                <c:pt idx="1847">
                  <c:v>6.63</c:v>
                </c:pt>
                <c:pt idx="1848">
                  <c:v>6.64</c:v>
                </c:pt>
                <c:pt idx="1849">
                  <c:v>6.64</c:v>
                </c:pt>
                <c:pt idx="1850">
                  <c:v>6.68</c:v>
                </c:pt>
                <c:pt idx="1851">
                  <c:v>6.73</c:v>
                </c:pt>
                <c:pt idx="1852">
                  <c:v>6.6899999999999995</c:v>
                </c:pt>
                <c:pt idx="1853">
                  <c:v>6.53</c:v>
                </c:pt>
                <c:pt idx="1854">
                  <c:v>6.35</c:v>
                </c:pt>
                <c:pt idx="1855">
                  <c:v>6.4</c:v>
                </c:pt>
                <c:pt idx="1856">
                  <c:v>6.41</c:v>
                </c:pt>
                <c:pt idx="1857">
                  <c:v>6.47</c:v>
                </c:pt>
                <c:pt idx="1858">
                  <c:v>6.49</c:v>
                </c:pt>
                <c:pt idx="1859">
                  <c:v>6.48</c:v>
                </c:pt>
                <c:pt idx="1860">
                  <c:v>6.51</c:v>
                </c:pt>
                <c:pt idx="1861">
                  <c:v>6.47</c:v>
                </c:pt>
                <c:pt idx="1862">
                  <c:v>6.46</c:v>
                </c:pt>
                <c:pt idx="1863">
                  <c:v>6.48</c:v>
                </c:pt>
                <c:pt idx="1864">
                  <c:v>6.67</c:v>
                </c:pt>
                <c:pt idx="1865">
                  <c:v>6.73</c:v>
                </c:pt>
                <c:pt idx="1866">
                  <c:v>6.68</c:v>
                </c:pt>
                <c:pt idx="1867">
                  <c:v>6.71</c:v>
                </c:pt>
                <c:pt idx="1868">
                  <c:v>6.65</c:v>
                </c:pt>
                <c:pt idx="1869">
                  <c:v>6.71</c:v>
                </c:pt>
                <c:pt idx="1870">
                  <c:v>6.7</c:v>
                </c:pt>
                <c:pt idx="1871">
                  <c:v>6.6899999999999995</c:v>
                </c:pt>
                <c:pt idx="1872">
                  <c:v>6.66</c:v>
                </c:pt>
                <c:pt idx="1873">
                  <c:v>6.67</c:v>
                </c:pt>
                <c:pt idx="1874">
                  <c:v>6.59</c:v>
                </c:pt>
                <c:pt idx="1875">
                  <c:v>6.6</c:v>
                </c:pt>
                <c:pt idx="1876">
                  <c:v>6.64</c:v>
                </c:pt>
                <c:pt idx="1877">
                  <c:v>6.66</c:v>
                </c:pt>
                <c:pt idx="1878">
                  <c:v>6.64</c:v>
                </c:pt>
                <c:pt idx="1879">
                  <c:v>6.53</c:v>
                </c:pt>
                <c:pt idx="1880">
                  <c:v>6.6</c:v>
                </c:pt>
                <c:pt idx="1881">
                  <c:v>6.62</c:v>
                </c:pt>
                <c:pt idx="1882">
                  <c:v>6.59</c:v>
                </c:pt>
                <c:pt idx="1883">
                  <c:v>6.54</c:v>
                </c:pt>
                <c:pt idx="1884">
                  <c:v>6.61</c:v>
                </c:pt>
                <c:pt idx="1885">
                  <c:v>6.6</c:v>
                </c:pt>
                <c:pt idx="1886">
                  <c:v>6.58</c:v>
                </c:pt>
                <c:pt idx="1887">
                  <c:v>6.6</c:v>
                </c:pt>
                <c:pt idx="1888">
                  <c:v>6.55</c:v>
                </c:pt>
                <c:pt idx="1889">
                  <c:v>6.51</c:v>
                </c:pt>
                <c:pt idx="1890">
                  <c:v>6.43</c:v>
                </c:pt>
                <c:pt idx="1891">
                  <c:v>6.42</c:v>
                </c:pt>
                <c:pt idx="1892">
                  <c:v>6.57</c:v>
                </c:pt>
                <c:pt idx="1893">
                  <c:v>6.58</c:v>
                </c:pt>
                <c:pt idx="1894">
                  <c:v>6.62</c:v>
                </c:pt>
                <c:pt idx="1895">
                  <c:v>6.65</c:v>
                </c:pt>
                <c:pt idx="1896">
                  <c:v>6.63</c:v>
                </c:pt>
                <c:pt idx="1897">
                  <c:v>6.62</c:v>
                </c:pt>
                <c:pt idx="1898">
                  <c:v>6.6</c:v>
                </c:pt>
                <c:pt idx="1899">
                  <c:v>6.64</c:v>
                </c:pt>
                <c:pt idx="1900">
                  <c:v>6.64</c:v>
                </c:pt>
                <c:pt idx="1901">
                  <c:v>6.62</c:v>
                </c:pt>
                <c:pt idx="1902">
                  <c:v>6.59</c:v>
                </c:pt>
                <c:pt idx="1903">
                  <c:v>6.5600000000000005</c:v>
                </c:pt>
                <c:pt idx="1904">
                  <c:v>6.47</c:v>
                </c:pt>
                <c:pt idx="1905">
                  <c:v>6.47</c:v>
                </c:pt>
                <c:pt idx="1906">
                  <c:v>6.48</c:v>
                </c:pt>
                <c:pt idx="1907">
                  <c:v>6.44</c:v>
                </c:pt>
                <c:pt idx="1908">
                  <c:v>6.33</c:v>
                </c:pt>
                <c:pt idx="1909">
                  <c:v>6.39</c:v>
                </c:pt>
                <c:pt idx="1910">
                  <c:v>6.36</c:v>
                </c:pt>
                <c:pt idx="1911">
                  <c:v>6.37</c:v>
                </c:pt>
                <c:pt idx="1912">
                  <c:v>6.34</c:v>
                </c:pt>
                <c:pt idx="1913">
                  <c:v>6.37</c:v>
                </c:pt>
                <c:pt idx="1914">
                  <c:v>6.41</c:v>
                </c:pt>
                <c:pt idx="1915">
                  <c:v>6.39</c:v>
                </c:pt>
                <c:pt idx="1916">
                  <c:v>6.34</c:v>
                </c:pt>
                <c:pt idx="1917">
                  <c:v>6.26</c:v>
                </c:pt>
                <c:pt idx="1918">
                  <c:v>6.24</c:v>
                </c:pt>
                <c:pt idx="1919">
                  <c:v>6.25</c:v>
                </c:pt>
                <c:pt idx="1920">
                  <c:v>6.2</c:v>
                </c:pt>
                <c:pt idx="1921">
                  <c:v>6.17</c:v>
                </c:pt>
                <c:pt idx="1922">
                  <c:v>6.02</c:v>
                </c:pt>
                <c:pt idx="1923">
                  <c:v>6.02</c:v>
                </c:pt>
                <c:pt idx="1924">
                  <c:v>6.08</c:v>
                </c:pt>
                <c:pt idx="1925">
                  <c:v>6.06</c:v>
                </c:pt>
                <c:pt idx="1926">
                  <c:v>6.01</c:v>
                </c:pt>
                <c:pt idx="1927">
                  <c:v>5.95</c:v>
                </c:pt>
                <c:pt idx="1928">
                  <c:v>5.92</c:v>
                </c:pt>
                <c:pt idx="1929">
                  <c:v>5.91</c:v>
                </c:pt>
                <c:pt idx="1930">
                  <c:v>5.95</c:v>
                </c:pt>
                <c:pt idx="1931">
                  <c:v>5.97</c:v>
                </c:pt>
                <c:pt idx="1932">
                  <c:v>5.88</c:v>
                </c:pt>
                <c:pt idx="1933">
                  <c:v>5.87</c:v>
                </c:pt>
                <c:pt idx="1934">
                  <c:v>5.86</c:v>
                </c:pt>
                <c:pt idx="1935">
                  <c:v>5.86</c:v>
                </c:pt>
                <c:pt idx="1936">
                  <c:v>5.88</c:v>
                </c:pt>
                <c:pt idx="1937">
                  <c:v>5.93</c:v>
                </c:pt>
                <c:pt idx="1938">
                  <c:v>5.92</c:v>
                </c:pt>
                <c:pt idx="1939">
                  <c:v>5.91</c:v>
                </c:pt>
                <c:pt idx="1940">
                  <c:v>5.93</c:v>
                </c:pt>
                <c:pt idx="1941">
                  <c:v>5.8</c:v>
                </c:pt>
                <c:pt idx="1942">
                  <c:v>5.9399999999999995</c:v>
                </c:pt>
                <c:pt idx="1943">
                  <c:v>5.89</c:v>
                </c:pt>
                <c:pt idx="1944">
                  <c:v>5.85</c:v>
                </c:pt>
                <c:pt idx="1945">
                  <c:v>5.84</c:v>
                </c:pt>
                <c:pt idx="1946">
                  <c:v>5.77</c:v>
                </c:pt>
                <c:pt idx="1947">
                  <c:v>5.79</c:v>
                </c:pt>
                <c:pt idx="1948">
                  <c:v>5.8</c:v>
                </c:pt>
                <c:pt idx="1949">
                  <c:v>5.9</c:v>
                </c:pt>
                <c:pt idx="1950">
                  <c:v>5.88</c:v>
                </c:pt>
                <c:pt idx="1951">
                  <c:v>5.9</c:v>
                </c:pt>
                <c:pt idx="1952">
                  <c:v>5.79</c:v>
                </c:pt>
                <c:pt idx="1953">
                  <c:v>5.8</c:v>
                </c:pt>
                <c:pt idx="1954">
                  <c:v>5.87</c:v>
                </c:pt>
                <c:pt idx="1955">
                  <c:v>5.9</c:v>
                </c:pt>
                <c:pt idx="1956">
                  <c:v>5.84</c:v>
                </c:pt>
                <c:pt idx="1957">
                  <c:v>5.84</c:v>
                </c:pt>
                <c:pt idx="1958">
                  <c:v>5.83</c:v>
                </c:pt>
                <c:pt idx="1959">
                  <c:v>5.8100000000000005</c:v>
                </c:pt>
                <c:pt idx="1960">
                  <c:v>5.83</c:v>
                </c:pt>
                <c:pt idx="1961">
                  <c:v>5.76</c:v>
                </c:pt>
                <c:pt idx="1962">
                  <c:v>5.67</c:v>
                </c:pt>
                <c:pt idx="1963">
                  <c:v>5.6899999999999995</c:v>
                </c:pt>
                <c:pt idx="1964">
                  <c:v>5.73</c:v>
                </c:pt>
                <c:pt idx="1965">
                  <c:v>5.73</c:v>
                </c:pt>
                <c:pt idx="1966">
                  <c:v>5.76</c:v>
                </c:pt>
                <c:pt idx="1967">
                  <c:v>5.75</c:v>
                </c:pt>
                <c:pt idx="1968">
                  <c:v>5.76</c:v>
                </c:pt>
                <c:pt idx="1969">
                  <c:v>5.66</c:v>
                </c:pt>
                <c:pt idx="1970">
                  <c:v>5.6899999999999995</c:v>
                </c:pt>
                <c:pt idx="1971">
                  <c:v>5.72</c:v>
                </c:pt>
                <c:pt idx="1972">
                  <c:v>5.87</c:v>
                </c:pt>
                <c:pt idx="1973">
                  <c:v>5.86</c:v>
                </c:pt>
                <c:pt idx="1974">
                  <c:v>5.82</c:v>
                </c:pt>
                <c:pt idx="1975">
                  <c:v>5.8100000000000005</c:v>
                </c:pt>
                <c:pt idx="1976">
                  <c:v>5.8</c:v>
                </c:pt>
                <c:pt idx="1977">
                  <c:v>5.8</c:v>
                </c:pt>
                <c:pt idx="1978">
                  <c:v>5.82</c:v>
                </c:pt>
                <c:pt idx="1979">
                  <c:v>5.74</c:v>
                </c:pt>
                <c:pt idx="1980">
                  <c:v>5.74</c:v>
                </c:pt>
                <c:pt idx="1981">
                  <c:v>5.67</c:v>
                </c:pt>
                <c:pt idx="1982">
                  <c:v>5.67</c:v>
                </c:pt>
                <c:pt idx="1983">
                  <c:v>5.67</c:v>
                </c:pt>
                <c:pt idx="1984">
                  <c:v>5.65</c:v>
                </c:pt>
                <c:pt idx="1985">
                  <c:v>5.66</c:v>
                </c:pt>
                <c:pt idx="1986">
                  <c:v>5.58</c:v>
                </c:pt>
                <c:pt idx="1987">
                  <c:v>5.55</c:v>
                </c:pt>
                <c:pt idx="1988">
                  <c:v>5.47</c:v>
                </c:pt>
                <c:pt idx="1989">
                  <c:v>5.47</c:v>
                </c:pt>
                <c:pt idx="1990">
                  <c:v>5.38</c:v>
                </c:pt>
                <c:pt idx="1991">
                  <c:v>5.41</c:v>
                </c:pt>
                <c:pt idx="1992">
                  <c:v>5.4</c:v>
                </c:pt>
                <c:pt idx="1993">
                  <c:v>5.41</c:v>
                </c:pt>
                <c:pt idx="1994">
                  <c:v>5.36</c:v>
                </c:pt>
                <c:pt idx="1995">
                  <c:v>5.42</c:v>
                </c:pt>
                <c:pt idx="1996">
                  <c:v>5.4</c:v>
                </c:pt>
                <c:pt idx="1997">
                  <c:v>5.5</c:v>
                </c:pt>
                <c:pt idx="1998">
                  <c:v>5.57</c:v>
                </c:pt>
                <c:pt idx="1999">
                  <c:v>5.61</c:v>
                </c:pt>
                <c:pt idx="2000">
                  <c:v>5.6</c:v>
                </c:pt>
                <c:pt idx="2001">
                  <c:v>5.72</c:v>
                </c:pt>
                <c:pt idx="2002">
                  <c:v>5.68</c:v>
                </c:pt>
                <c:pt idx="2003">
                  <c:v>5.7</c:v>
                </c:pt>
                <c:pt idx="2004">
                  <c:v>5.67</c:v>
                </c:pt>
                <c:pt idx="2005">
                  <c:v>5.72</c:v>
                </c:pt>
                <c:pt idx="2006">
                  <c:v>5.65</c:v>
                </c:pt>
                <c:pt idx="2007">
                  <c:v>5.78</c:v>
                </c:pt>
                <c:pt idx="2008">
                  <c:v>5.86</c:v>
                </c:pt>
                <c:pt idx="2009">
                  <c:v>5.86</c:v>
                </c:pt>
                <c:pt idx="2010">
                  <c:v>5.91</c:v>
                </c:pt>
                <c:pt idx="2011">
                  <c:v>5.99</c:v>
                </c:pt>
                <c:pt idx="2012">
                  <c:v>6.03</c:v>
                </c:pt>
                <c:pt idx="2013">
                  <c:v>6.01</c:v>
                </c:pt>
                <c:pt idx="2014">
                  <c:v>6.02</c:v>
                </c:pt>
                <c:pt idx="2015">
                  <c:v>6.07</c:v>
                </c:pt>
                <c:pt idx="2016">
                  <c:v>6.09</c:v>
                </c:pt>
                <c:pt idx="2017">
                  <c:v>6.04</c:v>
                </c:pt>
                <c:pt idx="2018">
                  <c:v>6.22</c:v>
                </c:pt>
                <c:pt idx="2019">
                  <c:v>6.22</c:v>
                </c:pt>
                <c:pt idx="2020">
                  <c:v>6.23</c:v>
                </c:pt>
                <c:pt idx="2021">
                  <c:v>6.22</c:v>
                </c:pt>
                <c:pt idx="2022">
                  <c:v>6.18</c:v>
                </c:pt>
                <c:pt idx="2023">
                  <c:v>6.15</c:v>
                </c:pt>
                <c:pt idx="2024">
                  <c:v>6.26</c:v>
                </c:pt>
                <c:pt idx="2025">
                  <c:v>6.18</c:v>
                </c:pt>
                <c:pt idx="2026">
                  <c:v>6.17</c:v>
                </c:pt>
                <c:pt idx="2027">
                  <c:v>6.15</c:v>
                </c:pt>
                <c:pt idx="2028">
                  <c:v>6.07</c:v>
                </c:pt>
                <c:pt idx="2029">
                  <c:v>6.14</c:v>
                </c:pt>
                <c:pt idx="2030">
                  <c:v>6.08</c:v>
                </c:pt>
                <c:pt idx="2031">
                  <c:v>6.06</c:v>
                </c:pt>
                <c:pt idx="2032">
                  <c:v>6.01</c:v>
                </c:pt>
                <c:pt idx="2033">
                  <c:v>6.16</c:v>
                </c:pt>
                <c:pt idx="2034">
                  <c:v>6.3</c:v>
                </c:pt>
                <c:pt idx="2035">
                  <c:v>6.33</c:v>
                </c:pt>
                <c:pt idx="2036">
                  <c:v>6.46</c:v>
                </c:pt>
                <c:pt idx="2037">
                  <c:v>6.43</c:v>
                </c:pt>
                <c:pt idx="2038">
                  <c:v>6.38</c:v>
                </c:pt>
                <c:pt idx="2039">
                  <c:v>6.41</c:v>
                </c:pt>
                <c:pt idx="2040">
                  <c:v>6.44</c:v>
                </c:pt>
                <c:pt idx="2041">
                  <c:v>6.43</c:v>
                </c:pt>
                <c:pt idx="2042">
                  <c:v>6.38</c:v>
                </c:pt>
                <c:pt idx="2043">
                  <c:v>6.46</c:v>
                </c:pt>
                <c:pt idx="2044">
                  <c:v>6.39</c:v>
                </c:pt>
                <c:pt idx="2045">
                  <c:v>6.38</c:v>
                </c:pt>
                <c:pt idx="2046">
                  <c:v>6.4</c:v>
                </c:pt>
                <c:pt idx="2047">
                  <c:v>6.36</c:v>
                </c:pt>
                <c:pt idx="2048">
                  <c:v>6.28</c:v>
                </c:pt>
                <c:pt idx="2049">
                  <c:v>6.22</c:v>
                </c:pt>
                <c:pt idx="2050">
                  <c:v>6.22</c:v>
                </c:pt>
                <c:pt idx="2051">
                  <c:v>6.31</c:v>
                </c:pt>
                <c:pt idx="2052">
                  <c:v>6.25</c:v>
                </c:pt>
                <c:pt idx="2053">
                  <c:v>6.32</c:v>
                </c:pt>
                <c:pt idx="2054">
                  <c:v>6.36</c:v>
                </c:pt>
                <c:pt idx="2055">
                  <c:v>6.3</c:v>
                </c:pt>
                <c:pt idx="2056">
                  <c:v>6.17</c:v>
                </c:pt>
                <c:pt idx="2057">
                  <c:v>6.13</c:v>
                </c:pt>
                <c:pt idx="2058">
                  <c:v>6.12</c:v>
                </c:pt>
                <c:pt idx="2059">
                  <c:v>6.17</c:v>
                </c:pt>
                <c:pt idx="2060">
                  <c:v>6.2</c:v>
                </c:pt>
                <c:pt idx="2061">
                  <c:v>6.18</c:v>
                </c:pt>
                <c:pt idx="2062">
                  <c:v>6.25</c:v>
                </c:pt>
                <c:pt idx="2063">
                  <c:v>6.22</c:v>
                </c:pt>
                <c:pt idx="2064">
                  <c:v>6.14</c:v>
                </c:pt>
                <c:pt idx="2065">
                  <c:v>6.16</c:v>
                </c:pt>
                <c:pt idx="2066">
                  <c:v>6.28</c:v>
                </c:pt>
                <c:pt idx="2067">
                  <c:v>6.29</c:v>
                </c:pt>
                <c:pt idx="2068">
                  <c:v>6.4</c:v>
                </c:pt>
                <c:pt idx="2069">
                  <c:v>6.46</c:v>
                </c:pt>
                <c:pt idx="2070">
                  <c:v>6.47</c:v>
                </c:pt>
                <c:pt idx="2071">
                  <c:v>6.49</c:v>
                </c:pt>
                <c:pt idx="2072">
                  <c:v>6.47</c:v>
                </c:pt>
                <c:pt idx="2073">
                  <c:v>6.49</c:v>
                </c:pt>
                <c:pt idx="2074">
                  <c:v>6.46</c:v>
                </c:pt>
                <c:pt idx="2075">
                  <c:v>6.49</c:v>
                </c:pt>
                <c:pt idx="2076">
                  <c:v>6.38</c:v>
                </c:pt>
                <c:pt idx="2077">
                  <c:v>6.5</c:v>
                </c:pt>
                <c:pt idx="2078">
                  <c:v>6.45</c:v>
                </c:pt>
                <c:pt idx="2079">
                  <c:v>6.4</c:v>
                </c:pt>
                <c:pt idx="2080">
                  <c:v>6.36</c:v>
                </c:pt>
                <c:pt idx="2081">
                  <c:v>6.34</c:v>
                </c:pt>
                <c:pt idx="2082">
                  <c:v>6.24</c:v>
                </c:pt>
                <c:pt idx="2083">
                  <c:v>6.19</c:v>
                </c:pt>
                <c:pt idx="2084">
                  <c:v>6.24</c:v>
                </c:pt>
                <c:pt idx="2085">
                  <c:v>6.26</c:v>
                </c:pt>
                <c:pt idx="2086">
                  <c:v>6.36</c:v>
                </c:pt>
                <c:pt idx="2087">
                  <c:v>6.41</c:v>
                </c:pt>
                <c:pt idx="2088">
                  <c:v>6.38</c:v>
                </c:pt>
                <c:pt idx="2089">
                  <c:v>6.36</c:v>
                </c:pt>
                <c:pt idx="2090">
                  <c:v>6.37</c:v>
                </c:pt>
                <c:pt idx="2091">
                  <c:v>6.33</c:v>
                </c:pt>
                <c:pt idx="2092">
                  <c:v>6.3</c:v>
                </c:pt>
                <c:pt idx="2093">
                  <c:v>6.37</c:v>
                </c:pt>
                <c:pt idx="2094">
                  <c:v>6.34</c:v>
                </c:pt>
                <c:pt idx="2095">
                  <c:v>6.32</c:v>
                </c:pt>
                <c:pt idx="2096">
                  <c:v>6.33</c:v>
                </c:pt>
                <c:pt idx="2097">
                  <c:v>6.02</c:v>
                </c:pt>
                <c:pt idx="2098">
                  <c:v>6.03</c:v>
                </c:pt>
                <c:pt idx="2099">
                  <c:v>6.07</c:v>
                </c:pt>
                <c:pt idx="2100">
                  <c:v>6.09</c:v>
                </c:pt>
                <c:pt idx="2101">
                  <c:v>6.13</c:v>
                </c:pt>
                <c:pt idx="2102">
                  <c:v>6.17</c:v>
                </c:pt>
                <c:pt idx="2103">
                  <c:v>6.12</c:v>
                </c:pt>
                <c:pt idx="2104">
                  <c:v>6.05</c:v>
                </c:pt>
                <c:pt idx="2105">
                  <c:v>6.1</c:v>
                </c:pt>
                <c:pt idx="2106">
                  <c:v>6.04</c:v>
                </c:pt>
                <c:pt idx="2107">
                  <c:v>6.06</c:v>
                </c:pt>
                <c:pt idx="2108">
                  <c:v>6.02</c:v>
                </c:pt>
                <c:pt idx="2109">
                  <c:v>6</c:v>
                </c:pt>
                <c:pt idx="2110">
                  <c:v>5.95</c:v>
                </c:pt>
                <c:pt idx="2111">
                  <c:v>5.9</c:v>
                </c:pt>
                <c:pt idx="2112">
                  <c:v>5.89</c:v>
                </c:pt>
                <c:pt idx="2113">
                  <c:v>5.91</c:v>
                </c:pt>
                <c:pt idx="2114">
                  <c:v>5.93</c:v>
                </c:pt>
                <c:pt idx="2115">
                  <c:v>5.9399999999999995</c:v>
                </c:pt>
                <c:pt idx="2116">
                  <c:v>6.12</c:v>
                </c:pt>
                <c:pt idx="2117">
                  <c:v>6.16</c:v>
                </c:pt>
                <c:pt idx="2118">
                  <c:v>6.09</c:v>
                </c:pt>
                <c:pt idx="2119">
                  <c:v>5.95</c:v>
                </c:pt>
                <c:pt idx="2120">
                  <c:v>6</c:v>
                </c:pt>
                <c:pt idx="2121">
                  <c:v>5.86</c:v>
                </c:pt>
                <c:pt idx="2122">
                  <c:v>5.92</c:v>
                </c:pt>
                <c:pt idx="2123">
                  <c:v>5.88</c:v>
                </c:pt>
                <c:pt idx="2124">
                  <c:v>5.88</c:v>
                </c:pt>
                <c:pt idx="2125">
                  <c:v>5.95</c:v>
                </c:pt>
                <c:pt idx="2126">
                  <c:v>5.98</c:v>
                </c:pt>
                <c:pt idx="2127">
                  <c:v>5.98</c:v>
                </c:pt>
                <c:pt idx="2128">
                  <c:v>6</c:v>
                </c:pt>
                <c:pt idx="2129">
                  <c:v>6.02</c:v>
                </c:pt>
                <c:pt idx="2130">
                  <c:v>6.04</c:v>
                </c:pt>
                <c:pt idx="2131">
                  <c:v>6.01</c:v>
                </c:pt>
                <c:pt idx="2132">
                  <c:v>5.99</c:v>
                </c:pt>
                <c:pt idx="2133">
                  <c:v>5.9399999999999995</c:v>
                </c:pt>
                <c:pt idx="2134">
                  <c:v>5.95</c:v>
                </c:pt>
                <c:pt idx="2135">
                  <c:v>5.86</c:v>
                </c:pt>
                <c:pt idx="2136">
                  <c:v>5.85</c:v>
                </c:pt>
                <c:pt idx="2137">
                  <c:v>5.85</c:v>
                </c:pt>
                <c:pt idx="2138">
                  <c:v>5.8</c:v>
                </c:pt>
                <c:pt idx="2139">
                  <c:v>5.76</c:v>
                </c:pt>
                <c:pt idx="2140">
                  <c:v>5.77</c:v>
                </c:pt>
                <c:pt idx="2141">
                  <c:v>5.8100000000000005</c:v>
                </c:pt>
                <c:pt idx="2142">
                  <c:v>5.83</c:v>
                </c:pt>
                <c:pt idx="2143">
                  <c:v>5.88</c:v>
                </c:pt>
                <c:pt idx="2144">
                  <c:v>5.86</c:v>
                </c:pt>
                <c:pt idx="2145">
                  <c:v>5.83</c:v>
                </c:pt>
                <c:pt idx="2146">
                  <c:v>5.8100000000000005</c:v>
                </c:pt>
                <c:pt idx="2147">
                  <c:v>5.82</c:v>
                </c:pt>
                <c:pt idx="2148">
                  <c:v>5.82</c:v>
                </c:pt>
                <c:pt idx="2149">
                  <c:v>5.85</c:v>
                </c:pt>
                <c:pt idx="2150">
                  <c:v>5.9399999999999995</c:v>
                </c:pt>
                <c:pt idx="2151">
                  <c:v>5.87</c:v>
                </c:pt>
                <c:pt idx="2152">
                  <c:v>5.78</c:v>
                </c:pt>
                <c:pt idx="2153">
                  <c:v>5.77</c:v>
                </c:pt>
                <c:pt idx="2154">
                  <c:v>5.65</c:v>
                </c:pt>
                <c:pt idx="2155">
                  <c:v>5.6</c:v>
                </c:pt>
                <c:pt idx="2156">
                  <c:v>5.6</c:v>
                </c:pt>
                <c:pt idx="2157">
                  <c:v>5.55</c:v>
                </c:pt>
                <c:pt idx="2158">
                  <c:v>5.52</c:v>
                </c:pt>
                <c:pt idx="2159">
                  <c:v>5.55</c:v>
                </c:pt>
                <c:pt idx="2160">
                  <c:v>5.5</c:v>
                </c:pt>
                <c:pt idx="2161">
                  <c:v>5.45</c:v>
                </c:pt>
                <c:pt idx="2162">
                  <c:v>5.36</c:v>
                </c:pt>
                <c:pt idx="2163">
                  <c:v>5.48</c:v>
                </c:pt>
                <c:pt idx="2164">
                  <c:v>5.61</c:v>
                </c:pt>
                <c:pt idx="2165">
                  <c:v>5.53</c:v>
                </c:pt>
                <c:pt idx="2166">
                  <c:v>5.5600000000000005</c:v>
                </c:pt>
                <c:pt idx="2167">
                  <c:v>5.78</c:v>
                </c:pt>
                <c:pt idx="2168">
                  <c:v>6.16</c:v>
                </c:pt>
                <c:pt idx="2169">
                  <c:v>6.11</c:v>
                </c:pt>
                <c:pt idx="2170">
                  <c:v>6.01</c:v>
                </c:pt>
                <c:pt idx="2171">
                  <c:v>6.16</c:v>
                </c:pt>
                <c:pt idx="2172">
                  <c:v>6.26</c:v>
                </c:pt>
                <c:pt idx="2173">
                  <c:v>6.25</c:v>
                </c:pt>
                <c:pt idx="2174">
                  <c:v>6.17</c:v>
                </c:pt>
                <c:pt idx="2175">
                  <c:v>6.2</c:v>
                </c:pt>
                <c:pt idx="2176">
                  <c:v>5.99</c:v>
                </c:pt>
                <c:pt idx="2177">
                  <c:v>6.04</c:v>
                </c:pt>
                <c:pt idx="2178">
                  <c:v>5.93</c:v>
                </c:pt>
                <c:pt idx="2179">
                  <c:v>5.93</c:v>
                </c:pt>
                <c:pt idx="2180">
                  <c:v>5.9399999999999995</c:v>
                </c:pt>
                <c:pt idx="2181">
                  <c:v>5.89</c:v>
                </c:pt>
                <c:pt idx="2182">
                  <c:v>6.06</c:v>
                </c:pt>
                <c:pt idx="2183">
                  <c:v>6.06</c:v>
                </c:pt>
                <c:pt idx="2184">
                  <c:v>6.17</c:v>
                </c:pt>
                <c:pt idx="2185">
                  <c:v>6.14</c:v>
                </c:pt>
                <c:pt idx="2186">
                  <c:v>6.18</c:v>
                </c:pt>
                <c:pt idx="2187">
                  <c:v>6.13</c:v>
                </c:pt>
                <c:pt idx="2188">
                  <c:v>6.18</c:v>
                </c:pt>
                <c:pt idx="2189">
                  <c:v>6.28</c:v>
                </c:pt>
                <c:pt idx="2190">
                  <c:v>6.24</c:v>
                </c:pt>
                <c:pt idx="2191">
                  <c:v>6.17</c:v>
                </c:pt>
                <c:pt idx="2192">
                  <c:v>6.15</c:v>
                </c:pt>
                <c:pt idx="2193">
                  <c:v>6.19</c:v>
                </c:pt>
                <c:pt idx="2194">
                  <c:v>6.24</c:v>
                </c:pt>
                <c:pt idx="2195">
                  <c:v>6.24</c:v>
                </c:pt>
                <c:pt idx="2196">
                  <c:v>6.23</c:v>
                </c:pt>
                <c:pt idx="2197">
                  <c:v>6.39</c:v>
                </c:pt>
                <c:pt idx="2198">
                  <c:v>6.33</c:v>
                </c:pt>
                <c:pt idx="2199">
                  <c:v>6.33</c:v>
                </c:pt>
                <c:pt idx="2200">
                  <c:v>6.33</c:v>
                </c:pt>
                <c:pt idx="2201">
                  <c:v>6.26</c:v>
                </c:pt>
                <c:pt idx="2202">
                  <c:v>6.33</c:v>
                </c:pt>
                <c:pt idx="2203">
                  <c:v>6.34</c:v>
                </c:pt>
                <c:pt idx="2204">
                  <c:v>6.34</c:v>
                </c:pt>
                <c:pt idx="2205">
                  <c:v>6.22</c:v>
                </c:pt>
                <c:pt idx="2206">
                  <c:v>6.21</c:v>
                </c:pt>
                <c:pt idx="2207">
                  <c:v>6.14</c:v>
                </c:pt>
                <c:pt idx="2208">
                  <c:v>6.08</c:v>
                </c:pt>
                <c:pt idx="2209">
                  <c:v>5.89</c:v>
                </c:pt>
                <c:pt idx="2210">
                  <c:v>5.96</c:v>
                </c:pt>
                <c:pt idx="2211">
                  <c:v>5.93</c:v>
                </c:pt>
                <c:pt idx="2212">
                  <c:v>5.98</c:v>
                </c:pt>
                <c:pt idx="2213">
                  <c:v>6.08</c:v>
                </c:pt>
                <c:pt idx="2214">
                  <c:v>6.04</c:v>
                </c:pt>
                <c:pt idx="2215">
                  <c:v>6.04</c:v>
                </c:pt>
                <c:pt idx="2216">
                  <c:v>6.19</c:v>
                </c:pt>
                <c:pt idx="2217">
                  <c:v>6.29</c:v>
                </c:pt>
                <c:pt idx="2218">
                  <c:v>6.27</c:v>
                </c:pt>
                <c:pt idx="2219">
                  <c:v>6.32</c:v>
                </c:pt>
                <c:pt idx="2220">
                  <c:v>6.37</c:v>
                </c:pt>
                <c:pt idx="2221">
                  <c:v>6.25</c:v>
                </c:pt>
                <c:pt idx="2222">
                  <c:v>6.36</c:v>
                </c:pt>
                <c:pt idx="2223">
                  <c:v>6.37</c:v>
                </c:pt>
                <c:pt idx="2224">
                  <c:v>6.31</c:v>
                </c:pt>
                <c:pt idx="2225">
                  <c:v>6.23</c:v>
                </c:pt>
                <c:pt idx="2226">
                  <c:v>6.23</c:v>
                </c:pt>
                <c:pt idx="2227">
                  <c:v>6.19</c:v>
                </c:pt>
                <c:pt idx="2228">
                  <c:v>6.23</c:v>
                </c:pt>
                <c:pt idx="2229">
                  <c:v>6.29</c:v>
                </c:pt>
                <c:pt idx="2230">
                  <c:v>6.3</c:v>
                </c:pt>
                <c:pt idx="2231">
                  <c:v>6.36</c:v>
                </c:pt>
                <c:pt idx="2232">
                  <c:v>6.42</c:v>
                </c:pt>
                <c:pt idx="2233">
                  <c:v>6.36</c:v>
                </c:pt>
                <c:pt idx="2234">
                  <c:v>6.3</c:v>
                </c:pt>
                <c:pt idx="2235">
                  <c:v>6.32</c:v>
                </c:pt>
                <c:pt idx="2236">
                  <c:v>6.3</c:v>
                </c:pt>
                <c:pt idx="2237">
                  <c:v>6.37</c:v>
                </c:pt>
                <c:pt idx="2238">
                  <c:v>6.3</c:v>
                </c:pt>
                <c:pt idx="2239">
                  <c:v>6.22</c:v>
                </c:pt>
                <c:pt idx="2240">
                  <c:v>6.29</c:v>
                </c:pt>
                <c:pt idx="2241">
                  <c:v>6.4</c:v>
                </c:pt>
                <c:pt idx="2242">
                  <c:v>6.33</c:v>
                </c:pt>
                <c:pt idx="2243">
                  <c:v>6.37</c:v>
                </c:pt>
                <c:pt idx="2244">
                  <c:v>6.54</c:v>
                </c:pt>
                <c:pt idx="2245">
                  <c:v>6.5</c:v>
                </c:pt>
                <c:pt idx="2246">
                  <c:v>6.48</c:v>
                </c:pt>
                <c:pt idx="2247">
                  <c:v>6.58</c:v>
                </c:pt>
                <c:pt idx="2248">
                  <c:v>6.72</c:v>
                </c:pt>
                <c:pt idx="2249">
                  <c:v>6.7</c:v>
                </c:pt>
                <c:pt idx="2250">
                  <c:v>6.68</c:v>
                </c:pt>
                <c:pt idx="2251">
                  <c:v>6.72</c:v>
                </c:pt>
                <c:pt idx="2252">
                  <c:v>6.66</c:v>
                </c:pt>
                <c:pt idx="2253">
                  <c:v>6.76</c:v>
                </c:pt>
                <c:pt idx="2254">
                  <c:v>6.66</c:v>
                </c:pt>
                <c:pt idx="2255">
                  <c:v>6.67</c:v>
                </c:pt>
                <c:pt idx="2256">
                  <c:v>6.64</c:v>
                </c:pt>
                <c:pt idx="2257">
                  <c:v>6.74</c:v>
                </c:pt>
                <c:pt idx="2258">
                  <c:v>6.68</c:v>
                </c:pt>
                <c:pt idx="2259">
                  <c:v>6.72</c:v>
                </c:pt>
                <c:pt idx="2260">
                  <c:v>6.74</c:v>
                </c:pt>
                <c:pt idx="2261">
                  <c:v>6.67</c:v>
                </c:pt>
                <c:pt idx="2262">
                  <c:v>6.65</c:v>
                </c:pt>
                <c:pt idx="2263">
                  <c:v>6.66</c:v>
                </c:pt>
                <c:pt idx="2264">
                  <c:v>6.67</c:v>
                </c:pt>
                <c:pt idx="2265">
                  <c:v>6.82</c:v>
                </c:pt>
                <c:pt idx="2266">
                  <c:v>6.73</c:v>
                </c:pt>
                <c:pt idx="2267">
                  <c:v>6.65</c:v>
                </c:pt>
                <c:pt idx="2268">
                  <c:v>6.67</c:v>
                </c:pt>
                <c:pt idx="2269">
                  <c:v>6.64</c:v>
                </c:pt>
                <c:pt idx="2270">
                  <c:v>6.71</c:v>
                </c:pt>
                <c:pt idx="2271">
                  <c:v>6.65</c:v>
                </c:pt>
                <c:pt idx="2272">
                  <c:v>6.73</c:v>
                </c:pt>
                <c:pt idx="2273">
                  <c:v>6.6899999999999995</c:v>
                </c:pt>
                <c:pt idx="2274">
                  <c:v>6.66</c:v>
                </c:pt>
                <c:pt idx="2275">
                  <c:v>6.66</c:v>
                </c:pt>
                <c:pt idx="2276">
                  <c:v>6.6899999999999995</c:v>
                </c:pt>
                <c:pt idx="2277">
                  <c:v>6.7</c:v>
                </c:pt>
                <c:pt idx="2278">
                  <c:v>6.7</c:v>
                </c:pt>
                <c:pt idx="2279">
                  <c:v>6.66</c:v>
                </c:pt>
                <c:pt idx="2280">
                  <c:v>6.65</c:v>
                </c:pt>
                <c:pt idx="2281">
                  <c:v>6.68</c:v>
                </c:pt>
                <c:pt idx="2282">
                  <c:v>6.68</c:v>
                </c:pt>
                <c:pt idx="2283">
                  <c:v>6.55</c:v>
                </c:pt>
                <c:pt idx="2284">
                  <c:v>6.42</c:v>
                </c:pt>
                <c:pt idx="2285">
                  <c:v>6.45</c:v>
                </c:pt>
                <c:pt idx="2286">
                  <c:v>6.44</c:v>
                </c:pt>
                <c:pt idx="2287">
                  <c:v>6.4</c:v>
                </c:pt>
                <c:pt idx="2288">
                  <c:v>6.47</c:v>
                </c:pt>
                <c:pt idx="2289">
                  <c:v>6.45</c:v>
                </c:pt>
                <c:pt idx="2290">
                  <c:v>6.39</c:v>
                </c:pt>
                <c:pt idx="2291">
                  <c:v>6.46</c:v>
                </c:pt>
                <c:pt idx="2292">
                  <c:v>6.53</c:v>
                </c:pt>
                <c:pt idx="2293">
                  <c:v>6.6</c:v>
                </c:pt>
                <c:pt idx="2294">
                  <c:v>6.55</c:v>
                </c:pt>
                <c:pt idx="2295">
                  <c:v>6.59</c:v>
                </c:pt>
                <c:pt idx="2296">
                  <c:v>6.68</c:v>
                </c:pt>
                <c:pt idx="2297">
                  <c:v>6.66</c:v>
                </c:pt>
                <c:pt idx="2298">
                  <c:v>6.64</c:v>
                </c:pt>
                <c:pt idx="2299">
                  <c:v>6.66</c:v>
                </c:pt>
                <c:pt idx="2300">
                  <c:v>6.61</c:v>
                </c:pt>
                <c:pt idx="2301">
                  <c:v>6.5600000000000005</c:v>
                </c:pt>
                <c:pt idx="2302">
                  <c:v>6.52</c:v>
                </c:pt>
                <c:pt idx="2303">
                  <c:v>6.54</c:v>
                </c:pt>
                <c:pt idx="2304">
                  <c:v>6.6</c:v>
                </c:pt>
                <c:pt idx="2305">
                  <c:v>6.64</c:v>
                </c:pt>
                <c:pt idx="2306">
                  <c:v>6.58</c:v>
                </c:pt>
                <c:pt idx="2307">
                  <c:v>6.53</c:v>
                </c:pt>
                <c:pt idx="2308">
                  <c:v>6.54</c:v>
                </c:pt>
                <c:pt idx="2309">
                  <c:v>6.65</c:v>
                </c:pt>
                <c:pt idx="2310">
                  <c:v>6.58</c:v>
                </c:pt>
                <c:pt idx="2311">
                  <c:v>6.58</c:v>
                </c:pt>
                <c:pt idx="2312">
                  <c:v>6.55</c:v>
                </c:pt>
                <c:pt idx="2313">
                  <c:v>6.44</c:v>
                </c:pt>
                <c:pt idx="2314">
                  <c:v>6.49</c:v>
                </c:pt>
                <c:pt idx="2315">
                  <c:v>6.46</c:v>
                </c:pt>
                <c:pt idx="2316">
                  <c:v>6.39</c:v>
                </c:pt>
                <c:pt idx="2317">
                  <c:v>6.39</c:v>
                </c:pt>
                <c:pt idx="2318">
                  <c:v>6.26</c:v>
                </c:pt>
                <c:pt idx="2319">
                  <c:v>6.23</c:v>
                </c:pt>
                <c:pt idx="2320">
                  <c:v>6.29</c:v>
                </c:pt>
                <c:pt idx="2321">
                  <c:v>6.22</c:v>
                </c:pt>
                <c:pt idx="2322">
                  <c:v>6.23</c:v>
                </c:pt>
                <c:pt idx="2323">
                  <c:v>6.28</c:v>
                </c:pt>
                <c:pt idx="2324">
                  <c:v>6.32</c:v>
                </c:pt>
                <c:pt idx="2325">
                  <c:v>6.32</c:v>
                </c:pt>
                <c:pt idx="2326">
                  <c:v>6.18</c:v>
                </c:pt>
                <c:pt idx="2327">
                  <c:v>6.29</c:v>
                </c:pt>
                <c:pt idx="2328">
                  <c:v>6.35</c:v>
                </c:pt>
                <c:pt idx="2329">
                  <c:v>6.38</c:v>
                </c:pt>
                <c:pt idx="2330">
                  <c:v>6.36</c:v>
                </c:pt>
                <c:pt idx="2331">
                  <c:v>6.32</c:v>
                </c:pt>
                <c:pt idx="2332">
                  <c:v>6.36</c:v>
                </c:pt>
                <c:pt idx="2333">
                  <c:v>6.38</c:v>
                </c:pt>
                <c:pt idx="2334">
                  <c:v>6.38</c:v>
                </c:pt>
                <c:pt idx="2335">
                  <c:v>6.36</c:v>
                </c:pt>
                <c:pt idx="2336">
                  <c:v>6.26</c:v>
                </c:pt>
                <c:pt idx="2337">
                  <c:v>6.17</c:v>
                </c:pt>
                <c:pt idx="2338">
                  <c:v>6.25</c:v>
                </c:pt>
                <c:pt idx="2339">
                  <c:v>6.18</c:v>
                </c:pt>
                <c:pt idx="2340">
                  <c:v>6.25</c:v>
                </c:pt>
                <c:pt idx="2341">
                  <c:v>6.25</c:v>
                </c:pt>
                <c:pt idx="2342">
                  <c:v>6.25</c:v>
                </c:pt>
                <c:pt idx="2343">
                  <c:v>6.1803999999999997</c:v>
                </c:pt>
                <c:pt idx="2344">
                  <c:v>6.1234000000000002</c:v>
                </c:pt>
                <c:pt idx="2345">
                  <c:v>6.1395</c:v>
                </c:pt>
                <c:pt idx="2346">
                  <c:v>6.0606</c:v>
                </c:pt>
                <c:pt idx="2347">
                  <c:v>6.1167999999999996</c:v>
                </c:pt>
                <c:pt idx="2348">
                  <c:v>6.0739000000000001</c:v>
                </c:pt>
                <c:pt idx="2349">
                  <c:v>6.1093000000000002</c:v>
                </c:pt>
                <c:pt idx="2350">
                  <c:v>6.2393999999999998</c:v>
                </c:pt>
                <c:pt idx="2351">
                  <c:v>6.2484999999999999</c:v>
                </c:pt>
                <c:pt idx="2352">
                  <c:v>6.1936999999999998</c:v>
                </c:pt>
                <c:pt idx="2353">
                  <c:v>6.0697999999999999</c:v>
                </c:pt>
                <c:pt idx="2354">
                  <c:v>5.9892000000000003</c:v>
                </c:pt>
                <c:pt idx="2355">
                  <c:v>5.9313000000000002</c:v>
                </c:pt>
                <c:pt idx="2356">
                  <c:v>6.0254000000000003</c:v>
                </c:pt>
                <c:pt idx="2357">
                  <c:v>5.9916</c:v>
                </c:pt>
                <c:pt idx="2358">
                  <c:v>6.0227000000000004</c:v>
                </c:pt>
                <c:pt idx="2359">
                  <c:v>5.9541000000000004</c:v>
                </c:pt>
                <c:pt idx="2360">
                  <c:v>5.9440999999999997</c:v>
                </c:pt>
                <c:pt idx="2361">
                  <c:v>5.8262999999999998</c:v>
                </c:pt>
                <c:pt idx="2362">
                  <c:v>5.9154999999999998</c:v>
                </c:pt>
                <c:pt idx="2363">
                  <c:v>5.9695999999999998</c:v>
                </c:pt>
                <c:pt idx="2364">
                  <c:v>6.0750000000000002</c:v>
                </c:pt>
                <c:pt idx="2365">
                  <c:v>6.1001000000000003</c:v>
                </c:pt>
                <c:pt idx="2366">
                  <c:v>6.0321999999999996</c:v>
                </c:pt>
                <c:pt idx="2367">
                  <c:v>6.0712000000000002</c:v>
                </c:pt>
                <c:pt idx="2368">
                  <c:v>6.1123000000000003</c:v>
                </c:pt>
                <c:pt idx="2369">
                  <c:v>6.1026999999999996</c:v>
                </c:pt>
                <c:pt idx="2370">
                  <c:v>6.0628000000000002</c:v>
                </c:pt>
                <c:pt idx="2371">
                  <c:v>6.1348000000000003</c:v>
                </c:pt>
                <c:pt idx="2372">
                  <c:v>6.0705999999999998</c:v>
                </c:pt>
                <c:pt idx="2373">
                  <c:v>6.0277000000000003</c:v>
                </c:pt>
                <c:pt idx="2374">
                  <c:v>5.9634</c:v>
                </c:pt>
                <c:pt idx="2375">
                  <c:v>5.8358999999999996</c:v>
                </c:pt>
                <c:pt idx="2376">
                  <c:v>5.7316000000000003</c:v>
                </c:pt>
                <c:pt idx="2377">
                  <c:v>5.7381000000000002</c:v>
                </c:pt>
                <c:pt idx="2378">
                  <c:v>5.6618000000000004</c:v>
                </c:pt>
                <c:pt idx="2379">
                  <c:v>5.7820999999999998</c:v>
                </c:pt>
                <c:pt idx="2380">
                  <c:v>5.8272000000000004</c:v>
                </c:pt>
                <c:pt idx="2381">
                  <c:v>5.8403</c:v>
                </c:pt>
                <c:pt idx="2382">
                  <c:v>5.9283999999999999</c:v>
                </c:pt>
                <c:pt idx="2383">
                  <c:v>5.7780000000000005</c:v>
                </c:pt>
                <c:pt idx="2384">
                  <c:v>5.7656999999999998</c:v>
                </c:pt>
                <c:pt idx="2385">
                  <c:v>5.8478000000000003</c:v>
                </c:pt>
                <c:pt idx="2386">
                  <c:v>5.7499000000000002</c:v>
                </c:pt>
                <c:pt idx="2387">
                  <c:v>5.7385000000000002</c:v>
                </c:pt>
                <c:pt idx="2388">
                  <c:v>5.6765999999999996</c:v>
                </c:pt>
                <c:pt idx="2389">
                  <c:v>5.6231999999999998</c:v>
                </c:pt>
                <c:pt idx="2390">
                  <c:v>5.5963000000000003</c:v>
                </c:pt>
                <c:pt idx="2391">
                  <c:v>5.5644</c:v>
                </c:pt>
                <c:pt idx="2392">
                  <c:v>5.7224000000000004</c:v>
                </c:pt>
                <c:pt idx="2393">
                  <c:v>5.7374999999999998</c:v>
                </c:pt>
                <c:pt idx="2394">
                  <c:v>5.6317000000000004</c:v>
                </c:pt>
                <c:pt idx="2395">
                  <c:v>5.6395999999999997</c:v>
                </c:pt>
                <c:pt idx="2396">
                  <c:v>5.7369000000000003</c:v>
                </c:pt>
                <c:pt idx="2397">
                  <c:v>5.7087000000000003</c:v>
                </c:pt>
                <c:pt idx="2398">
                  <c:v>5.7187999999999999</c:v>
                </c:pt>
                <c:pt idx="2399">
                  <c:v>5.7221000000000002</c:v>
                </c:pt>
                <c:pt idx="2400">
                  <c:v>5.7371999999999996</c:v>
                </c:pt>
                <c:pt idx="2401">
                  <c:v>5.8030999999999997</c:v>
                </c:pt>
                <c:pt idx="2402">
                  <c:v>5.6882999999999999</c:v>
                </c:pt>
                <c:pt idx="2403">
                  <c:v>5.7694000000000001</c:v>
                </c:pt>
                <c:pt idx="2404">
                  <c:v>5.8626000000000005</c:v>
                </c:pt>
                <c:pt idx="2405">
                  <c:v>5.8627000000000002</c:v>
                </c:pt>
                <c:pt idx="2406">
                  <c:v>6.1208999999999998</c:v>
                </c:pt>
                <c:pt idx="2407">
                  <c:v>6.1349</c:v>
                </c:pt>
                <c:pt idx="2408">
                  <c:v>6.1120000000000001</c:v>
                </c:pt>
                <c:pt idx="2409">
                  <c:v>6.0683999999999996</c:v>
                </c:pt>
                <c:pt idx="2410">
                  <c:v>6.1624999999999996</c:v>
                </c:pt>
                <c:pt idx="2411">
                  <c:v>6.1306000000000003</c:v>
                </c:pt>
                <c:pt idx="2412">
                  <c:v>6.0707000000000004</c:v>
                </c:pt>
                <c:pt idx="2413">
                  <c:v>6.0057999999999998</c:v>
                </c:pt>
                <c:pt idx="2414">
                  <c:v>5.9183000000000003</c:v>
                </c:pt>
                <c:pt idx="2415">
                  <c:v>5.9015000000000004</c:v>
                </c:pt>
                <c:pt idx="2416">
                  <c:v>5.8296000000000001</c:v>
                </c:pt>
                <c:pt idx="2417">
                  <c:v>5.7667000000000002</c:v>
                </c:pt>
                <c:pt idx="2418">
                  <c:v>5.6568000000000005</c:v>
                </c:pt>
                <c:pt idx="2419">
                  <c:v>5.7641999999999998</c:v>
                </c:pt>
                <c:pt idx="2420">
                  <c:v>5.8193999999999999</c:v>
                </c:pt>
                <c:pt idx="2421">
                  <c:v>5.8594999999999997</c:v>
                </c:pt>
                <c:pt idx="2422">
                  <c:v>5.7645999999999997</c:v>
                </c:pt>
                <c:pt idx="2423">
                  <c:v>5.6771000000000003</c:v>
                </c:pt>
                <c:pt idx="2424">
                  <c:v>5.5304000000000002</c:v>
                </c:pt>
                <c:pt idx="2425">
                  <c:v>5.4764999999999997</c:v>
                </c:pt>
                <c:pt idx="2426">
                  <c:v>5.4719999999999995</c:v>
                </c:pt>
                <c:pt idx="2427">
                  <c:v>5.4486999999999997</c:v>
                </c:pt>
                <c:pt idx="2428">
                  <c:v>5.6123000000000003</c:v>
                </c:pt>
                <c:pt idx="2429">
                  <c:v>5.6047000000000002</c:v>
                </c:pt>
                <c:pt idx="2430">
                  <c:v>5.5663</c:v>
                </c:pt>
                <c:pt idx="2431">
                  <c:v>5.5778999999999996</c:v>
                </c:pt>
                <c:pt idx="2432">
                  <c:v>5.6995000000000005</c:v>
                </c:pt>
                <c:pt idx="2433">
                  <c:v>5.7812000000000001</c:v>
                </c:pt>
                <c:pt idx="2434">
                  <c:v>5.8559000000000001</c:v>
                </c:pt>
                <c:pt idx="2435">
                  <c:v>5.7839999999999998</c:v>
                </c:pt>
                <c:pt idx="2436">
                  <c:v>5.6931000000000003</c:v>
                </c:pt>
                <c:pt idx="2437">
                  <c:v>5.8491999999999997</c:v>
                </c:pt>
                <c:pt idx="2438">
                  <c:v>5.8693999999999997</c:v>
                </c:pt>
                <c:pt idx="2439">
                  <c:v>5.9318</c:v>
                </c:pt>
                <c:pt idx="2440">
                  <c:v>5.8822999999999999</c:v>
                </c:pt>
                <c:pt idx="2441">
                  <c:v>5.7564000000000002</c:v>
                </c:pt>
                <c:pt idx="2442">
                  <c:v>5.6981999999999999</c:v>
                </c:pt>
                <c:pt idx="2443">
                  <c:v>5.6853999999999996</c:v>
                </c:pt>
                <c:pt idx="2444">
                  <c:v>5.6159999999999997</c:v>
                </c:pt>
                <c:pt idx="2445">
                  <c:v>5.6482999999999999</c:v>
                </c:pt>
                <c:pt idx="2446">
                  <c:v>5.6082000000000001</c:v>
                </c:pt>
                <c:pt idx="2447">
                  <c:v>5.5819999999999999</c:v>
                </c:pt>
                <c:pt idx="2448">
                  <c:v>5.524</c:v>
                </c:pt>
                <c:pt idx="2449">
                  <c:v>5.5202999999999998</c:v>
                </c:pt>
                <c:pt idx="2450">
                  <c:v>5.5705999999999998</c:v>
                </c:pt>
                <c:pt idx="2451">
                  <c:v>5.4695</c:v>
                </c:pt>
                <c:pt idx="2452">
                  <c:v>5.3865999999999996</c:v>
                </c:pt>
                <c:pt idx="2453">
                  <c:v>5.3403999999999998</c:v>
                </c:pt>
                <c:pt idx="2454">
                  <c:v>5.3349000000000002</c:v>
                </c:pt>
                <c:pt idx="2455">
                  <c:v>5.3700999999999999</c:v>
                </c:pt>
                <c:pt idx="2456">
                  <c:v>5.38</c:v>
                </c:pt>
                <c:pt idx="2457">
                  <c:v>5.3762999999999996</c:v>
                </c:pt>
                <c:pt idx="2458">
                  <c:v>5.2758000000000003</c:v>
                </c:pt>
                <c:pt idx="2459">
                  <c:v>5.2610999999999999</c:v>
                </c:pt>
                <c:pt idx="2460">
                  <c:v>5.2843999999999998</c:v>
                </c:pt>
                <c:pt idx="2461">
                  <c:v>5.2836999999999996</c:v>
                </c:pt>
                <c:pt idx="2462">
                  <c:v>5.27</c:v>
                </c:pt>
                <c:pt idx="2463">
                  <c:v>5.5033000000000003</c:v>
                </c:pt>
                <c:pt idx="2464">
                  <c:v>5.4794</c:v>
                </c:pt>
                <c:pt idx="2465">
                  <c:v>5.3876999999999997</c:v>
                </c:pt>
                <c:pt idx="2466">
                  <c:v>5.31</c:v>
                </c:pt>
                <c:pt idx="2467">
                  <c:v>5.3479000000000001</c:v>
                </c:pt>
                <c:pt idx="2468">
                  <c:v>5.4852999999999996</c:v>
                </c:pt>
                <c:pt idx="2469">
                  <c:v>5.5468000000000002</c:v>
                </c:pt>
                <c:pt idx="2470">
                  <c:v>5.4884000000000004</c:v>
                </c:pt>
                <c:pt idx="2471">
                  <c:v>5.4312000000000005</c:v>
                </c:pt>
                <c:pt idx="2472">
                  <c:v>5.4852999999999996</c:v>
                </c:pt>
                <c:pt idx="2473">
                  <c:v>5.4306000000000001</c:v>
                </c:pt>
                <c:pt idx="2474">
                  <c:v>5.3292999999999999</c:v>
                </c:pt>
                <c:pt idx="2475">
                  <c:v>5.3678999999999997</c:v>
                </c:pt>
                <c:pt idx="2476">
                  <c:v>5.3421000000000003</c:v>
                </c:pt>
                <c:pt idx="2477">
                  <c:v>5.3714000000000004</c:v>
                </c:pt>
                <c:pt idx="2478">
                  <c:v>5.3113999999999999</c:v>
                </c:pt>
                <c:pt idx="2479">
                  <c:v>5.2918000000000003</c:v>
                </c:pt>
                <c:pt idx="2480">
                  <c:v>5.3506</c:v>
                </c:pt>
                <c:pt idx="2481">
                  <c:v>5.3007</c:v>
                </c:pt>
                <c:pt idx="2482">
                  <c:v>5.3981000000000003</c:v>
                </c:pt>
                <c:pt idx="2483">
                  <c:v>5.3140000000000001</c:v>
                </c:pt>
                <c:pt idx="2484">
                  <c:v>5.3731999999999998</c:v>
                </c:pt>
                <c:pt idx="2485">
                  <c:v>5.3033999999999999</c:v>
                </c:pt>
                <c:pt idx="2486">
                  <c:v>5.2458</c:v>
                </c:pt>
                <c:pt idx="2487">
                  <c:v>5.2264999999999997</c:v>
                </c:pt>
                <c:pt idx="2488">
                  <c:v>5.2390999999999996</c:v>
                </c:pt>
                <c:pt idx="2489">
                  <c:v>5.3457999999999997</c:v>
                </c:pt>
                <c:pt idx="2490">
                  <c:v>5.3832000000000004</c:v>
                </c:pt>
                <c:pt idx="2491">
                  <c:v>5.3361999999999998</c:v>
                </c:pt>
                <c:pt idx="2492">
                  <c:v>5.2953999999999999</c:v>
                </c:pt>
                <c:pt idx="2493">
                  <c:v>5.3033000000000001</c:v>
                </c:pt>
                <c:pt idx="2494">
                  <c:v>5.4383999999999997</c:v>
                </c:pt>
                <c:pt idx="2495">
                  <c:v>5.3769</c:v>
                </c:pt>
                <c:pt idx="2496">
                  <c:v>5.3552</c:v>
                </c:pt>
                <c:pt idx="2497">
                  <c:v>5.2996999999999996</c:v>
                </c:pt>
                <c:pt idx="2498">
                  <c:v>5.2647000000000004</c:v>
                </c:pt>
                <c:pt idx="2499">
                  <c:v>5.3068999999999997</c:v>
                </c:pt>
                <c:pt idx="2500">
                  <c:v>5.2526000000000002</c:v>
                </c:pt>
                <c:pt idx="2501">
                  <c:v>5.2896000000000001</c:v>
                </c:pt>
                <c:pt idx="2502">
                  <c:v>5.1959</c:v>
                </c:pt>
                <c:pt idx="2503">
                  <c:v>5.2079000000000004</c:v>
                </c:pt>
                <c:pt idx="2504">
                  <c:v>5.2183000000000002</c:v>
                </c:pt>
                <c:pt idx="2505">
                  <c:v>5.1463999999999999</c:v>
                </c:pt>
                <c:pt idx="2506">
                  <c:v>5.1216999999999997</c:v>
                </c:pt>
                <c:pt idx="2507">
                  <c:v>5.2095000000000002</c:v>
                </c:pt>
                <c:pt idx="2508">
                  <c:v>5.2778999999999998</c:v>
                </c:pt>
                <c:pt idx="2509">
                  <c:v>5.1657999999999999</c:v>
                </c:pt>
                <c:pt idx="2510">
                  <c:v>5.1379999999999999</c:v>
                </c:pt>
                <c:pt idx="2511">
                  <c:v>5.2192999999999996</c:v>
                </c:pt>
                <c:pt idx="2512">
                  <c:v>5.3822000000000001</c:v>
                </c:pt>
                <c:pt idx="2513">
                  <c:v>5.4527000000000001</c:v>
                </c:pt>
                <c:pt idx="2514">
                  <c:v>5.3621999999999996</c:v>
                </c:pt>
                <c:pt idx="2515">
                  <c:v>5.5143000000000004</c:v>
                </c:pt>
                <c:pt idx="2516">
                  <c:v>5.6024000000000003</c:v>
                </c:pt>
                <c:pt idx="2517">
                  <c:v>5.7045000000000003</c:v>
                </c:pt>
                <c:pt idx="2518">
                  <c:v>5.7008000000000001</c:v>
                </c:pt>
                <c:pt idx="2519">
                  <c:v>5.6791</c:v>
                </c:pt>
                <c:pt idx="2520">
                  <c:v>5.5952999999999999</c:v>
                </c:pt>
                <c:pt idx="2521">
                  <c:v>5.5824999999999996</c:v>
                </c:pt>
                <c:pt idx="2522">
                  <c:v>5.5288000000000004</c:v>
                </c:pt>
                <c:pt idx="2523">
                  <c:v>5.5259999999999998</c:v>
                </c:pt>
                <c:pt idx="2524">
                  <c:v>5.4420999999999999</c:v>
                </c:pt>
                <c:pt idx="2525">
                  <c:v>5.3936000000000002</c:v>
                </c:pt>
                <c:pt idx="2526">
                  <c:v>5.4947999999999997</c:v>
                </c:pt>
                <c:pt idx="2527">
                  <c:v>5.5019</c:v>
                </c:pt>
                <c:pt idx="2528">
                  <c:v>5.5328999999999997</c:v>
                </c:pt>
                <c:pt idx="2529">
                  <c:v>5.6294000000000004</c:v>
                </c:pt>
                <c:pt idx="2530">
                  <c:v>5.5545999999999998</c:v>
                </c:pt>
                <c:pt idx="2531">
                  <c:v>5.4496000000000002</c:v>
                </c:pt>
                <c:pt idx="2532">
                  <c:v>5.3536999999999999</c:v>
                </c:pt>
                <c:pt idx="2533">
                  <c:v>5.3997999999999999</c:v>
                </c:pt>
                <c:pt idx="2534">
                  <c:v>5.4592999999999998</c:v>
                </c:pt>
                <c:pt idx="2535">
                  <c:v>5.5026999999999999</c:v>
                </c:pt>
                <c:pt idx="2536">
                  <c:v>5.5109000000000004</c:v>
                </c:pt>
                <c:pt idx="2537">
                  <c:v>5.4001000000000001</c:v>
                </c:pt>
                <c:pt idx="2538">
                  <c:v>5.3822999999999999</c:v>
                </c:pt>
                <c:pt idx="2539">
                  <c:v>5.3726000000000003</c:v>
                </c:pt>
                <c:pt idx="2540">
                  <c:v>5.4207000000000001</c:v>
                </c:pt>
                <c:pt idx="2541">
                  <c:v>5.4797000000000002</c:v>
                </c:pt>
                <c:pt idx="2542">
                  <c:v>5.4127999999999998</c:v>
                </c:pt>
                <c:pt idx="2543">
                  <c:v>5.3868999999999998</c:v>
                </c:pt>
                <c:pt idx="2544">
                  <c:v>5.3071999999999999</c:v>
                </c:pt>
                <c:pt idx="2545">
                  <c:v>5.3933</c:v>
                </c:pt>
                <c:pt idx="2546">
                  <c:v>5.3803999999999998</c:v>
                </c:pt>
                <c:pt idx="2547">
                  <c:v>5.3085000000000004</c:v>
                </c:pt>
                <c:pt idx="2548">
                  <c:v>5.3097000000000003</c:v>
                </c:pt>
                <c:pt idx="2549">
                  <c:v>5.31</c:v>
                </c:pt>
                <c:pt idx="2550">
                  <c:v>5.3521999999999998</c:v>
                </c:pt>
                <c:pt idx="2551">
                  <c:v>5.2393000000000001</c:v>
                </c:pt>
                <c:pt idx="2552">
                  <c:v>5.1475</c:v>
                </c:pt>
                <c:pt idx="2553">
                  <c:v>5.1947000000000001</c:v>
                </c:pt>
                <c:pt idx="2554">
                  <c:v>5.1589999999999998</c:v>
                </c:pt>
                <c:pt idx="2555">
                  <c:v>5.1760999999999999</c:v>
                </c:pt>
                <c:pt idx="2556">
                  <c:v>5.1961000000000004</c:v>
                </c:pt>
                <c:pt idx="2557">
                  <c:v>5.1311999999999998</c:v>
                </c:pt>
                <c:pt idx="2558">
                  <c:v>5.1901999999999999</c:v>
                </c:pt>
                <c:pt idx="2559">
                  <c:v>5.0052000000000003</c:v>
                </c:pt>
                <c:pt idx="2560">
                  <c:v>5.0511999999999997</c:v>
                </c:pt>
                <c:pt idx="2561">
                  <c:v>4.9871999999999996</c:v>
                </c:pt>
                <c:pt idx="2562">
                  <c:v>5.0251999999999999</c:v>
                </c:pt>
                <c:pt idx="2563">
                  <c:v>4.9672000000000001</c:v>
                </c:pt>
                <c:pt idx="2564">
                  <c:v>4.9660000000000002</c:v>
                </c:pt>
                <c:pt idx="2565">
                  <c:v>4.9290000000000003</c:v>
                </c:pt>
                <c:pt idx="2566">
                  <c:v>5.0229999999999997</c:v>
                </c:pt>
                <c:pt idx="2567">
                  <c:v>4.9889999999999999</c:v>
                </c:pt>
                <c:pt idx="2568">
                  <c:v>4.9550000000000001</c:v>
                </c:pt>
                <c:pt idx="2569">
                  <c:v>5.0289999999999999</c:v>
                </c:pt>
                <c:pt idx="2570">
                  <c:v>5.0510000000000002</c:v>
                </c:pt>
                <c:pt idx="2571">
                  <c:v>4.9691000000000001</c:v>
                </c:pt>
                <c:pt idx="2572">
                  <c:v>4.9901999999999997</c:v>
                </c:pt>
                <c:pt idx="2573">
                  <c:v>4.8903999999999996</c:v>
                </c:pt>
                <c:pt idx="2574">
                  <c:v>4.8727999999999998</c:v>
                </c:pt>
                <c:pt idx="2575">
                  <c:v>4.8540000000000001</c:v>
                </c:pt>
                <c:pt idx="2576">
                  <c:v>4.766</c:v>
                </c:pt>
                <c:pt idx="2577">
                  <c:v>4.7781000000000002</c:v>
                </c:pt>
                <c:pt idx="2578">
                  <c:v>4.7552000000000003</c:v>
                </c:pt>
                <c:pt idx="2579">
                  <c:v>4.7384000000000004</c:v>
                </c:pt>
                <c:pt idx="2580">
                  <c:v>4.8367000000000004</c:v>
                </c:pt>
                <c:pt idx="2581">
                  <c:v>4.9249000000000001</c:v>
                </c:pt>
                <c:pt idx="2582">
                  <c:v>4.9484000000000004</c:v>
                </c:pt>
                <c:pt idx="2583">
                  <c:v>4.9744999999999999</c:v>
                </c:pt>
                <c:pt idx="2584">
                  <c:v>4.9798</c:v>
                </c:pt>
                <c:pt idx="2585">
                  <c:v>4.9109999999999996</c:v>
                </c:pt>
                <c:pt idx="2586">
                  <c:v>4.8990999999999998</c:v>
                </c:pt>
                <c:pt idx="2587">
                  <c:v>5.1043000000000003</c:v>
                </c:pt>
                <c:pt idx="2588">
                  <c:v>5.1866000000000003</c:v>
                </c:pt>
                <c:pt idx="2589">
                  <c:v>5.1619999999999999</c:v>
                </c:pt>
                <c:pt idx="2590">
                  <c:v>5.149</c:v>
                </c:pt>
                <c:pt idx="2591">
                  <c:v>5.2179000000000002</c:v>
                </c:pt>
                <c:pt idx="2592">
                  <c:v>5.2011000000000003</c:v>
                </c:pt>
                <c:pt idx="2593">
                  <c:v>5.2469000000000001</c:v>
                </c:pt>
                <c:pt idx="2594">
                  <c:v>5.2314999999999996</c:v>
                </c:pt>
                <c:pt idx="2595">
                  <c:v>5.2847</c:v>
                </c:pt>
                <c:pt idx="2596">
                  <c:v>5.2545000000000002</c:v>
                </c:pt>
                <c:pt idx="2597">
                  <c:v>5.1809000000000003</c:v>
                </c:pt>
                <c:pt idx="2598">
                  <c:v>5.1708999999999996</c:v>
                </c:pt>
                <c:pt idx="2599">
                  <c:v>5.1462000000000003</c:v>
                </c:pt>
                <c:pt idx="2600">
                  <c:v>5.1955</c:v>
                </c:pt>
                <c:pt idx="2601">
                  <c:v>5.4870999999999999</c:v>
                </c:pt>
                <c:pt idx="2602">
                  <c:v>5.4470999999999998</c:v>
                </c:pt>
                <c:pt idx="2603">
                  <c:v>5.4180000000000001</c:v>
                </c:pt>
                <c:pt idx="2604">
                  <c:v>5.4215</c:v>
                </c:pt>
                <c:pt idx="2605">
                  <c:v>5.5090000000000003</c:v>
                </c:pt>
                <c:pt idx="2606">
                  <c:v>5.4180000000000001</c:v>
                </c:pt>
                <c:pt idx="2607">
                  <c:v>5.3921000000000001</c:v>
                </c:pt>
                <c:pt idx="2608">
                  <c:v>5.4894999999999996</c:v>
                </c:pt>
                <c:pt idx="2609">
                  <c:v>5.5349000000000004</c:v>
                </c:pt>
                <c:pt idx="2610">
                  <c:v>5.5910000000000002</c:v>
                </c:pt>
                <c:pt idx="2611">
                  <c:v>5.6569000000000003</c:v>
                </c:pt>
                <c:pt idx="2612">
                  <c:v>5.5677000000000003</c:v>
                </c:pt>
                <c:pt idx="2613">
                  <c:v>5.6858000000000004</c:v>
                </c:pt>
                <c:pt idx="2614">
                  <c:v>5.6273</c:v>
                </c:pt>
                <c:pt idx="2615">
                  <c:v>5.6054000000000004</c:v>
                </c:pt>
                <c:pt idx="2616">
                  <c:v>5.6555999999999997</c:v>
                </c:pt>
                <c:pt idx="2617">
                  <c:v>5.5517000000000003</c:v>
                </c:pt>
                <c:pt idx="2618">
                  <c:v>5.5208000000000004</c:v>
                </c:pt>
                <c:pt idx="2619">
                  <c:v>5.6334999999999997</c:v>
                </c:pt>
                <c:pt idx="2620">
                  <c:v>5.6408000000000005</c:v>
                </c:pt>
                <c:pt idx="2621">
                  <c:v>5.7249999999999996</c:v>
                </c:pt>
                <c:pt idx="2622">
                  <c:v>5.7352999999999996</c:v>
                </c:pt>
                <c:pt idx="2623">
                  <c:v>5.7153999999999998</c:v>
                </c:pt>
                <c:pt idx="2624">
                  <c:v>5.7008000000000001</c:v>
                </c:pt>
                <c:pt idx="2625">
                  <c:v>5.6879999999999997</c:v>
                </c:pt>
                <c:pt idx="2626">
                  <c:v>5.7137000000000002</c:v>
                </c:pt>
                <c:pt idx="2627">
                  <c:v>5.7518000000000002</c:v>
                </c:pt>
                <c:pt idx="2628">
                  <c:v>5.8021000000000003</c:v>
                </c:pt>
                <c:pt idx="2629">
                  <c:v>5.7855999999999996</c:v>
                </c:pt>
                <c:pt idx="2630">
                  <c:v>5.8421000000000003</c:v>
                </c:pt>
                <c:pt idx="2631">
                  <c:v>5.7915000000000001</c:v>
                </c:pt>
                <c:pt idx="2632">
                  <c:v>5.8079999999999998</c:v>
                </c:pt>
                <c:pt idx="2633">
                  <c:v>5.7331000000000003</c:v>
                </c:pt>
                <c:pt idx="2634">
                  <c:v>5.7763</c:v>
                </c:pt>
                <c:pt idx="2635">
                  <c:v>5.8893000000000004</c:v>
                </c:pt>
                <c:pt idx="2636">
                  <c:v>5.9135</c:v>
                </c:pt>
                <c:pt idx="2637">
                  <c:v>5.9074999999999998</c:v>
                </c:pt>
                <c:pt idx="2638">
                  <c:v>5.8398000000000003</c:v>
                </c:pt>
                <c:pt idx="2639">
                  <c:v>5.7239000000000004</c:v>
                </c:pt>
                <c:pt idx="2640">
                  <c:v>5.7888999999999999</c:v>
                </c:pt>
                <c:pt idx="2641">
                  <c:v>5.7565</c:v>
                </c:pt>
                <c:pt idx="2642">
                  <c:v>5.8198999999999996</c:v>
                </c:pt>
                <c:pt idx="2643">
                  <c:v>5.8391000000000002</c:v>
                </c:pt>
                <c:pt idx="2644">
                  <c:v>5.7556000000000003</c:v>
                </c:pt>
                <c:pt idx="2645">
                  <c:v>5.7919999999999998</c:v>
                </c:pt>
                <c:pt idx="2646">
                  <c:v>5.8187999999999995</c:v>
                </c:pt>
                <c:pt idx="2647">
                  <c:v>5.7618999999999998</c:v>
                </c:pt>
                <c:pt idx="2648">
                  <c:v>5.7737999999999996</c:v>
                </c:pt>
                <c:pt idx="2649">
                  <c:v>5.7389999999999999</c:v>
                </c:pt>
                <c:pt idx="2650">
                  <c:v>5.7412999999999998</c:v>
                </c:pt>
                <c:pt idx="2651">
                  <c:v>5.7324999999999999</c:v>
                </c:pt>
                <c:pt idx="2652">
                  <c:v>5.6345999999999998</c:v>
                </c:pt>
                <c:pt idx="2653">
                  <c:v>5.6234999999999999</c:v>
                </c:pt>
                <c:pt idx="2654">
                  <c:v>5.5679999999999996</c:v>
                </c:pt>
                <c:pt idx="2655">
                  <c:v>5.6257000000000001</c:v>
                </c:pt>
                <c:pt idx="2656">
                  <c:v>5.4808000000000003</c:v>
                </c:pt>
                <c:pt idx="2657">
                  <c:v>5.5251999999999999</c:v>
                </c:pt>
                <c:pt idx="2658">
                  <c:v>5.5614999999999997</c:v>
                </c:pt>
                <c:pt idx="2659">
                  <c:v>5.8095999999999997</c:v>
                </c:pt>
                <c:pt idx="2660">
                  <c:v>5.7775999999999996</c:v>
                </c:pt>
                <c:pt idx="2661">
                  <c:v>5.8018999999999998</c:v>
                </c:pt>
                <c:pt idx="2662">
                  <c:v>5.8088999999999995</c:v>
                </c:pt>
                <c:pt idx="2663">
                  <c:v>5.8491999999999997</c:v>
                </c:pt>
                <c:pt idx="2664">
                  <c:v>5.859</c:v>
                </c:pt>
                <c:pt idx="2665">
                  <c:v>5.8837000000000002</c:v>
                </c:pt>
                <c:pt idx="2666">
                  <c:v>5.8891</c:v>
                </c:pt>
                <c:pt idx="2667">
                  <c:v>5.9225000000000003</c:v>
                </c:pt>
                <c:pt idx="2668">
                  <c:v>6.0044000000000004</c:v>
                </c:pt>
                <c:pt idx="2669">
                  <c:v>5.9916999999999998</c:v>
                </c:pt>
                <c:pt idx="2670">
                  <c:v>5.9455</c:v>
                </c:pt>
                <c:pt idx="2671">
                  <c:v>5.8806000000000003</c:v>
                </c:pt>
                <c:pt idx="2672">
                  <c:v>5.8065999999999995</c:v>
                </c:pt>
                <c:pt idx="2673">
                  <c:v>5.8701999999999996</c:v>
                </c:pt>
                <c:pt idx="2674">
                  <c:v>5.8875999999999999</c:v>
                </c:pt>
                <c:pt idx="2675">
                  <c:v>5.944</c:v>
                </c:pt>
                <c:pt idx="2676">
                  <c:v>5.8482000000000003</c:v>
                </c:pt>
                <c:pt idx="2677">
                  <c:v>5.9162999999999997</c:v>
                </c:pt>
                <c:pt idx="2678">
                  <c:v>5.9802999999999997</c:v>
                </c:pt>
                <c:pt idx="2679">
                  <c:v>5.9939999999999998</c:v>
                </c:pt>
                <c:pt idx="2680">
                  <c:v>6.0153999999999996</c:v>
                </c:pt>
                <c:pt idx="2681">
                  <c:v>6.0294999999999996</c:v>
                </c:pt>
                <c:pt idx="2682">
                  <c:v>6.1105</c:v>
                </c:pt>
                <c:pt idx="2683">
                  <c:v>6.1471</c:v>
                </c:pt>
                <c:pt idx="2684">
                  <c:v>6.1689999999999996</c:v>
                </c:pt>
                <c:pt idx="2685">
                  <c:v>6.1532</c:v>
                </c:pt>
                <c:pt idx="2686">
                  <c:v>6.1573000000000002</c:v>
                </c:pt>
                <c:pt idx="2687">
                  <c:v>6.1943999999999999</c:v>
                </c:pt>
                <c:pt idx="2688">
                  <c:v>6.1658999999999997</c:v>
                </c:pt>
                <c:pt idx="2689">
                  <c:v>6.1181000000000001</c:v>
                </c:pt>
                <c:pt idx="2690">
                  <c:v>6.1470000000000002</c:v>
                </c:pt>
                <c:pt idx="2691">
                  <c:v>6.0353000000000003</c:v>
                </c:pt>
                <c:pt idx="2692">
                  <c:v>6.1120000000000001</c:v>
                </c:pt>
                <c:pt idx="2693">
                  <c:v>6.0738000000000003</c:v>
                </c:pt>
                <c:pt idx="2694">
                  <c:v>6.0861999999999998</c:v>
                </c:pt>
                <c:pt idx="2695">
                  <c:v>6.1390000000000002</c:v>
                </c:pt>
                <c:pt idx="2696">
                  <c:v>6.1062000000000003</c:v>
                </c:pt>
                <c:pt idx="2697">
                  <c:v>6.2031999999999998</c:v>
                </c:pt>
                <c:pt idx="2698">
                  <c:v>6.2106000000000003</c:v>
                </c:pt>
                <c:pt idx="2699">
                  <c:v>6.2557</c:v>
                </c:pt>
                <c:pt idx="2700">
                  <c:v>6.2145000000000001</c:v>
                </c:pt>
                <c:pt idx="2701">
                  <c:v>6.1970000000000001</c:v>
                </c:pt>
                <c:pt idx="2702">
                  <c:v>6.2028999999999996</c:v>
                </c:pt>
                <c:pt idx="2703">
                  <c:v>6.1238999999999999</c:v>
                </c:pt>
                <c:pt idx="2704">
                  <c:v>5.9805999999999999</c:v>
                </c:pt>
                <c:pt idx="2705">
                  <c:v>6.0294999999999996</c:v>
                </c:pt>
                <c:pt idx="2706">
                  <c:v>6.1414</c:v>
                </c:pt>
                <c:pt idx="2707">
                  <c:v>6.1300999999999997</c:v>
                </c:pt>
                <c:pt idx="2708">
                  <c:v>6.0792999999999999</c:v>
                </c:pt>
                <c:pt idx="2709">
                  <c:v>6.1303999999999998</c:v>
                </c:pt>
                <c:pt idx="2710">
                  <c:v>6.0580999999999996</c:v>
                </c:pt>
                <c:pt idx="2711">
                  <c:v>5.9455</c:v>
                </c:pt>
                <c:pt idx="2712">
                  <c:v>5.9448999999999996</c:v>
                </c:pt>
                <c:pt idx="2713">
                  <c:v>5.9279000000000002</c:v>
                </c:pt>
                <c:pt idx="2714">
                  <c:v>5.9059999999999997</c:v>
                </c:pt>
                <c:pt idx="2715">
                  <c:v>5.8975999999999997</c:v>
                </c:pt>
                <c:pt idx="2716">
                  <c:v>5.9550000000000001</c:v>
                </c:pt>
                <c:pt idx="2717">
                  <c:v>5.9541000000000004</c:v>
                </c:pt>
                <c:pt idx="2718">
                  <c:v>5.9541000000000004</c:v>
                </c:pt>
                <c:pt idx="2719">
                  <c:v>5.8516000000000004</c:v>
                </c:pt>
                <c:pt idx="2720">
                  <c:v>5.8495999999999997</c:v>
                </c:pt>
                <c:pt idx="2721">
                  <c:v>5.8762999999999996</c:v>
                </c:pt>
                <c:pt idx="2722">
                  <c:v>5.8739999999999997</c:v>
                </c:pt>
                <c:pt idx="2723">
                  <c:v>5.9497999999999998</c:v>
                </c:pt>
                <c:pt idx="2724">
                  <c:v>6.0685000000000002</c:v>
                </c:pt>
                <c:pt idx="2725">
                  <c:v>6.1288999999999998</c:v>
                </c:pt>
                <c:pt idx="2726">
                  <c:v>6.0650000000000004</c:v>
                </c:pt>
                <c:pt idx="2727">
                  <c:v>6.0910000000000002</c:v>
                </c:pt>
                <c:pt idx="2728">
                  <c:v>6.0814000000000004</c:v>
                </c:pt>
                <c:pt idx="2729">
                  <c:v>5.8708</c:v>
                </c:pt>
                <c:pt idx="2730">
                  <c:v>5.8909000000000002</c:v>
                </c:pt>
                <c:pt idx="2731">
                  <c:v>5.8231000000000002</c:v>
                </c:pt>
                <c:pt idx="2732">
                  <c:v>5.8276000000000003</c:v>
                </c:pt>
                <c:pt idx="2733">
                  <c:v>5.8525999999999998</c:v>
                </c:pt>
                <c:pt idx="2734">
                  <c:v>5.915</c:v>
                </c:pt>
                <c:pt idx="2735">
                  <c:v>5.9543999999999997</c:v>
                </c:pt>
                <c:pt idx="2736">
                  <c:v>5.9340999999999999</c:v>
                </c:pt>
                <c:pt idx="2737">
                  <c:v>5.9122000000000003</c:v>
                </c:pt>
                <c:pt idx="2738">
                  <c:v>5.8532000000000002</c:v>
                </c:pt>
                <c:pt idx="2739">
                  <c:v>5.9459999999999997</c:v>
                </c:pt>
                <c:pt idx="2740">
                  <c:v>6.0685000000000002</c:v>
                </c:pt>
                <c:pt idx="2741">
                  <c:v>5.9793000000000003</c:v>
                </c:pt>
                <c:pt idx="2742">
                  <c:v>6.0967000000000002</c:v>
                </c:pt>
                <c:pt idx="2743">
                  <c:v>6.0972999999999997</c:v>
                </c:pt>
                <c:pt idx="2744">
                  <c:v>6.0560999999999998</c:v>
                </c:pt>
                <c:pt idx="2745">
                  <c:v>6.0185000000000004</c:v>
                </c:pt>
                <c:pt idx="2746">
                  <c:v>5.9656000000000002</c:v>
                </c:pt>
                <c:pt idx="2747">
                  <c:v>5.9580000000000002</c:v>
                </c:pt>
                <c:pt idx="2748">
                  <c:v>5.9862000000000002</c:v>
                </c:pt>
                <c:pt idx="2749">
                  <c:v>5.8658000000000001</c:v>
                </c:pt>
                <c:pt idx="2750">
                  <c:v>5.8353000000000002</c:v>
                </c:pt>
                <c:pt idx="2751">
                  <c:v>5.8741000000000003</c:v>
                </c:pt>
                <c:pt idx="2752">
                  <c:v>5.774</c:v>
                </c:pt>
                <c:pt idx="2753">
                  <c:v>5.8149999999999995</c:v>
                </c:pt>
                <c:pt idx="2754">
                  <c:v>5.8018000000000001</c:v>
                </c:pt>
                <c:pt idx="2755">
                  <c:v>5.8707000000000003</c:v>
                </c:pt>
                <c:pt idx="2756">
                  <c:v>5.8240999999999996</c:v>
                </c:pt>
                <c:pt idx="2757">
                  <c:v>5.8529999999999998</c:v>
                </c:pt>
                <c:pt idx="2758">
                  <c:v>5.8545999999999996</c:v>
                </c:pt>
                <c:pt idx="2759">
                  <c:v>5.9745999999999997</c:v>
                </c:pt>
                <c:pt idx="2760">
                  <c:v>5.9328000000000003</c:v>
                </c:pt>
                <c:pt idx="2761">
                  <c:v>5.9093999999999998</c:v>
                </c:pt>
                <c:pt idx="2762">
                  <c:v>5.8616999999999999</c:v>
                </c:pt>
                <c:pt idx="2763">
                  <c:v>5.8265000000000002</c:v>
                </c:pt>
                <c:pt idx="2764">
                  <c:v>5.7652000000000001</c:v>
                </c:pt>
                <c:pt idx="2765">
                  <c:v>5.7660999999999998</c:v>
                </c:pt>
                <c:pt idx="2766">
                  <c:v>5.8917999999999999</c:v>
                </c:pt>
                <c:pt idx="2767">
                  <c:v>5.9016999999999999</c:v>
                </c:pt>
                <c:pt idx="2768">
                  <c:v>5.9180000000000001</c:v>
                </c:pt>
                <c:pt idx="2769">
                  <c:v>5.7811000000000003</c:v>
                </c:pt>
                <c:pt idx="2770">
                  <c:v>5.7633999999999999</c:v>
                </c:pt>
                <c:pt idx="2771">
                  <c:v>5.7430000000000003</c:v>
                </c:pt>
                <c:pt idx="2772">
                  <c:v>5.6986999999999997</c:v>
                </c:pt>
                <c:pt idx="2773">
                  <c:v>5.6181999999999999</c:v>
                </c:pt>
                <c:pt idx="2774">
                  <c:v>5.6614000000000004</c:v>
                </c:pt>
                <c:pt idx="2775">
                  <c:v>5.6713000000000005</c:v>
                </c:pt>
                <c:pt idx="2776">
                  <c:v>5.6143999999999998</c:v>
                </c:pt>
                <c:pt idx="2777">
                  <c:v>5.6692999999999998</c:v>
                </c:pt>
                <c:pt idx="2778">
                  <c:v>5.6893000000000002</c:v>
                </c:pt>
                <c:pt idx="2779">
                  <c:v>5.665</c:v>
                </c:pt>
                <c:pt idx="2780">
                  <c:v>5.6311999999999998</c:v>
                </c:pt>
                <c:pt idx="2781">
                  <c:v>5.6136999999999997</c:v>
                </c:pt>
                <c:pt idx="2782">
                  <c:v>5.6222000000000003</c:v>
                </c:pt>
                <c:pt idx="2783">
                  <c:v>5.6321000000000003</c:v>
                </c:pt>
                <c:pt idx="2784">
                  <c:v>5.7750000000000004</c:v>
                </c:pt>
                <c:pt idx="2785">
                  <c:v>5.7812999999999999</c:v>
                </c:pt>
                <c:pt idx="2786">
                  <c:v>5.7907999999999999</c:v>
                </c:pt>
                <c:pt idx="2787">
                  <c:v>5.7306999999999997</c:v>
                </c:pt>
                <c:pt idx="2788">
                  <c:v>5.7980999999999998</c:v>
                </c:pt>
                <c:pt idx="2789">
                  <c:v>6.0640000000000001</c:v>
                </c:pt>
                <c:pt idx="2790">
                  <c:v>6.0720999999999998</c:v>
                </c:pt>
                <c:pt idx="2791">
                  <c:v>6.0113000000000003</c:v>
                </c:pt>
                <c:pt idx="2792">
                  <c:v>6.0480999999999998</c:v>
                </c:pt>
                <c:pt idx="2793">
                  <c:v>6.0778999999999996</c:v>
                </c:pt>
                <c:pt idx="2794">
                  <c:v>6.0751999999999997</c:v>
                </c:pt>
                <c:pt idx="2795">
                  <c:v>6.1040000000000001</c:v>
                </c:pt>
                <c:pt idx="2796">
                  <c:v>6.1916000000000002</c:v>
                </c:pt>
                <c:pt idx="2797">
                  <c:v>6.1687000000000003</c:v>
                </c:pt>
                <c:pt idx="2798">
                  <c:v>6.1340000000000003</c:v>
                </c:pt>
                <c:pt idx="2799">
                  <c:v>6.1074000000000002</c:v>
                </c:pt>
                <c:pt idx="2800">
                  <c:v>6.1472999999999995</c:v>
                </c:pt>
                <c:pt idx="2801">
                  <c:v>6.1923000000000004</c:v>
                </c:pt>
                <c:pt idx="2802">
                  <c:v>6.1299000000000001</c:v>
                </c:pt>
                <c:pt idx="2803">
                  <c:v>6.0731999999999999</c:v>
                </c:pt>
                <c:pt idx="2804">
                  <c:v>6.1087999999999996</c:v>
                </c:pt>
                <c:pt idx="2805">
                  <c:v>6.0900999999999996</c:v>
                </c:pt>
                <c:pt idx="2806">
                  <c:v>6.1012000000000004</c:v>
                </c:pt>
                <c:pt idx="2807">
                  <c:v>6.1840999999999999</c:v>
                </c:pt>
                <c:pt idx="2808">
                  <c:v>6.2035</c:v>
                </c:pt>
                <c:pt idx="2809">
                  <c:v>6.1775000000000002</c:v>
                </c:pt>
                <c:pt idx="2810">
                  <c:v>6.1643999999999997</c:v>
                </c:pt>
                <c:pt idx="2811">
                  <c:v>6.1660000000000004</c:v>
                </c:pt>
                <c:pt idx="2812">
                  <c:v>6.1947999999999999</c:v>
                </c:pt>
                <c:pt idx="2813">
                  <c:v>6.2145000000000001</c:v>
                </c:pt>
                <c:pt idx="2814">
                  <c:v>6.3220000000000001</c:v>
                </c:pt>
                <c:pt idx="2815">
                  <c:v>6.3245000000000005</c:v>
                </c:pt>
                <c:pt idx="2816">
                  <c:v>6.2794999999999996</c:v>
                </c:pt>
                <c:pt idx="2817">
                  <c:v>6.3151999999999999</c:v>
                </c:pt>
                <c:pt idx="2818">
                  <c:v>6.3433000000000002</c:v>
                </c:pt>
                <c:pt idx="2819">
                  <c:v>6.2260999999999997</c:v>
                </c:pt>
                <c:pt idx="2820">
                  <c:v>6.2206000000000001</c:v>
                </c:pt>
                <c:pt idx="2821">
                  <c:v>6.2763999999999998</c:v>
                </c:pt>
                <c:pt idx="2822">
                  <c:v>6.2919</c:v>
                </c:pt>
                <c:pt idx="2823">
                  <c:v>6.2393999999999998</c:v>
                </c:pt>
                <c:pt idx="2824">
                  <c:v>6.2885</c:v>
                </c:pt>
                <c:pt idx="2825">
                  <c:v>6.2382999999999997</c:v>
                </c:pt>
                <c:pt idx="2826">
                  <c:v>6.2051999999999996</c:v>
                </c:pt>
                <c:pt idx="2827">
                  <c:v>6.1311</c:v>
                </c:pt>
                <c:pt idx="2828">
                  <c:v>6.1153000000000004</c:v>
                </c:pt>
                <c:pt idx="2829">
                  <c:v>6.1445999999999996</c:v>
                </c:pt>
                <c:pt idx="2830">
                  <c:v>6.1611000000000002</c:v>
                </c:pt>
                <c:pt idx="2831">
                  <c:v>6.1228999999999996</c:v>
                </c:pt>
                <c:pt idx="2832">
                  <c:v>6.0677000000000003</c:v>
                </c:pt>
                <c:pt idx="2833">
                  <c:v>6.0808999999999997</c:v>
                </c:pt>
                <c:pt idx="2834">
                  <c:v>6.1608999999999998</c:v>
                </c:pt>
                <c:pt idx="2835">
                  <c:v>6.1627000000000001</c:v>
                </c:pt>
                <c:pt idx="2836">
                  <c:v>6.1745999999999999</c:v>
                </c:pt>
                <c:pt idx="2837">
                  <c:v>6.1787000000000001</c:v>
                </c:pt>
                <c:pt idx="2838">
                  <c:v>6.2255000000000003</c:v>
                </c:pt>
                <c:pt idx="2839">
                  <c:v>6.2321999999999997</c:v>
                </c:pt>
                <c:pt idx="2840">
                  <c:v>6.2533000000000003</c:v>
                </c:pt>
                <c:pt idx="2841">
                  <c:v>6.1040000000000001</c:v>
                </c:pt>
                <c:pt idx="2842">
                  <c:v>6.1047000000000002</c:v>
                </c:pt>
                <c:pt idx="2843">
                  <c:v>6.0266999999999999</c:v>
                </c:pt>
                <c:pt idx="2844">
                  <c:v>6.0568</c:v>
                </c:pt>
                <c:pt idx="2845">
                  <c:v>6.0262000000000002</c:v>
                </c:pt>
                <c:pt idx="2846">
                  <c:v>6.0964999999999998</c:v>
                </c:pt>
                <c:pt idx="2847">
                  <c:v>6.0826000000000002</c:v>
                </c:pt>
                <c:pt idx="2848">
                  <c:v>6.0688000000000004</c:v>
                </c:pt>
                <c:pt idx="2849">
                  <c:v>6.0579999999999998</c:v>
                </c:pt>
                <c:pt idx="2850">
                  <c:v>6.1116999999999999</c:v>
                </c:pt>
                <c:pt idx="2851">
                  <c:v>6.1108000000000002</c:v>
                </c:pt>
                <c:pt idx="2852">
                  <c:v>6.1082999999999998</c:v>
                </c:pt>
                <c:pt idx="2853">
                  <c:v>6.1041999999999996</c:v>
                </c:pt>
                <c:pt idx="2854">
                  <c:v>6.0408999999999997</c:v>
                </c:pt>
                <c:pt idx="2855">
                  <c:v>6.0175000000000001</c:v>
                </c:pt>
                <c:pt idx="2856">
                  <c:v>6.0084</c:v>
                </c:pt>
                <c:pt idx="2857">
                  <c:v>5.9062000000000001</c:v>
                </c:pt>
                <c:pt idx="2858">
                  <c:v>5.9077000000000002</c:v>
                </c:pt>
                <c:pt idx="2859">
                  <c:v>5.9002999999999997</c:v>
                </c:pt>
                <c:pt idx="2860">
                  <c:v>5.9406999999999996</c:v>
                </c:pt>
                <c:pt idx="2861">
                  <c:v>5.9679000000000002</c:v>
                </c:pt>
                <c:pt idx="2862">
                  <c:v>5.9756999999999998</c:v>
                </c:pt>
                <c:pt idx="2863">
                  <c:v>5.9946000000000002</c:v>
                </c:pt>
                <c:pt idx="2864">
                  <c:v>5.8928000000000003</c:v>
                </c:pt>
                <c:pt idx="2865">
                  <c:v>5.8893000000000004</c:v>
                </c:pt>
                <c:pt idx="2866">
                  <c:v>5.9732000000000003</c:v>
                </c:pt>
                <c:pt idx="2867">
                  <c:v>5.9493999999999998</c:v>
                </c:pt>
                <c:pt idx="2868">
                  <c:v>5.9614000000000003</c:v>
                </c:pt>
                <c:pt idx="2869">
                  <c:v>5.9714999999999998</c:v>
                </c:pt>
                <c:pt idx="2870">
                  <c:v>6.0175000000000001</c:v>
                </c:pt>
                <c:pt idx="2871">
                  <c:v>6.1090999999999998</c:v>
                </c:pt>
                <c:pt idx="2872">
                  <c:v>6.1197999999999997</c:v>
                </c:pt>
                <c:pt idx="2873">
                  <c:v>6.1195000000000004</c:v>
                </c:pt>
                <c:pt idx="2874">
                  <c:v>6.0006000000000004</c:v>
                </c:pt>
                <c:pt idx="2875">
                  <c:v>6.0239000000000003</c:v>
                </c:pt>
                <c:pt idx="2876">
                  <c:v>5.9330999999999996</c:v>
                </c:pt>
                <c:pt idx="2877">
                  <c:v>5.9459</c:v>
                </c:pt>
                <c:pt idx="2878">
                  <c:v>5.9153000000000002</c:v>
                </c:pt>
                <c:pt idx="2879">
                  <c:v>5.8342999999999998</c:v>
                </c:pt>
                <c:pt idx="2880">
                  <c:v>5.8567</c:v>
                </c:pt>
                <c:pt idx="2881">
                  <c:v>5.8680000000000003</c:v>
                </c:pt>
                <c:pt idx="2882">
                  <c:v>5.8556999999999997</c:v>
                </c:pt>
                <c:pt idx="2883">
                  <c:v>5.8167</c:v>
                </c:pt>
                <c:pt idx="2884">
                  <c:v>5.8255999999999997</c:v>
                </c:pt>
                <c:pt idx="2885">
                  <c:v>5.8845000000000001</c:v>
                </c:pt>
                <c:pt idx="2886">
                  <c:v>5.8041</c:v>
                </c:pt>
                <c:pt idx="2887">
                  <c:v>5.8205</c:v>
                </c:pt>
                <c:pt idx="2888">
                  <c:v>5.782</c:v>
                </c:pt>
                <c:pt idx="2889">
                  <c:v>5.8087</c:v>
                </c:pt>
                <c:pt idx="2890">
                  <c:v>5.8590999999999998</c:v>
                </c:pt>
                <c:pt idx="2891">
                  <c:v>5.8295000000000003</c:v>
                </c:pt>
                <c:pt idx="2892">
                  <c:v>5.8080999999999996</c:v>
                </c:pt>
                <c:pt idx="2893">
                  <c:v>5.7550999999999997</c:v>
                </c:pt>
                <c:pt idx="2894">
                  <c:v>5.8022999999999998</c:v>
                </c:pt>
                <c:pt idx="2895">
                  <c:v>5.8064</c:v>
                </c:pt>
                <c:pt idx="2896">
                  <c:v>5.7226999999999997</c:v>
                </c:pt>
                <c:pt idx="2897">
                  <c:v>5.6603000000000003</c:v>
                </c:pt>
                <c:pt idx="2898">
                  <c:v>5.7045000000000003</c:v>
                </c:pt>
                <c:pt idx="2899">
                  <c:v>5.8418999999999999</c:v>
                </c:pt>
                <c:pt idx="2900">
                  <c:v>5.8285999999999998</c:v>
                </c:pt>
                <c:pt idx="2901">
                  <c:v>5.7935999999999996</c:v>
                </c:pt>
                <c:pt idx="2902">
                  <c:v>5.6623000000000001</c:v>
                </c:pt>
                <c:pt idx="2903">
                  <c:v>5.6512000000000002</c:v>
                </c:pt>
                <c:pt idx="2904">
                  <c:v>5.6493000000000002</c:v>
                </c:pt>
                <c:pt idx="2905">
                  <c:v>5.6030999999999995</c:v>
                </c:pt>
                <c:pt idx="2906">
                  <c:v>5.5654000000000003</c:v>
                </c:pt>
                <c:pt idx="2907">
                  <c:v>5.6032000000000002</c:v>
                </c:pt>
                <c:pt idx="2908">
                  <c:v>5.5701999999999998</c:v>
                </c:pt>
                <c:pt idx="2909">
                  <c:v>5.6074999999999999</c:v>
                </c:pt>
                <c:pt idx="2910">
                  <c:v>5.5784000000000002</c:v>
                </c:pt>
                <c:pt idx="2911">
                  <c:v>5.5936000000000003</c:v>
                </c:pt>
                <c:pt idx="2912">
                  <c:v>5.5644</c:v>
                </c:pt>
                <c:pt idx="2913">
                  <c:v>5.6078000000000001</c:v>
                </c:pt>
                <c:pt idx="2914">
                  <c:v>5.6273</c:v>
                </c:pt>
                <c:pt idx="2915">
                  <c:v>5.5809999999999995</c:v>
                </c:pt>
                <c:pt idx="2916">
                  <c:v>5.6373999999999995</c:v>
                </c:pt>
                <c:pt idx="2917">
                  <c:v>5.6859999999999999</c:v>
                </c:pt>
                <c:pt idx="2918">
                  <c:v>5.6722999999999999</c:v>
                </c:pt>
                <c:pt idx="2919">
                  <c:v>5.7028999999999996</c:v>
                </c:pt>
                <c:pt idx="2920">
                  <c:v>5.7020999999999997</c:v>
                </c:pt>
                <c:pt idx="2921">
                  <c:v>5.7149000000000001</c:v>
                </c:pt>
                <c:pt idx="2922">
                  <c:v>5.7504999999999997</c:v>
                </c:pt>
                <c:pt idx="2923">
                  <c:v>5.7717999999999998</c:v>
                </c:pt>
                <c:pt idx="2924">
                  <c:v>5.6855000000000002</c:v>
                </c:pt>
                <c:pt idx="2925">
                  <c:v>5.6611000000000002</c:v>
                </c:pt>
                <c:pt idx="2926">
                  <c:v>5.6668000000000003</c:v>
                </c:pt>
                <c:pt idx="2927">
                  <c:v>5.5915999999999997</c:v>
                </c:pt>
                <c:pt idx="2928">
                  <c:v>5.5492999999999997</c:v>
                </c:pt>
                <c:pt idx="2929">
                  <c:v>5.5743999999999998</c:v>
                </c:pt>
                <c:pt idx="2930">
                  <c:v>5.5783000000000005</c:v>
                </c:pt>
                <c:pt idx="2931">
                  <c:v>5.5598000000000001</c:v>
                </c:pt>
                <c:pt idx="2932">
                  <c:v>5.5385</c:v>
                </c:pt>
                <c:pt idx="2933">
                  <c:v>5.5971000000000002</c:v>
                </c:pt>
                <c:pt idx="2934">
                  <c:v>5.5354000000000001</c:v>
                </c:pt>
                <c:pt idx="2935">
                  <c:v>5.5746000000000002</c:v>
                </c:pt>
                <c:pt idx="2936">
                  <c:v>5.5682999999999998</c:v>
                </c:pt>
                <c:pt idx="2937">
                  <c:v>5.6273</c:v>
                </c:pt>
                <c:pt idx="2938">
                  <c:v>5.6261000000000001</c:v>
                </c:pt>
                <c:pt idx="2939">
                  <c:v>5.5846999999999998</c:v>
                </c:pt>
                <c:pt idx="2940">
                  <c:v>5.6105</c:v>
                </c:pt>
                <c:pt idx="2941">
                  <c:v>5.6448</c:v>
                </c:pt>
                <c:pt idx="2942">
                  <c:v>5.6406999999999998</c:v>
                </c:pt>
                <c:pt idx="2943">
                  <c:v>5.625</c:v>
                </c:pt>
                <c:pt idx="2944">
                  <c:v>5.7184999999999997</c:v>
                </c:pt>
                <c:pt idx="2945">
                  <c:v>5.7241</c:v>
                </c:pt>
                <c:pt idx="2946">
                  <c:v>5.7416</c:v>
                </c:pt>
                <c:pt idx="2947">
                  <c:v>5.7719000000000005</c:v>
                </c:pt>
                <c:pt idx="2948">
                  <c:v>5.7629999999999999</c:v>
                </c:pt>
                <c:pt idx="2949">
                  <c:v>5.7237</c:v>
                </c:pt>
                <c:pt idx="2950">
                  <c:v>5.7196999999999996</c:v>
                </c:pt>
                <c:pt idx="2951">
                  <c:v>5.7201000000000004</c:v>
                </c:pt>
                <c:pt idx="2952">
                  <c:v>5.6594999999999995</c:v>
                </c:pt>
                <c:pt idx="2953">
                  <c:v>5.6086999999999998</c:v>
                </c:pt>
                <c:pt idx="2954">
                  <c:v>5.6376999999999997</c:v>
                </c:pt>
                <c:pt idx="2955">
                  <c:v>5.6295999999999999</c:v>
                </c:pt>
                <c:pt idx="2956">
                  <c:v>5.5766</c:v>
                </c:pt>
                <c:pt idx="2957">
                  <c:v>5.5014000000000003</c:v>
                </c:pt>
                <c:pt idx="2958">
                  <c:v>5.5021000000000004</c:v>
                </c:pt>
                <c:pt idx="2959">
                  <c:v>5.4818999999999996</c:v>
                </c:pt>
                <c:pt idx="2960">
                  <c:v>5.4821999999999997</c:v>
                </c:pt>
                <c:pt idx="2961">
                  <c:v>5.4655000000000005</c:v>
                </c:pt>
                <c:pt idx="2962">
                  <c:v>5.5060000000000002</c:v>
                </c:pt>
                <c:pt idx="2963">
                  <c:v>5.5464000000000002</c:v>
                </c:pt>
                <c:pt idx="2964">
                  <c:v>5.4786000000000001</c:v>
                </c:pt>
                <c:pt idx="2965">
                  <c:v>5.4393000000000002</c:v>
                </c:pt>
                <c:pt idx="2966">
                  <c:v>5.4360999999999997</c:v>
                </c:pt>
                <c:pt idx="2967">
                  <c:v>5.4119000000000002</c:v>
                </c:pt>
                <c:pt idx="2968">
                  <c:v>5.4551999999999996</c:v>
                </c:pt>
                <c:pt idx="2969">
                  <c:v>5.4501999999999997</c:v>
                </c:pt>
                <c:pt idx="2970">
                  <c:v>5.4470999999999998</c:v>
                </c:pt>
                <c:pt idx="2971">
                  <c:v>5.4253999999999998</c:v>
                </c:pt>
                <c:pt idx="2972">
                  <c:v>5.3853</c:v>
                </c:pt>
                <c:pt idx="2973">
                  <c:v>5.4314</c:v>
                </c:pt>
                <c:pt idx="2974">
                  <c:v>5.4950999999999999</c:v>
                </c:pt>
                <c:pt idx="2975">
                  <c:v>5.5411000000000001</c:v>
                </c:pt>
                <c:pt idx="2976">
                  <c:v>5.5274999999999999</c:v>
                </c:pt>
                <c:pt idx="2977">
                  <c:v>5.5145</c:v>
                </c:pt>
                <c:pt idx="2978">
                  <c:v>5.5027999999999997</c:v>
                </c:pt>
                <c:pt idx="2979">
                  <c:v>5.5087999999999999</c:v>
                </c:pt>
                <c:pt idx="2980">
                  <c:v>5.5056000000000003</c:v>
                </c:pt>
                <c:pt idx="2981">
                  <c:v>5.6108000000000002</c:v>
                </c:pt>
                <c:pt idx="2982">
                  <c:v>5.6010999999999997</c:v>
                </c:pt>
                <c:pt idx="2983">
                  <c:v>5.5735999999999999</c:v>
                </c:pt>
                <c:pt idx="2984">
                  <c:v>5.5762999999999998</c:v>
                </c:pt>
                <c:pt idx="2985">
                  <c:v>5.7080000000000002</c:v>
                </c:pt>
                <c:pt idx="2986">
                  <c:v>5.7278000000000002</c:v>
                </c:pt>
                <c:pt idx="2987">
                  <c:v>5.6997</c:v>
                </c:pt>
                <c:pt idx="2988">
                  <c:v>5.6474000000000002</c:v>
                </c:pt>
                <c:pt idx="2989">
                  <c:v>5.6444999999999999</c:v>
                </c:pt>
                <c:pt idx="2990">
                  <c:v>5.5719000000000003</c:v>
                </c:pt>
                <c:pt idx="2991">
                  <c:v>5.5187999999999997</c:v>
                </c:pt>
                <c:pt idx="2992">
                  <c:v>5.5266000000000002</c:v>
                </c:pt>
                <c:pt idx="2993">
                  <c:v>5.4940999999999995</c:v>
                </c:pt>
                <c:pt idx="2994">
                  <c:v>5.5141999999999998</c:v>
                </c:pt>
                <c:pt idx="2995">
                  <c:v>5.5583999999999998</c:v>
                </c:pt>
                <c:pt idx="2996">
                  <c:v>5.5953999999999997</c:v>
                </c:pt>
                <c:pt idx="2997">
                  <c:v>5.5556999999999999</c:v>
                </c:pt>
                <c:pt idx="2998">
                  <c:v>5.6013999999999999</c:v>
                </c:pt>
                <c:pt idx="2999">
                  <c:v>5.5724</c:v>
                </c:pt>
                <c:pt idx="3000">
                  <c:v>5.6032000000000002</c:v>
                </c:pt>
                <c:pt idx="3001">
                  <c:v>5.6116999999999999</c:v>
                </c:pt>
                <c:pt idx="3002">
                  <c:v>5.6330999999999998</c:v>
                </c:pt>
                <c:pt idx="3003">
                  <c:v>5.6536</c:v>
                </c:pt>
                <c:pt idx="3004">
                  <c:v>5.6619999999999999</c:v>
                </c:pt>
                <c:pt idx="3005">
                  <c:v>5.6348000000000003</c:v>
                </c:pt>
                <c:pt idx="3006">
                  <c:v>5.5891000000000002</c:v>
                </c:pt>
                <c:pt idx="3007">
                  <c:v>5.6020000000000003</c:v>
                </c:pt>
                <c:pt idx="3008">
                  <c:v>5.6043000000000003</c:v>
                </c:pt>
                <c:pt idx="3009">
                  <c:v>5.6120999999999999</c:v>
                </c:pt>
                <c:pt idx="3010">
                  <c:v>5.6074000000000002</c:v>
                </c:pt>
                <c:pt idx="3011">
                  <c:v>5.5792999999999999</c:v>
                </c:pt>
                <c:pt idx="3012">
                  <c:v>5.5684000000000005</c:v>
                </c:pt>
                <c:pt idx="3013">
                  <c:v>5.6376999999999997</c:v>
                </c:pt>
                <c:pt idx="3014">
                  <c:v>5.6883999999999997</c:v>
                </c:pt>
                <c:pt idx="3015">
                  <c:v>5.6802999999999999</c:v>
                </c:pt>
                <c:pt idx="3016">
                  <c:v>5.6868999999999996</c:v>
                </c:pt>
                <c:pt idx="3017">
                  <c:v>5.7131999999999996</c:v>
                </c:pt>
                <c:pt idx="3018">
                  <c:v>5.6917</c:v>
                </c:pt>
                <c:pt idx="3019">
                  <c:v>5.7597000000000005</c:v>
                </c:pt>
                <c:pt idx="3020">
                  <c:v>5.7469999999999999</c:v>
                </c:pt>
                <c:pt idx="3021">
                  <c:v>5.7515000000000001</c:v>
                </c:pt>
                <c:pt idx="3022">
                  <c:v>5.7419000000000002</c:v>
                </c:pt>
                <c:pt idx="3023">
                  <c:v>5.7803000000000004</c:v>
                </c:pt>
                <c:pt idx="3024">
                  <c:v>5.8357000000000001</c:v>
                </c:pt>
                <c:pt idx="3025">
                  <c:v>5.8859000000000004</c:v>
                </c:pt>
                <c:pt idx="3026">
                  <c:v>5.8425000000000002</c:v>
                </c:pt>
                <c:pt idx="3027">
                  <c:v>5.8520000000000003</c:v>
                </c:pt>
                <c:pt idx="3028">
                  <c:v>5.8555999999999999</c:v>
                </c:pt>
                <c:pt idx="3029">
                  <c:v>5.8319999999999999</c:v>
                </c:pt>
                <c:pt idx="3030">
                  <c:v>5.8151000000000002</c:v>
                </c:pt>
                <c:pt idx="3031">
                  <c:v>5.8502000000000001</c:v>
                </c:pt>
                <c:pt idx="3032">
                  <c:v>5.9206000000000003</c:v>
                </c:pt>
                <c:pt idx="3033">
                  <c:v>5.9283999999999999</c:v>
                </c:pt>
                <c:pt idx="3034">
                  <c:v>5.9527000000000001</c:v>
                </c:pt>
                <c:pt idx="3035">
                  <c:v>5.9279000000000002</c:v>
                </c:pt>
                <c:pt idx="3036">
                  <c:v>5.9498999999999995</c:v>
                </c:pt>
                <c:pt idx="3037">
                  <c:v>5.9091000000000005</c:v>
                </c:pt>
                <c:pt idx="3038">
                  <c:v>5.9222000000000001</c:v>
                </c:pt>
                <c:pt idx="3039">
                  <c:v>5.9641999999999999</c:v>
                </c:pt>
                <c:pt idx="3040">
                  <c:v>5.9892000000000003</c:v>
                </c:pt>
                <c:pt idx="3041">
                  <c:v>6.0252999999999997</c:v>
                </c:pt>
                <c:pt idx="3042">
                  <c:v>6.0148999999999999</c:v>
                </c:pt>
                <c:pt idx="3043">
                  <c:v>6.0068999999999999</c:v>
                </c:pt>
                <c:pt idx="3044">
                  <c:v>6.0018000000000002</c:v>
                </c:pt>
                <c:pt idx="3045">
                  <c:v>6.0197000000000003</c:v>
                </c:pt>
                <c:pt idx="3046">
                  <c:v>6.0007000000000001</c:v>
                </c:pt>
                <c:pt idx="3047">
                  <c:v>5.9626999999999999</c:v>
                </c:pt>
                <c:pt idx="3048">
                  <c:v>5.8956999999999997</c:v>
                </c:pt>
                <c:pt idx="3049">
                  <c:v>5.9321999999999999</c:v>
                </c:pt>
                <c:pt idx="3050">
                  <c:v>5.8978999999999999</c:v>
                </c:pt>
                <c:pt idx="3051">
                  <c:v>5.8491</c:v>
                </c:pt>
                <c:pt idx="3052">
                  <c:v>5.8624999999999998</c:v>
                </c:pt>
                <c:pt idx="3053">
                  <c:v>5.8875999999999999</c:v>
                </c:pt>
                <c:pt idx="3054">
                  <c:v>5.8992000000000004</c:v>
                </c:pt>
                <c:pt idx="3055">
                  <c:v>5.8590999999999998</c:v>
                </c:pt>
                <c:pt idx="3056">
                  <c:v>5.7824</c:v>
                </c:pt>
                <c:pt idx="3057">
                  <c:v>5.7285000000000004</c:v>
                </c:pt>
                <c:pt idx="3058">
                  <c:v>5.6928000000000001</c:v>
                </c:pt>
                <c:pt idx="3059">
                  <c:v>5.6353</c:v>
                </c:pt>
                <c:pt idx="3060">
                  <c:v>5.6553000000000004</c:v>
                </c:pt>
                <c:pt idx="3061">
                  <c:v>5.6245000000000003</c:v>
                </c:pt>
                <c:pt idx="3062">
                  <c:v>5.6466000000000003</c:v>
                </c:pt>
                <c:pt idx="3063">
                  <c:v>5.7019000000000002</c:v>
                </c:pt>
                <c:pt idx="3064">
                  <c:v>5.6848999999999998</c:v>
                </c:pt>
                <c:pt idx="3065">
                  <c:v>5.6429</c:v>
                </c:pt>
                <c:pt idx="3066">
                  <c:v>5.6768000000000001</c:v>
                </c:pt>
                <c:pt idx="3067">
                  <c:v>5.6502999999999997</c:v>
                </c:pt>
                <c:pt idx="3068">
                  <c:v>5.6265999999999998</c:v>
                </c:pt>
                <c:pt idx="3069">
                  <c:v>5.6257000000000001</c:v>
                </c:pt>
                <c:pt idx="3070">
                  <c:v>5.6161000000000003</c:v>
                </c:pt>
                <c:pt idx="3071">
                  <c:v>5.5730000000000004</c:v>
                </c:pt>
                <c:pt idx="3072">
                  <c:v>5.5900999999999996</c:v>
                </c:pt>
                <c:pt idx="3073">
                  <c:v>5.5617999999999999</c:v>
                </c:pt>
                <c:pt idx="3074">
                  <c:v>5.6898</c:v>
                </c:pt>
                <c:pt idx="3075">
                  <c:v>5.6883999999999997</c:v>
                </c:pt>
                <c:pt idx="3076">
                  <c:v>5.6272000000000002</c:v>
                </c:pt>
                <c:pt idx="3077">
                  <c:v>5.6066000000000003</c:v>
                </c:pt>
                <c:pt idx="3078">
                  <c:v>5.5789999999999997</c:v>
                </c:pt>
                <c:pt idx="3079">
                  <c:v>5.5529999999999999</c:v>
                </c:pt>
                <c:pt idx="3080">
                  <c:v>5.5583</c:v>
                </c:pt>
                <c:pt idx="3081">
                  <c:v>5.5468999999999999</c:v>
                </c:pt>
                <c:pt idx="3082">
                  <c:v>5.5463000000000005</c:v>
                </c:pt>
                <c:pt idx="3083">
                  <c:v>5.5862999999999996</c:v>
                </c:pt>
                <c:pt idx="3084">
                  <c:v>5.6215000000000002</c:v>
                </c:pt>
                <c:pt idx="3085">
                  <c:v>5.5399000000000003</c:v>
                </c:pt>
                <c:pt idx="3086">
                  <c:v>5.4905999999999997</c:v>
                </c:pt>
                <c:pt idx="3087">
                  <c:v>5.5041000000000002</c:v>
                </c:pt>
                <c:pt idx="3088">
                  <c:v>5.4962999999999997</c:v>
                </c:pt>
                <c:pt idx="3089">
                  <c:v>5.4604999999999997</c:v>
                </c:pt>
                <c:pt idx="3090">
                  <c:v>5.4379999999999997</c:v>
                </c:pt>
                <c:pt idx="3091">
                  <c:v>5.4158999999999997</c:v>
                </c:pt>
                <c:pt idx="3092">
                  <c:v>5.3897000000000004</c:v>
                </c:pt>
                <c:pt idx="3093">
                  <c:v>5.3710000000000004</c:v>
                </c:pt>
                <c:pt idx="3094">
                  <c:v>5.3924000000000003</c:v>
                </c:pt>
                <c:pt idx="3095">
                  <c:v>5.3514999999999997</c:v>
                </c:pt>
                <c:pt idx="3096">
                  <c:v>5.3539000000000003</c:v>
                </c:pt>
                <c:pt idx="3097">
                  <c:v>5.3803000000000001</c:v>
                </c:pt>
                <c:pt idx="3098">
                  <c:v>5.4055</c:v>
                </c:pt>
                <c:pt idx="3099">
                  <c:v>5.4284999999999997</c:v>
                </c:pt>
                <c:pt idx="3100">
                  <c:v>5.5024999999999995</c:v>
                </c:pt>
                <c:pt idx="3101">
                  <c:v>5.5304000000000002</c:v>
                </c:pt>
                <c:pt idx="3102">
                  <c:v>5.5476000000000001</c:v>
                </c:pt>
                <c:pt idx="3103">
                  <c:v>5.5210999999999997</c:v>
                </c:pt>
                <c:pt idx="3104">
                  <c:v>5.5102000000000002</c:v>
                </c:pt>
                <c:pt idx="3105">
                  <c:v>5.5481999999999996</c:v>
                </c:pt>
                <c:pt idx="3305">
                  <c:v>5.5544000000000002</c:v>
                </c:pt>
                <c:pt idx="3306">
                  <c:v>5.6513999999999998</c:v>
                </c:pt>
                <c:pt idx="3307">
                  <c:v>5.6548999999999996</c:v>
                </c:pt>
                <c:pt idx="3308">
                  <c:v>5.6855000000000002</c:v>
                </c:pt>
                <c:pt idx="3309">
                  <c:v>5.68</c:v>
                </c:pt>
                <c:pt idx="3310">
                  <c:v>5.7293000000000003</c:v>
                </c:pt>
                <c:pt idx="3311">
                  <c:v>5.7155000000000005</c:v>
                </c:pt>
                <c:pt idx="3312">
                  <c:v>5.7740999999999998</c:v>
                </c:pt>
                <c:pt idx="3313">
                  <c:v>5.8048000000000002</c:v>
                </c:pt>
                <c:pt idx="3314">
                  <c:v>5.8428000000000004</c:v>
                </c:pt>
                <c:pt idx="3315">
                  <c:v>5.8443000000000005</c:v>
                </c:pt>
                <c:pt idx="3316">
                  <c:v>5.819</c:v>
                </c:pt>
                <c:pt idx="3317">
                  <c:v>5.8642000000000003</c:v>
                </c:pt>
                <c:pt idx="3318">
                  <c:v>5.8891999999999998</c:v>
                </c:pt>
                <c:pt idx="3319">
                  <c:v>5.8943000000000003</c:v>
                </c:pt>
                <c:pt idx="3320">
                  <c:v>5.8743999999999996</c:v>
                </c:pt>
                <c:pt idx="3321">
                  <c:v>5.859</c:v>
                </c:pt>
                <c:pt idx="3322">
                  <c:v>5.9043000000000001</c:v>
                </c:pt>
                <c:pt idx="3323">
                  <c:v>5.9203999999999999</c:v>
                </c:pt>
                <c:pt idx="3324">
                  <c:v>5.8955000000000002</c:v>
                </c:pt>
                <c:pt idx="3325">
                  <c:v>5.8804999999999996</c:v>
                </c:pt>
                <c:pt idx="3326">
                  <c:v>5.9646999999999997</c:v>
                </c:pt>
                <c:pt idx="3327">
                  <c:v>5.9889999999999999</c:v>
                </c:pt>
                <c:pt idx="3328">
                  <c:v>5.9640000000000004</c:v>
                </c:pt>
                <c:pt idx="3329">
                  <c:v>5.9592999999999998</c:v>
                </c:pt>
                <c:pt idx="3330">
                  <c:v>6.0122999999999998</c:v>
                </c:pt>
                <c:pt idx="3331">
                  <c:v>6.0395000000000003</c:v>
                </c:pt>
                <c:pt idx="3332">
                  <c:v>6.0586000000000002</c:v>
                </c:pt>
                <c:pt idx="3333">
                  <c:v>6.0542999999999996</c:v>
                </c:pt>
                <c:pt idx="3334">
                  <c:v>6.0244</c:v>
                </c:pt>
                <c:pt idx="3335">
                  <c:v>6.0294999999999996</c:v>
                </c:pt>
                <c:pt idx="3336">
                  <c:v>6.0552999999999999</c:v>
                </c:pt>
                <c:pt idx="3337">
                  <c:v>6.0594999999999999</c:v>
                </c:pt>
                <c:pt idx="3338">
                  <c:v>6.0664999999999996</c:v>
                </c:pt>
                <c:pt idx="3339">
                  <c:v>6.0777999999999999</c:v>
                </c:pt>
                <c:pt idx="3340">
                  <c:v>6.032</c:v>
                </c:pt>
                <c:pt idx="3341">
                  <c:v>6.0121000000000002</c:v>
                </c:pt>
                <c:pt idx="3342">
                  <c:v>6.0621</c:v>
                </c:pt>
                <c:pt idx="3343">
                  <c:v>5.9768999999999997</c:v>
                </c:pt>
                <c:pt idx="3344">
                  <c:v>5.9465000000000003</c:v>
                </c:pt>
                <c:pt idx="3345">
                  <c:v>5.9092000000000002</c:v>
                </c:pt>
                <c:pt idx="3346">
                  <c:v>5.9223999999999997</c:v>
                </c:pt>
                <c:pt idx="3347">
                  <c:v>5.9424000000000001</c:v>
                </c:pt>
                <c:pt idx="3348">
                  <c:v>5.9644000000000004</c:v>
                </c:pt>
                <c:pt idx="3349">
                  <c:v>5.9596999999999998</c:v>
                </c:pt>
                <c:pt idx="3350">
                  <c:v>5.9947999999999997</c:v>
                </c:pt>
                <c:pt idx="3351">
                  <c:v>5.9618000000000002</c:v>
                </c:pt>
                <c:pt idx="3352">
                  <c:v>5.9973999999999998</c:v>
                </c:pt>
                <c:pt idx="3353">
                  <c:v>5.9767999999999999</c:v>
                </c:pt>
                <c:pt idx="3354">
                  <c:v>5.8611000000000004</c:v>
                </c:pt>
                <c:pt idx="3355">
                  <c:v>5.8978999999999999</c:v>
                </c:pt>
                <c:pt idx="3356">
                  <c:v>5.8998999999999997</c:v>
                </c:pt>
                <c:pt idx="3357">
                  <c:v>5.9535999999999998</c:v>
                </c:pt>
                <c:pt idx="3358">
                  <c:v>5.9204999999999997</c:v>
                </c:pt>
                <c:pt idx="3359">
                  <c:v>5.9244000000000003</c:v>
                </c:pt>
                <c:pt idx="3360">
                  <c:v>5.9150999999999998</c:v>
                </c:pt>
                <c:pt idx="3361">
                  <c:v>5.8757999999999999</c:v>
                </c:pt>
                <c:pt idx="3362">
                  <c:v>5.9408000000000003</c:v>
                </c:pt>
                <c:pt idx="3363">
                  <c:v>5.9962999999999997</c:v>
                </c:pt>
                <c:pt idx="3364">
                  <c:v>6.0503</c:v>
                </c:pt>
                <c:pt idx="3365">
                  <c:v>6.0388999999999999</c:v>
                </c:pt>
                <c:pt idx="3366">
                  <c:v>6.0339</c:v>
                </c:pt>
                <c:pt idx="3367">
                  <c:v>6.0632000000000001</c:v>
                </c:pt>
                <c:pt idx="3368">
                  <c:v>6.1055000000000001</c:v>
                </c:pt>
                <c:pt idx="3369">
                  <c:v>6.1068999999999996</c:v>
                </c:pt>
                <c:pt idx="3370">
                  <c:v>6.1254</c:v>
                </c:pt>
                <c:pt idx="3371">
                  <c:v>6.1276999999999999</c:v>
                </c:pt>
                <c:pt idx="3372">
                  <c:v>6.1692</c:v>
                </c:pt>
                <c:pt idx="3373">
                  <c:v>6.0742000000000003</c:v>
                </c:pt>
                <c:pt idx="3374">
                  <c:v>6.0392000000000001</c:v>
                </c:pt>
                <c:pt idx="3375">
                  <c:v>6.0869</c:v>
                </c:pt>
                <c:pt idx="3376">
                  <c:v>6.0861999999999998</c:v>
                </c:pt>
                <c:pt idx="3377">
                  <c:v>6.1516000000000002</c:v>
                </c:pt>
                <c:pt idx="3378">
                  <c:v>6.1448999999999998</c:v>
                </c:pt>
                <c:pt idx="3379">
                  <c:v>6.0812999999999997</c:v>
                </c:pt>
                <c:pt idx="3380">
                  <c:v>6.1102999999999996</c:v>
                </c:pt>
                <c:pt idx="3381">
                  <c:v>6.1184000000000003</c:v>
                </c:pt>
                <c:pt idx="3382">
                  <c:v>6.1783000000000001</c:v>
                </c:pt>
                <c:pt idx="3383">
                  <c:v>6.1340000000000003</c:v>
                </c:pt>
                <c:pt idx="3384">
                  <c:v>6.1390000000000002</c:v>
                </c:pt>
                <c:pt idx="3385">
                  <c:v>6.1826999999999996</c:v>
                </c:pt>
                <c:pt idx="3386">
                  <c:v>6.1837</c:v>
                </c:pt>
                <c:pt idx="3387">
                  <c:v>6.1243999999999996</c:v>
                </c:pt>
                <c:pt idx="3388">
                  <c:v>6.0861999999999998</c:v>
                </c:pt>
                <c:pt idx="3389">
                  <c:v>6.1414999999999997</c:v>
                </c:pt>
                <c:pt idx="3390">
                  <c:v>6.1624999999999996</c:v>
                </c:pt>
                <c:pt idx="3391">
                  <c:v>6.2191000000000001</c:v>
                </c:pt>
                <c:pt idx="3392">
                  <c:v>6.1870000000000003</c:v>
                </c:pt>
                <c:pt idx="3393">
                  <c:v>6.2119999999999997</c:v>
                </c:pt>
                <c:pt idx="3394">
                  <c:v>6.1585000000000001</c:v>
                </c:pt>
                <c:pt idx="3395">
                  <c:v>6.1529999999999996</c:v>
                </c:pt>
                <c:pt idx="3396">
                  <c:v>6.1580000000000004</c:v>
                </c:pt>
                <c:pt idx="3397">
                  <c:v>6.1055000000000001</c:v>
                </c:pt>
                <c:pt idx="3398">
                  <c:v>6.1414999999999997</c:v>
                </c:pt>
                <c:pt idx="3399">
                  <c:v>6.0689000000000002</c:v>
                </c:pt>
                <c:pt idx="3400">
                  <c:v>6.0683999999999996</c:v>
                </c:pt>
                <c:pt idx="3401">
                  <c:v>6.0867000000000004</c:v>
                </c:pt>
                <c:pt idx="3402">
                  <c:v>6.1604000000000001</c:v>
                </c:pt>
                <c:pt idx="3403">
                  <c:v>6.1710000000000003</c:v>
                </c:pt>
                <c:pt idx="3404">
                  <c:v>6.2396000000000003</c:v>
                </c:pt>
                <c:pt idx="3405">
                  <c:v>6.2454999999999998</c:v>
                </c:pt>
                <c:pt idx="3406">
                  <c:v>6.202</c:v>
                </c:pt>
                <c:pt idx="3407">
                  <c:v>6.1159999999999997</c:v>
                </c:pt>
                <c:pt idx="3408">
                  <c:v>6.0830000000000002</c:v>
                </c:pt>
                <c:pt idx="3409">
                  <c:v>6.0490000000000004</c:v>
                </c:pt>
                <c:pt idx="3410">
                  <c:v>6.06</c:v>
                </c:pt>
                <c:pt idx="3411">
                  <c:v>6.0590000000000002</c:v>
                </c:pt>
                <c:pt idx="3412">
                  <c:v>6.0570000000000004</c:v>
                </c:pt>
                <c:pt idx="3413">
                  <c:v>6.0259999999999998</c:v>
                </c:pt>
                <c:pt idx="3414">
                  <c:v>5.9791999999999996</c:v>
                </c:pt>
                <c:pt idx="3415">
                  <c:v>5.9957000000000003</c:v>
                </c:pt>
                <c:pt idx="3416">
                  <c:v>5.9649000000000001</c:v>
                </c:pt>
                <c:pt idx="3417">
                  <c:v>5.9558999999999997</c:v>
                </c:pt>
                <c:pt idx="3418">
                  <c:v>5.9269999999999996</c:v>
                </c:pt>
                <c:pt idx="3419">
                  <c:v>5.9385000000000003</c:v>
                </c:pt>
                <c:pt idx="3420">
                  <c:v>5.9465000000000003</c:v>
                </c:pt>
                <c:pt idx="3421">
                  <c:v>5.9724000000000004</c:v>
                </c:pt>
                <c:pt idx="3422">
                  <c:v>5.9671000000000003</c:v>
                </c:pt>
                <c:pt idx="3423">
                  <c:v>5.9470999999999998</c:v>
                </c:pt>
                <c:pt idx="3424">
                  <c:v>5.9484000000000004</c:v>
                </c:pt>
                <c:pt idx="3425">
                  <c:v>5.9519000000000002</c:v>
                </c:pt>
                <c:pt idx="3426">
                  <c:v>5.9196</c:v>
                </c:pt>
                <c:pt idx="3427">
                  <c:v>5.9226000000000001</c:v>
                </c:pt>
                <c:pt idx="3428">
                  <c:v>5.9874000000000001</c:v>
                </c:pt>
                <c:pt idx="3429">
                  <c:v>6.0095999999999998</c:v>
                </c:pt>
                <c:pt idx="3430">
                  <c:v>6.0244999999999997</c:v>
                </c:pt>
                <c:pt idx="3431">
                  <c:v>5.9176000000000002</c:v>
                </c:pt>
                <c:pt idx="3432">
                  <c:v>5.9301000000000004</c:v>
                </c:pt>
                <c:pt idx="3433">
                  <c:v>5.8494999999999999</c:v>
                </c:pt>
                <c:pt idx="3434">
                  <c:v>5.7990000000000004</c:v>
                </c:pt>
                <c:pt idx="3435">
                  <c:v>5.7888999999999999</c:v>
                </c:pt>
                <c:pt idx="3436">
                  <c:v>5.8209</c:v>
                </c:pt>
                <c:pt idx="3437">
                  <c:v>5.8208000000000002</c:v>
                </c:pt>
                <c:pt idx="3438">
                  <c:v>5.8255999999999997</c:v>
                </c:pt>
                <c:pt idx="3439">
                  <c:v>5.843</c:v>
                </c:pt>
                <c:pt idx="3440">
                  <c:v>5.8022</c:v>
                </c:pt>
                <c:pt idx="3441">
                  <c:v>5.8254000000000001</c:v>
                </c:pt>
                <c:pt idx="3442">
                  <c:v>5.8001000000000005</c:v>
                </c:pt>
                <c:pt idx="3443">
                  <c:v>5.8202999999999996</c:v>
                </c:pt>
                <c:pt idx="3444">
                  <c:v>5.9245000000000001</c:v>
                </c:pt>
                <c:pt idx="3445">
                  <c:v>5.9436999999999998</c:v>
                </c:pt>
                <c:pt idx="3446">
                  <c:v>5.9429999999999996</c:v>
                </c:pt>
                <c:pt idx="3447">
                  <c:v>6.0202</c:v>
                </c:pt>
                <c:pt idx="3448">
                  <c:v>6.0290999999999997</c:v>
                </c:pt>
                <c:pt idx="3449">
                  <c:v>6.0568</c:v>
                </c:pt>
                <c:pt idx="3450">
                  <c:v>6.0293000000000001</c:v>
                </c:pt>
                <c:pt idx="3451">
                  <c:v>6.0393999999999997</c:v>
                </c:pt>
                <c:pt idx="3452">
                  <c:v>6.0343999999999998</c:v>
                </c:pt>
                <c:pt idx="3453">
                  <c:v>6.0670999999999999</c:v>
                </c:pt>
                <c:pt idx="3454">
                  <c:v>6.1109999999999998</c:v>
                </c:pt>
                <c:pt idx="3455">
                  <c:v>6.1327999999999996</c:v>
                </c:pt>
                <c:pt idx="3456">
                  <c:v>6.1173999999999999</c:v>
                </c:pt>
                <c:pt idx="3457">
                  <c:v>6.0454999999999997</c:v>
                </c:pt>
                <c:pt idx="3458">
                  <c:v>6.0065</c:v>
                </c:pt>
                <c:pt idx="3459">
                  <c:v>5.9820000000000002</c:v>
                </c:pt>
                <c:pt idx="3460">
                  <c:v>5.9778000000000002</c:v>
                </c:pt>
                <c:pt idx="3461">
                  <c:v>5.9585999999999997</c:v>
                </c:pt>
                <c:pt idx="3462">
                  <c:v>5.9287999999999998</c:v>
                </c:pt>
                <c:pt idx="3463">
                  <c:v>5.9423000000000004</c:v>
                </c:pt>
                <c:pt idx="3464">
                  <c:v>6.0567000000000002</c:v>
                </c:pt>
                <c:pt idx="3465">
                  <c:v>6.0404999999999998</c:v>
                </c:pt>
                <c:pt idx="3466">
                  <c:v>5.9686000000000003</c:v>
                </c:pt>
                <c:pt idx="3467">
                  <c:v>5.9208999999999996</c:v>
                </c:pt>
                <c:pt idx="3468">
                  <c:v>5.9370000000000003</c:v>
                </c:pt>
                <c:pt idx="3469">
                  <c:v>5.8826999999999998</c:v>
                </c:pt>
                <c:pt idx="3470">
                  <c:v>5.9105999999999996</c:v>
                </c:pt>
                <c:pt idx="3471">
                  <c:v>5.8707000000000003</c:v>
                </c:pt>
                <c:pt idx="3472">
                  <c:v>5.9024999999999999</c:v>
                </c:pt>
                <c:pt idx="3473">
                  <c:v>5.9322999999999997</c:v>
                </c:pt>
                <c:pt idx="3474">
                  <c:v>5.8723999999999998</c:v>
                </c:pt>
                <c:pt idx="3475">
                  <c:v>5.8933</c:v>
                </c:pt>
                <c:pt idx="3476">
                  <c:v>5.8734999999999999</c:v>
                </c:pt>
                <c:pt idx="3477">
                  <c:v>5.8605</c:v>
                </c:pt>
                <c:pt idx="3478">
                  <c:v>5.8742000000000001</c:v>
                </c:pt>
                <c:pt idx="3479">
                  <c:v>5.8670999999999998</c:v>
                </c:pt>
                <c:pt idx="3480">
                  <c:v>5.8513000000000002</c:v>
                </c:pt>
                <c:pt idx="3481">
                  <c:v>5.8651</c:v>
                </c:pt>
                <c:pt idx="3482">
                  <c:v>5.9013999999999998</c:v>
                </c:pt>
                <c:pt idx="3483">
                  <c:v>5.8493000000000004</c:v>
                </c:pt>
                <c:pt idx="3484">
                  <c:v>5.8103999999999996</c:v>
                </c:pt>
                <c:pt idx="3485">
                  <c:v>5.8055000000000003</c:v>
                </c:pt>
                <c:pt idx="3486">
                  <c:v>5.8281999999999998</c:v>
                </c:pt>
                <c:pt idx="3487">
                  <c:v>5.9080000000000004</c:v>
                </c:pt>
                <c:pt idx="3488">
                  <c:v>5.9059999999999997</c:v>
                </c:pt>
                <c:pt idx="3489">
                  <c:v>5.9594000000000005</c:v>
                </c:pt>
                <c:pt idx="3490">
                  <c:v>5.9623999999999997</c:v>
                </c:pt>
                <c:pt idx="3491">
                  <c:v>5.9533000000000005</c:v>
                </c:pt>
                <c:pt idx="3492">
                  <c:v>6.0381999999999998</c:v>
                </c:pt>
                <c:pt idx="3493">
                  <c:v>6.0650000000000004</c:v>
                </c:pt>
                <c:pt idx="3494">
                  <c:v>6.1017000000000001</c:v>
                </c:pt>
                <c:pt idx="3495">
                  <c:v>6.0720000000000001</c:v>
                </c:pt>
                <c:pt idx="3496">
                  <c:v>6.0987999999999998</c:v>
                </c:pt>
                <c:pt idx="3497">
                  <c:v>6.1177000000000001</c:v>
                </c:pt>
                <c:pt idx="3498">
                  <c:v>6.1086</c:v>
                </c:pt>
                <c:pt idx="3499">
                  <c:v>6.1314000000000002</c:v>
                </c:pt>
                <c:pt idx="3500">
                  <c:v>6.1346999999999996</c:v>
                </c:pt>
                <c:pt idx="3501">
                  <c:v>6.1333000000000002</c:v>
                </c:pt>
                <c:pt idx="3502">
                  <c:v>6.1970999999999998</c:v>
                </c:pt>
                <c:pt idx="3503">
                  <c:v>6.1871</c:v>
                </c:pt>
                <c:pt idx="3504">
                  <c:v>6.1909000000000001</c:v>
                </c:pt>
                <c:pt idx="3505">
                  <c:v>6.1978999999999997</c:v>
                </c:pt>
                <c:pt idx="3506">
                  <c:v>6.1715999999999998</c:v>
                </c:pt>
                <c:pt idx="3507">
                  <c:v>6.1425999999999998</c:v>
                </c:pt>
                <c:pt idx="3508">
                  <c:v>6.1116000000000001</c:v>
                </c:pt>
                <c:pt idx="3509">
                  <c:v>6.1580000000000004</c:v>
                </c:pt>
                <c:pt idx="3510">
                  <c:v>6.1623999999999999</c:v>
                </c:pt>
                <c:pt idx="3511">
                  <c:v>6.1643999999999997</c:v>
                </c:pt>
                <c:pt idx="3512">
                  <c:v>6.1874000000000002</c:v>
                </c:pt>
                <c:pt idx="3513">
                  <c:v>6.1993</c:v>
                </c:pt>
                <c:pt idx="3514">
                  <c:v>6.2152000000000003</c:v>
                </c:pt>
                <c:pt idx="3515">
                  <c:v>6.1890999999999998</c:v>
                </c:pt>
                <c:pt idx="3516">
                  <c:v>6.1611000000000002</c:v>
                </c:pt>
                <c:pt idx="3517">
                  <c:v>6.1776</c:v>
                </c:pt>
                <c:pt idx="3518">
                  <c:v>6.1845999999999997</c:v>
                </c:pt>
                <c:pt idx="3519">
                  <c:v>6.2192999999999996</c:v>
                </c:pt>
                <c:pt idx="3520">
                  <c:v>6.2202000000000002</c:v>
                </c:pt>
                <c:pt idx="3521">
                  <c:v>6.1279000000000003</c:v>
                </c:pt>
                <c:pt idx="3522">
                  <c:v>6.1119000000000003</c:v>
                </c:pt>
                <c:pt idx="3523">
                  <c:v>6.1348000000000003</c:v>
                </c:pt>
                <c:pt idx="3524">
                  <c:v>6.1768000000000001</c:v>
                </c:pt>
                <c:pt idx="3525">
                  <c:v>6.2058</c:v>
                </c:pt>
                <c:pt idx="3526">
                  <c:v>6.2267000000000001</c:v>
                </c:pt>
                <c:pt idx="3527">
                  <c:v>6.1971999999999996</c:v>
                </c:pt>
                <c:pt idx="3528">
                  <c:v>6.2351000000000001</c:v>
                </c:pt>
                <c:pt idx="3529">
                  <c:v>6.1680000000000001</c:v>
                </c:pt>
                <c:pt idx="3530">
                  <c:v>6.1120000000000001</c:v>
                </c:pt>
                <c:pt idx="3531">
                  <c:v>6.0884</c:v>
                </c:pt>
                <c:pt idx="3532">
                  <c:v>6.0974000000000004</c:v>
                </c:pt>
                <c:pt idx="3533">
                  <c:v>6.0533999999999999</c:v>
                </c:pt>
                <c:pt idx="3534">
                  <c:v>6.1021999999999998</c:v>
                </c:pt>
                <c:pt idx="3535">
                  <c:v>6.1307</c:v>
                </c:pt>
                <c:pt idx="3536">
                  <c:v>6.1256000000000004</c:v>
                </c:pt>
                <c:pt idx="3537">
                  <c:v>6.0850999999999997</c:v>
                </c:pt>
                <c:pt idx="3538">
                  <c:v>6.0660999999999996</c:v>
                </c:pt>
                <c:pt idx="3539">
                  <c:v>6.0571000000000002</c:v>
                </c:pt>
                <c:pt idx="3540">
                  <c:v>6.0670999999999999</c:v>
                </c:pt>
                <c:pt idx="3541">
                  <c:v>6.08</c:v>
                </c:pt>
                <c:pt idx="3542">
                  <c:v>6.085</c:v>
                </c:pt>
                <c:pt idx="3543">
                  <c:v>6.1370000000000005</c:v>
                </c:pt>
                <c:pt idx="3544">
                  <c:v>6.0774999999999997</c:v>
                </c:pt>
                <c:pt idx="3545">
                  <c:v>6.0149999999999997</c:v>
                </c:pt>
                <c:pt idx="3546">
                  <c:v>5.9850000000000003</c:v>
                </c:pt>
                <c:pt idx="3547">
                  <c:v>5.9640000000000004</c:v>
                </c:pt>
                <c:pt idx="3548">
                  <c:v>5.9739000000000004</c:v>
                </c:pt>
                <c:pt idx="3549">
                  <c:v>5.9068000000000005</c:v>
                </c:pt>
                <c:pt idx="3550">
                  <c:v>5.9338999999999995</c:v>
                </c:pt>
                <c:pt idx="3551">
                  <c:v>5.9518000000000004</c:v>
                </c:pt>
                <c:pt idx="3552">
                  <c:v>5.9436999999999998</c:v>
                </c:pt>
                <c:pt idx="3553">
                  <c:v>5.9676999999999998</c:v>
                </c:pt>
                <c:pt idx="3554">
                  <c:v>6.0307000000000004</c:v>
                </c:pt>
                <c:pt idx="3555">
                  <c:v>5.98</c:v>
                </c:pt>
                <c:pt idx="3556">
                  <c:v>5.9199000000000002</c:v>
                </c:pt>
                <c:pt idx="3557">
                  <c:v>6.0049000000000001</c:v>
                </c:pt>
                <c:pt idx="3558">
                  <c:v>6.0683999999999996</c:v>
                </c:pt>
                <c:pt idx="3559">
                  <c:v>6.0682</c:v>
                </c:pt>
                <c:pt idx="3560">
                  <c:v>6.0911</c:v>
                </c:pt>
                <c:pt idx="3561">
                  <c:v>6.0991999999999997</c:v>
                </c:pt>
                <c:pt idx="3562">
                  <c:v>6.0941000000000001</c:v>
                </c:pt>
                <c:pt idx="3563">
                  <c:v>6.1350999999999996</c:v>
                </c:pt>
                <c:pt idx="3564">
                  <c:v>6.141</c:v>
                </c:pt>
                <c:pt idx="3565">
                  <c:v>6.1163999999999996</c:v>
                </c:pt>
                <c:pt idx="3566">
                  <c:v>6.1234000000000002</c:v>
                </c:pt>
                <c:pt idx="3567">
                  <c:v>6.1417000000000002</c:v>
                </c:pt>
                <c:pt idx="3568">
                  <c:v>6.1698000000000004</c:v>
                </c:pt>
                <c:pt idx="3569">
                  <c:v>6.1855000000000002</c:v>
                </c:pt>
                <c:pt idx="3570">
                  <c:v>6.1874000000000002</c:v>
                </c:pt>
                <c:pt idx="3571">
                  <c:v>6.1661999999999999</c:v>
                </c:pt>
                <c:pt idx="3572">
                  <c:v>6.1798000000000002</c:v>
                </c:pt>
                <c:pt idx="3573">
                  <c:v>6.1798000000000002</c:v>
                </c:pt>
                <c:pt idx="3574">
                  <c:v>6.1784999999999997</c:v>
                </c:pt>
                <c:pt idx="3575">
                  <c:v>6.1894</c:v>
                </c:pt>
                <c:pt idx="3576">
                  <c:v>6.1802999999999999</c:v>
                </c:pt>
                <c:pt idx="3577">
                  <c:v>6.2131999999999996</c:v>
                </c:pt>
                <c:pt idx="3578">
                  <c:v>6.2332000000000001</c:v>
                </c:pt>
                <c:pt idx="3579">
                  <c:v>6.2472000000000003</c:v>
                </c:pt>
                <c:pt idx="3580">
                  <c:v>6.2441000000000004</c:v>
                </c:pt>
                <c:pt idx="3581">
                  <c:v>6.2382</c:v>
                </c:pt>
                <c:pt idx="3582">
                  <c:v>6.1971999999999996</c:v>
                </c:pt>
                <c:pt idx="3583">
                  <c:v>6.2492999999999999</c:v>
                </c:pt>
                <c:pt idx="3584">
                  <c:v>6.2201000000000004</c:v>
                </c:pt>
                <c:pt idx="3585">
                  <c:v>6.1243999999999996</c:v>
                </c:pt>
                <c:pt idx="3586">
                  <c:v>6.1402000000000001</c:v>
                </c:pt>
                <c:pt idx="3587">
                  <c:v>6.1676000000000002</c:v>
                </c:pt>
                <c:pt idx="3588">
                  <c:v>6.1798000000000002</c:v>
                </c:pt>
                <c:pt idx="3589">
                  <c:v>6.1574999999999998</c:v>
                </c:pt>
                <c:pt idx="3590">
                  <c:v>6.1005000000000003</c:v>
                </c:pt>
                <c:pt idx="3591">
                  <c:v>6.1115000000000004</c:v>
                </c:pt>
                <c:pt idx="3592">
                  <c:v>6.1063000000000001</c:v>
                </c:pt>
                <c:pt idx="3593">
                  <c:v>6.1370000000000005</c:v>
                </c:pt>
                <c:pt idx="3594">
                  <c:v>6.1420000000000003</c:v>
                </c:pt>
                <c:pt idx="3595">
                  <c:v>6.1527000000000003</c:v>
                </c:pt>
                <c:pt idx="3596">
                  <c:v>6.1337999999999999</c:v>
                </c:pt>
                <c:pt idx="3597">
                  <c:v>6.2137000000000002</c:v>
                </c:pt>
                <c:pt idx="3598">
                  <c:v>6.1646000000000001</c:v>
                </c:pt>
                <c:pt idx="3599">
                  <c:v>6.1725000000000003</c:v>
                </c:pt>
                <c:pt idx="3600">
                  <c:v>6.1985000000000001</c:v>
                </c:pt>
                <c:pt idx="3601">
                  <c:v>6.1856999999999998</c:v>
                </c:pt>
                <c:pt idx="3602">
                  <c:v>6.2130000000000001</c:v>
                </c:pt>
                <c:pt idx="3603">
                  <c:v>6.2347999999999999</c:v>
                </c:pt>
                <c:pt idx="3604">
                  <c:v>6.2718999999999996</c:v>
                </c:pt>
                <c:pt idx="3605">
                  <c:v>6.2620000000000005</c:v>
                </c:pt>
                <c:pt idx="3606">
                  <c:v>6.2880000000000003</c:v>
                </c:pt>
                <c:pt idx="3607">
                  <c:v>6.2930999999999999</c:v>
                </c:pt>
                <c:pt idx="3608">
                  <c:v>6.2652000000000001</c:v>
                </c:pt>
                <c:pt idx="3609">
                  <c:v>6.2850000000000001</c:v>
                </c:pt>
                <c:pt idx="3610">
                  <c:v>6.3159000000000001</c:v>
                </c:pt>
                <c:pt idx="3611">
                  <c:v>6.3170999999999999</c:v>
                </c:pt>
                <c:pt idx="3612">
                  <c:v>6.3123000000000005</c:v>
                </c:pt>
                <c:pt idx="3613">
                  <c:v>6.3383000000000003</c:v>
                </c:pt>
                <c:pt idx="3614">
                  <c:v>6.3815999999999997</c:v>
                </c:pt>
                <c:pt idx="3615">
                  <c:v>6.3845000000000001</c:v>
                </c:pt>
                <c:pt idx="3616">
                  <c:v>6.4119000000000002</c:v>
                </c:pt>
                <c:pt idx="3617">
                  <c:v>6.4500999999999999</c:v>
                </c:pt>
                <c:pt idx="3618">
                  <c:v>6.5887000000000002</c:v>
                </c:pt>
                <c:pt idx="3619">
                  <c:v>6.5504999999999995</c:v>
                </c:pt>
                <c:pt idx="3620">
                  <c:v>6.5754999999999999</c:v>
                </c:pt>
                <c:pt idx="3621">
                  <c:v>6.6413000000000002</c:v>
                </c:pt>
                <c:pt idx="3622">
                  <c:v>6.5758999999999999</c:v>
                </c:pt>
                <c:pt idx="3623">
                  <c:v>6.6093999999999999</c:v>
                </c:pt>
                <c:pt idx="3624">
                  <c:v>6.5907</c:v>
                </c:pt>
                <c:pt idx="3625">
                  <c:v>6.5830000000000002</c:v>
                </c:pt>
                <c:pt idx="3626">
                  <c:v>6.5537999999999998</c:v>
                </c:pt>
                <c:pt idx="3627">
                  <c:v>6.6402000000000001</c:v>
                </c:pt>
                <c:pt idx="3628">
                  <c:v>6.6375000000000002</c:v>
                </c:pt>
                <c:pt idx="3629">
                  <c:v>6.6433</c:v>
                </c:pt>
                <c:pt idx="3630">
                  <c:v>6.6472999999999995</c:v>
                </c:pt>
                <c:pt idx="3631">
                  <c:v>6.6124999999999998</c:v>
                </c:pt>
                <c:pt idx="3632">
                  <c:v>6.6440999999999999</c:v>
                </c:pt>
                <c:pt idx="3633">
                  <c:v>6.6650999999999998</c:v>
                </c:pt>
                <c:pt idx="3634">
                  <c:v>6.6120999999999999</c:v>
                </c:pt>
                <c:pt idx="3635">
                  <c:v>6.5568</c:v>
                </c:pt>
                <c:pt idx="3636">
                  <c:v>6.5809999999999995</c:v>
                </c:pt>
                <c:pt idx="3637">
                  <c:v>6.6322000000000001</c:v>
                </c:pt>
                <c:pt idx="3638">
                  <c:v>6.6593999999999998</c:v>
                </c:pt>
                <c:pt idx="3639">
                  <c:v>6.7198000000000002</c:v>
                </c:pt>
                <c:pt idx="3640">
                  <c:v>6.7069999999999999</c:v>
                </c:pt>
                <c:pt idx="3641">
                  <c:v>6.6193999999999997</c:v>
                </c:pt>
                <c:pt idx="3642">
                  <c:v>6.6676000000000002</c:v>
                </c:pt>
                <c:pt idx="3643">
                  <c:v>6.6879999999999997</c:v>
                </c:pt>
                <c:pt idx="3644">
                  <c:v>6.6361999999999997</c:v>
                </c:pt>
                <c:pt idx="3645">
                  <c:v>6.6361999999999997</c:v>
                </c:pt>
                <c:pt idx="3646">
                  <c:v>6.6219999999999999</c:v>
                </c:pt>
                <c:pt idx="3647">
                  <c:v>6.6205999999999996</c:v>
                </c:pt>
                <c:pt idx="3648">
                  <c:v>6.6089000000000002</c:v>
                </c:pt>
                <c:pt idx="3649">
                  <c:v>6.5555000000000003</c:v>
                </c:pt>
                <c:pt idx="3650">
                  <c:v>6.5777000000000001</c:v>
                </c:pt>
                <c:pt idx="3651">
                  <c:v>6.6212</c:v>
                </c:pt>
                <c:pt idx="3652">
                  <c:v>6.6360000000000001</c:v>
                </c:pt>
                <c:pt idx="3653">
                  <c:v>6.4870000000000001</c:v>
                </c:pt>
                <c:pt idx="3654">
                  <c:v>6.5313999999999997</c:v>
                </c:pt>
                <c:pt idx="3655">
                  <c:v>6.5612000000000004</c:v>
                </c:pt>
                <c:pt idx="3656">
                  <c:v>6.4729000000000001</c:v>
                </c:pt>
                <c:pt idx="3657">
                  <c:v>6.4976000000000003</c:v>
                </c:pt>
                <c:pt idx="3658">
                  <c:v>6.4935</c:v>
                </c:pt>
                <c:pt idx="3659">
                  <c:v>6.4549000000000003</c:v>
                </c:pt>
                <c:pt idx="3660">
                  <c:v>6.4976000000000003</c:v>
                </c:pt>
                <c:pt idx="3661">
                  <c:v>6.5174000000000003</c:v>
                </c:pt>
                <c:pt idx="3662">
                  <c:v>6.5407999999999999</c:v>
                </c:pt>
                <c:pt idx="3663">
                  <c:v>6.4432</c:v>
                </c:pt>
                <c:pt idx="3664">
                  <c:v>6.5313999999999997</c:v>
                </c:pt>
                <c:pt idx="3665">
                  <c:v>6.4978999999999996</c:v>
                </c:pt>
                <c:pt idx="3666">
                  <c:v>6.4405999999999999</c:v>
                </c:pt>
                <c:pt idx="3667">
                  <c:v>6.4276</c:v>
                </c:pt>
                <c:pt idx="3668">
                  <c:v>6.3494000000000002</c:v>
                </c:pt>
                <c:pt idx="3669">
                  <c:v>6.4221000000000004</c:v>
                </c:pt>
                <c:pt idx="3670">
                  <c:v>6.3842999999999996</c:v>
                </c:pt>
                <c:pt idx="3671">
                  <c:v>6.4139999999999997</c:v>
                </c:pt>
                <c:pt idx="3672">
                  <c:v>6.4442000000000004</c:v>
                </c:pt>
                <c:pt idx="3673">
                  <c:v>6.4504999999999999</c:v>
                </c:pt>
                <c:pt idx="3674">
                  <c:v>6.5001999999999995</c:v>
                </c:pt>
                <c:pt idx="3675">
                  <c:v>6.4309000000000003</c:v>
                </c:pt>
                <c:pt idx="3676">
                  <c:v>6.3886000000000003</c:v>
                </c:pt>
                <c:pt idx="3677">
                  <c:v>6.4340999999999999</c:v>
                </c:pt>
                <c:pt idx="3678">
                  <c:v>6.4527999999999999</c:v>
                </c:pt>
                <c:pt idx="3679">
                  <c:v>6.4748000000000001</c:v>
                </c:pt>
                <c:pt idx="3680">
                  <c:v>6.5068000000000001</c:v>
                </c:pt>
                <c:pt idx="3681">
                  <c:v>6.5290999999999997</c:v>
                </c:pt>
                <c:pt idx="3682">
                  <c:v>6.4635999999999996</c:v>
                </c:pt>
                <c:pt idx="3683">
                  <c:v>6.5065999999999997</c:v>
                </c:pt>
                <c:pt idx="3684">
                  <c:v>6.3743999999999996</c:v>
                </c:pt>
                <c:pt idx="3685">
                  <c:v>6.4135999999999997</c:v>
                </c:pt>
                <c:pt idx="3686">
                  <c:v>6.4141000000000004</c:v>
                </c:pt>
                <c:pt idx="3687">
                  <c:v>6.4024999999999999</c:v>
                </c:pt>
                <c:pt idx="3688">
                  <c:v>6.4497999999999998</c:v>
                </c:pt>
                <c:pt idx="3689">
                  <c:v>6.4371</c:v>
                </c:pt>
                <c:pt idx="3690">
                  <c:v>6.4584999999999999</c:v>
                </c:pt>
                <c:pt idx="3691">
                  <c:v>6.4850000000000003</c:v>
                </c:pt>
                <c:pt idx="3692">
                  <c:v>6.5766999999999998</c:v>
                </c:pt>
                <c:pt idx="3693">
                  <c:v>6.6338999999999997</c:v>
                </c:pt>
                <c:pt idx="3694">
                  <c:v>6.6439000000000004</c:v>
                </c:pt>
                <c:pt idx="3695">
                  <c:v>6.6432000000000002</c:v>
                </c:pt>
                <c:pt idx="3696">
                  <c:v>6.6315999999999997</c:v>
                </c:pt>
                <c:pt idx="3697">
                  <c:v>6.6395999999999997</c:v>
                </c:pt>
                <c:pt idx="3698">
                  <c:v>6.6219000000000001</c:v>
                </c:pt>
                <c:pt idx="3699">
                  <c:v>6.6486999999999998</c:v>
                </c:pt>
                <c:pt idx="3700">
                  <c:v>6.6487999999999996</c:v>
                </c:pt>
                <c:pt idx="3701">
                  <c:v>6.6204999999999998</c:v>
                </c:pt>
                <c:pt idx="3702">
                  <c:v>6.6218000000000004</c:v>
                </c:pt>
                <c:pt idx="3703">
                  <c:v>6.6147999999999998</c:v>
                </c:pt>
                <c:pt idx="3704">
                  <c:v>6.6950000000000003</c:v>
                </c:pt>
                <c:pt idx="3705">
                  <c:v>6.7191999999999998</c:v>
                </c:pt>
                <c:pt idx="3706">
                  <c:v>6.7141999999999999</c:v>
                </c:pt>
                <c:pt idx="3707">
                  <c:v>6.7009999999999996</c:v>
                </c:pt>
                <c:pt idx="3708">
                  <c:v>6.7120999999999995</c:v>
                </c:pt>
                <c:pt idx="3709">
                  <c:v>6.7282999999999999</c:v>
                </c:pt>
                <c:pt idx="3710">
                  <c:v>6.7582000000000004</c:v>
                </c:pt>
                <c:pt idx="3711">
                  <c:v>6.6997</c:v>
                </c:pt>
                <c:pt idx="3712">
                  <c:v>6.6660000000000004</c:v>
                </c:pt>
                <c:pt idx="3713">
                  <c:v>6.6058000000000003</c:v>
                </c:pt>
                <c:pt idx="3714">
                  <c:v>6.5890000000000004</c:v>
                </c:pt>
                <c:pt idx="3715">
                  <c:v>6.6303999999999998</c:v>
                </c:pt>
                <c:pt idx="3716">
                  <c:v>6.6475999999999997</c:v>
                </c:pt>
                <c:pt idx="3717">
                  <c:v>6.5834999999999999</c:v>
                </c:pt>
                <c:pt idx="3718">
                  <c:v>6.6022999999999996</c:v>
                </c:pt>
                <c:pt idx="3719">
                  <c:v>6.6551</c:v>
                </c:pt>
                <c:pt idx="3720">
                  <c:v>6.6528999999999998</c:v>
                </c:pt>
                <c:pt idx="3721">
                  <c:v>6.6544999999999996</c:v>
                </c:pt>
                <c:pt idx="3722">
                  <c:v>6.7812000000000001</c:v>
                </c:pt>
                <c:pt idx="3723">
                  <c:v>6.6772999999999998</c:v>
                </c:pt>
                <c:pt idx="3724">
                  <c:v>6.7340999999999998</c:v>
                </c:pt>
                <c:pt idx="3725">
                  <c:v>6.6992000000000003</c:v>
                </c:pt>
                <c:pt idx="3726">
                  <c:v>6.7092999999999998</c:v>
                </c:pt>
                <c:pt idx="3727">
                  <c:v>6.5857000000000001</c:v>
                </c:pt>
                <c:pt idx="3728">
                  <c:v>6.6144999999999996</c:v>
                </c:pt>
                <c:pt idx="3729">
                  <c:v>6.5682</c:v>
                </c:pt>
                <c:pt idx="3730">
                  <c:v>6.5957999999999997</c:v>
                </c:pt>
                <c:pt idx="3731">
                  <c:v>6.6985999999999999</c:v>
                </c:pt>
                <c:pt idx="3732">
                  <c:v>6.6673999999999998</c:v>
                </c:pt>
                <c:pt idx="3733">
                  <c:v>6.5820999999999996</c:v>
                </c:pt>
                <c:pt idx="3734">
                  <c:v>6.5824999999999996</c:v>
                </c:pt>
                <c:pt idx="3735">
                  <c:v>6.5403000000000002</c:v>
                </c:pt>
                <c:pt idx="3736">
                  <c:v>6.5115999999999996</c:v>
                </c:pt>
                <c:pt idx="3737">
                  <c:v>6.4805999999999999</c:v>
                </c:pt>
                <c:pt idx="3738">
                  <c:v>6.4542999999999999</c:v>
                </c:pt>
                <c:pt idx="3739">
                  <c:v>6.5331000000000001</c:v>
                </c:pt>
                <c:pt idx="3740">
                  <c:v>6.4290000000000003</c:v>
                </c:pt>
                <c:pt idx="3741">
                  <c:v>6.4714</c:v>
                </c:pt>
                <c:pt idx="3742">
                  <c:v>6.5210999999999997</c:v>
                </c:pt>
                <c:pt idx="3743">
                  <c:v>6.5514999999999999</c:v>
                </c:pt>
                <c:pt idx="3744">
                  <c:v>6.5331999999999999</c:v>
                </c:pt>
                <c:pt idx="3745">
                  <c:v>6.5392000000000001</c:v>
                </c:pt>
                <c:pt idx="3746">
                  <c:v>6.5010000000000003</c:v>
                </c:pt>
                <c:pt idx="3747">
                  <c:v>6.4927000000000001</c:v>
                </c:pt>
                <c:pt idx="3748">
                  <c:v>6.5374999999999996</c:v>
                </c:pt>
                <c:pt idx="3749">
                  <c:v>6.6456999999999997</c:v>
                </c:pt>
                <c:pt idx="3750">
                  <c:v>6.7633000000000001</c:v>
                </c:pt>
                <c:pt idx="3751">
                  <c:v>6.6760000000000002</c:v>
                </c:pt>
                <c:pt idx="3752">
                  <c:v>6.7492000000000001</c:v>
                </c:pt>
                <c:pt idx="3753">
                  <c:v>6.7205000000000004</c:v>
                </c:pt>
                <c:pt idx="3754">
                  <c:v>6.726</c:v>
                </c:pt>
                <c:pt idx="3755">
                  <c:v>6.7374999999999998</c:v>
                </c:pt>
                <c:pt idx="3756">
                  <c:v>6.7381000000000002</c:v>
                </c:pt>
                <c:pt idx="3757">
                  <c:v>6.6913</c:v>
                </c:pt>
                <c:pt idx="3758">
                  <c:v>6.6993999999999998</c:v>
                </c:pt>
                <c:pt idx="3759">
                  <c:v>6.8125</c:v>
                </c:pt>
                <c:pt idx="3760">
                  <c:v>6.8124000000000002</c:v>
                </c:pt>
                <c:pt idx="3761">
                  <c:v>6.8123000000000005</c:v>
                </c:pt>
                <c:pt idx="3762">
                  <c:v>6.8558000000000003</c:v>
                </c:pt>
                <c:pt idx="3763">
                  <c:v>6.8339999999999996</c:v>
                </c:pt>
                <c:pt idx="3764">
                  <c:v>6.774</c:v>
                </c:pt>
                <c:pt idx="3765">
                  <c:v>6.7758000000000003</c:v>
                </c:pt>
                <c:pt idx="3766">
                  <c:v>6.7739000000000003</c:v>
                </c:pt>
                <c:pt idx="3767">
                  <c:v>6.5648</c:v>
                </c:pt>
                <c:pt idx="3768">
                  <c:v>6.5465</c:v>
                </c:pt>
                <c:pt idx="3769">
                  <c:v>6.5018000000000002</c:v>
                </c:pt>
                <c:pt idx="3770">
                  <c:v>6.5198</c:v>
                </c:pt>
                <c:pt idx="3771">
                  <c:v>6.5239000000000003</c:v>
                </c:pt>
                <c:pt idx="3772">
                  <c:v>6.5065</c:v>
                </c:pt>
                <c:pt idx="3773">
                  <c:v>6.5205000000000002</c:v>
                </c:pt>
                <c:pt idx="3774">
                  <c:v>6.4641000000000002</c:v>
                </c:pt>
                <c:pt idx="3775">
                  <c:v>6.4513999999999996</c:v>
                </c:pt>
                <c:pt idx="3776">
                  <c:v>6.3838999999999997</c:v>
                </c:pt>
                <c:pt idx="3777">
                  <c:v>6.4119000000000002</c:v>
                </c:pt>
                <c:pt idx="3778">
                  <c:v>6.4314999999999998</c:v>
                </c:pt>
                <c:pt idx="3779">
                  <c:v>6.4218000000000002</c:v>
                </c:pt>
                <c:pt idx="3780">
                  <c:v>6.2812999999999999</c:v>
                </c:pt>
                <c:pt idx="3781">
                  <c:v>6.4118000000000004</c:v>
                </c:pt>
                <c:pt idx="3782">
                  <c:v>6.4812000000000003</c:v>
                </c:pt>
                <c:pt idx="3783">
                  <c:v>6.6265000000000001</c:v>
                </c:pt>
                <c:pt idx="3784">
                  <c:v>6.5716999999999999</c:v>
                </c:pt>
                <c:pt idx="3785">
                  <c:v>6.5068999999999999</c:v>
                </c:pt>
                <c:pt idx="3786">
                  <c:v>6.5147000000000004</c:v>
                </c:pt>
                <c:pt idx="3787">
                  <c:v>6.5385</c:v>
                </c:pt>
                <c:pt idx="3788">
                  <c:v>6.5833000000000004</c:v>
                </c:pt>
                <c:pt idx="3789">
                  <c:v>6.6713000000000005</c:v>
                </c:pt>
                <c:pt idx="3790">
                  <c:v>6.6413000000000002</c:v>
                </c:pt>
                <c:pt idx="3791">
                  <c:v>6.6040000000000001</c:v>
                </c:pt>
                <c:pt idx="3792">
                  <c:v>6.6424000000000003</c:v>
                </c:pt>
                <c:pt idx="3793">
                  <c:v>6.7089999999999996</c:v>
                </c:pt>
                <c:pt idx="3794">
                  <c:v>6.7572000000000001</c:v>
                </c:pt>
                <c:pt idx="3795">
                  <c:v>6.8027999999999995</c:v>
                </c:pt>
                <c:pt idx="3796">
                  <c:v>6.8417000000000003</c:v>
                </c:pt>
                <c:pt idx="3797">
                  <c:v>6.9728000000000003</c:v>
                </c:pt>
                <c:pt idx="3798">
                  <c:v>6.9927999999999999</c:v>
                </c:pt>
                <c:pt idx="3799">
                  <c:v>7.0370999999999997</c:v>
                </c:pt>
                <c:pt idx="3800">
                  <c:v>7.1010999999999997</c:v>
                </c:pt>
                <c:pt idx="3801">
                  <c:v>7.0246000000000004</c:v>
                </c:pt>
                <c:pt idx="3802">
                  <c:v>7.0471000000000004</c:v>
                </c:pt>
                <c:pt idx="3803">
                  <c:v>6.9920999999999998</c:v>
                </c:pt>
                <c:pt idx="3804">
                  <c:v>7.0720999999999998</c:v>
                </c:pt>
                <c:pt idx="3805">
                  <c:v>7.0408999999999997</c:v>
                </c:pt>
                <c:pt idx="3806">
                  <c:v>7.0640000000000001</c:v>
                </c:pt>
                <c:pt idx="3807">
                  <c:v>7.0895000000000001</c:v>
                </c:pt>
                <c:pt idx="3808">
                  <c:v>6.8695000000000004</c:v>
                </c:pt>
                <c:pt idx="3809">
                  <c:v>6.8620000000000001</c:v>
                </c:pt>
                <c:pt idx="3810">
                  <c:v>6.8177000000000003</c:v>
                </c:pt>
                <c:pt idx="3811">
                  <c:v>6.8376999999999999</c:v>
                </c:pt>
                <c:pt idx="3812">
                  <c:v>6.9376999999999995</c:v>
                </c:pt>
                <c:pt idx="3813">
                  <c:v>6.8251999999999997</c:v>
                </c:pt>
                <c:pt idx="3814">
                  <c:v>6.7667000000000002</c:v>
                </c:pt>
                <c:pt idx="3815">
                  <c:v>6.9036999999999997</c:v>
                </c:pt>
                <c:pt idx="3816">
                  <c:v>6.7515000000000001</c:v>
                </c:pt>
                <c:pt idx="3817">
                  <c:v>6.8164999999999996</c:v>
                </c:pt>
                <c:pt idx="3818">
                  <c:v>6.6913999999999998</c:v>
                </c:pt>
                <c:pt idx="3819">
                  <c:v>6.5481999999999996</c:v>
                </c:pt>
                <c:pt idx="3820">
                  <c:v>6.5966000000000005</c:v>
                </c:pt>
                <c:pt idx="3821">
                  <c:v>6.6736000000000004</c:v>
                </c:pt>
                <c:pt idx="3822">
                  <c:v>6.5735999999999999</c:v>
                </c:pt>
                <c:pt idx="3823">
                  <c:v>6.5646000000000004</c:v>
                </c:pt>
                <c:pt idx="3824">
                  <c:v>6.5597000000000003</c:v>
                </c:pt>
                <c:pt idx="3825">
                  <c:v>6.6988000000000003</c:v>
                </c:pt>
                <c:pt idx="3826">
                  <c:v>6.6497000000000002</c:v>
                </c:pt>
                <c:pt idx="3827">
                  <c:v>6.5761000000000003</c:v>
                </c:pt>
                <c:pt idx="3828">
                  <c:v>6.6919000000000004</c:v>
                </c:pt>
                <c:pt idx="3829">
                  <c:v>6.5880999999999998</c:v>
                </c:pt>
                <c:pt idx="3830">
                  <c:v>6.5506000000000002</c:v>
                </c:pt>
                <c:pt idx="3831">
                  <c:v>6.6760999999999999</c:v>
                </c:pt>
                <c:pt idx="3832">
                  <c:v>6.6353</c:v>
                </c:pt>
                <c:pt idx="3833">
                  <c:v>6.6805000000000003</c:v>
                </c:pt>
                <c:pt idx="3834">
                  <c:v>6.6055999999999999</c:v>
                </c:pt>
                <c:pt idx="3835">
                  <c:v>6.6684000000000001</c:v>
                </c:pt>
                <c:pt idx="3836">
                  <c:v>6.6205999999999996</c:v>
                </c:pt>
                <c:pt idx="3837">
                  <c:v>6.5951000000000004</c:v>
                </c:pt>
                <c:pt idx="3838">
                  <c:v>6.6780999999999997</c:v>
                </c:pt>
                <c:pt idx="3839">
                  <c:v>6.5435999999999996</c:v>
                </c:pt>
                <c:pt idx="3840">
                  <c:v>6.5651999999999999</c:v>
                </c:pt>
                <c:pt idx="3841">
                  <c:v>6.6551</c:v>
                </c:pt>
                <c:pt idx="3842">
                  <c:v>6.7023999999999999</c:v>
                </c:pt>
                <c:pt idx="3843">
                  <c:v>6.7282999999999999</c:v>
                </c:pt>
                <c:pt idx="3844">
                  <c:v>6.7938000000000001</c:v>
                </c:pt>
                <c:pt idx="3845">
                  <c:v>6.7222</c:v>
                </c:pt>
                <c:pt idx="3846">
                  <c:v>6.7812000000000001</c:v>
                </c:pt>
                <c:pt idx="3847">
                  <c:v>6.8146000000000004</c:v>
                </c:pt>
                <c:pt idx="3848">
                  <c:v>6.8689999999999998</c:v>
                </c:pt>
                <c:pt idx="3849">
                  <c:v>6.8483999999999998</c:v>
                </c:pt>
                <c:pt idx="3850">
                  <c:v>6.8743999999999996</c:v>
                </c:pt>
                <c:pt idx="3851">
                  <c:v>6.8034999999999997</c:v>
                </c:pt>
                <c:pt idx="3852">
                  <c:v>6.6874000000000002</c:v>
                </c:pt>
                <c:pt idx="3853">
                  <c:v>6.7224000000000004</c:v>
                </c:pt>
                <c:pt idx="3854">
                  <c:v>6.8596000000000004</c:v>
                </c:pt>
                <c:pt idx="3855">
                  <c:v>6.8273000000000001</c:v>
                </c:pt>
                <c:pt idx="3856">
                  <c:v>6.8329000000000004</c:v>
                </c:pt>
                <c:pt idx="3857">
                  <c:v>6.7736999999999998</c:v>
                </c:pt>
                <c:pt idx="3858">
                  <c:v>6.6889000000000003</c:v>
                </c:pt>
                <c:pt idx="3859">
                  <c:v>6.6882999999999999</c:v>
                </c:pt>
                <c:pt idx="3860">
                  <c:v>6.7047999999999996</c:v>
                </c:pt>
                <c:pt idx="3861">
                  <c:v>6.7565</c:v>
                </c:pt>
                <c:pt idx="3862">
                  <c:v>6.8193999999999999</c:v>
                </c:pt>
                <c:pt idx="3863">
                  <c:v>6.8106</c:v>
                </c:pt>
                <c:pt idx="3864">
                  <c:v>6.7811000000000003</c:v>
                </c:pt>
                <c:pt idx="3865">
                  <c:v>6.7931999999999997</c:v>
                </c:pt>
                <c:pt idx="3866">
                  <c:v>6.7196999999999996</c:v>
                </c:pt>
                <c:pt idx="3867">
                  <c:v>6.8041999999999998</c:v>
                </c:pt>
                <c:pt idx="3868">
                  <c:v>6.8971</c:v>
                </c:pt>
                <c:pt idx="3869">
                  <c:v>6.8281999999999998</c:v>
                </c:pt>
                <c:pt idx="3870">
                  <c:v>6.9043999999999999</c:v>
                </c:pt>
                <c:pt idx="3871">
                  <c:v>6.9184000000000001</c:v>
                </c:pt>
                <c:pt idx="3872">
                  <c:v>7.0129999999999999</c:v>
                </c:pt>
                <c:pt idx="3873">
                  <c:v>6.9227999999999996</c:v>
                </c:pt>
                <c:pt idx="3874">
                  <c:v>6.9530000000000003</c:v>
                </c:pt>
                <c:pt idx="3875">
                  <c:v>6.8860000000000001</c:v>
                </c:pt>
                <c:pt idx="3876">
                  <c:v>6.9542000000000002</c:v>
                </c:pt>
                <c:pt idx="3877">
                  <c:v>6.9489999999999998</c:v>
                </c:pt>
                <c:pt idx="3878">
                  <c:v>7.0579000000000001</c:v>
                </c:pt>
                <c:pt idx="3879">
                  <c:v>7.0382999999999996</c:v>
                </c:pt>
                <c:pt idx="3880">
                  <c:v>7.1411999999999995</c:v>
                </c:pt>
                <c:pt idx="3881">
                  <c:v>7.1393000000000004</c:v>
                </c:pt>
                <c:pt idx="3882">
                  <c:v>7.0353000000000003</c:v>
                </c:pt>
                <c:pt idx="3883">
                  <c:v>7.1604000000000001</c:v>
                </c:pt>
                <c:pt idx="3884">
                  <c:v>7.2016999999999998</c:v>
                </c:pt>
                <c:pt idx="3885">
                  <c:v>7.1035000000000004</c:v>
                </c:pt>
                <c:pt idx="3886">
                  <c:v>7.0324</c:v>
                </c:pt>
                <c:pt idx="3887">
                  <c:v>7.0038</c:v>
                </c:pt>
                <c:pt idx="3888">
                  <c:v>7.0933999999999999</c:v>
                </c:pt>
                <c:pt idx="3889">
                  <c:v>6.9847000000000001</c:v>
                </c:pt>
                <c:pt idx="3890">
                  <c:v>7.0095000000000001</c:v>
                </c:pt>
                <c:pt idx="3891">
                  <c:v>6.9447000000000001</c:v>
                </c:pt>
                <c:pt idx="3892">
                  <c:v>6.9889999999999999</c:v>
                </c:pt>
                <c:pt idx="3893">
                  <c:v>6.9618000000000002</c:v>
                </c:pt>
                <c:pt idx="3894">
                  <c:v>6.9396000000000004</c:v>
                </c:pt>
                <c:pt idx="3895">
                  <c:v>6.9783999999999997</c:v>
                </c:pt>
                <c:pt idx="3896">
                  <c:v>7.0555000000000003</c:v>
                </c:pt>
                <c:pt idx="3897">
                  <c:v>7.0027999999999997</c:v>
                </c:pt>
                <c:pt idx="3898">
                  <c:v>6.9412000000000003</c:v>
                </c:pt>
                <c:pt idx="3899">
                  <c:v>6.8680000000000003</c:v>
                </c:pt>
                <c:pt idx="3900">
                  <c:v>6.8890000000000002</c:v>
                </c:pt>
                <c:pt idx="3901">
                  <c:v>6.8834999999999997</c:v>
                </c:pt>
                <c:pt idx="3902">
                  <c:v>6.8888999999999996</c:v>
                </c:pt>
                <c:pt idx="3903">
                  <c:v>6.9752999999999998</c:v>
                </c:pt>
                <c:pt idx="3904">
                  <c:v>7.0286999999999997</c:v>
                </c:pt>
                <c:pt idx="3905">
                  <c:v>6.9333999999999998</c:v>
                </c:pt>
                <c:pt idx="3906">
                  <c:v>6.9588000000000001</c:v>
                </c:pt>
                <c:pt idx="3907">
                  <c:v>6.9583000000000004</c:v>
                </c:pt>
                <c:pt idx="3908">
                  <c:v>7.0281000000000002</c:v>
                </c:pt>
                <c:pt idx="3909">
                  <c:v>7.0929000000000002</c:v>
                </c:pt>
                <c:pt idx="3910">
                  <c:v>7.1386000000000003</c:v>
                </c:pt>
                <c:pt idx="3911">
                  <c:v>7.0937000000000001</c:v>
                </c:pt>
                <c:pt idx="3912">
                  <c:v>7.0197000000000003</c:v>
                </c:pt>
                <c:pt idx="3913">
                  <c:v>6.8800999999999997</c:v>
                </c:pt>
                <c:pt idx="3914">
                  <c:v>6.8994999999999997</c:v>
                </c:pt>
                <c:pt idx="3915">
                  <c:v>6.9470999999999998</c:v>
                </c:pt>
                <c:pt idx="3916">
                  <c:v>6.8910999999999998</c:v>
                </c:pt>
                <c:pt idx="3917">
                  <c:v>6.8327</c:v>
                </c:pt>
                <c:pt idx="3918">
                  <c:v>6.7298999999999998</c:v>
                </c:pt>
                <c:pt idx="3919">
                  <c:v>6.7050000000000001</c:v>
                </c:pt>
                <c:pt idx="3920">
                  <c:v>6.6078999999999999</c:v>
                </c:pt>
                <c:pt idx="3921">
                  <c:v>6.6355000000000004</c:v>
                </c:pt>
                <c:pt idx="3922">
                  <c:v>6.5738000000000003</c:v>
                </c:pt>
                <c:pt idx="3923">
                  <c:v>6.5167000000000002</c:v>
                </c:pt>
                <c:pt idx="3924">
                  <c:v>6.5111999999999997</c:v>
                </c:pt>
                <c:pt idx="3925">
                  <c:v>6.4625000000000004</c:v>
                </c:pt>
                <c:pt idx="3926">
                  <c:v>6.4189999999999996</c:v>
                </c:pt>
                <c:pt idx="3927">
                  <c:v>6.4737999999999998</c:v>
                </c:pt>
                <c:pt idx="3928">
                  <c:v>6.4260000000000002</c:v>
                </c:pt>
                <c:pt idx="3929">
                  <c:v>6.3947000000000003</c:v>
                </c:pt>
                <c:pt idx="3930">
                  <c:v>6.4126000000000003</c:v>
                </c:pt>
                <c:pt idx="3931">
                  <c:v>6.4512999999999998</c:v>
                </c:pt>
                <c:pt idx="3932">
                  <c:v>6.3343999999999996</c:v>
                </c:pt>
                <c:pt idx="3933">
                  <c:v>6.4116</c:v>
                </c:pt>
                <c:pt idx="3934">
                  <c:v>6.4141000000000004</c:v>
                </c:pt>
                <c:pt idx="3935">
                  <c:v>6.3746</c:v>
                </c:pt>
                <c:pt idx="3936">
                  <c:v>6.3395999999999999</c:v>
                </c:pt>
                <c:pt idx="3937">
                  <c:v>6.3787000000000003</c:v>
                </c:pt>
                <c:pt idx="3938">
                  <c:v>6.4001000000000001</c:v>
                </c:pt>
                <c:pt idx="3939">
                  <c:v>6.3940999999999999</c:v>
                </c:pt>
                <c:pt idx="3940">
                  <c:v>6.3467000000000002</c:v>
                </c:pt>
                <c:pt idx="3941">
                  <c:v>6.3220000000000001</c:v>
                </c:pt>
                <c:pt idx="3942">
                  <c:v>6.3812999999999995</c:v>
                </c:pt>
                <c:pt idx="3943">
                  <c:v>6.2527999999999997</c:v>
                </c:pt>
                <c:pt idx="3944">
                  <c:v>6.3829000000000002</c:v>
                </c:pt>
                <c:pt idx="3945">
                  <c:v>6.2377000000000002</c:v>
                </c:pt>
                <c:pt idx="3946">
                  <c:v>6.2790999999999997</c:v>
                </c:pt>
                <c:pt idx="3947">
                  <c:v>6.2972000000000001</c:v>
                </c:pt>
                <c:pt idx="3948">
                  <c:v>6.319</c:v>
                </c:pt>
                <c:pt idx="3949">
                  <c:v>6.2148000000000003</c:v>
                </c:pt>
                <c:pt idx="3950">
                  <c:v>6.1295000000000002</c:v>
                </c:pt>
                <c:pt idx="3951">
                  <c:v>6.2526999999999999</c:v>
                </c:pt>
                <c:pt idx="3952">
                  <c:v>6.2561</c:v>
                </c:pt>
                <c:pt idx="3953">
                  <c:v>6.2594000000000003</c:v>
                </c:pt>
                <c:pt idx="3954">
                  <c:v>6.4850000000000003</c:v>
                </c:pt>
                <c:pt idx="3955">
                  <c:v>6.4250999999999996</c:v>
                </c:pt>
                <c:pt idx="3956">
                  <c:v>6.3674999999999997</c:v>
                </c:pt>
                <c:pt idx="3957">
                  <c:v>6.3734999999999999</c:v>
                </c:pt>
                <c:pt idx="3958">
                  <c:v>6.2603</c:v>
                </c:pt>
                <c:pt idx="3959">
                  <c:v>6.2956000000000003</c:v>
                </c:pt>
                <c:pt idx="3960">
                  <c:v>6.0366</c:v>
                </c:pt>
                <c:pt idx="3961">
                  <c:v>6.0743999999999998</c:v>
                </c:pt>
                <c:pt idx="3962">
                  <c:v>6.0025000000000004</c:v>
                </c:pt>
                <c:pt idx="3963">
                  <c:v>5.9443000000000001</c:v>
                </c:pt>
                <c:pt idx="3964">
                  <c:v>5.7793999999999999</c:v>
                </c:pt>
                <c:pt idx="3965">
                  <c:v>5.65</c:v>
                </c:pt>
                <c:pt idx="3966">
                  <c:v>5.5294999999999996</c:v>
                </c:pt>
                <c:pt idx="3967">
                  <c:v>5.6669999999999998</c:v>
                </c:pt>
                <c:pt idx="3968">
                  <c:v>5.6425000000000001</c:v>
                </c:pt>
                <c:pt idx="3969">
                  <c:v>6.0148999999999999</c:v>
                </c:pt>
                <c:pt idx="3970">
                  <c:v>5.9162999999999997</c:v>
                </c:pt>
                <c:pt idx="3971">
                  <c:v>5.8571</c:v>
                </c:pt>
                <c:pt idx="3972">
                  <c:v>5.7175000000000002</c:v>
                </c:pt>
                <c:pt idx="3973">
                  <c:v>5.8352000000000004</c:v>
                </c:pt>
                <c:pt idx="3974">
                  <c:v>5.7507000000000001</c:v>
                </c:pt>
                <c:pt idx="3975">
                  <c:v>5.6395999999999997</c:v>
                </c:pt>
                <c:pt idx="3976">
                  <c:v>5.6319999999999997</c:v>
                </c:pt>
                <c:pt idx="3977">
                  <c:v>5.5883000000000003</c:v>
                </c:pt>
                <c:pt idx="3978">
                  <c:v>5.4622999999999999</c:v>
                </c:pt>
                <c:pt idx="3979">
                  <c:v>5.6618000000000004</c:v>
                </c:pt>
                <c:pt idx="3980">
                  <c:v>5.9145000000000003</c:v>
                </c:pt>
                <c:pt idx="3981">
                  <c:v>5.8391999999999999</c:v>
                </c:pt>
                <c:pt idx="3982">
                  <c:v>5.9062999999999999</c:v>
                </c:pt>
                <c:pt idx="3983">
                  <c:v>5.8201000000000001</c:v>
                </c:pt>
                <c:pt idx="3984">
                  <c:v>6.0484</c:v>
                </c:pt>
                <c:pt idx="3985">
                  <c:v>5.9162999999999997</c:v>
                </c:pt>
                <c:pt idx="3986">
                  <c:v>5.9760999999999997</c:v>
                </c:pt>
                <c:pt idx="3987">
                  <c:v>5.8113000000000001</c:v>
                </c:pt>
                <c:pt idx="3988">
                  <c:v>5.8505000000000003</c:v>
                </c:pt>
                <c:pt idx="3989">
                  <c:v>5.8583999999999996</c:v>
                </c:pt>
                <c:pt idx="3990">
                  <c:v>5.7460000000000004</c:v>
                </c:pt>
                <c:pt idx="3991">
                  <c:v>5.8006000000000002</c:v>
                </c:pt>
                <c:pt idx="3992">
                  <c:v>5.6251999999999995</c:v>
                </c:pt>
                <c:pt idx="3993">
                  <c:v>5.6509</c:v>
                </c:pt>
                <c:pt idx="3994">
                  <c:v>5.7363</c:v>
                </c:pt>
                <c:pt idx="3995">
                  <c:v>5.6856999999999998</c:v>
                </c:pt>
                <c:pt idx="3996">
                  <c:v>5.6384999999999996</c:v>
                </c:pt>
                <c:pt idx="3997">
                  <c:v>5.5262000000000002</c:v>
                </c:pt>
                <c:pt idx="3998">
                  <c:v>5.4059999999999997</c:v>
                </c:pt>
                <c:pt idx="3999">
                  <c:v>5.2777000000000003</c:v>
                </c:pt>
                <c:pt idx="4000">
                  <c:v>5.3383000000000003</c:v>
                </c:pt>
                <c:pt idx="4001">
                  <c:v>5.3209999999999997</c:v>
                </c:pt>
                <c:pt idx="4002">
                  <c:v>5.3554000000000004</c:v>
                </c:pt>
                <c:pt idx="4003">
                  <c:v>5.3056999999999999</c:v>
                </c:pt>
                <c:pt idx="4004">
                  <c:v>5.1760000000000002</c:v>
                </c:pt>
                <c:pt idx="4005">
                  <c:v>5.0926</c:v>
                </c:pt>
                <c:pt idx="4006">
                  <c:v>4.9975000000000005</c:v>
                </c:pt>
                <c:pt idx="4007">
                  <c:v>4.9170999999999996</c:v>
                </c:pt>
                <c:pt idx="4008">
                  <c:v>4.9036</c:v>
                </c:pt>
                <c:pt idx="4009">
                  <c:v>4.9816000000000003</c:v>
                </c:pt>
                <c:pt idx="4010">
                  <c:v>5.0575999999999999</c:v>
                </c:pt>
                <c:pt idx="4011">
                  <c:v>5.3993000000000002</c:v>
                </c:pt>
                <c:pt idx="4012">
                  <c:v>5.2896000000000001</c:v>
                </c:pt>
                <c:pt idx="4013">
                  <c:v>5.3643000000000001</c:v>
                </c:pt>
                <c:pt idx="4014">
                  <c:v>5.5297000000000001</c:v>
                </c:pt>
                <c:pt idx="4015">
                  <c:v>5.2760999999999996</c:v>
                </c:pt>
                <c:pt idx="4016">
                  <c:v>5.0789</c:v>
                </c:pt>
                <c:pt idx="4017">
                  <c:v>4.9892000000000003</c:v>
                </c:pt>
                <c:pt idx="4018">
                  <c:v>4.9398999999999997</c:v>
                </c:pt>
                <c:pt idx="4019">
                  <c:v>4.9829999999999997</c:v>
                </c:pt>
                <c:pt idx="4020">
                  <c:v>4.9897</c:v>
                </c:pt>
                <c:pt idx="4021">
                  <c:v>4.9706999999999999</c:v>
                </c:pt>
                <c:pt idx="4022">
                  <c:v>4.9734999999999996</c:v>
                </c:pt>
                <c:pt idx="4023">
                  <c:v>4.9736000000000002</c:v>
                </c:pt>
                <c:pt idx="4024">
                  <c:v>4.8509000000000002</c:v>
                </c:pt>
                <c:pt idx="4025">
                  <c:v>4.8910999999999998</c:v>
                </c:pt>
                <c:pt idx="4026">
                  <c:v>4.891</c:v>
                </c:pt>
                <c:pt idx="4027">
                  <c:v>4.8849999999999998</c:v>
                </c:pt>
                <c:pt idx="4028">
                  <c:v>4.8588000000000005</c:v>
                </c:pt>
                <c:pt idx="4029">
                  <c:v>5.1353</c:v>
                </c:pt>
                <c:pt idx="4030">
                  <c:v>5.1325000000000003</c:v>
                </c:pt>
                <c:pt idx="4031">
                  <c:v>5.0811000000000002</c:v>
                </c:pt>
                <c:pt idx="4032">
                  <c:v>4.9678000000000004</c:v>
                </c:pt>
                <c:pt idx="4033">
                  <c:v>4.9455999999999998</c:v>
                </c:pt>
                <c:pt idx="4034">
                  <c:v>4.9292999999999996</c:v>
                </c:pt>
                <c:pt idx="4035">
                  <c:v>4.7941000000000003</c:v>
                </c:pt>
                <c:pt idx="4036">
                  <c:v>4.8320999999999996</c:v>
                </c:pt>
                <c:pt idx="4037">
                  <c:v>4.6957000000000004</c:v>
                </c:pt>
                <c:pt idx="4038">
                  <c:v>4.8196000000000003</c:v>
                </c:pt>
                <c:pt idx="4039">
                  <c:v>4.8903999999999996</c:v>
                </c:pt>
                <c:pt idx="4040">
                  <c:v>4.8338000000000001</c:v>
                </c:pt>
                <c:pt idx="4041">
                  <c:v>4.8917999999999999</c:v>
                </c:pt>
                <c:pt idx="4042">
                  <c:v>4.9759000000000002</c:v>
                </c:pt>
                <c:pt idx="4043">
                  <c:v>4.8727999999999998</c:v>
                </c:pt>
                <c:pt idx="4044">
                  <c:v>4.8725000000000005</c:v>
                </c:pt>
                <c:pt idx="4045">
                  <c:v>4.9812000000000003</c:v>
                </c:pt>
                <c:pt idx="4046">
                  <c:v>4.8501000000000003</c:v>
                </c:pt>
                <c:pt idx="4047">
                  <c:v>4.8445999999999998</c:v>
                </c:pt>
                <c:pt idx="4048">
                  <c:v>4.8507999999999996</c:v>
                </c:pt>
                <c:pt idx="4049">
                  <c:v>4.8344000000000005</c:v>
                </c:pt>
                <c:pt idx="4050">
                  <c:v>4.9215</c:v>
                </c:pt>
                <c:pt idx="4051">
                  <c:v>5.0082000000000004</c:v>
                </c:pt>
                <c:pt idx="4052">
                  <c:v>5.0658000000000003</c:v>
                </c:pt>
                <c:pt idx="4053">
                  <c:v>5.1418999999999997</c:v>
                </c:pt>
                <c:pt idx="4054">
                  <c:v>5.0589000000000004</c:v>
                </c:pt>
                <c:pt idx="4055">
                  <c:v>5.0806000000000004</c:v>
                </c:pt>
                <c:pt idx="4056">
                  <c:v>4.9953000000000003</c:v>
                </c:pt>
                <c:pt idx="4057">
                  <c:v>4.9402999999999997</c:v>
                </c:pt>
                <c:pt idx="4058">
                  <c:v>5.0098000000000003</c:v>
                </c:pt>
                <c:pt idx="4059">
                  <c:v>5.1534000000000004</c:v>
                </c:pt>
                <c:pt idx="4060">
                  <c:v>5.0548999999999999</c:v>
                </c:pt>
                <c:pt idx="4061">
                  <c:v>4.9081000000000001</c:v>
                </c:pt>
                <c:pt idx="4062">
                  <c:v>5.0663999999999998</c:v>
                </c:pt>
                <c:pt idx="4063">
                  <c:v>5.1029</c:v>
                </c:pt>
                <c:pt idx="4064">
                  <c:v>5.2302999999999997</c:v>
                </c:pt>
                <c:pt idx="4065">
                  <c:v>5.2140000000000004</c:v>
                </c:pt>
                <c:pt idx="4066">
                  <c:v>5.3710000000000004</c:v>
                </c:pt>
                <c:pt idx="4067">
                  <c:v>5.3705999999999996</c:v>
                </c:pt>
                <c:pt idx="4068">
                  <c:v>5.5651000000000002</c:v>
                </c:pt>
                <c:pt idx="4069">
                  <c:v>5.4940999999999995</c:v>
                </c:pt>
                <c:pt idx="4070">
                  <c:v>5.5106000000000002</c:v>
                </c:pt>
                <c:pt idx="4071">
                  <c:v>5.5664999999999996</c:v>
                </c:pt>
                <c:pt idx="4072">
                  <c:v>5.6233000000000004</c:v>
                </c:pt>
                <c:pt idx="4073">
                  <c:v>5.4804000000000004</c:v>
                </c:pt>
                <c:pt idx="4074">
                  <c:v>5.4032</c:v>
                </c:pt>
                <c:pt idx="4075">
                  <c:v>5.5903999999999998</c:v>
                </c:pt>
                <c:pt idx="4076">
                  <c:v>5.6733000000000002</c:v>
                </c:pt>
                <c:pt idx="4077">
                  <c:v>5.6052</c:v>
                </c:pt>
                <c:pt idx="4078">
                  <c:v>5.6238000000000001</c:v>
                </c:pt>
                <c:pt idx="4079">
                  <c:v>5.6439000000000004</c:v>
                </c:pt>
                <c:pt idx="4080">
                  <c:v>5.6920000000000002</c:v>
                </c:pt>
                <c:pt idx="4081">
                  <c:v>5.6992000000000003</c:v>
                </c:pt>
                <c:pt idx="4082">
                  <c:v>5.5092999999999996</c:v>
                </c:pt>
                <c:pt idx="4083">
                  <c:v>5.5750999999999999</c:v>
                </c:pt>
                <c:pt idx="4084">
                  <c:v>5.7008000000000001</c:v>
                </c:pt>
                <c:pt idx="4085">
                  <c:v>5.7496999999999998</c:v>
                </c:pt>
                <c:pt idx="4086">
                  <c:v>5.5601000000000003</c:v>
                </c:pt>
                <c:pt idx="4087">
                  <c:v>5.5824999999999996</c:v>
                </c:pt>
                <c:pt idx="4088">
                  <c:v>5.57</c:v>
                </c:pt>
                <c:pt idx="4089">
                  <c:v>5.4676999999999998</c:v>
                </c:pt>
                <c:pt idx="4090">
                  <c:v>5.4321999999999999</c:v>
                </c:pt>
                <c:pt idx="4091">
                  <c:v>5.3970000000000002</c:v>
                </c:pt>
                <c:pt idx="4092">
                  <c:v>5.4012000000000002</c:v>
                </c:pt>
                <c:pt idx="4093">
                  <c:v>5.4481000000000002</c:v>
                </c:pt>
                <c:pt idx="4094">
                  <c:v>5.6553000000000004</c:v>
                </c:pt>
                <c:pt idx="4095">
                  <c:v>5.6672000000000002</c:v>
                </c:pt>
                <c:pt idx="4096">
                  <c:v>5.6071999999999997</c:v>
                </c:pt>
                <c:pt idx="4097">
                  <c:v>5.6609999999999996</c:v>
                </c:pt>
                <c:pt idx="4098">
                  <c:v>5.6612</c:v>
                </c:pt>
                <c:pt idx="4099">
                  <c:v>5.6795999999999998</c:v>
                </c:pt>
                <c:pt idx="4100">
                  <c:v>5.7043999999999997</c:v>
                </c:pt>
                <c:pt idx="4101">
                  <c:v>5.6711999999999998</c:v>
                </c:pt>
                <c:pt idx="4102">
                  <c:v>5.6105</c:v>
                </c:pt>
                <c:pt idx="4103">
                  <c:v>5.6231999999999998</c:v>
                </c:pt>
                <c:pt idx="4104">
                  <c:v>5.6931000000000003</c:v>
                </c:pt>
                <c:pt idx="4105">
                  <c:v>5.4813000000000001</c:v>
                </c:pt>
                <c:pt idx="4106">
                  <c:v>5.5819000000000001</c:v>
                </c:pt>
                <c:pt idx="4107">
                  <c:v>5.6121999999999996</c:v>
                </c:pt>
                <c:pt idx="4108">
                  <c:v>5.6325000000000003</c:v>
                </c:pt>
                <c:pt idx="4109">
                  <c:v>5.5892999999999997</c:v>
                </c:pt>
                <c:pt idx="4110">
                  <c:v>5.5709</c:v>
                </c:pt>
                <c:pt idx="4111">
                  <c:v>5.7039</c:v>
                </c:pt>
                <c:pt idx="4112">
                  <c:v>5.7081999999999997</c:v>
                </c:pt>
                <c:pt idx="4113">
                  <c:v>5.6863999999999999</c:v>
                </c:pt>
                <c:pt idx="4114">
                  <c:v>5.7035</c:v>
                </c:pt>
                <c:pt idx="4115">
                  <c:v>5.7865000000000002</c:v>
                </c:pt>
                <c:pt idx="4116">
                  <c:v>5.7378</c:v>
                </c:pt>
                <c:pt idx="4117">
                  <c:v>5.8510999999999997</c:v>
                </c:pt>
                <c:pt idx="4118">
                  <c:v>5.8841999999999999</c:v>
                </c:pt>
                <c:pt idx="4119">
                  <c:v>5.8341000000000003</c:v>
                </c:pt>
                <c:pt idx="4120">
                  <c:v>5.8394000000000004</c:v>
                </c:pt>
                <c:pt idx="4121">
                  <c:v>5.8333000000000004</c:v>
                </c:pt>
                <c:pt idx="4122">
                  <c:v>5.7900999999999998</c:v>
                </c:pt>
                <c:pt idx="4123">
                  <c:v>5.7815000000000003</c:v>
                </c:pt>
                <c:pt idx="4124">
                  <c:v>5.7704000000000004</c:v>
                </c:pt>
                <c:pt idx="4125">
                  <c:v>5.8926999999999996</c:v>
                </c:pt>
                <c:pt idx="4126">
                  <c:v>5.9538000000000002</c:v>
                </c:pt>
                <c:pt idx="4127">
                  <c:v>5.9671000000000003</c:v>
                </c:pt>
                <c:pt idx="4128">
                  <c:v>6.0827</c:v>
                </c:pt>
                <c:pt idx="4129">
                  <c:v>6.1444000000000001</c:v>
                </c:pt>
                <c:pt idx="4130">
                  <c:v>6.1014999999999997</c:v>
                </c:pt>
                <c:pt idx="4131">
                  <c:v>6.2592999999999996</c:v>
                </c:pt>
                <c:pt idx="4132">
                  <c:v>6.2366000000000001</c:v>
                </c:pt>
                <c:pt idx="4133">
                  <c:v>6.1604999999999999</c:v>
                </c:pt>
                <c:pt idx="4134">
                  <c:v>6.2415000000000003</c:v>
                </c:pt>
                <c:pt idx="4135">
                  <c:v>6.3688000000000002</c:v>
                </c:pt>
                <c:pt idx="4136">
                  <c:v>6.3769</c:v>
                </c:pt>
                <c:pt idx="4137">
                  <c:v>6.3269000000000002</c:v>
                </c:pt>
                <c:pt idx="4138">
                  <c:v>6.4962999999999997</c:v>
                </c:pt>
                <c:pt idx="4139">
                  <c:v>6.5243000000000002</c:v>
                </c:pt>
                <c:pt idx="4140">
                  <c:v>6.4690000000000003</c:v>
                </c:pt>
                <c:pt idx="4141">
                  <c:v>6.5034000000000001</c:v>
                </c:pt>
                <c:pt idx="4142">
                  <c:v>6.516</c:v>
                </c:pt>
                <c:pt idx="4143">
                  <c:v>6.4431000000000003</c:v>
                </c:pt>
                <c:pt idx="4144">
                  <c:v>6.3907999999999996</c:v>
                </c:pt>
                <c:pt idx="4145">
                  <c:v>6.2889999999999997</c:v>
                </c:pt>
                <c:pt idx="4146">
                  <c:v>6.2297000000000002</c:v>
                </c:pt>
                <c:pt idx="4147">
                  <c:v>6.3319999999999999</c:v>
                </c:pt>
                <c:pt idx="4148">
                  <c:v>6.5948000000000002</c:v>
                </c:pt>
                <c:pt idx="4149">
                  <c:v>6.4470999999999998</c:v>
                </c:pt>
                <c:pt idx="4150">
                  <c:v>6.3239000000000001</c:v>
                </c:pt>
                <c:pt idx="4151">
                  <c:v>6.3384999999999998</c:v>
                </c:pt>
                <c:pt idx="4152">
                  <c:v>6.3974000000000002</c:v>
                </c:pt>
                <c:pt idx="4153">
                  <c:v>6.3170000000000002</c:v>
                </c:pt>
                <c:pt idx="4154">
                  <c:v>6.2172000000000001</c:v>
                </c:pt>
                <c:pt idx="4155">
                  <c:v>6.2529000000000003</c:v>
                </c:pt>
                <c:pt idx="4156">
                  <c:v>6.2356999999999996</c:v>
                </c:pt>
                <c:pt idx="4157">
                  <c:v>6.1391</c:v>
                </c:pt>
                <c:pt idx="4158">
                  <c:v>6.1166999999999998</c:v>
                </c:pt>
                <c:pt idx="4159">
                  <c:v>6.1279000000000003</c:v>
                </c:pt>
                <c:pt idx="4160">
                  <c:v>6.1195000000000004</c:v>
                </c:pt>
                <c:pt idx="4161">
                  <c:v>5.9656000000000002</c:v>
                </c:pt>
                <c:pt idx="4162">
                  <c:v>5.8746</c:v>
                </c:pt>
                <c:pt idx="4163">
                  <c:v>5.9408000000000003</c:v>
                </c:pt>
                <c:pt idx="4164">
                  <c:v>5.8751999999999995</c:v>
                </c:pt>
                <c:pt idx="4165">
                  <c:v>5.9492000000000003</c:v>
                </c:pt>
                <c:pt idx="4166">
                  <c:v>6.1047000000000002</c:v>
                </c:pt>
                <c:pt idx="4167">
                  <c:v>6.1384999999999996</c:v>
                </c:pt>
                <c:pt idx="4168">
                  <c:v>6.1064999999999996</c:v>
                </c:pt>
                <c:pt idx="4169">
                  <c:v>6.2792000000000003</c:v>
                </c:pt>
                <c:pt idx="4170">
                  <c:v>6.1783000000000001</c:v>
                </c:pt>
                <c:pt idx="4171">
                  <c:v>6.2232000000000003</c:v>
                </c:pt>
                <c:pt idx="4172">
                  <c:v>6.2396000000000003</c:v>
                </c:pt>
                <c:pt idx="4173">
                  <c:v>6.3385999999999996</c:v>
                </c:pt>
                <c:pt idx="4174">
                  <c:v>6.3174999999999999</c:v>
                </c:pt>
                <c:pt idx="4175">
                  <c:v>6.3089000000000004</c:v>
                </c:pt>
                <c:pt idx="4176">
                  <c:v>6.1675000000000004</c:v>
                </c:pt>
                <c:pt idx="4177">
                  <c:v>6.2291999999999996</c:v>
                </c:pt>
                <c:pt idx="4178">
                  <c:v>6.1966000000000001</c:v>
                </c:pt>
                <c:pt idx="4179">
                  <c:v>6.1990999999999996</c:v>
                </c:pt>
                <c:pt idx="4180">
                  <c:v>6.2356999999999996</c:v>
                </c:pt>
                <c:pt idx="4181">
                  <c:v>6.2115999999999998</c:v>
                </c:pt>
                <c:pt idx="4182">
                  <c:v>6.258</c:v>
                </c:pt>
                <c:pt idx="4183">
                  <c:v>6.2065999999999999</c:v>
                </c:pt>
                <c:pt idx="4184">
                  <c:v>6.2580999999999998</c:v>
                </c:pt>
                <c:pt idx="4185">
                  <c:v>6.2495000000000003</c:v>
                </c:pt>
                <c:pt idx="4186">
                  <c:v>6.0861999999999998</c:v>
                </c:pt>
                <c:pt idx="4187">
                  <c:v>6.2335000000000003</c:v>
                </c:pt>
                <c:pt idx="4188">
                  <c:v>6.1464999999999996</c:v>
                </c:pt>
                <c:pt idx="4189">
                  <c:v>6.0091000000000001</c:v>
                </c:pt>
                <c:pt idx="4190">
                  <c:v>6.0644999999999998</c:v>
                </c:pt>
                <c:pt idx="4191">
                  <c:v>6.0056000000000003</c:v>
                </c:pt>
                <c:pt idx="4192">
                  <c:v>6.0423</c:v>
                </c:pt>
                <c:pt idx="4193">
                  <c:v>6.0030000000000001</c:v>
                </c:pt>
                <c:pt idx="4194">
                  <c:v>6.1418999999999997</c:v>
                </c:pt>
                <c:pt idx="4195">
                  <c:v>5.9995000000000003</c:v>
                </c:pt>
                <c:pt idx="4196">
                  <c:v>5.9701000000000004</c:v>
                </c:pt>
                <c:pt idx="4197">
                  <c:v>5.9054000000000002</c:v>
                </c:pt>
                <c:pt idx="4198">
                  <c:v>6.0175000000000001</c:v>
                </c:pt>
                <c:pt idx="4199">
                  <c:v>6.0053000000000001</c:v>
                </c:pt>
                <c:pt idx="4200">
                  <c:v>5.9396000000000004</c:v>
                </c:pt>
                <c:pt idx="4201">
                  <c:v>6.0015000000000001</c:v>
                </c:pt>
                <c:pt idx="4202">
                  <c:v>5.9734999999999996</c:v>
                </c:pt>
                <c:pt idx="4203">
                  <c:v>6.0438000000000001</c:v>
                </c:pt>
                <c:pt idx="4204">
                  <c:v>6.1051000000000002</c:v>
                </c:pt>
                <c:pt idx="4205">
                  <c:v>6.0395000000000003</c:v>
                </c:pt>
                <c:pt idx="4206">
                  <c:v>6.0010000000000003</c:v>
                </c:pt>
                <c:pt idx="4207">
                  <c:v>6.0172999999999996</c:v>
                </c:pt>
                <c:pt idx="4208">
                  <c:v>5.8845000000000001</c:v>
                </c:pt>
                <c:pt idx="4209">
                  <c:v>5.8639000000000001</c:v>
                </c:pt>
                <c:pt idx="4210">
                  <c:v>5.8502000000000001</c:v>
                </c:pt>
                <c:pt idx="4211">
                  <c:v>5.8292999999999999</c:v>
                </c:pt>
                <c:pt idx="4212">
                  <c:v>5.8631000000000002</c:v>
                </c:pt>
                <c:pt idx="4213">
                  <c:v>5.7842000000000002</c:v>
                </c:pt>
                <c:pt idx="4214">
                  <c:v>5.8112000000000004</c:v>
                </c:pt>
                <c:pt idx="4215">
                  <c:v>5.8239999999999998</c:v>
                </c:pt>
                <c:pt idx="4216">
                  <c:v>5.8632</c:v>
                </c:pt>
                <c:pt idx="4217">
                  <c:v>5.8056999999999999</c:v>
                </c:pt>
                <c:pt idx="4218">
                  <c:v>5.7519</c:v>
                </c:pt>
                <c:pt idx="4219">
                  <c:v>5.6645000000000003</c:v>
                </c:pt>
                <c:pt idx="4220">
                  <c:v>5.7420999999999998</c:v>
                </c:pt>
                <c:pt idx="4221">
                  <c:v>5.8959000000000001</c:v>
                </c:pt>
                <c:pt idx="4222">
                  <c:v>5.8163</c:v>
                </c:pt>
                <c:pt idx="4223">
                  <c:v>5.6416000000000004</c:v>
                </c:pt>
                <c:pt idx="4224">
                  <c:v>5.7426000000000004</c:v>
                </c:pt>
                <c:pt idx="4225">
                  <c:v>5.7146999999999997</c:v>
                </c:pt>
                <c:pt idx="4226">
                  <c:v>5.7156000000000002</c:v>
                </c:pt>
                <c:pt idx="4227">
                  <c:v>5.7831000000000001</c:v>
                </c:pt>
                <c:pt idx="4228">
                  <c:v>5.7562999999999995</c:v>
                </c:pt>
                <c:pt idx="4229">
                  <c:v>5.8841999999999999</c:v>
                </c:pt>
                <c:pt idx="4230">
                  <c:v>5.8548999999999998</c:v>
                </c:pt>
                <c:pt idx="4231">
                  <c:v>5.8995999999999995</c:v>
                </c:pt>
                <c:pt idx="4232">
                  <c:v>6.1050000000000004</c:v>
                </c:pt>
                <c:pt idx="4233">
                  <c:v>6.1189</c:v>
                </c:pt>
                <c:pt idx="4234">
                  <c:v>6.1387999999999998</c:v>
                </c:pt>
                <c:pt idx="4235">
                  <c:v>6.1226000000000003</c:v>
                </c:pt>
                <c:pt idx="4236">
                  <c:v>6.1231999999999998</c:v>
                </c:pt>
                <c:pt idx="4237">
                  <c:v>6.2046999999999999</c:v>
                </c:pt>
                <c:pt idx="4238">
                  <c:v>6.2744</c:v>
                </c:pt>
                <c:pt idx="4239">
                  <c:v>6.2679</c:v>
                </c:pt>
                <c:pt idx="4240">
                  <c:v>6.2370999999999999</c:v>
                </c:pt>
                <c:pt idx="4241">
                  <c:v>6.1982999999999997</c:v>
                </c:pt>
                <c:pt idx="4242">
                  <c:v>6.1006</c:v>
                </c:pt>
                <c:pt idx="4243">
                  <c:v>6.1349999999999998</c:v>
                </c:pt>
                <c:pt idx="4244">
                  <c:v>6.1269999999999998</c:v>
                </c:pt>
                <c:pt idx="4245">
                  <c:v>6.0721999999999996</c:v>
                </c:pt>
                <c:pt idx="4246">
                  <c:v>6.1520000000000001</c:v>
                </c:pt>
                <c:pt idx="4247">
                  <c:v>6.1863999999999999</c:v>
                </c:pt>
                <c:pt idx="4248">
                  <c:v>6.2339000000000002</c:v>
                </c:pt>
                <c:pt idx="4249">
                  <c:v>6.27</c:v>
                </c:pt>
                <c:pt idx="4250">
                  <c:v>6.2401999999999997</c:v>
                </c:pt>
                <c:pt idx="4251">
                  <c:v>6.1939000000000002</c:v>
                </c:pt>
                <c:pt idx="4252">
                  <c:v>6.1632999999999996</c:v>
                </c:pt>
                <c:pt idx="4253">
                  <c:v>6.1449999999999996</c:v>
                </c:pt>
                <c:pt idx="4254">
                  <c:v>6.1581000000000001</c:v>
                </c:pt>
                <c:pt idx="4255">
                  <c:v>6.0404</c:v>
                </c:pt>
                <c:pt idx="4256">
                  <c:v>6.0593000000000004</c:v>
                </c:pt>
                <c:pt idx="4257">
                  <c:v>5.9989999999999997</c:v>
                </c:pt>
                <c:pt idx="4258">
                  <c:v>5.9833999999999996</c:v>
                </c:pt>
                <c:pt idx="4259">
                  <c:v>5.9497999999999998</c:v>
                </c:pt>
                <c:pt idx="4260">
                  <c:v>5.9451999999999998</c:v>
                </c:pt>
                <c:pt idx="4261">
                  <c:v>6.0004</c:v>
                </c:pt>
                <c:pt idx="4262">
                  <c:v>5.8949999999999996</c:v>
                </c:pt>
                <c:pt idx="4263">
                  <c:v>5.8860000000000001</c:v>
                </c:pt>
                <c:pt idx="4264">
                  <c:v>5.8981000000000003</c:v>
                </c:pt>
                <c:pt idx="4265">
                  <c:v>5.8650000000000002</c:v>
                </c:pt>
                <c:pt idx="4266">
                  <c:v>6.0076999999999998</c:v>
                </c:pt>
                <c:pt idx="4267">
                  <c:v>6.0540000000000003</c:v>
                </c:pt>
                <c:pt idx="4268">
                  <c:v>6.0937999999999999</c:v>
                </c:pt>
                <c:pt idx="4269">
                  <c:v>6.1845999999999997</c:v>
                </c:pt>
                <c:pt idx="4270">
                  <c:v>6.1867999999999999</c:v>
                </c:pt>
                <c:pt idx="4271">
                  <c:v>6.1437999999999997</c:v>
                </c:pt>
                <c:pt idx="4272">
                  <c:v>6.1437999999999997</c:v>
                </c:pt>
                <c:pt idx="4273">
                  <c:v>6.1932999999999998</c:v>
                </c:pt>
                <c:pt idx="4274">
                  <c:v>6.1989000000000001</c:v>
                </c:pt>
                <c:pt idx="4275">
                  <c:v>6.1890000000000001</c:v>
                </c:pt>
                <c:pt idx="4276">
                  <c:v>6.0972</c:v>
                </c:pt>
                <c:pt idx="4277">
                  <c:v>6.1264000000000003</c:v>
                </c:pt>
                <c:pt idx="4278">
                  <c:v>6.0003000000000002</c:v>
                </c:pt>
                <c:pt idx="4279">
                  <c:v>6.0260999999999996</c:v>
                </c:pt>
                <c:pt idx="4280">
                  <c:v>6.1303000000000001</c:v>
                </c:pt>
                <c:pt idx="4281">
                  <c:v>6.1774000000000004</c:v>
                </c:pt>
                <c:pt idx="4282">
                  <c:v>6.2092999999999998</c:v>
                </c:pt>
                <c:pt idx="4283">
                  <c:v>6.2097999999999995</c:v>
                </c:pt>
                <c:pt idx="4284">
                  <c:v>6.2103000000000002</c:v>
                </c:pt>
                <c:pt idx="4285">
                  <c:v>6.3723999999999998</c:v>
                </c:pt>
                <c:pt idx="4286">
                  <c:v>6.3167</c:v>
                </c:pt>
                <c:pt idx="4287">
                  <c:v>6.2618</c:v>
                </c:pt>
                <c:pt idx="4288">
                  <c:v>6.2690999999999999</c:v>
                </c:pt>
                <c:pt idx="4289">
                  <c:v>6.3658999999999999</c:v>
                </c:pt>
                <c:pt idx="4290">
                  <c:v>6.2257999999999996</c:v>
                </c:pt>
                <c:pt idx="4291">
                  <c:v>6.2572999999999999</c:v>
                </c:pt>
                <c:pt idx="4292">
                  <c:v>6.2510000000000003</c:v>
                </c:pt>
                <c:pt idx="4293">
                  <c:v>6.2819000000000003</c:v>
                </c:pt>
                <c:pt idx="4294">
                  <c:v>6.2752999999999997</c:v>
                </c:pt>
                <c:pt idx="4295">
                  <c:v>6.1875999999999998</c:v>
                </c:pt>
                <c:pt idx="4296">
                  <c:v>6.0758000000000001</c:v>
                </c:pt>
                <c:pt idx="4297">
                  <c:v>6.1464999999999996</c:v>
                </c:pt>
                <c:pt idx="4298">
                  <c:v>6.1284999999999998</c:v>
                </c:pt>
                <c:pt idx="4299">
                  <c:v>6.0575000000000001</c:v>
                </c:pt>
                <c:pt idx="4300">
                  <c:v>6.032</c:v>
                </c:pt>
                <c:pt idx="4301">
                  <c:v>6.0646000000000004</c:v>
                </c:pt>
                <c:pt idx="4302">
                  <c:v>6.0544000000000002</c:v>
                </c:pt>
                <c:pt idx="4303">
                  <c:v>5.9573</c:v>
                </c:pt>
                <c:pt idx="4304">
                  <c:v>5.9913999999999996</c:v>
                </c:pt>
                <c:pt idx="4305">
                  <c:v>5.9943</c:v>
                </c:pt>
                <c:pt idx="4306">
                  <c:v>5.9211999999999998</c:v>
                </c:pt>
                <c:pt idx="4307">
                  <c:v>5.9871999999999996</c:v>
                </c:pt>
                <c:pt idx="4308">
                  <c:v>5.8994</c:v>
                </c:pt>
                <c:pt idx="4309">
                  <c:v>5.9024000000000001</c:v>
                </c:pt>
                <c:pt idx="4310">
                  <c:v>5.9607000000000001</c:v>
                </c:pt>
                <c:pt idx="4311">
                  <c:v>5.9695</c:v>
                </c:pt>
                <c:pt idx="4312">
                  <c:v>5.9602000000000004</c:v>
                </c:pt>
                <c:pt idx="4313">
                  <c:v>5.8955000000000002</c:v>
                </c:pt>
                <c:pt idx="4314">
                  <c:v>5.8924000000000003</c:v>
                </c:pt>
                <c:pt idx="4315">
                  <c:v>5.8632</c:v>
                </c:pt>
                <c:pt idx="4316">
                  <c:v>5.9177</c:v>
                </c:pt>
                <c:pt idx="4317">
                  <c:v>5.9577999999999998</c:v>
                </c:pt>
                <c:pt idx="4318">
                  <c:v>5.9546999999999999</c:v>
                </c:pt>
                <c:pt idx="4319">
                  <c:v>5.9218999999999999</c:v>
                </c:pt>
                <c:pt idx="4320">
                  <c:v>5.9580000000000002</c:v>
                </c:pt>
                <c:pt idx="4321">
                  <c:v>5.9630000000000001</c:v>
                </c:pt>
                <c:pt idx="4322">
                  <c:v>5.9806999999999997</c:v>
                </c:pt>
                <c:pt idx="4323">
                  <c:v>5.9972000000000003</c:v>
                </c:pt>
                <c:pt idx="4324">
                  <c:v>6.0167999999999999</c:v>
                </c:pt>
                <c:pt idx="4325">
                  <c:v>6.0166000000000004</c:v>
                </c:pt>
                <c:pt idx="4326">
                  <c:v>5.9668999999999999</c:v>
                </c:pt>
                <c:pt idx="4327">
                  <c:v>5.8845000000000001</c:v>
                </c:pt>
                <c:pt idx="4328">
                  <c:v>5.8316999999999997</c:v>
                </c:pt>
                <c:pt idx="4329">
                  <c:v>5.8354999999999997</c:v>
                </c:pt>
                <c:pt idx="4330">
                  <c:v>5.7885</c:v>
                </c:pt>
                <c:pt idx="4331">
                  <c:v>5.8308</c:v>
                </c:pt>
                <c:pt idx="4332">
                  <c:v>5.8015999999999996</c:v>
                </c:pt>
                <c:pt idx="4333">
                  <c:v>5.8094000000000001</c:v>
                </c:pt>
                <c:pt idx="4334">
                  <c:v>5.9071999999999996</c:v>
                </c:pt>
                <c:pt idx="4335">
                  <c:v>5.8864999999999998</c:v>
                </c:pt>
                <c:pt idx="4336">
                  <c:v>5.8901000000000003</c:v>
                </c:pt>
                <c:pt idx="4337">
                  <c:v>6.0103999999999997</c:v>
                </c:pt>
                <c:pt idx="4338">
                  <c:v>6.0209999999999999</c:v>
                </c:pt>
                <c:pt idx="4339">
                  <c:v>6.0170000000000003</c:v>
                </c:pt>
                <c:pt idx="4340">
                  <c:v>5.9725999999999999</c:v>
                </c:pt>
                <c:pt idx="4341">
                  <c:v>6.0038</c:v>
                </c:pt>
                <c:pt idx="4342">
                  <c:v>5.9935</c:v>
                </c:pt>
                <c:pt idx="4343">
                  <c:v>6.0054999999999996</c:v>
                </c:pt>
                <c:pt idx="4344">
                  <c:v>6.0183</c:v>
                </c:pt>
                <c:pt idx="4345">
                  <c:v>5.9937000000000005</c:v>
                </c:pt>
                <c:pt idx="4346">
                  <c:v>6.0223000000000004</c:v>
                </c:pt>
                <c:pt idx="4347">
                  <c:v>6.0787000000000004</c:v>
                </c:pt>
                <c:pt idx="4348">
                  <c:v>6.0610999999999997</c:v>
                </c:pt>
                <c:pt idx="4349">
                  <c:v>6.1191000000000004</c:v>
                </c:pt>
                <c:pt idx="4350">
                  <c:v>6.1224999999999996</c:v>
                </c:pt>
                <c:pt idx="4351">
                  <c:v>6.0972</c:v>
                </c:pt>
                <c:pt idx="4352">
                  <c:v>6.0731000000000002</c:v>
                </c:pt>
                <c:pt idx="4353">
                  <c:v>6.1035000000000004</c:v>
                </c:pt>
                <c:pt idx="4354">
                  <c:v>6.1039000000000003</c:v>
                </c:pt>
                <c:pt idx="4355">
                  <c:v>6.1677</c:v>
                </c:pt>
                <c:pt idx="4356">
                  <c:v>6.1798000000000002</c:v>
                </c:pt>
                <c:pt idx="4357">
                  <c:v>6.1040000000000001</c:v>
                </c:pt>
                <c:pt idx="4358">
                  <c:v>6.1452</c:v>
                </c:pt>
                <c:pt idx="4359">
                  <c:v>6.1680999999999999</c:v>
                </c:pt>
                <c:pt idx="4360">
                  <c:v>6.1082999999999998</c:v>
                </c:pt>
                <c:pt idx="4361">
                  <c:v>6.1581999999999999</c:v>
                </c:pt>
                <c:pt idx="4362">
                  <c:v>6.1840999999999999</c:v>
                </c:pt>
                <c:pt idx="4363">
                  <c:v>6.1448</c:v>
                </c:pt>
                <c:pt idx="4364">
                  <c:v>6.0766</c:v>
                </c:pt>
                <c:pt idx="4365">
                  <c:v>6.1383000000000001</c:v>
                </c:pt>
                <c:pt idx="4366">
                  <c:v>6.1839000000000004</c:v>
                </c:pt>
                <c:pt idx="4367">
                  <c:v>6.1364000000000001</c:v>
                </c:pt>
                <c:pt idx="4368">
                  <c:v>6.1261999999999999</c:v>
                </c:pt>
                <c:pt idx="4369">
                  <c:v>6.1684999999999999</c:v>
                </c:pt>
                <c:pt idx="4370">
                  <c:v>6.1151</c:v>
                </c:pt>
                <c:pt idx="4371">
                  <c:v>6.0461999999999998</c:v>
                </c:pt>
                <c:pt idx="4372">
                  <c:v>6.0601000000000003</c:v>
                </c:pt>
                <c:pt idx="4373">
                  <c:v>6.0251999999999999</c:v>
                </c:pt>
                <c:pt idx="4374">
                  <c:v>6.0960000000000001</c:v>
                </c:pt>
                <c:pt idx="4375">
                  <c:v>6.0582000000000003</c:v>
                </c:pt>
                <c:pt idx="4376">
                  <c:v>5.9744000000000002</c:v>
                </c:pt>
                <c:pt idx="4377">
                  <c:v>5.8621999999999996</c:v>
                </c:pt>
                <c:pt idx="4378">
                  <c:v>5.8053999999999997</c:v>
                </c:pt>
                <c:pt idx="4379">
                  <c:v>5.9038000000000004</c:v>
                </c:pt>
                <c:pt idx="4380">
                  <c:v>5.8247</c:v>
                </c:pt>
                <c:pt idx="4381">
                  <c:v>5.8205999999999998</c:v>
                </c:pt>
                <c:pt idx="4382">
                  <c:v>5.8786000000000005</c:v>
                </c:pt>
                <c:pt idx="4383">
                  <c:v>5.8487999999999998</c:v>
                </c:pt>
                <c:pt idx="4384">
                  <c:v>5.8167</c:v>
                </c:pt>
                <c:pt idx="4385">
                  <c:v>5.8626000000000005</c:v>
                </c:pt>
                <c:pt idx="4386">
                  <c:v>5.8106999999999998</c:v>
                </c:pt>
                <c:pt idx="4387">
                  <c:v>5.7751000000000001</c:v>
                </c:pt>
                <c:pt idx="4388">
                  <c:v>5.7645999999999997</c:v>
                </c:pt>
                <c:pt idx="4389">
                  <c:v>5.7138999999999998</c:v>
                </c:pt>
                <c:pt idx="4390">
                  <c:v>5.6498999999999997</c:v>
                </c:pt>
                <c:pt idx="4391">
                  <c:v>5.7148000000000003</c:v>
                </c:pt>
                <c:pt idx="4392">
                  <c:v>5.7709999999999999</c:v>
                </c:pt>
                <c:pt idx="4393">
                  <c:v>5.7976000000000001</c:v>
                </c:pt>
                <c:pt idx="4394">
                  <c:v>5.7542</c:v>
                </c:pt>
                <c:pt idx="4395">
                  <c:v>5.7184999999999997</c:v>
                </c:pt>
                <c:pt idx="4396">
                  <c:v>5.7004999999999999</c:v>
                </c:pt>
                <c:pt idx="4397">
                  <c:v>5.7862</c:v>
                </c:pt>
                <c:pt idx="4398">
                  <c:v>5.7739000000000003</c:v>
                </c:pt>
                <c:pt idx="4399">
                  <c:v>5.6418999999999997</c:v>
                </c:pt>
                <c:pt idx="4400">
                  <c:v>5.6864999999999997</c:v>
                </c:pt>
                <c:pt idx="4401">
                  <c:v>5.6551</c:v>
                </c:pt>
                <c:pt idx="4402">
                  <c:v>5.6992000000000003</c:v>
                </c:pt>
                <c:pt idx="4403">
                  <c:v>5.7530000000000001</c:v>
                </c:pt>
                <c:pt idx="4404">
                  <c:v>5.7534000000000001</c:v>
                </c:pt>
                <c:pt idx="4405">
                  <c:v>5.7134</c:v>
                </c:pt>
                <c:pt idx="4406">
                  <c:v>5.7797999999999998</c:v>
                </c:pt>
                <c:pt idx="4407">
                  <c:v>5.7137000000000002</c:v>
                </c:pt>
                <c:pt idx="4408">
                  <c:v>5.7027999999999999</c:v>
                </c:pt>
                <c:pt idx="4409">
                  <c:v>5.7744999999999997</c:v>
                </c:pt>
                <c:pt idx="4410">
                  <c:v>5.7339000000000002</c:v>
                </c:pt>
                <c:pt idx="4411">
                  <c:v>5.6731999999999996</c:v>
                </c:pt>
                <c:pt idx="4412">
                  <c:v>5.6571999999999996</c:v>
                </c:pt>
                <c:pt idx="4413">
                  <c:v>5.6006</c:v>
                </c:pt>
                <c:pt idx="4414">
                  <c:v>5.5876000000000001</c:v>
                </c:pt>
                <c:pt idx="4415">
                  <c:v>5.5065</c:v>
                </c:pt>
                <c:pt idx="4416">
                  <c:v>5.4580000000000002</c:v>
                </c:pt>
                <c:pt idx="4417">
                  <c:v>5.4581999999999997</c:v>
                </c:pt>
                <c:pt idx="4418">
                  <c:v>5.4729000000000001</c:v>
                </c:pt>
                <c:pt idx="4419">
                  <c:v>5.5147000000000004</c:v>
                </c:pt>
                <c:pt idx="4420">
                  <c:v>5.6295999999999999</c:v>
                </c:pt>
                <c:pt idx="4421">
                  <c:v>5.6256000000000004</c:v>
                </c:pt>
                <c:pt idx="4422">
                  <c:v>5.7112999999999996</c:v>
                </c:pt>
                <c:pt idx="4423">
                  <c:v>5.6967999999999996</c:v>
                </c:pt>
                <c:pt idx="4424">
                  <c:v>5.6998999999999995</c:v>
                </c:pt>
                <c:pt idx="4425">
                  <c:v>5.6990999999999996</c:v>
                </c:pt>
                <c:pt idx="4426">
                  <c:v>5.7667000000000002</c:v>
                </c:pt>
                <c:pt idx="4427">
                  <c:v>5.6881000000000004</c:v>
                </c:pt>
                <c:pt idx="4428">
                  <c:v>5.7057000000000002</c:v>
                </c:pt>
                <c:pt idx="4429">
                  <c:v>5.7088999999999999</c:v>
                </c:pt>
                <c:pt idx="4430">
                  <c:v>5.7930000000000001</c:v>
                </c:pt>
                <c:pt idx="4431">
                  <c:v>5.7393999999999998</c:v>
                </c:pt>
                <c:pt idx="4432">
                  <c:v>5.7030000000000003</c:v>
                </c:pt>
                <c:pt idx="4433">
                  <c:v>5.7568000000000001</c:v>
                </c:pt>
                <c:pt idx="4434">
                  <c:v>5.7911000000000001</c:v>
                </c:pt>
                <c:pt idx="4435">
                  <c:v>5.8123000000000005</c:v>
                </c:pt>
                <c:pt idx="4436">
                  <c:v>5.7512999999999996</c:v>
                </c:pt>
                <c:pt idx="4437">
                  <c:v>5.7797000000000001</c:v>
                </c:pt>
                <c:pt idx="4438">
                  <c:v>5.7384000000000004</c:v>
                </c:pt>
                <c:pt idx="4439">
                  <c:v>5.7449000000000003</c:v>
                </c:pt>
                <c:pt idx="4440">
                  <c:v>5.7092000000000001</c:v>
                </c:pt>
                <c:pt idx="4441">
                  <c:v>5.6748000000000003</c:v>
                </c:pt>
                <c:pt idx="4442">
                  <c:v>5.6812000000000005</c:v>
                </c:pt>
                <c:pt idx="4443">
                  <c:v>5.6932</c:v>
                </c:pt>
                <c:pt idx="4444">
                  <c:v>5.6493000000000002</c:v>
                </c:pt>
                <c:pt idx="4445">
                  <c:v>5.6397000000000004</c:v>
                </c:pt>
                <c:pt idx="4446">
                  <c:v>5.5861000000000001</c:v>
                </c:pt>
                <c:pt idx="4447">
                  <c:v>5.5773999999999999</c:v>
                </c:pt>
                <c:pt idx="4448">
                  <c:v>5.5833000000000004</c:v>
                </c:pt>
                <c:pt idx="4449">
                  <c:v>5.5049999999999999</c:v>
                </c:pt>
                <c:pt idx="4450">
                  <c:v>5.4634</c:v>
                </c:pt>
                <c:pt idx="4451">
                  <c:v>5.4542000000000002</c:v>
                </c:pt>
                <c:pt idx="4452">
                  <c:v>5.4375</c:v>
                </c:pt>
                <c:pt idx="4453">
                  <c:v>5.4284999999999997</c:v>
                </c:pt>
                <c:pt idx="4454">
                  <c:v>5.4467999999999996</c:v>
                </c:pt>
                <c:pt idx="4455">
                  <c:v>5.3634000000000004</c:v>
                </c:pt>
                <c:pt idx="4456">
                  <c:v>5.2907999999999999</c:v>
                </c:pt>
                <c:pt idx="4457">
                  <c:v>5.2934000000000001</c:v>
                </c:pt>
                <c:pt idx="4458">
                  <c:v>5.3093000000000004</c:v>
                </c:pt>
                <c:pt idx="4459">
                  <c:v>5.34</c:v>
                </c:pt>
                <c:pt idx="4460">
                  <c:v>5.2683999999999997</c:v>
                </c:pt>
                <c:pt idx="4461">
                  <c:v>5.3021000000000003</c:v>
                </c:pt>
                <c:pt idx="4462">
                  <c:v>5.3123000000000005</c:v>
                </c:pt>
                <c:pt idx="4463">
                  <c:v>5.3428000000000004</c:v>
                </c:pt>
                <c:pt idx="4464">
                  <c:v>5.4170999999999996</c:v>
                </c:pt>
                <c:pt idx="4465">
                  <c:v>5.3604000000000003</c:v>
                </c:pt>
                <c:pt idx="4466">
                  <c:v>5.3781999999999996</c:v>
                </c:pt>
                <c:pt idx="4467">
                  <c:v>5.4264999999999999</c:v>
                </c:pt>
                <c:pt idx="4468">
                  <c:v>5.4741</c:v>
                </c:pt>
                <c:pt idx="4469">
                  <c:v>5.5636999999999999</c:v>
                </c:pt>
                <c:pt idx="4470">
                  <c:v>5.5328999999999997</c:v>
                </c:pt>
                <c:pt idx="4471">
                  <c:v>5.5626999999999995</c:v>
                </c:pt>
                <c:pt idx="4472">
                  <c:v>5.5422000000000002</c:v>
                </c:pt>
                <c:pt idx="4473">
                  <c:v>5.6158000000000001</c:v>
                </c:pt>
                <c:pt idx="4474">
                  <c:v>5.6441999999999997</c:v>
                </c:pt>
                <c:pt idx="4475">
                  <c:v>5.6391</c:v>
                </c:pt>
                <c:pt idx="4476">
                  <c:v>5.5957999999999997</c:v>
                </c:pt>
                <c:pt idx="4477">
                  <c:v>5.6044</c:v>
                </c:pt>
                <c:pt idx="4478">
                  <c:v>5.5484999999999998</c:v>
                </c:pt>
                <c:pt idx="4479">
                  <c:v>5.6379999999999999</c:v>
                </c:pt>
                <c:pt idx="4480">
                  <c:v>5.5766</c:v>
                </c:pt>
                <c:pt idx="4481">
                  <c:v>5.5654000000000003</c:v>
                </c:pt>
                <c:pt idx="4482">
                  <c:v>5.4824999999999999</c:v>
                </c:pt>
                <c:pt idx="4483">
                  <c:v>5.5818000000000003</c:v>
                </c:pt>
                <c:pt idx="4484">
                  <c:v>5.5163000000000002</c:v>
                </c:pt>
                <c:pt idx="4485">
                  <c:v>5.4958999999999998</c:v>
                </c:pt>
                <c:pt idx="4486">
                  <c:v>5.5343999999999998</c:v>
                </c:pt>
                <c:pt idx="4487">
                  <c:v>5.5754000000000001</c:v>
                </c:pt>
                <c:pt idx="4488">
                  <c:v>5.5312999999999999</c:v>
                </c:pt>
                <c:pt idx="4489">
                  <c:v>5.5357000000000003</c:v>
                </c:pt>
                <c:pt idx="4490">
                  <c:v>5.5286</c:v>
                </c:pt>
                <c:pt idx="4491">
                  <c:v>5.5490000000000004</c:v>
                </c:pt>
                <c:pt idx="4492">
                  <c:v>5.5730000000000004</c:v>
                </c:pt>
                <c:pt idx="4493">
                  <c:v>5.6220999999999997</c:v>
                </c:pt>
                <c:pt idx="4494">
                  <c:v>5.6813000000000002</c:v>
                </c:pt>
                <c:pt idx="4495">
                  <c:v>5.6760000000000002</c:v>
                </c:pt>
                <c:pt idx="4496">
                  <c:v>5.6539000000000001</c:v>
                </c:pt>
                <c:pt idx="4497">
                  <c:v>5.6592000000000002</c:v>
                </c:pt>
                <c:pt idx="4498">
                  <c:v>5.6844999999999999</c:v>
                </c:pt>
                <c:pt idx="4499">
                  <c:v>5.7275999999999998</c:v>
                </c:pt>
                <c:pt idx="4500">
                  <c:v>5.7035</c:v>
                </c:pt>
                <c:pt idx="4501">
                  <c:v>5.7237</c:v>
                </c:pt>
                <c:pt idx="4502">
                  <c:v>5.7241</c:v>
                </c:pt>
                <c:pt idx="4503">
                  <c:v>5.7365000000000004</c:v>
                </c:pt>
                <c:pt idx="4504">
                  <c:v>5.7698999999999998</c:v>
                </c:pt>
                <c:pt idx="4505">
                  <c:v>5.7853000000000003</c:v>
                </c:pt>
                <c:pt idx="4506">
                  <c:v>5.7870999999999997</c:v>
                </c:pt>
                <c:pt idx="4507">
                  <c:v>5.7609000000000004</c:v>
                </c:pt>
                <c:pt idx="4508">
                  <c:v>5.7777000000000003</c:v>
                </c:pt>
                <c:pt idx="4509">
                  <c:v>5.8079000000000001</c:v>
                </c:pt>
                <c:pt idx="4510">
                  <c:v>5.8250000000000002</c:v>
                </c:pt>
                <c:pt idx="4511">
                  <c:v>5.8982000000000001</c:v>
                </c:pt>
                <c:pt idx="4512">
                  <c:v>5.8817000000000004</c:v>
                </c:pt>
                <c:pt idx="4513">
                  <c:v>5.8914999999999997</c:v>
                </c:pt>
                <c:pt idx="4514">
                  <c:v>5.9574999999999996</c:v>
                </c:pt>
                <c:pt idx="4515">
                  <c:v>5.9556000000000004</c:v>
                </c:pt>
                <c:pt idx="4516">
                  <c:v>5.984</c:v>
                </c:pt>
                <c:pt idx="4517">
                  <c:v>6.0270000000000001</c:v>
                </c:pt>
                <c:pt idx="4518">
                  <c:v>6.0327000000000002</c:v>
                </c:pt>
                <c:pt idx="4519">
                  <c:v>6.0514000000000001</c:v>
                </c:pt>
                <c:pt idx="4520">
                  <c:v>5.9797000000000002</c:v>
                </c:pt>
                <c:pt idx="4521">
                  <c:v>6.0049000000000001</c:v>
                </c:pt>
                <c:pt idx="4522">
                  <c:v>6.0772000000000004</c:v>
                </c:pt>
                <c:pt idx="4523">
                  <c:v>6.0380000000000003</c:v>
                </c:pt>
                <c:pt idx="4524">
                  <c:v>6.0366</c:v>
                </c:pt>
                <c:pt idx="4525">
                  <c:v>5.9687999999999999</c:v>
                </c:pt>
                <c:pt idx="4526">
                  <c:v>5.9084000000000003</c:v>
                </c:pt>
                <c:pt idx="4527">
                  <c:v>5.9623999999999997</c:v>
                </c:pt>
                <c:pt idx="4528">
                  <c:v>6.0296000000000003</c:v>
                </c:pt>
                <c:pt idx="4529">
                  <c:v>5.9596</c:v>
                </c:pt>
                <c:pt idx="4530">
                  <c:v>5.9981</c:v>
                </c:pt>
                <c:pt idx="4531">
                  <c:v>6.1623000000000001</c:v>
                </c:pt>
                <c:pt idx="4532">
                  <c:v>6.1890000000000001</c:v>
                </c:pt>
                <c:pt idx="4533">
                  <c:v>6.1388999999999996</c:v>
                </c:pt>
                <c:pt idx="4534">
                  <c:v>6.2252999999999998</c:v>
                </c:pt>
                <c:pt idx="4535">
                  <c:v>6.1733000000000002</c:v>
                </c:pt>
                <c:pt idx="4536">
                  <c:v>6.1908000000000003</c:v>
                </c:pt>
                <c:pt idx="4537">
                  <c:v>6.1931000000000003</c:v>
                </c:pt>
                <c:pt idx="4538">
                  <c:v>6.1280999999999999</c:v>
                </c:pt>
                <c:pt idx="4539">
                  <c:v>6.0655000000000001</c:v>
                </c:pt>
                <c:pt idx="4540">
                  <c:v>6.1262999999999996</c:v>
                </c:pt>
                <c:pt idx="4541">
                  <c:v>6.1565000000000003</c:v>
                </c:pt>
                <c:pt idx="4542">
                  <c:v>6.1955999999999998</c:v>
                </c:pt>
                <c:pt idx="4543">
                  <c:v>6.1996000000000002</c:v>
                </c:pt>
                <c:pt idx="4544">
                  <c:v>6.2008000000000001</c:v>
                </c:pt>
                <c:pt idx="4545">
                  <c:v>6.2001999999999997</c:v>
                </c:pt>
                <c:pt idx="4546">
                  <c:v>6.2225000000000001</c:v>
                </c:pt>
                <c:pt idx="4547">
                  <c:v>6.1308999999999996</c:v>
                </c:pt>
                <c:pt idx="4548">
                  <c:v>6.0651000000000002</c:v>
                </c:pt>
                <c:pt idx="4549">
                  <c:v>6.0674000000000001</c:v>
                </c:pt>
                <c:pt idx="4550">
                  <c:v>6.0601000000000003</c:v>
                </c:pt>
                <c:pt idx="4551">
                  <c:v>6.0495000000000001</c:v>
                </c:pt>
                <c:pt idx="4552">
                  <c:v>6.1117999999999997</c:v>
                </c:pt>
                <c:pt idx="4553">
                  <c:v>6.1534000000000004</c:v>
                </c:pt>
                <c:pt idx="4554">
                  <c:v>6.0693000000000001</c:v>
                </c:pt>
                <c:pt idx="4555">
                  <c:v>5.9801000000000002</c:v>
                </c:pt>
                <c:pt idx="4556">
                  <c:v>6.0540000000000003</c:v>
                </c:pt>
                <c:pt idx="4557">
                  <c:v>6.1048999999999998</c:v>
                </c:pt>
                <c:pt idx="4558">
                  <c:v>6.0566000000000004</c:v>
                </c:pt>
                <c:pt idx="4559">
                  <c:v>6.0747999999999998</c:v>
                </c:pt>
                <c:pt idx="4560">
                  <c:v>6.0662000000000003</c:v>
                </c:pt>
                <c:pt idx="4561">
                  <c:v>6.1692999999999998</c:v>
                </c:pt>
                <c:pt idx="4562">
                  <c:v>6.0975000000000001</c:v>
                </c:pt>
                <c:pt idx="4563">
                  <c:v>6.1947000000000001</c:v>
                </c:pt>
                <c:pt idx="4564">
                  <c:v>6.1669</c:v>
                </c:pt>
                <c:pt idx="4565">
                  <c:v>6.1070000000000002</c:v>
                </c:pt>
                <c:pt idx="4566">
                  <c:v>6.0669000000000004</c:v>
                </c:pt>
                <c:pt idx="4567">
                  <c:v>6.0667999999999997</c:v>
                </c:pt>
                <c:pt idx="4568">
                  <c:v>6.0320999999999998</c:v>
                </c:pt>
                <c:pt idx="4569">
                  <c:v>6.0472999999999999</c:v>
                </c:pt>
                <c:pt idx="4570">
                  <c:v>6.0631000000000004</c:v>
                </c:pt>
                <c:pt idx="4571">
                  <c:v>6.0747999999999998</c:v>
                </c:pt>
                <c:pt idx="4572">
                  <c:v>6.1360000000000001</c:v>
                </c:pt>
                <c:pt idx="4573">
                  <c:v>6.2115</c:v>
                </c:pt>
                <c:pt idx="4574">
                  <c:v>6.2529000000000003</c:v>
                </c:pt>
                <c:pt idx="4575">
                  <c:v>6.2634999999999996</c:v>
                </c:pt>
                <c:pt idx="4576">
                  <c:v>6.2668999999999997</c:v>
                </c:pt>
                <c:pt idx="4577">
                  <c:v>6.2252999999999998</c:v>
                </c:pt>
                <c:pt idx="4578">
                  <c:v>6.1967999999999996</c:v>
                </c:pt>
                <c:pt idx="4579">
                  <c:v>6.2137000000000002</c:v>
                </c:pt>
                <c:pt idx="4580">
                  <c:v>6.2008000000000001</c:v>
                </c:pt>
                <c:pt idx="4581">
                  <c:v>6.2107999999999999</c:v>
                </c:pt>
                <c:pt idx="4582">
                  <c:v>6.1787999999999998</c:v>
                </c:pt>
                <c:pt idx="4583">
                  <c:v>6.1303000000000001</c:v>
                </c:pt>
                <c:pt idx="4584">
                  <c:v>6.1211000000000002</c:v>
                </c:pt>
                <c:pt idx="4585">
                  <c:v>6.0800999999999998</c:v>
                </c:pt>
                <c:pt idx="4586">
                  <c:v>6.0540000000000003</c:v>
                </c:pt>
                <c:pt idx="4587">
                  <c:v>6.0670000000000002</c:v>
                </c:pt>
                <c:pt idx="4588">
                  <c:v>6.0256999999999996</c:v>
                </c:pt>
                <c:pt idx="4589">
                  <c:v>5.9783999999999997</c:v>
                </c:pt>
                <c:pt idx="4590">
                  <c:v>5.9866999999999999</c:v>
                </c:pt>
                <c:pt idx="4591">
                  <c:v>5.9558</c:v>
                </c:pt>
                <c:pt idx="4592">
                  <c:v>5.9946000000000002</c:v>
                </c:pt>
                <c:pt idx="4593">
                  <c:v>6.0316999999999998</c:v>
                </c:pt>
                <c:pt idx="4594">
                  <c:v>5.9748000000000001</c:v>
                </c:pt>
                <c:pt idx="4595">
                  <c:v>6.0030000000000001</c:v>
                </c:pt>
                <c:pt idx="4596">
                  <c:v>6.0133000000000001</c:v>
                </c:pt>
                <c:pt idx="4597">
                  <c:v>5.9504000000000001</c:v>
                </c:pt>
                <c:pt idx="4598">
                  <c:v>5.9386999999999999</c:v>
                </c:pt>
                <c:pt idx="4599">
                  <c:v>5.8918999999999997</c:v>
                </c:pt>
                <c:pt idx="4600">
                  <c:v>5.8589000000000002</c:v>
                </c:pt>
                <c:pt idx="4601">
                  <c:v>5.859</c:v>
                </c:pt>
                <c:pt idx="4602">
                  <c:v>5.827</c:v>
                </c:pt>
                <c:pt idx="4603">
                  <c:v>5.8598999999999997</c:v>
                </c:pt>
                <c:pt idx="4604">
                  <c:v>5.8842999999999996</c:v>
                </c:pt>
                <c:pt idx="4605">
                  <c:v>5.8639999999999999</c:v>
                </c:pt>
                <c:pt idx="4606">
                  <c:v>5.8789999999999996</c:v>
                </c:pt>
                <c:pt idx="4607">
                  <c:v>5.8559999999999999</c:v>
                </c:pt>
                <c:pt idx="4608">
                  <c:v>5.899</c:v>
                </c:pt>
                <c:pt idx="4609">
                  <c:v>5.9565000000000001</c:v>
                </c:pt>
                <c:pt idx="4610">
                  <c:v>5.9351000000000003</c:v>
                </c:pt>
                <c:pt idx="4611">
                  <c:v>5.9984000000000002</c:v>
                </c:pt>
                <c:pt idx="4612">
                  <c:v>5.9566999999999997</c:v>
                </c:pt>
                <c:pt idx="4613">
                  <c:v>6.0026000000000002</c:v>
                </c:pt>
                <c:pt idx="4614">
                  <c:v>6.0015999999999998</c:v>
                </c:pt>
                <c:pt idx="4615">
                  <c:v>5.9611999999999998</c:v>
                </c:pt>
                <c:pt idx="4616">
                  <c:v>5.9977999999999998</c:v>
                </c:pt>
                <c:pt idx="4617">
                  <c:v>6.0479000000000003</c:v>
                </c:pt>
                <c:pt idx="4618">
                  <c:v>6.0937999999999999</c:v>
                </c:pt>
                <c:pt idx="4619">
                  <c:v>6.1180000000000003</c:v>
                </c:pt>
                <c:pt idx="4620">
                  <c:v>6.0716000000000001</c:v>
                </c:pt>
                <c:pt idx="4621">
                  <c:v>6.0757000000000003</c:v>
                </c:pt>
                <c:pt idx="4622">
                  <c:v>6.0572999999999997</c:v>
                </c:pt>
                <c:pt idx="4623">
                  <c:v>6.0484999999999998</c:v>
                </c:pt>
                <c:pt idx="4624">
                  <c:v>6.0544000000000002</c:v>
                </c:pt>
                <c:pt idx="4625">
                  <c:v>5.9588000000000001</c:v>
                </c:pt>
                <c:pt idx="4626">
                  <c:v>5.9843999999999999</c:v>
                </c:pt>
                <c:pt idx="4627">
                  <c:v>5.9724000000000004</c:v>
                </c:pt>
                <c:pt idx="4628">
                  <c:v>5.9503000000000004</c:v>
                </c:pt>
                <c:pt idx="4629">
                  <c:v>5.9508000000000001</c:v>
                </c:pt>
                <c:pt idx="4630">
                  <c:v>5.9524999999999997</c:v>
                </c:pt>
                <c:pt idx="4631">
                  <c:v>5.9272999999999998</c:v>
                </c:pt>
                <c:pt idx="4632">
                  <c:v>5.9211999999999998</c:v>
                </c:pt>
                <c:pt idx="4633">
                  <c:v>5.9082999999999997</c:v>
                </c:pt>
                <c:pt idx="4634">
                  <c:v>5.9203999999999999</c:v>
                </c:pt>
                <c:pt idx="4635">
                  <c:v>5.8822999999999999</c:v>
                </c:pt>
                <c:pt idx="4636">
                  <c:v>5.8788</c:v>
                </c:pt>
                <c:pt idx="4637">
                  <c:v>5.8536999999999999</c:v>
                </c:pt>
                <c:pt idx="4638">
                  <c:v>5.9081999999999999</c:v>
                </c:pt>
                <c:pt idx="4639">
                  <c:v>5.9004000000000003</c:v>
                </c:pt>
                <c:pt idx="4640">
                  <c:v>5.8708999999999998</c:v>
                </c:pt>
                <c:pt idx="4641">
                  <c:v>5.9200999999999997</c:v>
                </c:pt>
                <c:pt idx="4642">
                  <c:v>5.8309999999999995</c:v>
                </c:pt>
                <c:pt idx="4643">
                  <c:v>5.8399000000000001</c:v>
                </c:pt>
                <c:pt idx="4644">
                  <c:v>5.8032000000000004</c:v>
                </c:pt>
                <c:pt idx="4645">
                  <c:v>5.8441999999999998</c:v>
                </c:pt>
                <c:pt idx="4646">
                  <c:v>5.8047000000000004</c:v>
                </c:pt>
                <c:pt idx="4647">
                  <c:v>5.8030999999999997</c:v>
                </c:pt>
                <c:pt idx="4648">
                  <c:v>5.7670000000000003</c:v>
                </c:pt>
                <c:pt idx="4649">
                  <c:v>5.7302999999999997</c:v>
                </c:pt>
                <c:pt idx="4650">
                  <c:v>5.7507000000000001</c:v>
                </c:pt>
                <c:pt idx="4651">
                  <c:v>5.7286000000000001</c:v>
                </c:pt>
                <c:pt idx="4652">
                  <c:v>5.7565</c:v>
                </c:pt>
                <c:pt idx="4653">
                  <c:v>5.6997999999999998</c:v>
                </c:pt>
                <c:pt idx="4654">
                  <c:v>5.6654</c:v>
                </c:pt>
                <c:pt idx="4655">
                  <c:v>5.6740000000000004</c:v>
                </c:pt>
                <c:pt idx="4656">
                  <c:v>5.7478999999999996</c:v>
                </c:pt>
                <c:pt idx="4657">
                  <c:v>5.7013999999999996</c:v>
                </c:pt>
                <c:pt idx="4658">
                  <c:v>5.6943999999999999</c:v>
                </c:pt>
                <c:pt idx="4659">
                  <c:v>5.6744000000000003</c:v>
                </c:pt>
                <c:pt idx="4660">
                  <c:v>5.6635999999999997</c:v>
                </c:pt>
                <c:pt idx="4661">
                  <c:v>5.6962999999999999</c:v>
                </c:pt>
                <c:pt idx="4662">
                  <c:v>5.6390000000000002</c:v>
                </c:pt>
                <c:pt idx="4663">
                  <c:v>5.6158000000000001</c:v>
                </c:pt>
                <c:pt idx="4664">
                  <c:v>5.6128999999999998</c:v>
                </c:pt>
                <c:pt idx="4665">
                  <c:v>5.6353</c:v>
                </c:pt>
                <c:pt idx="4666">
                  <c:v>5.6563999999999997</c:v>
                </c:pt>
                <c:pt idx="4667">
                  <c:v>5.5380000000000003</c:v>
                </c:pt>
                <c:pt idx="4668">
                  <c:v>5.5824999999999996</c:v>
                </c:pt>
                <c:pt idx="4669">
                  <c:v>5.5326000000000004</c:v>
                </c:pt>
                <c:pt idx="4670">
                  <c:v>5.5608000000000004</c:v>
                </c:pt>
                <c:pt idx="4671">
                  <c:v>5.6136999999999997</c:v>
                </c:pt>
                <c:pt idx="4672">
                  <c:v>5.6048999999999998</c:v>
                </c:pt>
                <c:pt idx="4673">
                  <c:v>5.5869999999999997</c:v>
                </c:pt>
                <c:pt idx="4674">
                  <c:v>5.5346000000000002</c:v>
                </c:pt>
                <c:pt idx="4675">
                  <c:v>5.6059000000000001</c:v>
                </c:pt>
                <c:pt idx="4676">
                  <c:v>5.7218999999999998</c:v>
                </c:pt>
                <c:pt idx="4677">
                  <c:v>5.7396000000000003</c:v>
                </c:pt>
                <c:pt idx="4678">
                  <c:v>5.8109000000000002</c:v>
                </c:pt>
                <c:pt idx="4679">
                  <c:v>5.7557999999999998</c:v>
                </c:pt>
                <c:pt idx="4680">
                  <c:v>5.7591999999999999</c:v>
                </c:pt>
                <c:pt idx="4681">
                  <c:v>5.7537000000000003</c:v>
                </c:pt>
                <c:pt idx="4682">
                  <c:v>5.7545999999999999</c:v>
                </c:pt>
                <c:pt idx="4683">
                  <c:v>5.8026999999999997</c:v>
                </c:pt>
                <c:pt idx="4684">
                  <c:v>5.6905000000000001</c:v>
                </c:pt>
                <c:pt idx="4685">
                  <c:v>5.5392000000000001</c:v>
                </c:pt>
                <c:pt idx="4686">
                  <c:v>5.5701000000000001</c:v>
                </c:pt>
                <c:pt idx="4687">
                  <c:v>5.5335999999999999</c:v>
                </c:pt>
                <c:pt idx="4688">
                  <c:v>5.5232000000000001</c:v>
                </c:pt>
                <c:pt idx="4689">
                  <c:v>5.5320999999999998</c:v>
                </c:pt>
                <c:pt idx="4690">
                  <c:v>5.5286999999999997</c:v>
                </c:pt>
                <c:pt idx="4691">
                  <c:v>5.5735000000000001</c:v>
                </c:pt>
                <c:pt idx="4692">
                  <c:v>5.5556999999999999</c:v>
                </c:pt>
                <c:pt idx="4693">
                  <c:v>5.5658000000000003</c:v>
                </c:pt>
                <c:pt idx="4694">
                  <c:v>5.5232999999999999</c:v>
                </c:pt>
                <c:pt idx="4695">
                  <c:v>5.5492999999999997</c:v>
                </c:pt>
                <c:pt idx="4696">
                  <c:v>5.5913000000000004</c:v>
                </c:pt>
                <c:pt idx="4697">
                  <c:v>5.5239000000000003</c:v>
                </c:pt>
                <c:pt idx="4698">
                  <c:v>5.4404000000000003</c:v>
                </c:pt>
                <c:pt idx="4699">
                  <c:v>5.5349000000000004</c:v>
                </c:pt>
                <c:pt idx="4700">
                  <c:v>5.3944000000000001</c:v>
                </c:pt>
                <c:pt idx="4701">
                  <c:v>5.3065999999999995</c:v>
                </c:pt>
                <c:pt idx="4702">
                  <c:v>5.4039999999999999</c:v>
                </c:pt>
                <c:pt idx="4703">
                  <c:v>5.1569000000000003</c:v>
                </c:pt>
                <c:pt idx="4704">
                  <c:v>5.3185000000000002</c:v>
                </c:pt>
                <c:pt idx="4705">
                  <c:v>5.3067000000000002</c:v>
                </c:pt>
                <c:pt idx="4706">
                  <c:v>5.3018000000000001</c:v>
                </c:pt>
                <c:pt idx="4707">
                  <c:v>5.1814999999999998</c:v>
                </c:pt>
                <c:pt idx="4708">
                  <c:v>5.1814999999999998</c:v>
                </c:pt>
                <c:pt idx="4709">
                  <c:v>5.1818999999999997</c:v>
                </c:pt>
                <c:pt idx="4710">
                  <c:v>5.3771000000000004</c:v>
                </c:pt>
                <c:pt idx="4711">
                  <c:v>5.3605999999999998</c:v>
                </c:pt>
                <c:pt idx="4712">
                  <c:v>5.2399000000000004</c:v>
                </c:pt>
                <c:pt idx="4713">
                  <c:v>5.1250999999999998</c:v>
                </c:pt>
                <c:pt idx="4714">
                  <c:v>5.1688000000000001</c:v>
                </c:pt>
                <c:pt idx="4715">
                  <c:v>5.2579000000000002</c:v>
                </c:pt>
                <c:pt idx="4716">
                  <c:v>5.1981999999999999</c:v>
                </c:pt>
                <c:pt idx="4717">
                  <c:v>5.2496</c:v>
                </c:pt>
                <c:pt idx="4718">
                  <c:v>5.2097999999999995</c:v>
                </c:pt>
                <c:pt idx="4719">
                  <c:v>5.2176999999999998</c:v>
                </c:pt>
                <c:pt idx="4720">
                  <c:v>5.2024999999999997</c:v>
                </c:pt>
                <c:pt idx="4721">
                  <c:v>5.1425999999999998</c:v>
                </c:pt>
                <c:pt idx="4722">
                  <c:v>5.1791999999999998</c:v>
                </c:pt>
                <c:pt idx="4723">
                  <c:v>5.1416000000000004</c:v>
                </c:pt>
                <c:pt idx="4724">
                  <c:v>4.9890999999999996</c:v>
                </c:pt>
                <c:pt idx="4725">
                  <c:v>4.9484000000000004</c:v>
                </c:pt>
                <c:pt idx="4726">
                  <c:v>5.0491000000000001</c:v>
                </c:pt>
                <c:pt idx="4727">
                  <c:v>4.9672000000000001</c:v>
                </c:pt>
                <c:pt idx="4728">
                  <c:v>4.9791999999999996</c:v>
                </c:pt>
                <c:pt idx="4729">
                  <c:v>4.8449</c:v>
                </c:pt>
                <c:pt idx="4730">
                  <c:v>4.8524000000000003</c:v>
                </c:pt>
                <c:pt idx="4731">
                  <c:v>4.8141999999999996</c:v>
                </c:pt>
                <c:pt idx="4732">
                  <c:v>4.8794000000000004</c:v>
                </c:pt>
                <c:pt idx="4733">
                  <c:v>4.9470999999999998</c:v>
                </c:pt>
                <c:pt idx="4734">
                  <c:v>4.8575999999999997</c:v>
                </c:pt>
                <c:pt idx="4735">
                  <c:v>4.8502999999999998</c:v>
                </c:pt>
                <c:pt idx="4736">
                  <c:v>4.9063999999999997</c:v>
                </c:pt>
                <c:pt idx="4737">
                  <c:v>4.79</c:v>
                </c:pt>
                <c:pt idx="4738">
                  <c:v>4.7210000000000001</c:v>
                </c:pt>
                <c:pt idx="4739">
                  <c:v>4.7195</c:v>
                </c:pt>
                <c:pt idx="4740">
                  <c:v>4.8926999999999996</c:v>
                </c:pt>
                <c:pt idx="4741">
                  <c:v>4.9625000000000004</c:v>
                </c:pt>
                <c:pt idx="4742">
                  <c:v>4.9341999999999997</c:v>
                </c:pt>
                <c:pt idx="4743">
                  <c:v>4.8803999999999998</c:v>
                </c:pt>
                <c:pt idx="4744">
                  <c:v>4.7606999999999999</c:v>
                </c:pt>
                <c:pt idx="4745">
                  <c:v>4.6646000000000001</c:v>
                </c:pt>
                <c:pt idx="4746">
                  <c:v>4.7457000000000003</c:v>
                </c:pt>
                <c:pt idx="4747">
                  <c:v>4.8151000000000002</c:v>
                </c:pt>
                <c:pt idx="4748">
                  <c:v>4.9149000000000003</c:v>
                </c:pt>
                <c:pt idx="4749">
                  <c:v>4.9251000000000005</c:v>
                </c:pt>
                <c:pt idx="4750">
                  <c:v>4.9611999999999998</c:v>
                </c:pt>
                <c:pt idx="4751">
                  <c:v>4.9646999999999997</c:v>
                </c:pt>
                <c:pt idx="4752">
                  <c:v>5.0652999999999997</c:v>
                </c:pt>
                <c:pt idx="4753">
                  <c:v>5.0792000000000002</c:v>
                </c:pt>
                <c:pt idx="4754">
                  <c:v>5.2092999999999998</c:v>
                </c:pt>
                <c:pt idx="4755">
                  <c:v>5.0404999999999998</c:v>
                </c:pt>
                <c:pt idx="4756">
                  <c:v>5.1078999999999999</c:v>
                </c:pt>
                <c:pt idx="4757">
                  <c:v>5.0758999999999999</c:v>
                </c:pt>
                <c:pt idx="4758">
                  <c:v>5.1216999999999997</c:v>
                </c:pt>
                <c:pt idx="4759">
                  <c:v>5.1508000000000003</c:v>
                </c:pt>
                <c:pt idx="4760">
                  <c:v>5.1374000000000004</c:v>
                </c:pt>
                <c:pt idx="4761">
                  <c:v>5.0327999999999999</c:v>
                </c:pt>
                <c:pt idx="4762">
                  <c:v>5.141</c:v>
                </c:pt>
                <c:pt idx="4763">
                  <c:v>5.1543000000000001</c:v>
                </c:pt>
                <c:pt idx="4764">
                  <c:v>5.0951000000000004</c:v>
                </c:pt>
                <c:pt idx="4765">
                  <c:v>5.0258000000000003</c:v>
                </c:pt>
                <c:pt idx="4766">
                  <c:v>4.8943000000000003</c:v>
                </c:pt>
                <c:pt idx="4767">
                  <c:v>4.8559999999999999</c:v>
                </c:pt>
                <c:pt idx="4768">
                  <c:v>4.9828999999999999</c:v>
                </c:pt>
                <c:pt idx="4769">
                  <c:v>4.9126000000000003</c:v>
                </c:pt>
                <c:pt idx="4770">
                  <c:v>4.8532000000000002</c:v>
                </c:pt>
                <c:pt idx="4771">
                  <c:v>4.8811</c:v>
                </c:pt>
                <c:pt idx="4772">
                  <c:v>4.7462</c:v>
                </c:pt>
                <c:pt idx="4773">
                  <c:v>4.8364000000000003</c:v>
                </c:pt>
                <c:pt idx="4774">
                  <c:v>4.9104999999999999</c:v>
                </c:pt>
                <c:pt idx="4775">
                  <c:v>4.7721</c:v>
                </c:pt>
                <c:pt idx="4776">
                  <c:v>4.7194000000000003</c:v>
                </c:pt>
                <c:pt idx="4777">
                  <c:v>4.8642000000000003</c:v>
                </c:pt>
                <c:pt idx="4778">
                  <c:v>4.8577000000000004</c:v>
                </c:pt>
                <c:pt idx="4779">
                  <c:v>4.9648000000000003</c:v>
                </c:pt>
                <c:pt idx="4780">
                  <c:v>4.9779</c:v>
                </c:pt>
                <c:pt idx="4781">
                  <c:v>4.9474</c:v>
                </c:pt>
                <c:pt idx="4782">
                  <c:v>4.9073000000000002</c:v>
                </c:pt>
                <c:pt idx="4783">
                  <c:v>4.8666</c:v>
                </c:pt>
                <c:pt idx="4784">
                  <c:v>4.8855000000000004</c:v>
                </c:pt>
                <c:pt idx="4785">
                  <c:v>4.9729999999999999</c:v>
                </c:pt>
                <c:pt idx="4786">
                  <c:v>4.8673999999999999</c:v>
                </c:pt>
                <c:pt idx="4787">
                  <c:v>4.9397000000000002</c:v>
                </c:pt>
                <c:pt idx="4788">
                  <c:v>4.9251000000000005</c:v>
                </c:pt>
                <c:pt idx="4789">
                  <c:v>4.8822999999999999</c:v>
                </c:pt>
                <c:pt idx="4790">
                  <c:v>4.8370999999999995</c:v>
                </c:pt>
                <c:pt idx="4791">
                  <c:v>4.8779000000000003</c:v>
                </c:pt>
                <c:pt idx="4792">
                  <c:v>4.8255999999999997</c:v>
                </c:pt>
                <c:pt idx="4793">
                  <c:v>4.7155000000000005</c:v>
                </c:pt>
                <c:pt idx="4794">
                  <c:v>4.8372999999999999</c:v>
                </c:pt>
                <c:pt idx="4795">
                  <c:v>4.8201000000000001</c:v>
                </c:pt>
                <c:pt idx="4796">
                  <c:v>4.8491999999999997</c:v>
                </c:pt>
                <c:pt idx="4797">
                  <c:v>4.7122000000000002</c:v>
                </c:pt>
                <c:pt idx="4798">
                  <c:v>4.8014000000000001</c:v>
                </c:pt>
                <c:pt idx="4799">
                  <c:v>4.7600999999999996</c:v>
                </c:pt>
                <c:pt idx="4800">
                  <c:v>4.7934000000000001</c:v>
                </c:pt>
                <c:pt idx="4801">
                  <c:v>4.8527000000000005</c:v>
                </c:pt>
                <c:pt idx="4802">
                  <c:v>4.7988999999999997</c:v>
                </c:pt>
                <c:pt idx="4803">
                  <c:v>4.7923999999999998</c:v>
                </c:pt>
                <c:pt idx="4804">
                  <c:v>4.7912999999999997</c:v>
                </c:pt>
                <c:pt idx="4805">
                  <c:v>4.7914000000000003</c:v>
                </c:pt>
                <c:pt idx="4806">
                  <c:v>4.8426999999999998</c:v>
                </c:pt>
                <c:pt idx="4807">
                  <c:v>4.7847999999999997</c:v>
                </c:pt>
                <c:pt idx="4808">
                  <c:v>4.7557999999999998</c:v>
                </c:pt>
                <c:pt idx="4809">
                  <c:v>4.7569999999999997</c:v>
                </c:pt>
                <c:pt idx="4810">
                  <c:v>4.9039999999999999</c:v>
                </c:pt>
                <c:pt idx="4811">
                  <c:v>4.8690999999999995</c:v>
                </c:pt>
                <c:pt idx="4812">
                  <c:v>4.8539000000000003</c:v>
                </c:pt>
                <c:pt idx="4813">
                  <c:v>4.8720999999999997</c:v>
                </c:pt>
                <c:pt idx="4814">
                  <c:v>4.8121</c:v>
                </c:pt>
                <c:pt idx="4815">
                  <c:v>4.8521999999999998</c:v>
                </c:pt>
                <c:pt idx="4816">
                  <c:v>4.8426999999999998</c:v>
                </c:pt>
                <c:pt idx="4817">
                  <c:v>4.8041</c:v>
                </c:pt>
                <c:pt idx="4818">
                  <c:v>4.9099000000000004</c:v>
                </c:pt>
                <c:pt idx="4819">
                  <c:v>4.7268999999999997</c:v>
                </c:pt>
                <c:pt idx="4820">
                  <c:v>4.8391000000000002</c:v>
                </c:pt>
                <c:pt idx="4821">
                  <c:v>4.8148</c:v>
                </c:pt>
                <c:pt idx="4822">
                  <c:v>4.7949999999999999</c:v>
                </c:pt>
                <c:pt idx="4823">
                  <c:v>4.9505999999999997</c:v>
                </c:pt>
                <c:pt idx="4824">
                  <c:v>5.0077999999999996</c:v>
                </c:pt>
                <c:pt idx="4825">
                  <c:v>5.0837000000000003</c:v>
                </c:pt>
                <c:pt idx="4826">
                  <c:v>5.1993999999999998</c:v>
                </c:pt>
                <c:pt idx="4827">
                  <c:v>5.1100000000000003</c:v>
                </c:pt>
                <c:pt idx="4828">
                  <c:v>5.0369000000000002</c:v>
                </c:pt>
                <c:pt idx="4829">
                  <c:v>4.9333999999999998</c:v>
                </c:pt>
                <c:pt idx="4830">
                  <c:v>4.9364999999999997</c:v>
                </c:pt>
                <c:pt idx="4831">
                  <c:v>4.8947000000000003</c:v>
                </c:pt>
                <c:pt idx="4832">
                  <c:v>4.9345999999999997</c:v>
                </c:pt>
                <c:pt idx="4833">
                  <c:v>4.9294000000000002</c:v>
                </c:pt>
                <c:pt idx="4834">
                  <c:v>5.0517000000000003</c:v>
                </c:pt>
                <c:pt idx="4835">
                  <c:v>5.0147000000000004</c:v>
                </c:pt>
                <c:pt idx="4836">
                  <c:v>5.0204000000000004</c:v>
                </c:pt>
                <c:pt idx="4837">
                  <c:v>4.9989999999999997</c:v>
                </c:pt>
                <c:pt idx="4838">
                  <c:v>4.915</c:v>
                </c:pt>
                <c:pt idx="4839">
                  <c:v>4.9481999999999999</c:v>
                </c:pt>
                <c:pt idx="4840">
                  <c:v>4.9332000000000003</c:v>
                </c:pt>
                <c:pt idx="4841">
                  <c:v>4.9398999999999997</c:v>
                </c:pt>
                <c:pt idx="4842">
                  <c:v>4.8579999999999997</c:v>
                </c:pt>
                <c:pt idx="4843">
                  <c:v>4.9818999999999996</c:v>
                </c:pt>
                <c:pt idx="4844">
                  <c:v>5.0446</c:v>
                </c:pt>
                <c:pt idx="4845">
                  <c:v>5.0473999999999997</c:v>
                </c:pt>
                <c:pt idx="4846">
                  <c:v>5.0308999999999999</c:v>
                </c:pt>
                <c:pt idx="4847">
                  <c:v>4.9838000000000005</c:v>
                </c:pt>
                <c:pt idx="4848">
                  <c:v>5.0193000000000003</c:v>
                </c:pt>
                <c:pt idx="4849">
                  <c:v>4.9480000000000004</c:v>
                </c:pt>
                <c:pt idx="4850">
                  <c:v>4.9119000000000002</c:v>
                </c:pt>
                <c:pt idx="4851">
                  <c:v>4.9343000000000004</c:v>
                </c:pt>
                <c:pt idx="4852">
                  <c:v>5.0087000000000002</c:v>
                </c:pt>
                <c:pt idx="4853">
                  <c:v>5.0538999999999996</c:v>
                </c:pt>
                <c:pt idx="4854">
                  <c:v>4.9595000000000002</c:v>
                </c:pt>
                <c:pt idx="4855">
                  <c:v>4.9448999999999996</c:v>
                </c:pt>
                <c:pt idx="4856">
                  <c:v>4.9142999999999999</c:v>
                </c:pt>
                <c:pt idx="4857">
                  <c:v>4.9109999999999996</c:v>
                </c:pt>
                <c:pt idx="4858">
                  <c:v>4.9566999999999997</c:v>
                </c:pt>
                <c:pt idx="4859">
                  <c:v>4.8647</c:v>
                </c:pt>
                <c:pt idx="4860">
                  <c:v>4.8867000000000003</c:v>
                </c:pt>
                <c:pt idx="4861">
                  <c:v>5.008</c:v>
                </c:pt>
                <c:pt idx="4862">
                  <c:v>5.1699000000000002</c:v>
                </c:pt>
                <c:pt idx="4863">
                  <c:v>5.1638999999999999</c:v>
                </c:pt>
                <c:pt idx="4864">
                  <c:v>5.1761999999999997</c:v>
                </c:pt>
                <c:pt idx="4865">
                  <c:v>5.1730999999999998</c:v>
                </c:pt>
                <c:pt idx="4866">
                  <c:v>5.1837999999999997</c:v>
                </c:pt>
                <c:pt idx="4867">
                  <c:v>5.1307</c:v>
                </c:pt>
                <c:pt idx="4868">
                  <c:v>5.0872000000000002</c:v>
                </c:pt>
                <c:pt idx="4869">
                  <c:v>5.1013000000000002</c:v>
                </c:pt>
                <c:pt idx="4870">
                  <c:v>5.0701999999999998</c:v>
                </c:pt>
                <c:pt idx="4871">
                  <c:v>4.9744999999999999</c:v>
                </c:pt>
                <c:pt idx="4872">
                  <c:v>4.9016999999999999</c:v>
                </c:pt>
                <c:pt idx="4873">
                  <c:v>4.9009</c:v>
                </c:pt>
                <c:pt idx="4874">
                  <c:v>4.9424999999999999</c:v>
                </c:pt>
                <c:pt idx="4875">
                  <c:v>4.8983999999999996</c:v>
                </c:pt>
                <c:pt idx="4876">
                  <c:v>4.9302999999999999</c:v>
                </c:pt>
                <c:pt idx="4877">
                  <c:v>4.9276999999999997</c:v>
                </c:pt>
                <c:pt idx="4878">
                  <c:v>4.9006999999999996</c:v>
                </c:pt>
                <c:pt idx="4879">
                  <c:v>4.9030000000000005</c:v>
                </c:pt>
                <c:pt idx="4880">
                  <c:v>4.8013000000000003</c:v>
                </c:pt>
                <c:pt idx="4881">
                  <c:v>4.8574000000000002</c:v>
                </c:pt>
                <c:pt idx="4882">
                  <c:v>4.8617999999999997</c:v>
                </c:pt>
                <c:pt idx="4883">
                  <c:v>4.7659000000000002</c:v>
                </c:pt>
                <c:pt idx="4884">
                  <c:v>4.7504999999999997</c:v>
                </c:pt>
                <c:pt idx="4885">
                  <c:v>4.7542</c:v>
                </c:pt>
                <c:pt idx="4886">
                  <c:v>4.7915000000000001</c:v>
                </c:pt>
                <c:pt idx="4887">
                  <c:v>4.7485999999999997</c:v>
                </c:pt>
                <c:pt idx="4888">
                  <c:v>4.7536000000000005</c:v>
                </c:pt>
                <c:pt idx="4889">
                  <c:v>4.6790000000000003</c:v>
                </c:pt>
                <c:pt idx="4890">
                  <c:v>4.6151</c:v>
                </c:pt>
                <c:pt idx="4891">
                  <c:v>4.6792999999999996</c:v>
                </c:pt>
                <c:pt idx="4892">
                  <c:v>4.6749000000000001</c:v>
                </c:pt>
                <c:pt idx="4893">
                  <c:v>4.5880999999999998</c:v>
                </c:pt>
                <c:pt idx="4894">
                  <c:v>4.6032999999999999</c:v>
                </c:pt>
                <c:pt idx="4895">
                  <c:v>4.4543999999999997</c:v>
                </c:pt>
                <c:pt idx="4896">
                  <c:v>4.5648999999999997</c:v>
                </c:pt>
                <c:pt idx="4897">
                  <c:v>4.4718999999999998</c:v>
                </c:pt>
                <c:pt idx="4898">
                  <c:v>4.4565000000000001</c:v>
                </c:pt>
                <c:pt idx="4899">
                  <c:v>4.3169000000000004</c:v>
                </c:pt>
                <c:pt idx="4900">
                  <c:v>4.3273000000000001</c:v>
                </c:pt>
                <c:pt idx="4901">
                  <c:v>4.2782999999999998</c:v>
                </c:pt>
                <c:pt idx="4902">
                  <c:v>4.2780000000000005</c:v>
                </c:pt>
                <c:pt idx="4903">
                  <c:v>4.2218999999999998</c:v>
                </c:pt>
                <c:pt idx="4904">
                  <c:v>4.2564000000000002</c:v>
                </c:pt>
                <c:pt idx="4905">
                  <c:v>4.2534000000000001</c:v>
                </c:pt>
                <c:pt idx="4906">
                  <c:v>4.2439</c:v>
                </c:pt>
                <c:pt idx="4907">
                  <c:v>4.2976000000000001</c:v>
                </c:pt>
                <c:pt idx="4908">
                  <c:v>4.2275999999999998</c:v>
                </c:pt>
                <c:pt idx="4909">
                  <c:v>4.3457999999999997</c:v>
                </c:pt>
                <c:pt idx="4910">
                  <c:v>4.3617999999999997</c:v>
                </c:pt>
                <c:pt idx="4911">
                  <c:v>4.2887000000000004</c:v>
                </c:pt>
                <c:pt idx="4912">
                  <c:v>4.2659000000000002</c:v>
                </c:pt>
                <c:pt idx="4913">
                  <c:v>4.3029999999999999</c:v>
                </c:pt>
                <c:pt idx="4914">
                  <c:v>4.3090999999999999</c:v>
                </c:pt>
                <c:pt idx="4915">
                  <c:v>4.2664999999999997</c:v>
                </c:pt>
                <c:pt idx="4916">
                  <c:v>4.1999000000000004</c:v>
                </c:pt>
                <c:pt idx="4917">
                  <c:v>4.1109</c:v>
                </c:pt>
                <c:pt idx="4918">
                  <c:v>4.0491999999999999</c:v>
                </c:pt>
                <c:pt idx="4919">
                  <c:v>4.0616000000000003</c:v>
                </c:pt>
                <c:pt idx="4920">
                  <c:v>4.1993</c:v>
                </c:pt>
                <c:pt idx="4921">
                  <c:v>4.2065999999999999</c:v>
                </c:pt>
                <c:pt idx="4922">
                  <c:v>4.2336</c:v>
                </c:pt>
                <c:pt idx="4923">
                  <c:v>4.2004999999999999</c:v>
                </c:pt>
                <c:pt idx="4924">
                  <c:v>4.2205000000000004</c:v>
                </c:pt>
                <c:pt idx="4925">
                  <c:v>4.1654</c:v>
                </c:pt>
                <c:pt idx="4926">
                  <c:v>4.2370000000000001</c:v>
                </c:pt>
                <c:pt idx="4927">
                  <c:v>4.1031000000000004</c:v>
                </c:pt>
                <c:pt idx="4928">
                  <c:v>4.1668000000000003</c:v>
                </c:pt>
                <c:pt idx="4929">
                  <c:v>4.1787999999999998</c:v>
                </c:pt>
                <c:pt idx="4930">
                  <c:v>4.0938999999999997</c:v>
                </c:pt>
                <c:pt idx="4931">
                  <c:v>4.2271000000000001</c:v>
                </c:pt>
                <c:pt idx="4932">
                  <c:v>4.2093999999999996</c:v>
                </c:pt>
                <c:pt idx="4933">
                  <c:v>4.1607000000000003</c:v>
                </c:pt>
                <c:pt idx="4934">
                  <c:v>4.1364000000000001</c:v>
                </c:pt>
                <c:pt idx="4935">
                  <c:v>4.0808</c:v>
                </c:pt>
                <c:pt idx="4936">
                  <c:v>4.1349999999999998</c:v>
                </c:pt>
                <c:pt idx="4937">
                  <c:v>4.1378000000000004</c:v>
                </c:pt>
                <c:pt idx="4938">
                  <c:v>4.1615000000000002</c:v>
                </c:pt>
                <c:pt idx="4939">
                  <c:v>4.1835000000000004</c:v>
                </c:pt>
                <c:pt idx="4940">
                  <c:v>4.1417000000000002</c:v>
                </c:pt>
                <c:pt idx="4941">
                  <c:v>4.1717000000000004</c:v>
                </c:pt>
                <c:pt idx="4942">
                  <c:v>4.0823999999999998</c:v>
                </c:pt>
                <c:pt idx="4943">
                  <c:v>4.1098999999999997</c:v>
                </c:pt>
                <c:pt idx="4944">
                  <c:v>4.0650000000000004</c:v>
                </c:pt>
                <c:pt idx="4945">
                  <c:v>4.0528000000000004</c:v>
                </c:pt>
                <c:pt idx="4946">
                  <c:v>4.0392999999999999</c:v>
                </c:pt>
                <c:pt idx="4947">
                  <c:v>3.9257999999999997</c:v>
                </c:pt>
                <c:pt idx="4948">
                  <c:v>3.8908</c:v>
                </c:pt>
                <c:pt idx="4949">
                  <c:v>3.9173999999999998</c:v>
                </c:pt>
                <c:pt idx="4950">
                  <c:v>3.8928000000000003</c:v>
                </c:pt>
                <c:pt idx="4951">
                  <c:v>3.8816999999999999</c:v>
                </c:pt>
                <c:pt idx="4952">
                  <c:v>3.8891</c:v>
                </c:pt>
                <c:pt idx="4953">
                  <c:v>3.8822000000000001</c:v>
                </c:pt>
                <c:pt idx="4954">
                  <c:v>3.7850999999999999</c:v>
                </c:pt>
                <c:pt idx="4955">
                  <c:v>3.8123</c:v>
                </c:pt>
                <c:pt idx="4956">
                  <c:v>3.7888000000000002</c:v>
                </c:pt>
                <c:pt idx="4957">
                  <c:v>3.8077999999999999</c:v>
                </c:pt>
                <c:pt idx="4958">
                  <c:v>3.9771999999999998</c:v>
                </c:pt>
                <c:pt idx="4959">
                  <c:v>4.0568999999999997</c:v>
                </c:pt>
                <c:pt idx="4960">
                  <c:v>4.0415000000000001</c:v>
                </c:pt>
                <c:pt idx="4961">
                  <c:v>4.0537999999999998</c:v>
                </c:pt>
                <c:pt idx="4962">
                  <c:v>4.0716000000000001</c:v>
                </c:pt>
                <c:pt idx="4963">
                  <c:v>4.0369999999999999</c:v>
                </c:pt>
                <c:pt idx="4964">
                  <c:v>4.1814</c:v>
                </c:pt>
                <c:pt idx="4965">
                  <c:v>4.1375999999999999</c:v>
                </c:pt>
                <c:pt idx="4966">
                  <c:v>4.1798000000000002</c:v>
                </c:pt>
                <c:pt idx="4967">
                  <c:v>4.1902999999999997</c:v>
                </c:pt>
              </c:numCache>
            </c:numRef>
          </c:yVal>
          <c:smooth val="1"/>
        </c:ser>
        <c:ser>
          <c:idx val="0"/>
          <c:order val="1"/>
          <c:tx>
            <c:strRef>
              <c:f>'hard coded'!$EC$1</c:f>
              <c:strCache>
                <c:ptCount val="1"/>
                <c:pt idx="0">
                  <c:v>Victoria 10 year Index</c:v>
                </c:pt>
              </c:strCache>
            </c:strRef>
          </c:tx>
          <c:spPr>
            <a:ln w="12700">
              <a:solidFill>
                <a:srgbClr val="0070C0"/>
              </a:solidFill>
            </a:ln>
          </c:spPr>
          <c:marker>
            <c:symbol val="none"/>
          </c:marker>
          <c:xVal>
            <c:numRef>
              <c:f>'hard coded'!$EC$4:$EC$4857</c:f>
              <c:numCache>
                <c:formatCode>d/mm/yyyy</c:formatCode>
                <c:ptCount val="4854"/>
                <c:pt idx="0">
                  <c:v>34151</c:v>
                </c:pt>
                <c:pt idx="1">
                  <c:v>34152</c:v>
                </c:pt>
                <c:pt idx="2">
                  <c:v>34155</c:v>
                </c:pt>
                <c:pt idx="3">
                  <c:v>34156</c:v>
                </c:pt>
                <c:pt idx="4">
                  <c:v>34157</c:v>
                </c:pt>
                <c:pt idx="5">
                  <c:v>34158</c:v>
                </c:pt>
                <c:pt idx="6">
                  <c:v>34159</c:v>
                </c:pt>
                <c:pt idx="7">
                  <c:v>34162</c:v>
                </c:pt>
                <c:pt idx="8">
                  <c:v>34163</c:v>
                </c:pt>
                <c:pt idx="9">
                  <c:v>34164</c:v>
                </c:pt>
                <c:pt idx="10">
                  <c:v>34165</c:v>
                </c:pt>
                <c:pt idx="11">
                  <c:v>34166</c:v>
                </c:pt>
                <c:pt idx="12">
                  <c:v>34169</c:v>
                </c:pt>
                <c:pt idx="13">
                  <c:v>34170</c:v>
                </c:pt>
                <c:pt idx="14">
                  <c:v>34171</c:v>
                </c:pt>
                <c:pt idx="15">
                  <c:v>34173</c:v>
                </c:pt>
                <c:pt idx="16">
                  <c:v>34176</c:v>
                </c:pt>
                <c:pt idx="17">
                  <c:v>34179</c:v>
                </c:pt>
                <c:pt idx="18">
                  <c:v>34180</c:v>
                </c:pt>
                <c:pt idx="19">
                  <c:v>34183</c:v>
                </c:pt>
                <c:pt idx="20">
                  <c:v>34184</c:v>
                </c:pt>
                <c:pt idx="21">
                  <c:v>34185</c:v>
                </c:pt>
                <c:pt idx="22">
                  <c:v>34186</c:v>
                </c:pt>
                <c:pt idx="23">
                  <c:v>34187</c:v>
                </c:pt>
                <c:pt idx="24">
                  <c:v>34190</c:v>
                </c:pt>
                <c:pt idx="25">
                  <c:v>34191</c:v>
                </c:pt>
                <c:pt idx="26">
                  <c:v>34192</c:v>
                </c:pt>
                <c:pt idx="27">
                  <c:v>34193</c:v>
                </c:pt>
                <c:pt idx="28">
                  <c:v>34194</c:v>
                </c:pt>
                <c:pt idx="29">
                  <c:v>34207</c:v>
                </c:pt>
                <c:pt idx="30">
                  <c:v>34208</c:v>
                </c:pt>
                <c:pt idx="31">
                  <c:v>34211</c:v>
                </c:pt>
                <c:pt idx="32">
                  <c:v>34212</c:v>
                </c:pt>
                <c:pt idx="33">
                  <c:v>34213</c:v>
                </c:pt>
                <c:pt idx="34">
                  <c:v>34214</c:v>
                </c:pt>
                <c:pt idx="35">
                  <c:v>34215</c:v>
                </c:pt>
                <c:pt idx="36">
                  <c:v>34218</c:v>
                </c:pt>
                <c:pt idx="37">
                  <c:v>34219</c:v>
                </c:pt>
                <c:pt idx="38">
                  <c:v>34220</c:v>
                </c:pt>
                <c:pt idx="39">
                  <c:v>34221</c:v>
                </c:pt>
                <c:pt idx="40">
                  <c:v>34222</c:v>
                </c:pt>
                <c:pt idx="41">
                  <c:v>34225</c:v>
                </c:pt>
                <c:pt idx="42">
                  <c:v>34226</c:v>
                </c:pt>
                <c:pt idx="43">
                  <c:v>34227</c:v>
                </c:pt>
                <c:pt idx="44">
                  <c:v>34229</c:v>
                </c:pt>
                <c:pt idx="45">
                  <c:v>34232</c:v>
                </c:pt>
                <c:pt idx="46">
                  <c:v>34233</c:v>
                </c:pt>
                <c:pt idx="47">
                  <c:v>34234</c:v>
                </c:pt>
                <c:pt idx="48">
                  <c:v>34235</c:v>
                </c:pt>
                <c:pt idx="49">
                  <c:v>34236</c:v>
                </c:pt>
                <c:pt idx="50">
                  <c:v>34239</c:v>
                </c:pt>
                <c:pt idx="51">
                  <c:v>34240</c:v>
                </c:pt>
                <c:pt idx="52">
                  <c:v>34241</c:v>
                </c:pt>
                <c:pt idx="53">
                  <c:v>34242</c:v>
                </c:pt>
                <c:pt idx="54">
                  <c:v>34243</c:v>
                </c:pt>
                <c:pt idx="55">
                  <c:v>34246</c:v>
                </c:pt>
                <c:pt idx="56">
                  <c:v>34247</c:v>
                </c:pt>
                <c:pt idx="57">
                  <c:v>34248</c:v>
                </c:pt>
                <c:pt idx="58">
                  <c:v>34249</c:v>
                </c:pt>
                <c:pt idx="59">
                  <c:v>34250</c:v>
                </c:pt>
                <c:pt idx="60">
                  <c:v>34253</c:v>
                </c:pt>
                <c:pt idx="61">
                  <c:v>34254</c:v>
                </c:pt>
                <c:pt idx="62">
                  <c:v>34255</c:v>
                </c:pt>
                <c:pt idx="63">
                  <c:v>34256</c:v>
                </c:pt>
                <c:pt idx="64">
                  <c:v>34257</c:v>
                </c:pt>
                <c:pt idx="65">
                  <c:v>34260</c:v>
                </c:pt>
                <c:pt idx="66">
                  <c:v>34261</c:v>
                </c:pt>
                <c:pt idx="67">
                  <c:v>34262</c:v>
                </c:pt>
                <c:pt idx="68">
                  <c:v>34263</c:v>
                </c:pt>
                <c:pt idx="69">
                  <c:v>34264</c:v>
                </c:pt>
                <c:pt idx="70">
                  <c:v>34267</c:v>
                </c:pt>
                <c:pt idx="71">
                  <c:v>34268</c:v>
                </c:pt>
                <c:pt idx="72">
                  <c:v>34269</c:v>
                </c:pt>
                <c:pt idx="73">
                  <c:v>34270</c:v>
                </c:pt>
                <c:pt idx="74">
                  <c:v>34271</c:v>
                </c:pt>
                <c:pt idx="75">
                  <c:v>34274</c:v>
                </c:pt>
                <c:pt idx="76">
                  <c:v>34275</c:v>
                </c:pt>
                <c:pt idx="77">
                  <c:v>34276</c:v>
                </c:pt>
                <c:pt idx="78">
                  <c:v>34277</c:v>
                </c:pt>
                <c:pt idx="79">
                  <c:v>34278</c:v>
                </c:pt>
                <c:pt idx="80">
                  <c:v>34281</c:v>
                </c:pt>
                <c:pt idx="81">
                  <c:v>34282</c:v>
                </c:pt>
                <c:pt idx="82">
                  <c:v>34283</c:v>
                </c:pt>
                <c:pt idx="83">
                  <c:v>34284</c:v>
                </c:pt>
                <c:pt idx="84">
                  <c:v>34285</c:v>
                </c:pt>
                <c:pt idx="85">
                  <c:v>34288</c:v>
                </c:pt>
                <c:pt idx="86">
                  <c:v>34289</c:v>
                </c:pt>
                <c:pt idx="87">
                  <c:v>34290</c:v>
                </c:pt>
                <c:pt idx="88">
                  <c:v>34291</c:v>
                </c:pt>
                <c:pt idx="89">
                  <c:v>34292</c:v>
                </c:pt>
                <c:pt idx="90">
                  <c:v>34295</c:v>
                </c:pt>
                <c:pt idx="91">
                  <c:v>34296</c:v>
                </c:pt>
                <c:pt idx="92">
                  <c:v>34297</c:v>
                </c:pt>
                <c:pt idx="93">
                  <c:v>34298</c:v>
                </c:pt>
                <c:pt idx="94">
                  <c:v>34299</c:v>
                </c:pt>
                <c:pt idx="95">
                  <c:v>34302</c:v>
                </c:pt>
                <c:pt idx="96">
                  <c:v>34303</c:v>
                </c:pt>
                <c:pt idx="97">
                  <c:v>34304</c:v>
                </c:pt>
                <c:pt idx="98">
                  <c:v>34305</c:v>
                </c:pt>
                <c:pt idx="99">
                  <c:v>34306</c:v>
                </c:pt>
                <c:pt idx="100">
                  <c:v>34309</c:v>
                </c:pt>
                <c:pt idx="101">
                  <c:v>34310</c:v>
                </c:pt>
                <c:pt idx="102">
                  <c:v>34311</c:v>
                </c:pt>
                <c:pt idx="103">
                  <c:v>34312</c:v>
                </c:pt>
                <c:pt idx="104">
                  <c:v>34313</c:v>
                </c:pt>
                <c:pt idx="105">
                  <c:v>34316</c:v>
                </c:pt>
                <c:pt idx="106">
                  <c:v>34317</c:v>
                </c:pt>
                <c:pt idx="107">
                  <c:v>34318</c:v>
                </c:pt>
                <c:pt idx="108">
                  <c:v>34319</c:v>
                </c:pt>
                <c:pt idx="109">
                  <c:v>34320</c:v>
                </c:pt>
                <c:pt idx="110">
                  <c:v>34323</c:v>
                </c:pt>
                <c:pt idx="111">
                  <c:v>34324</c:v>
                </c:pt>
                <c:pt idx="112">
                  <c:v>34325</c:v>
                </c:pt>
                <c:pt idx="113">
                  <c:v>34326</c:v>
                </c:pt>
                <c:pt idx="114">
                  <c:v>34327</c:v>
                </c:pt>
                <c:pt idx="115">
                  <c:v>34330</c:v>
                </c:pt>
                <c:pt idx="116">
                  <c:v>34331</c:v>
                </c:pt>
                <c:pt idx="117">
                  <c:v>34332</c:v>
                </c:pt>
                <c:pt idx="118">
                  <c:v>34333</c:v>
                </c:pt>
                <c:pt idx="119">
                  <c:v>34334</c:v>
                </c:pt>
                <c:pt idx="120">
                  <c:v>34337</c:v>
                </c:pt>
                <c:pt idx="121">
                  <c:v>34338</c:v>
                </c:pt>
                <c:pt idx="122">
                  <c:v>34339</c:v>
                </c:pt>
                <c:pt idx="123">
                  <c:v>34340</c:v>
                </c:pt>
                <c:pt idx="124">
                  <c:v>34341</c:v>
                </c:pt>
                <c:pt idx="125">
                  <c:v>34344</c:v>
                </c:pt>
                <c:pt idx="126">
                  <c:v>34345</c:v>
                </c:pt>
                <c:pt idx="127">
                  <c:v>34346</c:v>
                </c:pt>
                <c:pt idx="128">
                  <c:v>34347</c:v>
                </c:pt>
                <c:pt idx="129">
                  <c:v>34348</c:v>
                </c:pt>
                <c:pt idx="130">
                  <c:v>34351</c:v>
                </c:pt>
                <c:pt idx="131">
                  <c:v>34352</c:v>
                </c:pt>
                <c:pt idx="132">
                  <c:v>34353</c:v>
                </c:pt>
                <c:pt idx="133">
                  <c:v>34354</c:v>
                </c:pt>
                <c:pt idx="134">
                  <c:v>34355</c:v>
                </c:pt>
                <c:pt idx="135">
                  <c:v>34358</c:v>
                </c:pt>
                <c:pt idx="136">
                  <c:v>34359</c:v>
                </c:pt>
                <c:pt idx="137">
                  <c:v>34360</c:v>
                </c:pt>
                <c:pt idx="138">
                  <c:v>34361</c:v>
                </c:pt>
                <c:pt idx="139">
                  <c:v>34362</c:v>
                </c:pt>
                <c:pt idx="140">
                  <c:v>34365</c:v>
                </c:pt>
                <c:pt idx="141">
                  <c:v>34366</c:v>
                </c:pt>
                <c:pt idx="142">
                  <c:v>34367</c:v>
                </c:pt>
                <c:pt idx="143">
                  <c:v>34368</c:v>
                </c:pt>
                <c:pt idx="144">
                  <c:v>34369</c:v>
                </c:pt>
                <c:pt idx="145">
                  <c:v>34372</c:v>
                </c:pt>
                <c:pt idx="146">
                  <c:v>34373</c:v>
                </c:pt>
                <c:pt idx="147">
                  <c:v>34374</c:v>
                </c:pt>
                <c:pt idx="148">
                  <c:v>34375</c:v>
                </c:pt>
                <c:pt idx="149">
                  <c:v>34376</c:v>
                </c:pt>
                <c:pt idx="150">
                  <c:v>34379</c:v>
                </c:pt>
                <c:pt idx="151">
                  <c:v>34380</c:v>
                </c:pt>
                <c:pt idx="152">
                  <c:v>34381</c:v>
                </c:pt>
                <c:pt idx="153">
                  <c:v>34382</c:v>
                </c:pt>
                <c:pt idx="154">
                  <c:v>34383</c:v>
                </c:pt>
                <c:pt idx="155">
                  <c:v>34386</c:v>
                </c:pt>
                <c:pt idx="156">
                  <c:v>34387</c:v>
                </c:pt>
                <c:pt idx="157">
                  <c:v>34388</c:v>
                </c:pt>
                <c:pt idx="158">
                  <c:v>34389</c:v>
                </c:pt>
                <c:pt idx="159">
                  <c:v>34390</c:v>
                </c:pt>
                <c:pt idx="160">
                  <c:v>34393</c:v>
                </c:pt>
                <c:pt idx="161">
                  <c:v>34394</c:v>
                </c:pt>
                <c:pt idx="162">
                  <c:v>34395</c:v>
                </c:pt>
                <c:pt idx="163">
                  <c:v>34396</c:v>
                </c:pt>
                <c:pt idx="164">
                  <c:v>34397</c:v>
                </c:pt>
                <c:pt idx="165">
                  <c:v>34400</c:v>
                </c:pt>
                <c:pt idx="166">
                  <c:v>34401</c:v>
                </c:pt>
                <c:pt idx="167">
                  <c:v>34402</c:v>
                </c:pt>
                <c:pt idx="168">
                  <c:v>34403</c:v>
                </c:pt>
                <c:pt idx="169">
                  <c:v>34404</c:v>
                </c:pt>
                <c:pt idx="170">
                  <c:v>34407</c:v>
                </c:pt>
                <c:pt idx="171">
                  <c:v>34408</c:v>
                </c:pt>
                <c:pt idx="172">
                  <c:v>34409</c:v>
                </c:pt>
                <c:pt idx="173">
                  <c:v>34410</c:v>
                </c:pt>
                <c:pt idx="174">
                  <c:v>34411</c:v>
                </c:pt>
                <c:pt idx="175">
                  <c:v>34414</c:v>
                </c:pt>
                <c:pt idx="176">
                  <c:v>34415</c:v>
                </c:pt>
                <c:pt idx="177">
                  <c:v>34416</c:v>
                </c:pt>
                <c:pt idx="178">
                  <c:v>34417</c:v>
                </c:pt>
                <c:pt idx="179">
                  <c:v>34418</c:v>
                </c:pt>
                <c:pt idx="180">
                  <c:v>34421</c:v>
                </c:pt>
                <c:pt idx="181">
                  <c:v>34422</c:v>
                </c:pt>
                <c:pt idx="182">
                  <c:v>34423</c:v>
                </c:pt>
                <c:pt idx="183">
                  <c:v>34424</c:v>
                </c:pt>
                <c:pt idx="184">
                  <c:v>34425</c:v>
                </c:pt>
                <c:pt idx="185">
                  <c:v>34428</c:v>
                </c:pt>
                <c:pt idx="186">
                  <c:v>34429</c:v>
                </c:pt>
                <c:pt idx="187">
                  <c:v>34430</c:v>
                </c:pt>
                <c:pt idx="188">
                  <c:v>34431</c:v>
                </c:pt>
                <c:pt idx="189">
                  <c:v>34432</c:v>
                </c:pt>
                <c:pt idx="190">
                  <c:v>34435</c:v>
                </c:pt>
                <c:pt idx="191">
                  <c:v>34436</c:v>
                </c:pt>
                <c:pt idx="192">
                  <c:v>34437</c:v>
                </c:pt>
                <c:pt idx="193">
                  <c:v>34438</c:v>
                </c:pt>
                <c:pt idx="194">
                  <c:v>34439</c:v>
                </c:pt>
                <c:pt idx="195">
                  <c:v>34442</c:v>
                </c:pt>
                <c:pt idx="196">
                  <c:v>34443</c:v>
                </c:pt>
                <c:pt idx="197">
                  <c:v>34444</c:v>
                </c:pt>
                <c:pt idx="198">
                  <c:v>34445</c:v>
                </c:pt>
                <c:pt idx="199">
                  <c:v>34446</c:v>
                </c:pt>
                <c:pt idx="200">
                  <c:v>34449</c:v>
                </c:pt>
                <c:pt idx="201">
                  <c:v>34450</c:v>
                </c:pt>
                <c:pt idx="202">
                  <c:v>34451</c:v>
                </c:pt>
                <c:pt idx="203">
                  <c:v>34452</c:v>
                </c:pt>
                <c:pt idx="204">
                  <c:v>34453</c:v>
                </c:pt>
                <c:pt idx="205">
                  <c:v>34456</c:v>
                </c:pt>
                <c:pt idx="206">
                  <c:v>34457</c:v>
                </c:pt>
                <c:pt idx="207">
                  <c:v>34458</c:v>
                </c:pt>
                <c:pt idx="208">
                  <c:v>34459</c:v>
                </c:pt>
                <c:pt idx="209">
                  <c:v>34460</c:v>
                </c:pt>
                <c:pt idx="210">
                  <c:v>34463</c:v>
                </c:pt>
                <c:pt idx="211">
                  <c:v>34464</c:v>
                </c:pt>
                <c:pt idx="212">
                  <c:v>34465</c:v>
                </c:pt>
                <c:pt idx="213">
                  <c:v>34466</c:v>
                </c:pt>
                <c:pt idx="214">
                  <c:v>34467</c:v>
                </c:pt>
                <c:pt idx="215">
                  <c:v>34470</c:v>
                </c:pt>
                <c:pt idx="216">
                  <c:v>34471</c:v>
                </c:pt>
                <c:pt idx="217">
                  <c:v>34472</c:v>
                </c:pt>
                <c:pt idx="218">
                  <c:v>34473</c:v>
                </c:pt>
                <c:pt idx="219">
                  <c:v>34474</c:v>
                </c:pt>
                <c:pt idx="220">
                  <c:v>34477</c:v>
                </c:pt>
                <c:pt idx="221">
                  <c:v>34478</c:v>
                </c:pt>
                <c:pt idx="222">
                  <c:v>34479</c:v>
                </c:pt>
                <c:pt idx="223">
                  <c:v>34480</c:v>
                </c:pt>
                <c:pt idx="224">
                  <c:v>34481</c:v>
                </c:pt>
                <c:pt idx="225">
                  <c:v>34484</c:v>
                </c:pt>
                <c:pt idx="226">
                  <c:v>34485</c:v>
                </c:pt>
                <c:pt idx="227">
                  <c:v>34486</c:v>
                </c:pt>
                <c:pt idx="228">
                  <c:v>34487</c:v>
                </c:pt>
                <c:pt idx="229">
                  <c:v>34488</c:v>
                </c:pt>
                <c:pt idx="230">
                  <c:v>34491</c:v>
                </c:pt>
                <c:pt idx="231">
                  <c:v>34492</c:v>
                </c:pt>
                <c:pt idx="232">
                  <c:v>34493</c:v>
                </c:pt>
                <c:pt idx="233">
                  <c:v>34494</c:v>
                </c:pt>
                <c:pt idx="234">
                  <c:v>34495</c:v>
                </c:pt>
                <c:pt idx="235">
                  <c:v>34498</c:v>
                </c:pt>
                <c:pt idx="236">
                  <c:v>34499</c:v>
                </c:pt>
                <c:pt idx="237">
                  <c:v>34500</c:v>
                </c:pt>
                <c:pt idx="238">
                  <c:v>34501</c:v>
                </c:pt>
                <c:pt idx="239">
                  <c:v>34502</c:v>
                </c:pt>
                <c:pt idx="240">
                  <c:v>34505</c:v>
                </c:pt>
                <c:pt idx="241">
                  <c:v>34506</c:v>
                </c:pt>
                <c:pt idx="242">
                  <c:v>34507</c:v>
                </c:pt>
                <c:pt idx="243">
                  <c:v>34508</c:v>
                </c:pt>
                <c:pt idx="244">
                  <c:v>34509</c:v>
                </c:pt>
                <c:pt idx="245">
                  <c:v>34512</c:v>
                </c:pt>
                <c:pt idx="246">
                  <c:v>34513</c:v>
                </c:pt>
                <c:pt idx="247">
                  <c:v>34514</c:v>
                </c:pt>
                <c:pt idx="248">
                  <c:v>34515</c:v>
                </c:pt>
                <c:pt idx="249">
                  <c:v>34516</c:v>
                </c:pt>
                <c:pt idx="250">
                  <c:v>34519</c:v>
                </c:pt>
                <c:pt idx="251">
                  <c:v>34520</c:v>
                </c:pt>
                <c:pt idx="252">
                  <c:v>34521</c:v>
                </c:pt>
                <c:pt idx="253">
                  <c:v>34522</c:v>
                </c:pt>
                <c:pt idx="254">
                  <c:v>34523</c:v>
                </c:pt>
                <c:pt idx="255">
                  <c:v>34526</c:v>
                </c:pt>
                <c:pt idx="256">
                  <c:v>34527</c:v>
                </c:pt>
                <c:pt idx="257">
                  <c:v>34528</c:v>
                </c:pt>
                <c:pt idx="258">
                  <c:v>34529</c:v>
                </c:pt>
                <c:pt idx="259">
                  <c:v>34530</c:v>
                </c:pt>
                <c:pt idx="260">
                  <c:v>34533</c:v>
                </c:pt>
                <c:pt idx="261">
                  <c:v>34534</c:v>
                </c:pt>
                <c:pt idx="262">
                  <c:v>34535</c:v>
                </c:pt>
                <c:pt idx="263">
                  <c:v>34536</c:v>
                </c:pt>
                <c:pt idx="264">
                  <c:v>34537</c:v>
                </c:pt>
                <c:pt idx="265">
                  <c:v>34540</c:v>
                </c:pt>
                <c:pt idx="266">
                  <c:v>34541</c:v>
                </c:pt>
                <c:pt idx="267">
                  <c:v>34542</c:v>
                </c:pt>
                <c:pt idx="268">
                  <c:v>34543</c:v>
                </c:pt>
                <c:pt idx="269">
                  <c:v>34544</c:v>
                </c:pt>
                <c:pt idx="270">
                  <c:v>34547</c:v>
                </c:pt>
                <c:pt idx="271">
                  <c:v>34548</c:v>
                </c:pt>
                <c:pt idx="272">
                  <c:v>34549</c:v>
                </c:pt>
                <c:pt idx="273">
                  <c:v>34550</c:v>
                </c:pt>
                <c:pt idx="274">
                  <c:v>34551</c:v>
                </c:pt>
                <c:pt idx="275">
                  <c:v>34554</c:v>
                </c:pt>
                <c:pt idx="276">
                  <c:v>34555</c:v>
                </c:pt>
                <c:pt idx="277">
                  <c:v>34556</c:v>
                </c:pt>
                <c:pt idx="278">
                  <c:v>34557</c:v>
                </c:pt>
                <c:pt idx="279">
                  <c:v>34558</c:v>
                </c:pt>
                <c:pt idx="280">
                  <c:v>34561</c:v>
                </c:pt>
                <c:pt idx="281">
                  <c:v>34562</c:v>
                </c:pt>
                <c:pt idx="282">
                  <c:v>34563</c:v>
                </c:pt>
                <c:pt idx="283">
                  <c:v>34564</c:v>
                </c:pt>
                <c:pt idx="284">
                  <c:v>34565</c:v>
                </c:pt>
                <c:pt idx="285">
                  <c:v>34568</c:v>
                </c:pt>
                <c:pt idx="286">
                  <c:v>34569</c:v>
                </c:pt>
                <c:pt idx="287">
                  <c:v>34570</c:v>
                </c:pt>
                <c:pt idx="288">
                  <c:v>34571</c:v>
                </c:pt>
                <c:pt idx="289">
                  <c:v>34572</c:v>
                </c:pt>
                <c:pt idx="290">
                  <c:v>34575</c:v>
                </c:pt>
                <c:pt idx="291">
                  <c:v>34576</c:v>
                </c:pt>
                <c:pt idx="292">
                  <c:v>34577</c:v>
                </c:pt>
                <c:pt idx="293">
                  <c:v>34578</c:v>
                </c:pt>
                <c:pt idx="294">
                  <c:v>34579</c:v>
                </c:pt>
                <c:pt idx="295">
                  <c:v>34582</c:v>
                </c:pt>
                <c:pt idx="296">
                  <c:v>34583</c:v>
                </c:pt>
                <c:pt idx="297">
                  <c:v>34584</c:v>
                </c:pt>
                <c:pt idx="298">
                  <c:v>34585</c:v>
                </c:pt>
                <c:pt idx="299">
                  <c:v>34586</c:v>
                </c:pt>
                <c:pt idx="300">
                  <c:v>34589</c:v>
                </c:pt>
                <c:pt idx="301">
                  <c:v>34590</c:v>
                </c:pt>
                <c:pt idx="302">
                  <c:v>34591</c:v>
                </c:pt>
                <c:pt idx="303">
                  <c:v>34592</c:v>
                </c:pt>
                <c:pt idx="304">
                  <c:v>34593</c:v>
                </c:pt>
                <c:pt idx="305">
                  <c:v>34596</c:v>
                </c:pt>
                <c:pt idx="306">
                  <c:v>34597</c:v>
                </c:pt>
                <c:pt idx="307">
                  <c:v>34598</c:v>
                </c:pt>
                <c:pt idx="308">
                  <c:v>34599</c:v>
                </c:pt>
                <c:pt idx="309">
                  <c:v>34600</c:v>
                </c:pt>
                <c:pt idx="310">
                  <c:v>34603</c:v>
                </c:pt>
                <c:pt idx="311">
                  <c:v>34604</c:v>
                </c:pt>
                <c:pt idx="312">
                  <c:v>34605</c:v>
                </c:pt>
                <c:pt idx="313">
                  <c:v>34606</c:v>
                </c:pt>
                <c:pt idx="314">
                  <c:v>34607</c:v>
                </c:pt>
                <c:pt idx="315">
                  <c:v>34610</c:v>
                </c:pt>
                <c:pt idx="316">
                  <c:v>34611</c:v>
                </c:pt>
                <c:pt idx="317">
                  <c:v>34612</c:v>
                </c:pt>
                <c:pt idx="318">
                  <c:v>34613</c:v>
                </c:pt>
                <c:pt idx="319">
                  <c:v>34614</c:v>
                </c:pt>
                <c:pt idx="320">
                  <c:v>34617</c:v>
                </c:pt>
                <c:pt idx="321">
                  <c:v>34618</c:v>
                </c:pt>
                <c:pt idx="322">
                  <c:v>34619</c:v>
                </c:pt>
                <c:pt idx="323">
                  <c:v>34620</c:v>
                </c:pt>
                <c:pt idx="324">
                  <c:v>34621</c:v>
                </c:pt>
                <c:pt idx="325">
                  <c:v>34624</c:v>
                </c:pt>
                <c:pt idx="326">
                  <c:v>34625</c:v>
                </c:pt>
                <c:pt idx="327">
                  <c:v>34626</c:v>
                </c:pt>
                <c:pt idx="328">
                  <c:v>34627</c:v>
                </c:pt>
                <c:pt idx="329">
                  <c:v>34628</c:v>
                </c:pt>
                <c:pt idx="330">
                  <c:v>34631</c:v>
                </c:pt>
                <c:pt idx="331">
                  <c:v>34632</c:v>
                </c:pt>
                <c:pt idx="332">
                  <c:v>34633</c:v>
                </c:pt>
                <c:pt idx="333">
                  <c:v>34634</c:v>
                </c:pt>
                <c:pt idx="334">
                  <c:v>34635</c:v>
                </c:pt>
                <c:pt idx="335">
                  <c:v>34638</c:v>
                </c:pt>
                <c:pt idx="336">
                  <c:v>34639</c:v>
                </c:pt>
                <c:pt idx="337">
                  <c:v>34640</c:v>
                </c:pt>
                <c:pt idx="338">
                  <c:v>34641</c:v>
                </c:pt>
                <c:pt idx="339">
                  <c:v>34642</c:v>
                </c:pt>
                <c:pt idx="340">
                  <c:v>34645</c:v>
                </c:pt>
                <c:pt idx="341">
                  <c:v>34646</c:v>
                </c:pt>
                <c:pt idx="342">
                  <c:v>34647</c:v>
                </c:pt>
                <c:pt idx="343">
                  <c:v>34648</c:v>
                </c:pt>
                <c:pt idx="344">
                  <c:v>34649</c:v>
                </c:pt>
                <c:pt idx="345">
                  <c:v>34652</c:v>
                </c:pt>
                <c:pt idx="346">
                  <c:v>34653</c:v>
                </c:pt>
                <c:pt idx="347">
                  <c:v>34654</c:v>
                </c:pt>
                <c:pt idx="348">
                  <c:v>34655</c:v>
                </c:pt>
                <c:pt idx="349">
                  <c:v>34656</c:v>
                </c:pt>
                <c:pt idx="350">
                  <c:v>34659</c:v>
                </c:pt>
                <c:pt idx="351">
                  <c:v>34660</c:v>
                </c:pt>
                <c:pt idx="352">
                  <c:v>34661</c:v>
                </c:pt>
                <c:pt idx="353">
                  <c:v>34662</c:v>
                </c:pt>
                <c:pt idx="354">
                  <c:v>34663</c:v>
                </c:pt>
                <c:pt idx="355">
                  <c:v>34666</c:v>
                </c:pt>
                <c:pt idx="356">
                  <c:v>34667</c:v>
                </c:pt>
                <c:pt idx="357">
                  <c:v>34668</c:v>
                </c:pt>
                <c:pt idx="358">
                  <c:v>34669</c:v>
                </c:pt>
                <c:pt idx="359">
                  <c:v>34670</c:v>
                </c:pt>
                <c:pt idx="360">
                  <c:v>34673</c:v>
                </c:pt>
                <c:pt idx="361">
                  <c:v>34674</c:v>
                </c:pt>
                <c:pt idx="362">
                  <c:v>34675</c:v>
                </c:pt>
                <c:pt idx="363">
                  <c:v>34676</c:v>
                </c:pt>
                <c:pt idx="364">
                  <c:v>34677</c:v>
                </c:pt>
                <c:pt idx="365">
                  <c:v>34680</c:v>
                </c:pt>
                <c:pt idx="366">
                  <c:v>34681</c:v>
                </c:pt>
                <c:pt idx="367">
                  <c:v>34682</c:v>
                </c:pt>
                <c:pt idx="368">
                  <c:v>34683</c:v>
                </c:pt>
                <c:pt idx="369">
                  <c:v>34684</c:v>
                </c:pt>
                <c:pt idx="370">
                  <c:v>34687</c:v>
                </c:pt>
                <c:pt idx="371">
                  <c:v>34688</c:v>
                </c:pt>
                <c:pt idx="372">
                  <c:v>34689</c:v>
                </c:pt>
                <c:pt idx="373">
                  <c:v>34690</c:v>
                </c:pt>
                <c:pt idx="374">
                  <c:v>34691</c:v>
                </c:pt>
                <c:pt idx="375">
                  <c:v>34694</c:v>
                </c:pt>
                <c:pt idx="376">
                  <c:v>34695</c:v>
                </c:pt>
                <c:pt idx="377">
                  <c:v>34696</c:v>
                </c:pt>
                <c:pt idx="378">
                  <c:v>34697</c:v>
                </c:pt>
                <c:pt idx="379">
                  <c:v>34698</c:v>
                </c:pt>
                <c:pt idx="380">
                  <c:v>34701</c:v>
                </c:pt>
                <c:pt idx="381">
                  <c:v>34702</c:v>
                </c:pt>
                <c:pt idx="382">
                  <c:v>34703</c:v>
                </c:pt>
                <c:pt idx="383">
                  <c:v>34704</c:v>
                </c:pt>
                <c:pt idx="384">
                  <c:v>34705</c:v>
                </c:pt>
                <c:pt idx="385">
                  <c:v>34708</c:v>
                </c:pt>
                <c:pt idx="386">
                  <c:v>34709</c:v>
                </c:pt>
                <c:pt idx="387">
                  <c:v>34710</c:v>
                </c:pt>
                <c:pt idx="388">
                  <c:v>34711</c:v>
                </c:pt>
                <c:pt idx="389">
                  <c:v>34712</c:v>
                </c:pt>
                <c:pt idx="390">
                  <c:v>34715</c:v>
                </c:pt>
                <c:pt idx="391">
                  <c:v>34716</c:v>
                </c:pt>
                <c:pt idx="392">
                  <c:v>34717</c:v>
                </c:pt>
                <c:pt idx="393">
                  <c:v>34718</c:v>
                </c:pt>
                <c:pt idx="394">
                  <c:v>34719</c:v>
                </c:pt>
                <c:pt idx="395">
                  <c:v>34722</c:v>
                </c:pt>
                <c:pt idx="396">
                  <c:v>34723</c:v>
                </c:pt>
                <c:pt idx="397">
                  <c:v>34724</c:v>
                </c:pt>
                <c:pt idx="398">
                  <c:v>34725</c:v>
                </c:pt>
                <c:pt idx="399">
                  <c:v>34726</c:v>
                </c:pt>
                <c:pt idx="400">
                  <c:v>34729</c:v>
                </c:pt>
                <c:pt idx="401">
                  <c:v>34730</c:v>
                </c:pt>
                <c:pt idx="402">
                  <c:v>34731</c:v>
                </c:pt>
                <c:pt idx="403">
                  <c:v>34732</c:v>
                </c:pt>
                <c:pt idx="404">
                  <c:v>34733</c:v>
                </c:pt>
                <c:pt idx="405">
                  <c:v>34736</c:v>
                </c:pt>
                <c:pt idx="406">
                  <c:v>34737</c:v>
                </c:pt>
                <c:pt idx="407">
                  <c:v>34738</c:v>
                </c:pt>
                <c:pt idx="408">
                  <c:v>34739</c:v>
                </c:pt>
                <c:pt idx="409">
                  <c:v>34740</c:v>
                </c:pt>
                <c:pt idx="410">
                  <c:v>34743</c:v>
                </c:pt>
                <c:pt idx="411">
                  <c:v>34744</c:v>
                </c:pt>
                <c:pt idx="412">
                  <c:v>34745</c:v>
                </c:pt>
                <c:pt idx="413">
                  <c:v>34746</c:v>
                </c:pt>
                <c:pt idx="414">
                  <c:v>34747</c:v>
                </c:pt>
                <c:pt idx="415">
                  <c:v>34750</c:v>
                </c:pt>
                <c:pt idx="416">
                  <c:v>34751</c:v>
                </c:pt>
                <c:pt idx="417">
                  <c:v>34752</c:v>
                </c:pt>
                <c:pt idx="418">
                  <c:v>34753</c:v>
                </c:pt>
                <c:pt idx="419">
                  <c:v>34754</c:v>
                </c:pt>
                <c:pt idx="420">
                  <c:v>34757</c:v>
                </c:pt>
                <c:pt idx="421">
                  <c:v>34758</c:v>
                </c:pt>
                <c:pt idx="422">
                  <c:v>34759</c:v>
                </c:pt>
                <c:pt idx="423">
                  <c:v>34760</c:v>
                </c:pt>
                <c:pt idx="424">
                  <c:v>34761</c:v>
                </c:pt>
                <c:pt idx="425">
                  <c:v>34764</c:v>
                </c:pt>
                <c:pt idx="426">
                  <c:v>34765</c:v>
                </c:pt>
                <c:pt idx="427">
                  <c:v>34766</c:v>
                </c:pt>
                <c:pt idx="428">
                  <c:v>34767</c:v>
                </c:pt>
                <c:pt idx="429">
                  <c:v>34768</c:v>
                </c:pt>
                <c:pt idx="430">
                  <c:v>34771</c:v>
                </c:pt>
                <c:pt idx="431">
                  <c:v>34772</c:v>
                </c:pt>
                <c:pt idx="432">
                  <c:v>34773</c:v>
                </c:pt>
                <c:pt idx="433">
                  <c:v>34774</c:v>
                </c:pt>
                <c:pt idx="434">
                  <c:v>34775</c:v>
                </c:pt>
                <c:pt idx="435">
                  <c:v>34778</c:v>
                </c:pt>
                <c:pt idx="436">
                  <c:v>34779</c:v>
                </c:pt>
                <c:pt idx="437">
                  <c:v>34780</c:v>
                </c:pt>
                <c:pt idx="438">
                  <c:v>34781</c:v>
                </c:pt>
                <c:pt idx="439">
                  <c:v>34782</c:v>
                </c:pt>
                <c:pt idx="440">
                  <c:v>34785</c:v>
                </c:pt>
                <c:pt idx="441">
                  <c:v>34786</c:v>
                </c:pt>
                <c:pt idx="442">
                  <c:v>34787</c:v>
                </c:pt>
                <c:pt idx="443">
                  <c:v>34788</c:v>
                </c:pt>
                <c:pt idx="444">
                  <c:v>34789</c:v>
                </c:pt>
                <c:pt idx="445">
                  <c:v>34792</c:v>
                </c:pt>
                <c:pt idx="446">
                  <c:v>34793</c:v>
                </c:pt>
                <c:pt idx="447">
                  <c:v>34794</c:v>
                </c:pt>
                <c:pt idx="448">
                  <c:v>34795</c:v>
                </c:pt>
                <c:pt idx="449">
                  <c:v>34796</c:v>
                </c:pt>
                <c:pt idx="450">
                  <c:v>34799</c:v>
                </c:pt>
                <c:pt idx="451">
                  <c:v>34800</c:v>
                </c:pt>
                <c:pt idx="452">
                  <c:v>34801</c:v>
                </c:pt>
                <c:pt idx="453">
                  <c:v>34802</c:v>
                </c:pt>
                <c:pt idx="454">
                  <c:v>34803</c:v>
                </c:pt>
                <c:pt idx="455">
                  <c:v>34806</c:v>
                </c:pt>
                <c:pt idx="456">
                  <c:v>34807</c:v>
                </c:pt>
                <c:pt idx="457">
                  <c:v>34808</c:v>
                </c:pt>
                <c:pt idx="458">
                  <c:v>34809</c:v>
                </c:pt>
                <c:pt idx="459">
                  <c:v>34810</c:v>
                </c:pt>
                <c:pt idx="460">
                  <c:v>34813</c:v>
                </c:pt>
                <c:pt idx="461">
                  <c:v>34814</c:v>
                </c:pt>
                <c:pt idx="462">
                  <c:v>34815</c:v>
                </c:pt>
                <c:pt idx="463">
                  <c:v>34816</c:v>
                </c:pt>
                <c:pt idx="464">
                  <c:v>34817</c:v>
                </c:pt>
                <c:pt idx="465">
                  <c:v>34820</c:v>
                </c:pt>
                <c:pt idx="466">
                  <c:v>34821</c:v>
                </c:pt>
                <c:pt idx="467">
                  <c:v>34822</c:v>
                </c:pt>
                <c:pt idx="468">
                  <c:v>34823</c:v>
                </c:pt>
                <c:pt idx="469">
                  <c:v>34824</c:v>
                </c:pt>
                <c:pt idx="470">
                  <c:v>34827</c:v>
                </c:pt>
                <c:pt idx="471">
                  <c:v>34828</c:v>
                </c:pt>
                <c:pt idx="472">
                  <c:v>34829</c:v>
                </c:pt>
                <c:pt idx="473">
                  <c:v>34830</c:v>
                </c:pt>
                <c:pt idx="474">
                  <c:v>34831</c:v>
                </c:pt>
                <c:pt idx="475">
                  <c:v>34834</c:v>
                </c:pt>
                <c:pt idx="476">
                  <c:v>34835</c:v>
                </c:pt>
                <c:pt idx="477">
                  <c:v>34836</c:v>
                </c:pt>
                <c:pt idx="478">
                  <c:v>34837</c:v>
                </c:pt>
                <c:pt idx="479">
                  <c:v>34838</c:v>
                </c:pt>
                <c:pt idx="480">
                  <c:v>34841</c:v>
                </c:pt>
                <c:pt idx="481">
                  <c:v>34842</c:v>
                </c:pt>
                <c:pt idx="482">
                  <c:v>34843</c:v>
                </c:pt>
                <c:pt idx="483">
                  <c:v>34844</c:v>
                </c:pt>
                <c:pt idx="484">
                  <c:v>34845</c:v>
                </c:pt>
                <c:pt idx="485">
                  <c:v>34848</c:v>
                </c:pt>
                <c:pt idx="486">
                  <c:v>34849</c:v>
                </c:pt>
                <c:pt idx="487">
                  <c:v>34850</c:v>
                </c:pt>
                <c:pt idx="488">
                  <c:v>34851</c:v>
                </c:pt>
                <c:pt idx="489">
                  <c:v>34852</c:v>
                </c:pt>
                <c:pt idx="490">
                  <c:v>34855</c:v>
                </c:pt>
                <c:pt idx="491">
                  <c:v>34856</c:v>
                </c:pt>
                <c:pt idx="492">
                  <c:v>34857</c:v>
                </c:pt>
                <c:pt idx="493">
                  <c:v>34858</c:v>
                </c:pt>
                <c:pt idx="494">
                  <c:v>34859</c:v>
                </c:pt>
                <c:pt idx="495">
                  <c:v>34862</c:v>
                </c:pt>
                <c:pt idx="496">
                  <c:v>34863</c:v>
                </c:pt>
                <c:pt idx="497">
                  <c:v>34864</c:v>
                </c:pt>
                <c:pt idx="498">
                  <c:v>34865</c:v>
                </c:pt>
                <c:pt idx="499">
                  <c:v>34866</c:v>
                </c:pt>
                <c:pt idx="500">
                  <c:v>34869</c:v>
                </c:pt>
                <c:pt idx="501">
                  <c:v>34870</c:v>
                </c:pt>
                <c:pt idx="502">
                  <c:v>34871</c:v>
                </c:pt>
                <c:pt idx="503">
                  <c:v>34872</c:v>
                </c:pt>
                <c:pt idx="504">
                  <c:v>34873</c:v>
                </c:pt>
                <c:pt idx="505">
                  <c:v>34876</c:v>
                </c:pt>
                <c:pt idx="506">
                  <c:v>34877</c:v>
                </c:pt>
                <c:pt idx="507">
                  <c:v>34878</c:v>
                </c:pt>
                <c:pt idx="508">
                  <c:v>34879</c:v>
                </c:pt>
                <c:pt idx="509">
                  <c:v>34880</c:v>
                </c:pt>
                <c:pt idx="510">
                  <c:v>34883</c:v>
                </c:pt>
                <c:pt idx="511">
                  <c:v>34884</c:v>
                </c:pt>
                <c:pt idx="512">
                  <c:v>34885</c:v>
                </c:pt>
                <c:pt idx="513">
                  <c:v>34886</c:v>
                </c:pt>
                <c:pt idx="514">
                  <c:v>34887</c:v>
                </c:pt>
                <c:pt idx="515">
                  <c:v>34890</c:v>
                </c:pt>
                <c:pt idx="516">
                  <c:v>34891</c:v>
                </c:pt>
                <c:pt idx="517">
                  <c:v>34892</c:v>
                </c:pt>
                <c:pt idx="518">
                  <c:v>34893</c:v>
                </c:pt>
                <c:pt idx="519">
                  <c:v>34894</c:v>
                </c:pt>
                <c:pt idx="520">
                  <c:v>34897</c:v>
                </c:pt>
                <c:pt idx="521">
                  <c:v>34898</c:v>
                </c:pt>
                <c:pt idx="522">
                  <c:v>34899</c:v>
                </c:pt>
                <c:pt idx="523">
                  <c:v>34900</c:v>
                </c:pt>
                <c:pt idx="524">
                  <c:v>34901</c:v>
                </c:pt>
                <c:pt idx="525">
                  <c:v>34904</c:v>
                </c:pt>
                <c:pt idx="526">
                  <c:v>34905</c:v>
                </c:pt>
                <c:pt idx="527">
                  <c:v>34906</c:v>
                </c:pt>
                <c:pt idx="528">
                  <c:v>34907</c:v>
                </c:pt>
                <c:pt idx="529">
                  <c:v>34908</c:v>
                </c:pt>
                <c:pt idx="530">
                  <c:v>34911</c:v>
                </c:pt>
                <c:pt idx="531">
                  <c:v>34912</c:v>
                </c:pt>
                <c:pt idx="532">
                  <c:v>34913</c:v>
                </c:pt>
                <c:pt idx="533">
                  <c:v>34914</c:v>
                </c:pt>
                <c:pt idx="534">
                  <c:v>34915</c:v>
                </c:pt>
                <c:pt idx="535">
                  <c:v>34918</c:v>
                </c:pt>
                <c:pt idx="536">
                  <c:v>34919</c:v>
                </c:pt>
                <c:pt idx="537">
                  <c:v>34920</c:v>
                </c:pt>
                <c:pt idx="538">
                  <c:v>34921</c:v>
                </c:pt>
                <c:pt idx="539">
                  <c:v>34922</c:v>
                </c:pt>
                <c:pt idx="540">
                  <c:v>34925</c:v>
                </c:pt>
                <c:pt idx="541">
                  <c:v>34926</c:v>
                </c:pt>
                <c:pt idx="542">
                  <c:v>34927</c:v>
                </c:pt>
                <c:pt idx="543">
                  <c:v>34928</c:v>
                </c:pt>
                <c:pt idx="544">
                  <c:v>34929</c:v>
                </c:pt>
                <c:pt idx="545">
                  <c:v>34932</c:v>
                </c:pt>
                <c:pt idx="546">
                  <c:v>34933</c:v>
                </c:pt>
                <c:pt idx="547">
                  <c:v>34934</c:v>
                </c:pt>
                <c:pt idx="548">
                  <c:v>34935</c:v>
                </c:pt>
                <c:pt idx="549">
                  <c:v>34936</c:v>
                </c:pt>
                <c:pt idx="550">
                  <c:v>34939</c:v>
                </c:pt>
                <c:pt idx="551">
                  <c:v>34940</c:v>
                </c:pt>
                <c:pt idx="552">
                  <c:v>34941</c:v>
                </c:pt>
                <c:pt idx="553">
                  <c:v>34942</c:v>
                </c:pt>
                <c:pt idx="554">
                  <c:v>34943</c:v>
                </c:pt>
                <c:pt idx="555">
                  <c:v>34946</c:v>
                </c:pt>
                <c:pt idx="556">
                  <c:v>34947</c:v>
                </c:pt>
                <c:pt idx="557">
                  <c:v>34948</c:v>
                </c:pt>
                <c:pt idx="558">
                  <c:v>34949</c:v>
                </c:pt>
                <c:pt idx="559">
                  <c:v>34950</c:v>
                </c:pt>
                <c:pt idx="560">
                  <c:v>34953</c:v>
                </c:pt>
                <c:pt idx="561">
                  <c:v>34954</c:v>
                </c:pt>
                <c:pt idx="562">
                  <c:v>34955</c:v>
                </c:pt>
                <c:pt idx="563">
                  <c:v>34956</c:v>
                </c:pt>
                <c:pt idx="564">
                  <c:v>34957</c:v>
                </c:pt>
                <c:pt idx="565">
                  <c:v>34960</c:v>
                </c:pt>
                <c:pt idx="566">
                  <c:v>34961</c:v>
                </c:pt>
                <c:pt idx="567">
                  <c:v>34962</c:v>
                </c:pt>
                <c:pt idx="568">
                  <c:v>34963</c:v>
                </c:pt>
                <c:pt idx="569">
                  <c:v>34964</c:v>
                </c:pt>
                <c:pt idx="570">
                  <c:v>34967</c:v>
                </c:pt>
                <c:pt idx="571">
                  <c:v>34968</c:v>
                </c:pt>
                <c:pt idx="572">
                  <c:v>34969</c:v>
                </c:pt>
                <c:pt idx="573">
                  <c:v>34970</c:v>
                </c:pt>
                <c:pt idx="574">
                  <c:v>34971</c:v>
                </c:pt>
                <c:pt idx="575">
                  <c:v>34974</c:v>
                </c:pt>
                <c:pt idx="576">
                  <c:v>34975</c:v>
                </c:pt>
                <c:pt idx="577">
                  <c:v>34976</c:v>
                </c:pt>
                <c:pt idx="578">
                  <c:v>34977</c:v>
                </c:pt>
                <c:pt idx="579">
                  <c:v>34978</c:v>
                </c:pt>
                <c:pt idx="580">
                  <c:v>34981</c:v>
                </c:pt>
                <c:pt idx="581">
                  <c:v>34982</c:v>
                </c:pt>
                <c:pt idx="582">
                  <c:v>34983</c:v>
                </c:pt>
                <c:pt idx="583">
                  <c:v>34984</c:v>
                </c:pt>
                <c:pt idx="584">
                  <c:v>34985</c:v>
                </c:pt>
                <c:pt idx="585">
                  <c:v>34988</c:v>
                </c:pt>
                <c:pt idx="586">
                  <c:v>34989</c:v>
                </c:pt>
                <c:pt idx="587">
                  <c:v>34990</c:v>
                </c:pt>
                <c:pt idx="588">
                  <c:v>34991</c:v>
                </c:pt>
                <c:pt idx="589">
                  <c:v>34992</c:v>
                </c:pt>
                <c:pt idx="590">
                  <c:v>34995</c:v>
                </c:pt>
                <c:pt idx="591">
                  <c:v>34996</c:v>
                </c:pt>
                <c:pt idx="592">
                  <c:v>34997</c:v>
                </c:pt>
                <c:pt idx="593">
                  <c:v>34998</c:v>
                </c:pt>
                <c:pt idx="594">
                  <c:v>34999</c:v>
                </c:pt>
                <c:pt idx="595">
                  <c:v>35002</c:v>
                </c:pt>
                <c:pt idx="596">
                  <c:v>35003</c:v>
                </c:pt>
                <c:pt idx="597">
                  <c:v>35004</c:v>
                </c:pt>
                <c:pt idx="598">
                  <c:v>35005</c:v>
                </c:pt>
                <c:pt idx="599">
                  <c:v>35006</c:v>
                </c:pt>
                <c:pt idx="600">
                  <c:v>35009</c:v>
                </c:pt>
                <c:pt idx="601">
                  <c:v>35010</c:v>
                </c:pt>
                <c:pt idx="602">
                  <c:v>35011</c:v>
                </c:pt>
                <c:pt idx="603">
                  <c:v>35012</c:v>
                </c:pt>
                <c:pt idx="604">
                  <c:v>35013</c:v>
                </c:pt>
                <c:pt idx="605">
                  <c:v>35016</c:v>
                </c:pt>
                <c:pt idx="606">
                  <c:v>35017</c:v>
                </c:pt>
                <c:pt idx="607">
                  <c:v>35018</c:v>
                </c:pt>
                <c:pt idx="608">
                  <c:v>35019</c:v>
                </c:pt>
                <c:pt idx="609">
                  <c:v>35020</c:v>
                </c:pt>
                <c:pt idx="610">
                  <c:v>35023</c:v>
                </c:pt>
                <c:pt idx="611">
                  <c:v>35024</c:v>
                </c:pt>
                <c:pt idx="612">
                  <c:v>35025</c:v>
                </c:pt>
                <c:pt idx="613">
                  <c:v>35026</c:v>
                </c:pt>
                <c:pt idx="614">
                  <c:v>35027</c:v>
                </c:pt>
                <c:pt idx="615">
                  <c:v>35030</c:v>
                </c:pt>
                <c:pt idx="616">
                  <c:v>35031</c:v>
                </c:pt>
                <c:pt idx="617">
                  <c:v>35032</c:v>
                </c:pt>
                <c:pt idx="618">
                  <c:v>35033</c:v>
                </c:pt>
                <c:pt idx="619">
                  <c:v>35034</c:v>
                </c:pt>
                <c:pt idx="620">
                  <c:v>35037</c:v>
                </c:pt>
                <c:pt idx="621">
                  <c:v>35038</c:v>
                </c:pt>
                <c:pt idx="622">
                  <c:v>35039</c:v>
                </c:pt>
                <c:pt idx="623">
                  <c:v>35040</c:v>
                </c:pt>
                <c:pt idx="624">
                  <c:v>35041</c:v>
                </c:pt>
                <c:pt idx="625">
                  <c:v>35044</c:v>
                </c:pt>
                <c:pt idx="626">
                  <c:v>35045</c:v>
                </c:pt>
                <c:pt idx="627">
                  <c:v>35046</c:v>
                </c:pt>
                <c:pt idx="628">
                  <c:v>35047</c:v>
                </c:pt>
                <c:pt idx="629">
                  <c:v>35048</c:v>
                </c:pt>
                <c:pt idx="630">
                  <c:v>35051</c:v>
                </c:pt>
                <c:pt idx="631">
                  <c:v>35052</c:v>
                </c:pt>
                <c:pt idx="632">
                  <c:v>35053</c:v>
                </c:pt>
                <c:pt idx="633">
                  <c:v>35054</c:v>
                </c:pt>
                <c:pt idx="634">
                  <c:v>35055</c:v>
                </c:pt>
                <c:pt idx="635">
                  <c:v>35058</c:v>
                </c:pt>
                <c:pt idx="636">
                  <c:v>35059</c:v>
                </c:pt>
                <c:pt idx="637">
                  <c:v>35060</c:v>
                </c:pt>
                <c:pt idx="638">
                  <c:v>35061</c:v>
                </c:pt>
                <c:pt idx="639">
                  <c:v>35062</c:v>
                </c:pt>
                <c:pt idx="640">
                  <c:v>35065</c:v>
                </c:pt>
                <c:pt idx="641">
                  <c:v>35066</c:v>
                </c:pt>
                <c:pt idx="642">
                  <c:v>35067</c:v>
                </c:pt>
                <c:pt idx="643">
                  <c:v>35068</c:v>
                </c:pt>
                <c:pt idx="644">
                  <c:v>35069</c:v>
                </c:pt>
                <c:pt idx="645">
                  <c:v>35072</c:v>
                </c:pt>
                <c:pt idx="646">
                  <c:v>35073</c:v>
                </c:pt>
                <c:pt idx="647">
                  <c:v>35074</c:v>
                </c:pt>
                <c:pt idx="648">
                  <c:v>35075</c:v>
                </c:pt>
                <c:pt idx="649">
                  <c:v>35076</c:v>
                </c:pt>
                <c:pt idx="650">
                  <c:v>35079</c:v>
                </c:pt>
                <c:pt idx="651">
                  <c:v>35080</c:v>
                </c:pt>
                <c:pt idx="652">
                  <c:v>35081</c:v>
                </c:pt>
                <c:pt idx="653">
                  <c:v>35082</c:v>
                </c:pt>
                <c:pt idx="654">
                  <c:v>35083</c:v>
                </c:pt>
                <c:pt idx="655">
                  <c:v>35086</c:v>
                </c:pt>
                <c:pt idx="656">
                  <c:v>35087</c:v>
                </c:pt>
                <c:pt idx="657">
                  <c:v>35088</c:v>
                </c:pt>
                <c:pt idx="658">
                  <c:v>35089</c:v>
                </c:pt>
                <c:pt idx="659">
                  <c:v>35090</c:v>
                </c:pt>
                <c:pt idx="660">
                  <c:v>35093</c:v>
                </c:pt>
                <c:pt idx="661">
                  <c:v>35094</c:v>
                </c:pt>
                <c:pt idx="662">
                  <c:v>35095</c:v>
                </c:pt>
                <c:pt idx="663">
                  <c:v>35096</c:v>
                </c:pt>
                <c:pt idx="664">
                  <c:v>35097</c:v>
                </c:pt>
                <c:pt idx="665">
                  <c:v>35100</c:v>
                </c:pt>
                <c:pt idx="666">
                  <c:v>35101</c:v>
                </c:pt>
                <c:pt idx="667">
                  <c:v>35102</c:v>
                </c:pt>
                <c:pt idx="668">
                  <c:v>35103</c:v>
                </c:pt>
                <c:pt idx="669">
                  <c:v>35104</c:v>
                </c:pt>
                <c:pt idx="670">
                  <c:v>35107</c:v>
                </c:pt>
                <c:pt idx="671">
                  <c:v>35108</c:v>
                </c:pt>
                <c:pt idx="672">
                  <c:v>35109</c:v>
                </c:pt>
                <c:pt idx="673">
                  <c:v>35110</c:v>
                </c:pt>
                <c:pt idx="674">
                  <c:v>35111</c:v>
                </c:pt>
                <c:pt idx="675">
                  <c:v>35114</c:v>
                </c:pt>
                <c:pt idx="676">
                  <c:v>35115</c:v>
                </c:pt>
                <c:pt idx="677">
                  <c:v>35116</c:v>
                </c:pt>
                <c:pt idx="678">
                  <c:v>35117</c:v>
                </c:pt>
                <c:pt idx="679">
                  <c:v>35118</c:v>
                </c:pt>
                <c:pt idx="680">
                  <c:v>35121</c:v>
                </c:pt>
                <c:pt idx="681">
                  <c:v>35122</c:v>
                </c:pt>
                <c:pt idx="682">
                  <c:v>35123</c:v>
                </c:pt>
                <c:pt idx="683">
                  <c:v>35124</c:v>
                </c:pt>
                <c:pt idx="684">
                  <c:v>35125</c:v>
                </c:pt>
                <c:pt idx="685">
                  <c:v>35128</c:v>
                </c:pt>
                <c:pt idx="686">
                  <c:v>35129</c:v>
                </c:pt>
                <c:pt idx="687">
                  <c:v>35130</c:v>
                </c:pt>
                <c:pt idx="688">
                  <c:v>35131</c:v>
                </c:pt>
                <c:pt idx="689">
                  <c:v>35132</c:v>
                </c:pt>
                <c:pt idx="690">
                  <c:v>35135</c:v>
                </c:pt>
                <c:pt idx="691">
                  <c:v>35136</c:v>
                </c:pt>
                <c:pt idx="692">
                  <c:v>35137</c:v>
                </c:pt>
                <c:pt idx="693">
                  <c:v>35138</c:v>
                </c:pt>
                <c:pt idx="694">
                  <c:v>35139</c:v>
                </c:pt>
                <c:pt idx="695">
                  <c:v>35142</c:v>
                </c:pt>
                <c:pt idx="696">
                  <c:v>35143</c:v>
                </c:pt>
                <c:pt idx="697">
                  <c:v>35144</c:v>
                </c:pt>
                <c:pt idx="698">
                  <c:v>35145</c:v>
                </c:pt>
                <c:pt idx="699">
                  <c:v>35146</c:v>
                </c:pt>
                <c:pt idx="700">
                  <c:v>35149</c:v>
                </c:pt>
                <c:pt idx="701">
                  <c:v>35150</c:v>
                </c:pt>
                <c:pt idx="702">
                  <c:v>35151</c:v>
                </c:pt>
                <c:pt idx="703">
                  <c:v>35152</c:v>
                </c:pt>
                <c:pt idx="704">
                  <c:v>35153</c:v>
                </c:pt>
                <c:pt idx="705">
                  <c:v>35156</c:v>
                </c:pt>
                <c:pt idx="706">
                  <c:v>35157</c:v>
                </c:pt>
                <c:pt idx="707">
                  <c:v>35158</c:v>
                </c:pt>
                <c:pt idx="708">
                  <c:v>35159</c:v>
                </c:pt>
                <c:pt idx="709">
                  <c:v>35160</c:v>
                </c:pt>
                <c:pt idx="710">
                  <c:v>35163</c:v>
                </c:pt>
                <c:pt idx="711">
                  <c:v>35164</c:v>
                </c:pt>
                <c:pt idx="712">
                  <c:v>35165</c:v>
                </c:pt>
                <c:pt idx="713">
                  <c:v>35166</c:v>
                </c:pt>
                <c:pt idx="714">
                  <c:v>35167</c:v>
                </c:pt>
                <c:pt idx="715">
                  <c:v>35170</c:v>
                </c:pt>
                <c:pt idx="716">
                  <c:v>35171</c:v>
                </c:pt>
                <c:pt idx="717">
                  <c:v>35172</c:v>
                </c:pt>
                <c:pt idx="718">
                  <c:v>35173</c:v>
                </c:pt>
                <c:pt idx="719">
                  <c:v>35174</c:v>
                </c:pt>
                <c:pt idx="720">
                  <c:v>35177</c:v>
                </c:pt>
                <c:pt idx="721">
                  <c:v>35178</c:v>
                </c:pt>
                <c:pt idx="722">
                  <c:v>35179</c:v>
                </c:pt>
                <c:pt idx="723">
                  <c:v>35184</c:v>
                </c:pt>
                <c:pt idx="724">
                  <c:v>35185</c:v>
                </c:pt>
                <c:pt idx="725">
                  <c:v>35186</c:v>
                </c:pt>
                <c:pt idx="726">
                  <c:v>35187</c:v>
                </c:pt>
                <c:pt idx="727">
                  <c:v>35188</c:v>
                </c:pt>
                <c:pt idx="728">
                  <c:v>35191</c:v>
                </c:pt>
                <c:pt idx="729">
                  <c:v>35192</c:v>
                </c:pt>
                <c:pt idx="730">
                  <c:v>35193</c:v>
                </c:pt>
                <c:pt idx="731">
                  <c:v>35194</c:v>
                </c:pt>
                <c:pt idx="732">
                  <c:v>35195</c:v>
                </c:pt>
                <c:pt idx="733">
                  <c:v>35198</c:v>
                </c:pt>
                <c:pt idx="734">
                  <c:v>35199</c:v>
                </c:pt>
                <c:pt idx="735">
                  <c:v>35200</c:v>
                </c:pt>
                <c:pt idx="736">
                  <c:v>35201</c:v>
                </c:pt>
                <c:pt idx="737">
                  <c:v>35202</c:v>
                </c:pt>
                <c:pt idx="738">
                  <c:v>35205</c:v>
                </c:pt>
                <c:pt idx="739">
                  <c:v>35206</c:v>
                </c:pt>
                <c:pt idx="740">
                  <c:v>35207</c:v>
                </c:pt>
                <c:pt idx="741">
                  <c:v>35208</c:v>
                </c:pt>
                <c:pt idx="742">
                  <c:v>35209</c:v>
                </c:pt>
                <c:pt idx="743">
                  <c:v>35212</c:v>
                </c:pt>
                <c:pt idx="744">
                  <c:v>35213</c:v>
                </c:pt>
                <c:pt idx="745">
                  <c:v>35214</c:v>
                </c:pt>
                <c:pt idx="746">
                  <c:v>35215</c:v>
                </c:pt>
                <c:pt idx="747">
                  <c:v>35216</c:v>
                </c:pt>
                <c:pt idx="748">
                  <c:v>35219</c:v>
                </c:pt>
                <c:pt idx="749">
                  <c:v>35220</c:v>
                </c:pt>
                <c:pt idx="750">
                  <c:v>35221</c:v>
                </c:pt>
                <c:pt idx="751">
                  <c:v>35222</c:v>
                </c:pt>
                <c:pt idx="752">
                  <c:v>35223</c:v>
                </c:pt>
                <c:pt idx="753">
                  <c:v>35226</c:v>
                </c:pt>
                <c:pt idx="754">
                  <c:v>35227</c:v>
                </c:pt>
                <c:pt idx="755">
                  <c:v>35228</c:v>
                </c:pt>
                <c:pt idx="756">
                  <c:v>35229</c:v>
                </c:pt>
                <c:pt idx="757">
                  <c:v>35230</c:v>
                </c:pt>
                <c:pt idx="758">
                  <c:v>35233</c:v>
                </c:pt>
                <c:pt idx="759">
                  <c:v>35234</c:v>
                </c:pt>
                <c:pt idx="760">
                  <c:v>35235</c:v>
                </c:pt>
                <c:pt idx="761">
                  <c:v>35236</c:v>
                </c:pt>
                <c:pt idx="762">
                  <c:v>35237</c:v>
                </c:pt>
                <c:pt idx="763">
                  <c:v>35240</c:v>
                </c:pt>
                <c:pt idx="764">
                  <c:v>35241</c:v>
                </c:pt>
                <c:pt idx="765">
                  <c:v>35242</c:v>
                </c:pt>
                <c:pt idx="766">
                  <c:v>35243</c:v>
                </c:pt>
                <c:pt idx="767">
                  <c:v>35244</c:v>
                </c:pt>
                <c:pt idx="768">
                  <c:v>35247</c:v>
                </c:pt>
                <c:pt idx="769">
                  <c:v>35248</c:v>
                </c:pt>
                <c:pt idx="770">
                  <c:v>35249</c:v>
                </c:pt>
                <c:pt idx="771">
                  <c:v>35250</c:v>
                </c:pt>
                <c:pt idx="772">
                  <c:v>35251</c:v>
                </c:pt>
                <c:pt idx="773">
                  <c:v>35254</c:v>
                </c:pt>
                <c:pt idx="774">
                  <c:v>35255</c:v>
                </c:pt>
                <c:pt idx="775">
                  <c:v>35256</c:v>
                </c:pt>
                <c:pt idx="776">
                  <c:v>35257</c:v>
                </c:pt>
                <c:pt idx="777">
                  <c:v>35258</c:v>
                </c:pt>
                <c:pt idx="778">
                  <c:v>35261</c:v>
                </c:pt>
                <c:pt idx="779">
                  <c:v>35262</c:v>
                </c:pt>
                <c:pt idx="780">
                  <c:v>35263</c:v>
                </c:pt>
                <c:pt idx="781">
                  <c:v>35264</c:v>
                </c:pt>
                <c:pt idx="782">
                  <c:v>35265</c:v>
                </c:pt>
                <c:pt idx="783">
                  <c:v>35268</c:v>
                </c:pt>
                <c:pt idx="784">
                  <c:v>35269</c:v>
                </c:pt>
                <c:pt idx="785">
                  <c:v>35270</c:v>
                </c:pt>
                <c:pt idx="786">
                  <c:v>35271</c:v>
                </c:pt>
                <c:pt idx="787">
                  <c:v>35272</c:v>
                </c:pt>
                <c:pt idx="788">
                  <c:v>35275</c:v>
                </c:pt>
                <c:pt idx="789">
                  <c:v>35276</c:v>
                </c:pt>
                <c:pt idx="790">
                  <c:v>35277</c:v>
                </c:pt>
                <c:pt idx="791">
                  <c:v>35278</c:v>
                </c:pt>
                <c:pt idx="792">
                  <c:v>35279</c:v>
                </c:pt>
                <c:pt idx="793">
                  <c:v>35282</c:v>
                </c:pt>
                <c:pt idx="794">
                  <c:v>35283</c:v>
                </c:pt>
                <c:pt idx="795">
                  <c:v>35284</c:v>
                </c:pt>
                <c:pt idx="796">
                  <c:v>35285</c:v>
                </c:pt>
                <c:pt idx="797">
                  <c:v>35286</c:v>
                </c:pt>
                <c:pt idx="798">
                  <c:v>35289</c:v>
                </c:pt>
                <c:pt idx="799">
                  <c:v>35290</c:v>
                </c:pt>
                <c:pt idx="800">
                  <c:v>35291</c:v>
                </c:pt>
                <c:pt idx="801">
                  <c:v>35292</c:v>
                </c:pt>
                <c:pt idx="802">
                  <c:v>35293</c:v>
                </c:pt>
                <c:pt idx="803">
                  <c:v>35296</c:v>
                </c:pt>
                <c:pt idx="804">
                  <c:v>35297</c:v>
                </c:pt>
                <c:pt idx="805">
                  <c:v>35298</c:v>
                </c:pt>
                <c:pt idx="806">
                  <c:v>35299</c:v>
                </c:pt>
                <c:pt idx="807">
                  <c:v>35300</c:v>
                </c:pt>
                <c:pt idx="808">
                  <c:v>35303</c:v>
                </c:pt>
                <c:pt idx="809">
                  <c:v>35304</c:v>
                </c:pt>
                <c:pt idx="810">
                  <c:v>35305</c:v>
                </c:pt>
                <c:pt idx="811">
                  <c:v>35306</c:v>
                </c:pt>
                <c:pt idx="812">
                  <c:v>35307</c:v>
                </c:pt>
                <c:pt idx="813">
                  <c:v>35310</c:v>
                </c:pt>
                <c:pt idx="814">
                  <c:v>35311</c:v>
                </c:pt>
                <c:pt idx="815">
                  <c:v>35312</c:v>
                </c:pt>
                <c:pt idx="816">
                  <c:v>35313</c:v>
                </c:pt>
                <c:pt idx="817">
                  <c:v>35314</c:v>
                </c:pt>
                <c:pt idx="818">
                  <c:v>35317</c:v>
                </c:pt>
                <c:pt idx="819">
                  <c:v>35318</c:v>
                </c:pt>
                <c:pt idx="820">
                  <c:v>35319</c:v>
                </c:pt>
                <c:pt idx="821">
                  <c:v>35320</c:v>
                </c:pt>
                <c:pt idx="822">
                  <c:v>35321</c:v>
                </c:pt>
                <c:pt idx="823">
                  <c:v>35324</c:v>
                </c:pt>
                <c:pt idx="824">
                  <c:v>35325</c:v>
                </c:pt>
                <c:pt idx="825">
                  <c:v>35326</c:v>
                </c:pt>
                <c:pt idx="826">
                  <c:v>35327</c:v>
                </c:pt>
                <c:pt idx="827">
                  <c:v>35328</c:v>
                </c:pt>
                <c:pt idx="828">
                  <c:v>35331</c:v>
                </c:pt>
                <c:pt idx="829">
                  <c:v>35332</c:v>
                </c:pt>
                <c:pt idx="830">
                  <c:v>35333</c:v>
                </c:pt>
                <c:pt idx="831">
                  <c:v>35334</c:v>
                </c:pt>
                <c:pt idx="832">
                  <c:v>35335</c:v>
                </c:pt>
                <c:pt idx="833">
                  <c:v>35338</c:v>
                </c:pt>
                <c:pt idx="834">
                  <c:v>35339</c:v>
                </c:pt>
                <c:pt idx="835">
                  <c:v>35340</c:v>
                </c:pt>
                <c:pt idx="836">
                  <c:v>35341</c:v>
                </c:pt>
                <c:pt idx="837">
                  <c:v>35342</c:v>
                </c:pt>
                <c:pt idx="838">
                  <c:v>35345</c:v>
                </c:pt>
                <c:pt idx="839">
                  <c:v>35346</c:v>
                </c:pt>
                <c:pt idx="840">
                  <c:v>35347</c:v>
                </c:pt>
                <c:pt idx="841">
                  <c:v>35348</c:v>
                </c:pt>
                <c:pt idx="842">
                  <c:v>35349</c:v>
                </c:pt>
                <c:pt idx="843">
                  <c:v>35352</c:v>
                </c:pt>
                <c:pt idx="844">
                  <c:v>35353</c:v>
                </c:pt>
                <c:pt idx="845">
                  <c:v>35354</c:v>
                </c:pt>
                <c:pt idx="846">
                  <c:v>35355</c:v>
                </c:pt>
                <c:pt idx="847">
                  <c:v>35356</c:v>
                </c:pt>
                <c:pt idx="848">
                  <c:v>35359</c:v>
                </c:pt>
                <c:pt idx="849">
                  <c:v>35360</c:v>
                </c:pt>
                <c:pt idx="850">
                  <c:v>35361</c:v>
                </c:pt>
                <c:pt idx="851">
                  <c:v>35362</c:v>
                </c:pt>
                <c:pt idx="852">
                  <c:v>35363</c:v>
                </c:pt>
                <c:pt idx="853">
                  <c:v>35366</c:v>
                </c:pt>
                <c:pt idx="854">
                  <c:v>35367</c:v>
                </c:pt>
                <c:pt idx="855">
                  <c:v>35368</c:v>
                </c:pt>
                <c:pt idx="856">
                  <c:v>35369</c:v>
                </c:pt>
                <c:pt idx="857">
                  <c:v>35370</c:v>
                </c:pt>
                <c:pt idx="858">
                  <c:v>35373</c:v>
                </c:pt>
                <c:pt idx="859">
                  <c:v>35374</c:v>
                </c:pt>
                <c:pt idx="860">
                  <c:v>35375</c:v>
                </c:pt>
                <c:pt idx="861">
                  <c:v>35376</c:v>
                </c:pt>
                <c:pt idx="862">
                  <c:v>35377</c:v>
                </c:pt>
                <c:pt idx="863">
                  <c:v>35380</c:v>
                </c:pt>
                <c:pt idx="864">
                  <c:v>35381</c:v>
                </c:pt>
                <c:pt idx="865">
                  <c:v>35382</c:v>
                </c:pt>
                <c:pt idx="866">
                  <c:v>35383</c:v>
                </c:pt>
                <c:pt idx="867">
                  <c:v>35384</c:v>
                </c:pt>
                <c:pt idx="868">
                  <c:v>35387</c:v>
                </c:pt>
                <c:pt idx="869">
                  <c:v>35388</c:v>
                </c:pt>
                <c:pt idx="870">
                  <c:v>35389</c:v>
                </c:pt>
                <c:pt idx="871">
                  <c:v>35390</c:v>
                </c:pt>
                <c:pt idx="872">
                  <c:v>35391</c:v>
                </c:pt>
                <c:pt idx="873">
                  <c:v>35394</c:v>
                </c:pt>
                <c:pt idx="874">
                  <c:v>35395</c:v>
                </c:pt>
                <c:pt idx="875">
                  <c:v>35396</c:v>
                </c:pt>
                <c:pt idx="876">
                  <c:v>35397</c:v>
                </c:pt>
                <c:pt idx="877">
                  <c:v>35398</c:v>
                </c:pt>
                <c:pt idx="878">
                  <c:v>35401</c:v>
                </c:pt>
                <c:pt idx="879">
                  <c:v>35402</c:v>
                </c:pt>
                <c:pt idx="880">
                  <c:v>35403</c:v>
                </c:pt>
                <c:pt idx="881">
                  <c:v>35404</c:v>
                </c:pt>
                <c:pt idx="882">
                  <c:v>35405</c:v>
                </c:pt>
                <c:pt idx="883">
                  <c:v>35408</c:v>
                </c:pt>
                <c:pt idx="884">
                  <c:v>35409</c:v>
                </c:pt>
                <c:pt idx="885">
                  <c:v>35410</c:v>
                </c:pt>
                <c:pt idx="886">
                  <c:v>35411</c:v>
                </c:pt>
                <c:pt idx="887">
                  <c:v>35412</c:v>
                </c:pt>
                <c:pt idx="888">
                  <c:v>35415</c:v>
                </c:pt>
                <c:pt idx="889">
                  <c:v>35416</c:v>
                </c:pt>
                <c:pt idx="890">
                  <c:v>35417</c:v>
                </c:pt>
                <c:pt idx="891">
                  <c:v>35418</c:v>
                </c:pt>
                <c:pt idx="892">
                  <c:v>35419</c:v>
                </c:pt>
                <c:pt idx="893">
                  <c:v>35422</c:v>
                </c:pt>
                <c:pt idx="894">
                  <c:v>35423</c:v>
                </c:pt>
                <c:pt idx="895">
                  <c:v>35424</c:v>
                </c:pt>
                <c:pt idx="896">
                  <c:v>35425</c:v>
                </c:pt>
                <c:pt idx="897">
                  <c:v>35426</c:v>
                </c:pt>
                <c:pt idx="898">
                  <c:v>35429</c:v>
                </c:pt>
                <c:pt idx="899">
                  <c:v>35430</c:v>
                </c:pt>
                <c:pt idx="900">
                  <c:v>35431</c:v>
                </c:pt>
                <c:pt idx="901">
                  <c:v>35432</c:v>
                </c:pt>
                <c:pt idx="902">
                  <c:v>35433</c:v>
                </c:pt>
                <c:pt idx="903">
                  <c:v>35436</c:v>
                </c:pt>
                <c:pt idx="904">
                  <c:v>35437</c:v>
                </c:pt>
                <c:pt idx="905">
                  <c:v>35439</c:v>
                </c:pt>
                <c:pt idx="906">
                  <c:v>35440</c:v>
                </c:pt>
                <c:pt idx="907">
                  <c:v>35443</c:v>
                </c:pt>
                <c:pt idx="908">
                  <c:v>35444</c:v>
                </c:pt>
                <c:pt idx="909">
                  <c:v>35445</c:v>
                </c:pt>
                <c:pt idx="910">
                  <c:v>35446</c:v>
                </c:pt>
                <c:pt idx="911">
                  <c:v>35447</c:v>
                </c:pt>
                <c:pt idx="912">
                  <c:v>35450</c:v>
                </c:pt>
                <c:pt idx="913">
                  <c:v>35451</c:v>
                </c:pt>
                <c:pt idx="914">
                  <c:v>35452</c:v>
                </c:pt>
                <c:pt idx="915">
                  <c:v>35453</c:v>
                </c:pt>
                <c:pt idx="916">
                  <c:v>35454</c:v>
                </c:pt>
                <c:pt idx="917">
                  <c:v>35457</c:v>
                </c:pt>
                <c:pt idx="918">
                  <c:v>35458</c:v>
                </c:pt>
                <c:pt idx="919">
                  <c:v>35459</c:v>
                </c:pt>
                <c:pt idx="920">
                  <c:v>35460</c:v>
                </c:pt>
                <c:pt idx="921">
                  <c:v>35461</c:v>
                </c:pt>
                <c:pt idx="922">
                  <c:v>35464</c:v>
                </c:pt>
                <c:pt idx="923">
                  <c:v>35465</c:v>
                </c:pt>
                <c:pt idx="924">
                  <c:v>35466</c:v>
                </c:pt>
                <c:pt idx="925">
                  <c:v>35467</c:v>
                </c:pt>
                <c:pt idx="926">
                  <c:v>35468</c:v>
                </c:pt>
                <c:pt idx="927">
                  <c:v>35471</c:v>
                </c:pt>
                <c:pt idx="928">
                  <c:v>35472</c:v>
                </c:pt>
                <c:pt idx="929">
                  <c:v>35473</c:v>
                </c:pt>
                <c:pt idx="930">
                  <c:v>35474</c:v>
                </c:pt>
                <c:pt idx="931">
                  <c:v>35475</c:v>
                </c:pt>
                <c:pt idx="932">
                  <c:v>35478</c:v>
                </c:pt>
                <c:pt idx="933">
                  <c:v>35479</c:v>
                </c:pt>
                <c:pt idx="934">
                  <c:v>35480</c:v>
                </c:pt>
                <c:pt idx="935">
                  <c:v>35481</c:v>
                </c:pt>
                <c:pt idx="936">
                  <c:v>35482</c:v>
                </c:pt>
                <c:pt idx="937">
                  <c:v>35485</c:v>
                </c:pt>
                <c:pt idx="938">
                  <c:v>35486</c:v>
                </c:pt>
                <c:pt idx="939">
                  <c:v>35487</c:v>
                </c:pt>
                <c:pt idx="940">
                  <c:v>35488</c:v>
                </c:pt>
                <c:pt idx="941">
                  <c:v>35489</c:v>
                </c:pt>
                <c:pt idx="942">
                  <c:v>35492</c:v>
                </c:pt>
                <c:pt idx="943">
                  <c:v>35493</c:v>
                </c:pt>
                <c:pt idx="944">
                  <c:v>35494</c:v>
                </c:pt>
                <c:pt idx="945">
                  <c:v>35495</c:v>
                </c:pt>
                <c:pt idx="946">
                  <c:v>35496</c:v>
                </c:pt>
                <c:pt idx="947">
                  <c:v>35499</c:v>
                </c:pt>
                <c:pt idx="948">
                  <c:v>35500</c:v>
                </c:pt>
                <c:pt idx="949">
                  <c:v>35501</c:v>
                </c:pt>
                <c:pt idx="950">
                  <c:v>35502</c:v>
                </c:pt>
                <c:pt idx="951">
                  <c:v>35503</c:v>
                </c:pt>
                <c:pt idx="952">
                  <c:v>35506</c:v>
                </c:pt>
                <c:pt idx="953">
                  <c:v>35507</c:v>
                </c:pt>
                <c:pt idx="954">
                  <c:v>35508</c:v>
                </c:pt>
                <c:pt idx="955">
                  <c:v>35509</c:v>
                </c:pt>
                <c:pt idx="956">
                  <c:v>35510</c:v>
                </c:pt>
                <c:pt idx="957">
                  <c:v>35513</c:v>
                </c:pt>
                <c:pt idx="958">
                  <c:v>35514</c:v>
                </c:pt>
                <c:pt idx="959">
                  <c:v>35515</c:v>
                </c:pt>
                <c:pt idx="960">
                  <c:v>35516</c:v>
                </c:pt>
                <c:pt idx="961">
                  <c:v>35517</c:v>
                </c:pt>
                <c:pt idx="962">
                  <c:v>35520</c:v>
                </c:pt>
                <c:pt idx="963">
                  <c:v>35521</c:v>
                </c:pt>
                <c:pt idx="964">
                  <c:v>35522</c:v>
                </c:pt>
                <c:pt idx="965">
                  <c:v>35523</c:v>
                </c:pt>
                <c:pt idx="966">
                  <c:v>35524</c:v>
                </c:pt>
                <c:pt idx="967">
                  <c:v>35527</c:v>
                </c:pt>
                <c:pt idx="968">
                  <c:v>35528</c:v>
                </c:pt>
                <c:pt idx="969">
                  <c:v>35529</c:v>
                </c:pt>
                <c:pt idx="970">
                  <c:v>35530</c:v>
                </c:pt>
                <c:pt idx="971">
                  <c:v>35531</c:v>
                </c:pt>
                <c:pt idx="972">
                  <c:v>35534</c:v>
                </c:pt>
                <c:pt idx="973">
                  <c:v>35535</c:v>
                </c:pt>
                <c:pt idx="974">
                  <c:v>35536</c:v>
                </c:pt>
                <c:pt idx="975">
                  <c:v>35537</c:v>
                </c:pt>
                <c:pt idx="976">
                  <c:v>35538</c:v>
                </c:pt>
                <c:pt idx="977">
                  <c:v>35541</c:v>
                </c:pt>
                <c:pt idx="978">
                  <c:v>35542</c:v>
                </c:pt>
                <c:pt idx="979">
                  <c:v>35543</c:v>
                </c:pt>
                <c:pt idx="980">
                  <c:v>35544</c:v>
                </c:pt>
                <c:pt idx="981">
                  <c:v>35545</c:v>
                </c:pt>
                <c:pt idx="982">
                  <c:v>35548</c:v>
                </c:pt>
                <c:pt idx="983">
                  <c:v>35549</c:v>
                </c:pt>
                <c:pt idx="984">
                  <c:v>35550</c:v>
                </c:pt>
                <c:pt idx="985">
                  <c:v>35551</c:v>
                </c:pt>
                <c:pt idx="986">
                  <c:v>35552</c:v>
                </c:pt>
                <c:pt idx="987">
                  <c:v>35555</c:v>
                </c:pt>
                <c:pt idx="988">
                  <c:v>35556</c:v>
                </c:pt>
                <c:pt idx="989">
                  <c:v>35557</c:v>
                </c:pt>
                <c:pt idx="990">
                  <c:v>35558</c:v>
                </c:pt>
                <c:pt idx="991">
                  <c:v>35559</c:v>
                </c:pt>
                <c:pt idx="992">
                  <c:v>35562</c:v>
                </c:pt>
                <c:pt idx="993">
                  <c:v>35563</c:v>
                </c:pt>
                <c:pt idx="994">
                  <c:v>35564</c:v>
                </c:pt>
                <c:pt idx="995">
                  <c:v>35565</c:v>
                </c:pt>
                <c:pt idx="996">
                  <c:v>35566</c:v>
                </c:pt>
                <c:pt idx="997">
                  <c:v>35569</c:v>
                </c:pt>
                <c:pt idx="998">
                  <c:v>35570</c:v>
                </c:pt>
                <c:pt idx="999">
                  <c:v>35571</c:v>
                </c:pt>
                <c:pt idx="1000">
                  <c:v>35572</c:v>
                </c:pt>
                <c:pt idx="1001">
                  <c:v>35573</c:v>
                </c:pt>
                <c:pt idx="1002">
                  <c:v>35576</c:v>
                </c:pt>
                <c:pt idx="1003">
                  <c:v>35577</c:v>
                </c:pt>
                <c:pt idx="1004">
                  <c:v>35578</c:v>
                </c:pt>
                <c:pt idx="1005">
                  <c:v>35579</c:v>
                </c:pt>
                <c:pt idx="1006">
                  <c:v>35580</c:v>
                </c:pt>
                <c:pt idx="1007">
                  <c:v>35583</c:v>
                </c:pt>
                <c:pt idx="1008">
                  <c:v>35584</c:v>
                </c:pt>
                <c:pt idx="1009">
                  <c:v>35585</c:v>
                </c:pt>
                <c:pt idx="1010">
                  <c:v>35586</c:v>
                </c:pt>
                <c:pt idx="1011">
                  <c:v>35587</c:v>
                </c:pt>
                <c:pt idx="1012">
                  <c:v>35590</c:v>
                </c:pt>
                <c:pt idx="1013">
                  <c:v>35591</c:v>
                </c:pt>
                <c:pt idx="1014">
                  <c:v>35592</c:v>
                </c:pt>
                <c:pt idx="1015">
                  <c:v>35593</c:v>
                </c:pt>
                <c:pt idx="1016">
                  <c:v>35594</c:v>
                </c:pt>
                <c:pt idx="1017">
                  <c:v>35597</c:v>
                </c:pt>
                <c:pt idx="1018">
                  <c:v>35598</c:v>
                </c:pt>
                <c:pt idx="1019">
                  <c:v>35599</c:v>
                </c:pt>
                <c:pt idx="1020">
                  <c:v>35600</c:v>
                </c:pt>
                <c:pt idx="1021">
                  <c:v>35601</c:v>
                </c:pt>
                <c:pt idx="1022">
                  <c:v>35604</c:v>
                </c:pt>
                <c:pt idx="1023">
                  <c:v>35605</c:v>
                </c:pt>
                <c:pt idx="1024">
                  <c:v>35606</c:v>
                </c:pt>
                <c:pt idx="1025">
                  <c:v>35607</c:v>
                </c:pt>
                <c:pt idx="1026">
                  <c:v>35608</c:v>
                </c:pt>
                <c:pt idx="1027">
                  <c:v>35611</c:v>
                </c:pt>
                <c:pt idx="1028">
                  <c:v>35612</c:v>
                </c:pt>
                <c:pt idx="1029">
                  <c:v>35613</c:v>
                </c:pt>
                <c:pt idx="1030">
                  <c:v>35614</c:v>
                </c:pt>
                <c:pt idx="1031">
                  <c:v>35615</c:v>
                </c:pt>
                <c:pt idx="1032">
                  <c:v>35618</c:v>
                </c:pt>
                <c:pt idx="1033">
                  <c:v>35619</c:v>
                </c:pt>
                <c:pt idx="1034">
                  <c:v>35620</c:v>
                </c:pt>
                <c:pt idx="1035">
                  <c:v>35621</c:v>
                </c:pt>
                <c:pt idx="1036">
                  <c:v>35622</c:v>
                </c:pt>
                <c:pt idx="1037">
                  <c:v>35625</c:v>
                </c:pt>
                <c:pt idx="1038">
                  <c:v>35626</c:v>
                </c:pt>
                <c:pt idx="1039">
                  <c:v>35627</c:v>
                </c:pt>
                <c:pt idx="1040">
                  <c:v>35628</c:v>
                </c:pt>
                <c:pt idx="1041">
                  <c:v>35629</c:v>
                </c:pt>
                <c:pt idx="1042">
                  <c:v>35632</c:v>
                </c:pt>
                <c:pt idx="1043">
                  <c:v>35633</c:v>
                </c:pt>
                <c:pt idx="1044">
                  <c:v>35634</c:v>
                </c:pt>
                <c:pt idx="1045">
                  <c:v>35635</c:v>
                </c:pt>
                <c:pt idx="1046">
                  <c:v>35636</c:v>
                </c:pt>
                <c:pt idx="1047">
                  <c:v>35639</c:v>
                </c:pt>
                <c:pt idx="1048">
                  <c:v>35640</c:v>
                </c:pt>
                <c:pt idx="1049">
                  <c:v>35641</c:v>
                </c:pt>
                <c:pt idx="1050">
                  <c:v>35642</c:v>
                </c:pt>
                <c:pt idx="1051">
                  <c:v>35643</c:v>
                </c:pt>
                <c:pt idx="1052">
                  <c:v>35646</c:v>
                </c:pt>
                <c:pt idx="1053">
                  <c:v>35647</c:v>
                </c:pt>
                <c:pt idx="1054">
                  <c:v>35648</c:v>
                </c:pt>
                <c:pt idx="1055">
                  <c:v>35649</c:v>
                </c:pt>
                <c:pt idx="1056">
                  <c:v>35650</c:v>
                </c:pt>
                <c:pt idx="1057">
                  <c:v>35653</c:v>
                </c:pt>
                <c:pt idx="1058">
                  <c:v>35654</c:v>
                </c:pt>
                <c:pt idx="1059">
                  <c:v>35655</c:v>
                </c:pt>
                <c:pt idx="1060">
                  <c:v>35656</c:v>
                </c:pt>
                <c:pt idx="1061">
                  <c:v>35657</c:v>
                </c:pt>
                <c:pt idx="1062">
                  <c:v>35660</c:v>
                </c:pt>
                <c:pt idx="1063">
                  <c:v>35661</c:v>
                </c:pt>
                <c:pt idx="1064">
                  <c:v>35662</c:v>
                </c:pt>
                <c:pt idx="1065">
                  <c:v>35663</c:v>
                </c:pt>
                <c:pt idx="1066">
                  <c:v>35664</c:v>
                </c:pt>
                <c:pt idx="1067">
                  <c:v>35667</c:v>
                </c:pt>
                <c:pt idx="1068">
                  <c:v>35668</c:v>
                </c:pt>
                <c:pt idx="1069">
                  <c:v>35669</c:v>
                </c:pt>
                <c:pt idx="1070">
                  <c:v>35670</c:v>
                </c:pt>
                <c:pt idx="1071">
                  <c:v>35671</c:v>
                </c:pt>
                <c:pt idx="1072">
                  <c:v>35674</c:v>
                </c:pt>
                <c:pt idx="1073">
                  <c:v>35675</c:v>
                </c:pt>
                <c:pt idx="1074">
                  <c:v>35676</c:v>
                </c:pt>
                <c:pt idx="1075">
                  <c:v>35677</c:v>
                </c:pt>
                <c:pt idx="1076">
                  <c:v>35678</c:v>
                </c:pt>
                <c:pt idx="1077">
                  <c:v>35681</c:v>
                </c:pt>
                <c:pt idx="1078">
                  <c:v>35682</c:v>
                </c:pt>
                <c:pt idx="1079">
                  <c:v>35683</c:v>
                </c:pt>
                <c:pt idx="1080">
                  <c:v>35684</c:v>
                </c:pt>
                <c:pt idx="1081">
                  <c:v>35685</c:v>
                </c:pt>
                <c:pt idx="1082">
                  <c:v>35688</c:v>
                </c:pt>
                <c:pt idx="1083">
                  <c:v>35689</c:v>
                </c:pt>
                <c:pt idx="1084">
                  <c:v>35690</c:v>
                </c:pt>
                <c:pt idx="1085">
                  <c:v>35691</c:v>
                </c:pt>
                <c:pt idx="1086">
                  <c:v>35692</c:v>
                </c:pt>
                <c:pt idx="1087">
                  <c:v>35695</c:v>
                </c:pt>
                <c:pt idx="1088">
                  <c:v>35696</c:v>
                </c:pt>
                <c:pt idx="1089">
                  <c:v>35697</c:v>
                </c:pt>
                <c:pt idx="1090">
                  <c:v>35698</c:v>
                </c:pt>
                <c:pt idx="1091">
                  <c:v>35699</c:v>
                </c:pt>
                <c:pt idx="1092">
                  <c:v>35702</c:v>
                </c:pt>
                <c:pt idx="1093">
                  <c:v>35703</c:v>
                </c:pt>
                <c:pt idx="1094">
                  <c:v>35704</c:v>
                </c:pt>
                <c:pt idx="1095">
                  <c:v>35705</c:v>
                </c:pt>
                <c:pt idx="1096">
                  <c:v>35706</c:v>
                </c:pt>
                <c:pt idx="1097">
                  <c:v>35709</c:v>
                </c:pt>
                <c:pt idx="1098">
                  <c:v>35710</c:v>
                </c:pt>
                <c:pt idx="1099">
                  <c:v>35711</c:v>
                </c:pt>
                <c:pt idx="1100">
                  <c:v>35712</c:v>
                </c:pt>
                <c:pt idx="1101">
                  <c:v>35713</c:v>
                </c:pt>
                <c:pt idx="1102">
                  <c:v>35716</c:v>
                </c:pt>
                <c:pt idx="1103">
                  <c:v>35717</c:v>
                </c:pt>
                <c:pt idx="1104">
                  <c:v>35718</c:v>
                </c:pt>
                <c:pt idx="1105">
                  <c:v>35719</c:v>
                </c:pt>
                <c:pt idx="1106">
                  <c:v>35720</c:v>
                </c:pt>
                <c:pt idx="1107">
                  <c:v>35723</c:v>
                </c:pt>
                <c:pt idx="1108">
                  <c:v>35724</c:v>
                </c:pt>
                <c:pt idx="1109">
                  <c:v>35725</c:v>
                </c:pt>
                <c:pt idx="1110">
                  <c:v>35726</c:v>
                </c:pt>
                <c:pt idx="1111">
                  <c:v>35727</c:v>
                </c:pt>
                <c:pt idx="1112">
                  <c:v>35730</c:v>
                </c:pt>
                <c:pt idx="1113">
                  <c:v>35731</c:v>
                </c:pt>
                <c:pt idx="1114">
                  <c:v>35732</c:v>
                </c:pt>
                <c:pt idx="1115">
                  <c:v>35733</c:v>
                </c:pt>
                <c:pt idx="1116">
                  <c:v>35734</c:v>
                </c:pt>
                <c:pt idx="1117">
                  <c:v>35737</c:v>
                </c:pt>
                <c:pt idx="1118">
                  <c:v>35738</c:v>
                </c:pt>
                <c:pt idx="1119">
                  <c:v>35739</c:v>
                </c:pt>
                <c:pt idx="1120">
                  <c:v>35740</c:v>
                </c:pt>
                <c:pt idx="1121">
                  <c:v>35741</c:v>
                </c:pt>
                <c:pt idx="1122">
                  <c:v>35744</c:v>
                </c:pt>
                <c:pt idx="1123">
                  <c:v>35745</c:v>
                </c:pt>
                <c:pt idx="1124">
                  <c:v>35746</c:v>
                </c:pt>
                <c:pt idx="1125">
                  <c:v>35747</c:v>
                </c:pt>
                <c:pt idx="1126">
                  <c:v>35748</c:v>
                </c:pt>
                <c:pt idx="1127">
                  <c:v>35751</c:v>
                </c:pt>
                <c:pt idx="1128">
                  <c:v>35752</c:v>
                </c:pt>
                <c:pt idx="1129">
                  <c:v>35753</c:v>
                </c:pt>
                <c:pt idx="1130">
                  <c:v>35754</c:v>
                </c:pt>
                <c:pt idx="1131">
                  <c:v>35755</c:v>
                </c:pt>
                <c:pt idx="1132">
                  <c:v>35758</c:v>
                </c:pt>
                <c:pt idx="1133">
                  <c:v>35759</c:v>
                </c:pt>
                <c:pt idx="1134">
                  <c:v>35760</c:v>
                </c:pt>
                <c:pt idx="1135">
                  <c:v>35761</c:v>
                </c:pt>
                <c:pt idx="1136">
                  <c:v>35762</c:v>
                </c:pt>
                <c:pt idx="1137">
                  <c:v>35765</c:v>
                </c:pt>
                <c:pt idx="1138">
                  <c:v>35766</c:v>
                </c:pt>
                <c:pt idx="1139">
                  <c:v>35767</c:v>
                </c:pt>
                <c:pt idx="1140">
                  <c:v>35768</c:v>
                </c:pt>
                <c:pt idx="1141">
                  <c:v>35769</c:v>
                </c:pt>
                <c:pt idx="1142">
                  <c:v>35772</c:v>
                </c:pt>
                <c:pt idx="1143">
                  <c:v>35773</c:v>
                </c:pt>
                <c:pt idx="1144">
                  <c:v>35774</c:v>
                </c:pt>
                <c:pt idx="1145">
                  <c:v>35775</c:v>
                </c:pt>
                <c:pt idx="1146">
                  <c:v>35776</c:v>
                </c:pt>
                <c:pt idx="1147">
                  <c:v>35779</c:v>
                </c:pt>
                <c:pt idx="1148">
                  <c:v>35780</c:v>
                </c:pt>
                <c:pt idx="1149">
                  <c:v>35781</c:v>
                </c:pt>
                <c:pt idx="1150">
                  <c:v>35782</c:v>
                </c:pt>
                <c:pt idx="1151">
                  <c:v>35783</c:v>
                </c:pt>
                <c:pt idx="1152">
                  <c:v>35786</c:v>
                </c:pt>
                <c:pt idx="1153">
                  <c:v>35787</c:v>
                </c:pt>
                <c:pt idx="1154">
                  <c:v>35788</c:v>
                </c:pt>
                <c:pt idx="1155">
                  <c:v>35789</c:v>
                </c:pt>
                <c:pt idx="1156">
                  <c:v>35790</c:v>
                </c:pt>
                <c:pt idx="1157">
                  <c:v>35793</c:v>
                </c:pt>
                <c:pt idx="1158">
                  <c:v>35794</c:v>
                </c:pt>
                <c:pt idx="1159">
                  <c:v>35795</c:v>
                </c:pt>
                <c:pt idx="1160">
                  <c:v>35796</c:v>
                </c:pt>
                <c:pt idx="1161">
                  <c:v>35797</c:v>
                </c:pt>
                <c:pt idx="1162">
                  <c:v>35800</c:v>
                </c:pt>
                <c:pt idx="1163">
                  <c:v>35801</c:v>
                </c:pt>
                <c:pt idx="1164">
                  <c:v>35802</c:v>
                </c:pt>
                <c:pt idx="1165">
                  <c:v>35803</c:v>
                </c:pt>
                <c:pt idx="1166">
                  <c:v>35804</c:v>
                </c:pt>
                <c:pt idx="1167">
                  <c:v>35807</c:v>
                </c:pt>
                <c:pt idx="1168">
                  <c:v>35808</c:v>
                </c:pt>
                <c:pt idx="1169">
                  <c:v>35809</c:v>
                </c:pt>
                <c:pt idx="1170">
                  <c:v>35810</c:v>
                </c:pt>
                <c:pt idx="1171">
                  <c:v>35811</c:v>
                </c:pt>
                <c:pt idx="1172">
                  <c:v>35814</c:v>
                </c:pt>
                <c:pt idx="1173">
                  <c:v>35815</c:v>
                </c:pt>
                <c:pt idx="1174">
                  <c:v>35816</c:v>
                </c:pt>
                <c:pt idx="1175">
                  <c:v>35817</c:v>
                </c:pt>
                <c:pt idx="1176">
                  <c:v>35818</c:v>
                </c:pt>
                <c:pt idx="1177">
                  <c:v>35821</c:v>
                </c:pt>
                <c:pt idx="1178">
                  <c:v>35822</c:v>
                </c:pt>
                <c:pt idx="1179">
                  <c:v>35823</c:v>
                </c:pt>
                <c:pt idx="1180">
                  <c:v>35824</c:v>
                </c:pt>
                <c:pt idx="1181">
                  <c:v>35825</c:v>
                </c:pt>
                <c:pt idx="1182">
                  <c:v>35828</c:v>
                </c:pt>
                <c:pt idx="1183">
                  <c:v>35829</c:v>
                </c:pt>
                <c:pt idx="1184">
                  <c:v>35830</c:v>
                </c:pt>
                <c:pt idx="1185">
                  <c:v>35831</c:v>
                </c:pt>
                <c:pt idx="1186">
                  <c:v>35832</c:v>
                </c:pt>
                <c:pt idx="1187">
                  <c:v>35835</c:v>
                </c:pt>
                <c:pt idx="1188">
                  <c:v>35836</c:v>
                </c:pt>
                <c:pt idx="1189">
                  <c:v>35837</c:v>
                </c:pt>
                <c:pt idx="1190">
                  <c:v>35838</c:v>
                </c:pt>
                <c:pt idx="1191">
                  <c:v>35839</c:v>
                </c:pt>
                <c:pt idx="1192">
                  <c:v>35842</c:v>
                </c:pt>
                <c:pt idx="1193">
                  <c:v>35843</c:v>
                </c:pt>
                <c:pt idx="1194">
                  <c:v>35844</c:v>
                </c:pt>
                <c:pt idx="1195">
                  <c:v>35845</c:v>
                </c:pt>
                <c:pt idx="1196">
                  <c:v>35846</c:v>
                </c:pt>
                <c:pt idx="1197">
                  <c:v>35849</c:v>
                </c:pt>
                <c:pt idx="1198">
                  <c:v>35850</c:v>
                </c:pt>
                <c:pt idx="1199">
                  <c:v>35851</c:v>
                </c:pt>
                <c:pt idx="1200">
                  <c:v>35852</c:v>
                </c:pt>
                <c:pt idx="1201">
                  <c:v>35853</c:v>
                </c:pt>
                <c:pt idx="1202">
                  <c:v>35856</c:v>
                </c:pt>
                <c:pt idx="1203">
                  <c:v>35857</c:v>
                </c:pt>
                <c:pt idx="1204">
                  <c:v>35858</c:v>
                </c:pt>
                <c:pt idx="1205">
                  <c:v>35859</c:v>
                </c:pt>
                <c:pt idx="1206">
                  <c:v>35860</c:v>
                </c:pt>
                <c:pt idx="1207">
                  <c:v>35863</c:v>
                </c:pt>
                <c:pt idx="1208">
                  <c:v>35864</c:v>
                </c:pt>
                <c:pt idx="1209">
                  <c:v>35865</c:v>
                </c:pt>
                <c:pt idx="1210">
                  <c:v>35866</c:v>
                </c:pt>
                <c:pt idx="1211">
                  <c:v>35867</c:v>
                </c:pt>
                <c:pt idx="1212">
                  <c:v>35870</c:v>
                </c:pt>
                <c:pt idx="1213">
                  <c:v>35871</c:v>
                </c:pt>
                <c:pt idx="1214">
                  <c:v>35872</c:v>
                </c:pt>
                <c:pt idx="1215">
                  <c:v>35873</c:v>
                </c:pt>
                <c:pt idx="1216">
                  <c:v>35874</c:v>
                </c:pt>
                <c:pt idx="1217">
                  <c:v>35877</c:v>
                </c:pt>
                <c:pt idx="1218">
                  <c:v>35878</c:v>
                </c:pt>
                <c:pt idx="1219">
                  <c:v>35879</c:v>
                </c:pt>
                <c:pt idx="1220">
                  <c:v>35880</c:v>
                </c:pt>
                <c:pt idx="1221">
                  <c:v>35881</c:v>
                </c:pt>
                <c:pt idx="1222">
                  <c:v>35884</c:v>
                </c:pt>
                <c:pt idx="1223">
                  <c:v>35885</c:v>
                </c:pt>
                <c:pt idx="1224">
                  <c:v>35886</c:v>
                </c:pt>
                <c:pt idx="1225">
                  <c:v>35887</c:v>
                </c:pt>
                <c:pt idx="1226">
                  <c:v>35888</c:v>
                </c:pt>
                <c:pt idx="1227">
                  <c:v>35891</c:v>
                </c:pt>
                <c:pt idx="1228">
                  <c:v>35892</c:v>
                </c:pt>
                <c:pt idx="1229">
                  <c:v>35893</c:v>
                </c:pt>
                <c:pt idx="1230">
                  <c:v>35894</c:v>
                </c:pt>
                <c:pt idx="1231">
                  <c:v>35895</c:v>
                </c:pt>
                <c:pt idx="1232">
                  <c:v>35898</c:v>
                </c:pt>
                <c:pt idx="1233">
                  <c:v>35899</c:v>
                </c:pt>
                <c:pt idx="1234">
                  <c:v>35900</c:v>
                </c:pt>
                <c:pt idx="1235">
                  <c:v>35901</c:v>
                </c:pt>
                <c:pt idx="1236">
                  <c:v>35902</c:v>
                </c:pt>
                <c:pt idx="1237">
                  <c:v>35905</c:v>
                </c:pt>
                <c:pt idx="1238">
                  <c:v>35906</c:v>
                </c:pt>
                <c:pt idx="1239">
                  <c:v>35907</c:v>
                </c:pt>
                <c:pt idx="1240">
                  <c:v>35908</c:v>
                </c:pt>
                <c:pt idx="1241">
                  <c:v>35909</c:v>
                </c:pt>
                <c:pt idx="1242">
                  <c:v>35912</c:v>
                </c:pt>
                <c:pt idx="1243">
                  <c:v>35913</c:v>
                </c:pt>
                <c:pt idx="1244">
                  <c:v>35914</c:v>
                </c:pt>
                <c:pt idx="1245">
                  <c:v>35915</c:v>
                </c:pt>
                <c:pt idx="1246">
                  <c:v>35916</c:v>
                </c:pt>
                <c:pt idx="1247">
                  <c:v>35919</c:v>
                </c:pt>
                <c:pt idx="1248">
                  <c:v>35920</c:v>
                </c:pt>
                <c:pt idx="1249">
                  <c:v>35921</c:v>
                </c:pt>
                <c:pt idx="1250">
                  <c:v>35922</c:v>
                </c:pt>
                <c:pt idx="1251">
                  <c:v>35923</c:v>
                </c:pt>
                <c:pt idx="1252">
                  <c:v>35926</c:v>
                </c:pt>
                <c:pt idx="1253">
                  <c:v>35927</c:v>
                </c:pt>
                <c:pt idx="1254">
                  <c:v>35928</c:v>
                </c:pt>
                <c:pt idx="1255">
                  <c:v>35929</c:v>
                </c:pt>
                <c:pt idx="1256">
                  <c:v>35930</c:v>
                </c:pt>
                <c:pt idx="1257">
                  <c:v>35933</c:v>
                </c:pt>
                <c:pt idx="1258">
                  <c:v>35934</c:v>
                </c:pt>
                <c:pt idx="1259">
                  <c:v>35935</c:v>
                </c:pt>
                <c:pt idx="1260">
                  <c:v>35936</c:v>
                </c:pt>
                <c:pt idx="1261">
                  <c:v>35937</c:v>
                </c:pt>
                <c:pt idx="1262">
                  <c:v>35940</c:v>
                </c:pt>
                <c:pt idx="1263">
                  <c:v>35941</c:v>
                </c:pt>
                <c:pt idx="1264">
                  <c:v>35942</c:v>
                </c:pt>
                <c:pt idx="1265">
                  <c:v>35943</c:v>
                </c:pt>
                <c:pt idx="1266">
                  <c:v>35944</c:v>
                </c:pt>
                <c:pt idx="1267">
                  <c:v>35947</c:v>
                </c:pt>
                <c:pt idx="1268">
                  <c:v>35948</c:v>
                </c:pt>
                <c:pt idx="1269">
                  <c:v>35949</c:v>
                </c:pt>
                <c:pt idx="1270">
                  <c:v>35950</c:v>
                </c:pt>
                <c:pt idx="1271">
                  <c:v>35951</c:v>
                </c:pt>
                <c:pt idx="1272">
                  <c:v>35954</c:v>
                </c:pt>
                <c:pt idx="1273">
                  <c:v>35955</c:v>
                </c:pt>
                <c:pt idx="1274">
                  <c:v>35956</c:v>
                </c:pt>
                <c:pt idx="1275">
                  <c:v>35957</c:v>
                </c:pt>
                <c:pt idx="1276">
                  <c:v>35958</c:v>
                </c:pt>
                <c:pt idx="1277">
                  <c:v>35961</c:v>
                </c:pt>
                <c:pt idx="1278">
                  <c:v>35962</c:v>
                </c:pt>
                <c:pt idx="1279">
                  <c:v>35963</c:v>
                </c:pt>
                <c:pt idx="1280">
                  <c:v>35964</c:v>
                </c:pt>
                <c:pt idx="1281">
                  <c:v>35965</c:v>
                </c:pt>
                <c:pt idx="1282">
                  <c:v>35968</c:v>
                </c:pt>
                <c:pt idx="1283">
                  <c:v>35969</c:v>
                </c:pt>
                <c:pt idx="1284">
                  <c:v>35970</c:v>
                </c:pt>
                <c:pt idx="1285">
                  <c:v>35971</c:v>
                </c:pt>
                <c:pt idx="1286">
                  <c:v>35972</c:v>
                </c:pt>
                <c:pt idx="1287">
                  <c:v>35975</c:v>
                </c:pt>
                <c:pt idx="1288">
                  <c:v>35976</c:v>
                </c:pt>
                <c:pt idx="1289">
                  <c:v>35977</c:v>
                </c:pt>
                <c:pt idx="1290">
                  <c:v>35978</c:v>
                </c:pt>
                <c:pt idx="1291">
                  <c:v>35979</c:v>
                </c:pt>
                <c:pt idx="1292">
                  <c:v>35982</c:v>
                </c:pt>
                <c:pt idx="1293">
                  <c:v>35983</c:v>
                </c:pt>
                <c:pt idx="1294">
                  <c:v>35984</c:v>
                </c:pt>
                <c:pt idx="1295">
                  <c:v>35985</c:v>
                </c:pt>
                <c:pt idx="1296">
                  <c:v>35986</c:v>
                </c:pt>
                <c:pt idx="1297">
                  <c:v>35989</c:v>
                </c:pt>
                <c:pt idx="1298">
                  <c:v>35990</c:v>
                </c:pt>
                <c:pt idx="1299">
                  <c:v>35991</c:v>
                </c:pt>
                <c:pt idx="1300">
                  <c:v>35992</c:v>
                </c:pt>
                <c:pt idx="1301">
                  <c:v>35993</c:v>
                </c:pt>
                <c:pt idx="1302">
                  <c:v>35996</c:v>
                </c:pt>
                <c:pt idx="1303">
                  <c:v>35997</c:v>
                </c:pt>
                <c:pt idx="1304">
                  <c:v>35998</c:v>
                </c:pt>
                <c:pt idx="1305">
                  <c:v>35999</c:v>
                </c:pt>
                <c:pt idx="1306">
                  <c:v>36000</c:v>
                </c:pt>
                <c:pt idx="1307">
                  <c:v>36003</c:v>
                </c:pt>
                <c:pt idx="1308">
                  <c:v>36004</c:v>
                </c:pt>
                <c:pt idx="1309">
                  <c:v>36005</c:v>
                </c:pt>
                <c:pt idx="1310">
                  <c:v>36006</c:v>
                </c:pt>
                <c:pt idx="1311">
                  <c:v>36007</c:v>
                </c:pt>
                <c:pt idx="1312">
                  <c:v>36010</c:v>
                </c:pt>
                <c:pt idx="1313">
                  <c:v>36011</c:v>
                </c:pt>
                <c:pt idx="1314">
                  <c:v>36012</c:v>
                </c:pt>
                <c:pt idx="1315">
                  <c:v>36013</c:v>
                </c:pt>
                <c:pt idx="1316">
                  <c:v>36014</c:v>
                </c:pt>
                <c:pt idx="1317">
                  <c:v>36017</c:v>
                </c:pt>
                <c:pt idx="1318">
                  <c:v>36018</c:v>
                </c:pt>
                <c:pt idx="1319">
                  <c:v>36019</c:v>
                </c:pt>
                <c:pt idx="1320">
                  <c:v>36020</c:v>
                </c:pt>
                <c:pt idx="1321">
                  <c:v>36021</c:v>
                </c:pt>
                <c:pt idx="1322">
                  <c:v>36024</c:v>
                </c:pt>
                <c:pt idx="1323">
                  <c:v>36025</c:v>
                </c:pt>
                <c:pt idx="1324">
                  <c:v>36026</c:v>
                </c:pt>
                <c:pt idx="1325">
                  <c:v>36027</c:v>
                </c:pt>
                <c:pt idx="1326">
                  <c:v>36028</c:v>
                </c:pt>
                <c:pt idx="1327">
                  <c:v>36031</c:v>
                </c:pt>
                <c:pt idx="1328">
                  <c:v>36032</c:v>
                </c:pt>
                <c:pt idx="1329">
                  <c:v>36033</c:v>
                </c:pt>
                <c:pt idx="1330">
                  <c:v>36034</c:v>
                </c:pt>
                <c:pt idx="1331">
                  <c:v>36035</c:v>
                </c:pt>
                <c:pt idx="1332">
                  <c:v>36038</c:v>
                </c:pt>
                <c:pt idx="1333">
                  <c:v>36039</c:v>
                </c:pt>
                <c:pt idx="1334">
                  <c:v>36040</c:v>
                </c:pt>
                <c:pt idx="1335">
                  <c:v>36041</c:v>
                </c:pt>
                <c:pt idx="1336">
                  <c:v>36042</c:v>
                </c:pt>
                <c:pt idx="1337">
                  <c:v>36045</c:v>
                </c:pt>
                <c:pt idx="1338">
                  <c:v>36046</c:v>
                </c:pt>
                <c:pt idx="1339">
                  <c:v>36047</c:v>
                </c:pt>
                <c:pt idx="1340">
                  <c:v>36048</c:v>
                </c:pt>
                <c:pt idx="1341">
                  <c:v>36049</c:v>
                </c:pt>
                <c:pt idx="1342">
                  <c:v>36052</c:v>
                </c:pt>
                <c:pt idx="1343">
                  <c:v>36053</c:v>
                </c:pt>
                <c:pt idx="1344">
                  <c:v>36054</c:v>
                </c:pt>
                <c:pt idx="1345">
                  <c:v>36055</c:v>
                </c:pt>
                <c:pt idx="1346">
                  <c:v>36056</c:v>
                </c:pt>
                <c:pt idx="1347">
                  <c:v>36059</c:v>
                </c:pt>
                <c:pt idx="1348">
                  <c:v>36060</c:v>
                </c:pt>
                <c:pt idx="1349">
                  <c:v>36061</c:v>
                </c:pt>
                <c:pt idx="1350">
                  <c:v>36062</c:v>
                </c:pt>
                <c:pt idx="1351">
                  <c:v>36063</c:v>
                </c:pt>
                <c:pt idx="1352">
                  <c:v>36066</c:v>
                </c:pt>
                <c:pt idx="1353">
                  <c:v>36067</c:v>
                </c:pt>
                <c:pt idx="1354">
                  <c:v>36068</c:v>
                </c:pt>
                <c:pt idx="1355">
                  <c:v>36069</c:v>
                </c:pt>
                <c:pt idx="1356">
                  <c:v>36070</c:v>
                </c:pt>
                <c:pt idx="1357">
                  <c:v>36073</c:v>
                </c:pt>
                <c:pt idx="1358">
                  <c:v>36074</c:v>
                </c:pt>
                <c:pt idx="1359">
                  <c:v>36075</c:v>
                </c:pt>
                <c:pt idx="1360">
                  <c:v>36076</c:v>
                </c:pt>
                <c:pt idx="1361">
                  <c:v>36077</c:v>
                </c:pt>
                <c:pt idx="1362">
                  <c:v>36080</c:v>
                </c:pt>
                <c:pt idx="1363">
                  <c:v>36081</c:v>
                </c:pt>
                <c:pt idx="1364">
                  <c:v>36082</c:v>
                </c:pt>
                <c:pt idx="1365">
                  <c:v>36083</c:v>
                </c:pt>
                <c:pt idx="1366">
                  <c:v>36084</c:v>
                </c:pt>
                <c:pt idx="1367">
                  <c:v>36087</c:v>
                </c:pt>
                <c:pt idx="1368">
                  <c:v>36088</c:v>
                </c:pt>
                <c:pt idx="1369">
                  <c:v>36089</c:v>
                </c:pt>
                <c:pt idx="1370">
                  <c:v>36090</c:v>
                </c:pt>
                <c:pt idx="1371">
                  <c:v>36091</c:v>
                </c:pt>
                <c:pt idx="1372">
                  <c:v>36094</c:v>
                </c:pt>
                <c:pt idx="1373">
                  <c:v>36095</c:v>
                </c:pt>
                <c:pt idx="1374">
                  <c:v>36096</c:v>
                </c:pt>
                <c:pt idx="1375">
                  <c:v>36097</c:v>
                </c:pt>
                <c:pt idx="1376">
                  <c:v>36098</c:v>
                </c:pt>
                <c:pt idx="1377">
                  <c:v>36101</c:v>
                </c:pt>
                <c:pt idx="1378">
                  <c:v>36102</c:v>
                </c:pt>
                <c:pt idx="1379">
                  <c:v>36103</c:v>
                </c:pt>
                <c:pt idx="1380">
                  <c:v>36104</c:v>
                </c:pt>
                <c:pt idx="1381">
                  <c:v>36105</c:v>
                </c:pt>
                <c:pt idx="1382">
                  <c:v>36108</c:v>
                </c:pt>
                <c:pt idx="1383">
                  <c:v>36109</c:v>
                </c:pt>
                <c:pt idx="1384">
                  <c:v>36110</c:v>
                </c:pt>
                <c:pt idx="1385">
                  <c:v>36111</c:v>
                </c:pt>
                <c:pt idx="1386">
                  <c:v>36112</c:v>
                </c:pt>
                <c:pt idx="1387">
                  <c:v>36115</c:v>
                </c:pt>
                <c:pt idx="1388">
                  <c:v>36116</c:v>
                </c:pt>
                <c:pt idx="1389">
                  <c:v>36117</c:v>
                </c:pt>
                <c:pt idx="1390">
                  <c:v>36118</c:v>
                </c:pt>
                <c:pt idx="1391">
                  <c:v>36119</c:v>
                </c:pt>
                <c:pt idx="1392">
                  <c:v>36122</c:v>
                </c:pt>
                <c:pt idx="1393">
                  <c:v>36123</c:v>
                </c:pt>
                <c:pt idx="1394">
                  <c:v>36124</c:v>
                </c:pt>
                <c:pt idx="1395">
                  <c:v>36125</c:v>
                </c:pt>
                <c:pt idx="1396">
                  <c:v>36126</c:v>
                </c:pt>
                <c:pt idx="1397">
                  <c:v>36129</c:v>
                </c:pt>
                <c:pt idx="1398">
                  <c:v>36130</c:v>
                </c:pt>
                <c:pt idx="1399">
                  <c:v>36131</c:v>
                </c:pt>
                <c:pt idx="1400">
                  <c:v>36132</c:v>
                </c:pt>
                <c:pt idx="1401">
                  <c:v>36133</c:v>
                </c:pt>
                <c:pt idx="1402">
                  <c:v>36136</c:v>
                </c:pt>
                <c:pt idx="1403">
                  <c:v>36137</c:v>
                </c:pt>
                <c:pt idx="1404">
                  <c:v>36138</c:v>
                </c:pt>
                <c:pt idx="1405">
                  <c:v>36139</c:v>
                </c:pt>
                <c:pt idx="1406">
                  <c:v>36140</c:v>
                </c:pt>
                <c:pt idx="1407">
                  <c:v>36143</c:v>
                </c:pt>
                <c:pt idx="1408">
                  <c:v>36144</c:v>
                </c:pt>
                <c:pt idx="1409">
                  <c:v>36145</c:v>
                </c:pt>
                <c:pt idx="1410">
                  <c:v>36146</c:v>
                </c:pt>
                <c:pt idx="1411">
                  <c:v>36147</c:v>
                </c:pt>
                <c:pt idx="1412">
                  <c:v>36150</c:v>
                </c:pt>
                <c:pt idx="1413">
                  <c:v>36151</c:v>
                </c:pt>
                <c:pt idx="1414">
                  <c:v>36152</c:v>
                </c:pt>
                <c:pt idx="1415">
                  <c:v>36153</c:v>
                </c:pt>
                <c:pt idx="1416">
                  <c:v>36154</c:v>
                </c:pt>
                <c:pt idx="1417">
                  <c:v>36157</c:v>
                </c:pt>
                <c:pt idx="1418">
                  <c:v>36158</c:v>
                </c:pt>
                <c:pt idx="1419">
                  <c:v>36159</c:v>
                </c:pt>
                <c:pt idx="1420">
                  <c:v>36160</c:v>
                </c:pt>
                <c:pt idx="1421">
                  <c:v>36161</c:v>
                </c:pt>
                <c:pt idx="1422">
                  <c:v>36164</c:v>
                </c:pt>
                <c:pt idx="1423">
                  <c:v>36165</c:v>
                </c:pt>
                <c:pt idx="1424">
                  <c:v>36166</c:v>
                </c:pt>
                <c:pt idx="1425">
                  <c:v>36167</c:v>
                </c:pt>
                <c:pt idx="1426">
                  <c:v>36168</c:v>
                </c:pt>
                <c:pt idx="1427">
                  <c:v>36171</c:v>
                </c:pt>
                <c:pt idx="1428">
                  <c:v>36172</c:v>
                </c:pt>
                <c:pt idx="1429">
                  <c:v>36173</c:v>
                </c:pt>
                <c:pt idx="1430">
                  <c:v>36174</c:v>
                </c:pt>
                <c:pt idx="1431">
                  <c:v>36175</c:v>
                </c:pt>
                <c:pt idx="1432">
                  <c:v>36178</c:v>
                </c:pt>
                <c:pt idx="1433">
                  <c:v>36179</c:v>
                </c:pt>
                <c:pt idx="1434">
                  <c:v>36180</c:v>
                </c:pt>
                <c:pt idx="1435">
                  <c:v>36181</c:v>
                </c:pt>
                <c:pt idx="1436">
                  <c:v>36182</c:v>
                </c:pt>
                <c:pt idx="1437">
                  <c:v>36185</c:v>
                </c:pt>
                <c:pt idx="1438">
                  <c:v>36186</c:v>
                </c:pt>
                <c:pt idx="1439">
                  <c:v>36187</c:v>
                </c:pt>
                <c:pt idx="1440">
                  <c:v>36188</c:v>
                </c:pt>
                <c:pt idx="1441">
                  <c:v>36189</c:v>
                </c:pt>
                <c:pt idx="1442">
                  <c:v>36192</c:v>
                </c:pt>
                <c:pt idx="1443">
                  <c:v>36193</c:v>
                </c:pt>
                <c:pt idx="1444">
                  <c:v>36194</c:v>
                </c:pt>
                <c:pt idx="1445">
                  <c:v>36195</c:v>
                </c:pt>
                <c:pt idx="1446">
                  <c:v>36196</c:v>
                </c:pt>
                <c:pt idx="1447">
                  <c:v>36199</c:v>
                </c:pt>
                <c:pt idx="1448">
                  <c:v>36200</c:v>
                </c:pt>
                <c:pt idx="1449">
                  <c:v>36201</c:v>
                </c:pt>
                <c:pt idx="1450">
                  <c:v>36202</c:v>
                </c:pt>
                <c:pt idx="1451">
                  <c:v>36203</c:v>
                </c:pt>
                <c:pt idx="1452">
                  <c:v>36206</c:v>
                </c:pt>
                <c:pt idx="1453">
                  <c:v>36207</c:v>
                </c:pt>
                <c:pt idx="1454">
                  <c:v>36208</c:v>
                </c:pt>
                <c:pt idx="1455">
                  <c:v>36209</c:v>
                </c:pt>
                <c:pt idx="1456">
                  <c:v>36210</c:v>
                </c:pt>
                <c:pt idx="1457">
                  <c:v>36213</c:v>
                </c:pt>
                <c:pt idx="1458">
                  <c:v>36214</c:v>
                </c:pt>
                <c:pt idx="1459">
                  <c:v>36215</c:v>
                </c:pt>
                <c:pt idx="1460">
                  <c:v>36216</c:v>
                </c:pt>
                <c:pt idx="1461">
                  <c:v>36217</c:v>
                </c:pt>
                <c:pt idx="1462">
                  <c:v>36220</c:v>
                </c:pt>
                <c:pt idx="1463">
                  <c:v>36221</c:v>
                </c:pt>
                <c:pt idx="1464">
                  <c:v>36222</c:v>
                </c:pt>
                <c:pt idx="1465">
                  <c:v>36223</c:v>
                </c:pt>
                <c:pt idx="1466">
                  <c:v>36224</c:v>
                </c:pt>
                <c:pt idx="1467">
                  <c:v>36227</c:v>
                </c:pt>
                <c:pt idx="1468">
                  <c:v>36228</c:v>
                </c:pt>
                <c:pt idx="1469">
                  <c:v>36229</c:v>
                </c:pt>
                <c:pt idx="1470">
                  <c:v>36230</c:v>
                </c:pt>
                <c:pt idx="1471">
                  <c:v>36231</c:v>
                </c:pt>
                <c:pt idx="1472">
                  <c:v>36234</c:v>
                </c:pt>
                <c:pt idx="1473">
                  <c:v>36235</c:v>
                </c:pt>
                <c:pt idx="1474">
                  <c:v>36236</c:v>
                </c:pt>
                <c:pt idx="1475">
                  <c:v>36237</c:v>
                </c:pt>
                <c:pt idx="1476">
                  <c:v>36238</c:v>
                </c:pt>
                <c:pt idx="1477">
                  <c:v>36241</c:v>
                </c:pt>
                <c:pt idx="1478">
                  <c:v>36242</c:v>
                </c:pt>
                <c:pt idx="1479">
                  <c:v>36243</c:v>
                </c:pt>
                <c:pt idx="1480">
                  <c:v>36244</c:v>
                </c:pt>
                <c:pt idx="1481">
                  <c:v>36245</c:v>
                </c:pt>
                <c:pt idx="1482">
                  <c:v>36248</c:v>
                </c:pt>
                <c:pt idx="1483">
                  <c:v>36249</c:v>
                </c:pt>
                <c:pt idx="1484">
                  <c:v>36250</c:v>
                </c:pt>
                <c:pt idx="1485">
                  <c:v>36251</c:v>
                </c:pt>
                <c:pt idx="1486">
                  <c:v>36252</c:v>
                </c:pt>
                <c:pt idx="1487">
                  <c:v>36255</c:v>
                </c:pt>
                <c:pt idx="1488">
                  <c:v>36256</c:v>
                </c:pt>
                <c:pt idx="1489">
                  <c:v>36257</c:v>
                </c:pt>
                <c:pt idx="1490">
                  <c:v>36258</c:v>
                </c:pt>
                <c:pt idx="1491">
                  <c:v>36259</c:v>
                </c:pt>
                <c:pt idx="1492">
                  <c:v>36262</c:v>
                </c:pt>
                <c:pt idx="1493">
                  <c:v>36263</c:v>
                </c:pt>
                <c:pt idx="1494">
                  <c:v>36264</c:v>
                </c:pt>
                <c:pt idx="1495">
                  <c:v>36265</c:v>
                </c:pt>
                <c:pt idx="1496">
                  <c:v>36266</c:v>
                </c:pt>
                <c:pt idx="1497">
                  <c:v>36269</c:v>
                </c:pt>
                <c:pt idx="1498">
                  <c:v>36270</c:v>
                </c:pt>
                <c:pt idx="1499">
                  <c:v>36271</c:v>
                </c:pt>
                <c:pt idx="1500">
                  <c:v>36272</c:v>
                </c:pt>
                <c:pt idx="1501">
                  <c:v>36273</c:v>
                </c:pt>
                <c:pt idx="1502">
                  <c:v>36276</c:v>
                </c:pt>
                <c:pt idx="1503">
                  <c:v>36277</c:v>
                </c:pt>
                <c:pt idx="1504">
                  <c:v>36278</c:v>
                </c:pt>
                <c:pt idx="1505">
                  <c:v>36279</c:v>
                </c:pt>
                <c:pt idx="1506">
                  <c:v>36280</c:v>
                </c:pt>
                <c:pt idx="1507">
                  <c:v>36283</c:v>
                </c:pt>
                <c:pt idx="1508">
                  <c:v>36284</c:v>
                </c:pt>
                <c:pt idx="1509">
                  <c:v>36285</c:v>
                </c:pt>
                <c:pt idx="1510">
                  <c:v>36286</c:v>
                </c:pt>
                <c:pt idx="1511">
                  <c:v>36287</c:v>
                </c:pt>
                <c:pt idx="1512">
                  <c:v>36290</c:v>
                </c:pt>
                <c:pt idx="1513">
                  <c:v>36291</c:v>
                </c:pt>
                <c:pt idx="1514">
                  <c:v>36292</c:v>
                </c:pt>
                <c:pt idx="1515">
                  <c:v>36293</c:v>
                </c:pt>
                <c:pt idx="1516">
                  <c:v>36294</c:v>
                </c:pt>
                <c:pt idx="1517">
                  <c:v>36297</c:v>
                </c:pt>
                <c:pt idx="1518">
                  <c:v>36298</c:v>
                </c:pt>
                <c:pt idx="1519">
                  <c:v>36299</c:v>
                </c:pt>
                <c:pt idx="1520">
                  <c:v>36300</c:v>
                </c:pt>
                <c:pt idx="1521">
                  <c:v>36301</c:v>
                </c:pt>
                <c:pt idx="1522">
                  <c:v>36304</c:v>
                </c:pt>
                <c:pt idx="1523">
                  <c:v>36305</c:v>
                </c:pt>
                <c:pt idx="1524">
                  <c:v>36306</c:v>
                </c:pt>
                <c:pt idx="1525">
                  <c:v>36307</c:v>
                </c:pt>
                <c:pt idx="1526">
                  <c:v>36308</c:v>
                </c:pt>
                <c:pt idx="1527">
                  <c:v>36311</c:v>
                </c:pt>
                <c:pt idx="1528">
                  <c:v>36312</c:v>
                </c:pt>
                <c:pt idx="1529">
                  <c:v>36313</c:v>
                </c:pt>
                <c:pt idx="1530">
                  <c:v>36314</c:v>
                </c:pt>
                <c:pt idx="1531">
                  <c:v>36315</c:v>
                </c:pt>
                <c:pt idx="1532">
                  <c:v>36318</c:v>
                </c:pt>
                <c:pt idx="1533">
                  <c:v>36319</c:v>
                </c:pt>
                <c:pt idx="1534">
                  <c:v>36320</c:v>
                </c:pt>
                <c:pt idx="1535">
                  <c:v>36321</c:v>
                </c:pt>
                <c:pt idx="1536">
                  <c:v>36322</c:v>
                </c:pt>
                <c:pt idx="1537">
                  <c:v>36325</c:v>
                </c:pt>
                <c:pt idx="1538">
                  <c:v>36326</c:v>
                </c:pt>
                <c:pt idx="1539">
                  <c:v>36327</c:v>
                </c:pt>
                <c:pt idx="1540">
                  <c:v>36328</c:v>
                </c:pt>
                <c:pt idx="1541">
                  <c:v>36329</c:v>
                </c:pt>
                <c:pt idx="1542">
                  <c:v>36332</c:v>
                </c:pt>
                <c:pt idx="1543">
                  <c:v>36333</c:v>
                </c:pt>
                <c:pt idx="1544">
                  <c:v>36334</c:v>
                </c:pt>
                <c:pt idx="1545">
                  <c:v>36335</c:v>
                </c:pt>
                <c:pt idx="1546">
                  <c:v>36336</c:v>
                </c:pt>
                <c:pt idx="1547">
                  <c:v>36339</c:v>
                </c:pt>
                <c:pt idx="1548">
                  <c:v>36340</c:v>
                </c:pt>
                <c:pt idx="1549">
                  <c:v>36341</c:v>
                </c:pt>
                <c:pt idx="1550">
                  <c:v>36342</c:v>
                </c:pt>
                <c:pt idx="1551">
                  <c:v>36343</c:v>
                </c:pt>
                <c:pt idx="1552">
                  <c:v>36346</c:v>
                </c:pt>
                <c:pt idx="1553">
                  <c:v>36347</c:v>
                </c:pt>
                <c:pt idx="1554">
                  <c:v>36348</c:v>
                </c:pt>
                <c:pt idx="1555">
                  <c:v>36349</c:v>
                </c:pt>
                <c:pt idx="1556">
                  <c:v>36350</c:v>
                </c:pt>
                <c:pt idx="1557">
                  <c:v>36353</c:v>
                </c:pt>
                <c:pt idx="1558">
                  <c:v>36354</c:v>
                </c:pt>
                <c:pt idx="1559">
                  <c:v>36355</c:v>
                </c:pt>
                <c:pt idx="1560">
                  <c:v>36356</c:v>
                </c:pt>
                <c:pt idx="1561">
                  <c:v>36357</c:v>
                </c:pt>
                <c:pt idx="1562">
                  <c:v>36360</c:v>
                </c:pt>
                <c:pt idx="1563">
                  <c:v>36361</c:v>
                </c:pt>
                <c:pt idx="1564">
                  <c:v>36362</c:v>
                </c:pt>
                <c:pt idx="1565">
                  <c:v>36363</c:v>
                </c:pt>
                <c:pt idx="1566">
                  <c:v>36364</c:v>
                </c:pt>
                <c:pt idx="1567">
                  <c:v>36367</c:v>
                </c:pt>
                <c:pt idx="1568">
                  <c:v>36368</c:v>
                </c:pt>
                <c:pt idx="1569">
                  <c:v>36369</c:v>
                </c:pt>
                <c:pt idx="1570">
                  <c:v>36370</c:v>
                </c:pt>
                <c:pt idx="1571">
                  <c:v>36371</c:v>
                </c:pt>
                <c:pt idx="1572">
                  <c:v>36374</c:v>
                </c:pt>
                <c:pt idx="1573">
                  <c:v>36375</c:v>
                </c:pt>
                <c:pt idx="1574">
                  <c:v>36376</c:v>
                </c:pt>
                <c:pt idx="1575">
                  <c:v>36377</c:v>
                </c:pt>
                <c:pt idx="1576">
                  <c:v>36378</c:v>
                </c:pt>
                <c:pt idx="1577">
                  <c:v>36381</c:v>
                </c:pt>
                <c:pt idx="1578">
                  <c:v>36382</c:v>
                </c:pt>
                <c:pt idx="1579">
                  <c:v>36383</c:v>
                </c:pt>
                <c:pt idx="1580">
                  <c:v>36384</c:v>
                </c:pt>
                <c:pt idx="1581">
                  <c:v>36385</c:v>
                </c:pt>
                <c:pt idx="1582">
                  <c:v>36388</c:v>
                </c:pt>
                <c:pt idx="1583">
                  <c:v>36389</c:v>
                </c:pt>
                <c:pt idx="1584">
                  <c:v>36390</c:v>
                </c:pt>
                <c:pt idx="1585">
                  <c:v>36391</c:v>
                </c:pt>
                <c:pt idx="1586">
                  <c:v>36392</c:v>
                </c:pt>
                <c:pt idx="1587">
                  <c:v>36395</c:v>
                </c:pt>
                <c:pt idx="1588">
                  <c:v>36396</c:v>
                </c:pt>
                <c:pt idx="1589">
                  <c:v>36397</c:v>
                </c:pt>
                <c:pt idx="1590">
                  <c:v>36398</c:v>
                </c:pt>
                <c:pt idx="1591">
                  <c:v>36399</c:v>
                </c:pt>
                <c:pt idx="1592">
                  <c:v>36402</c:v>
                </c:pt>
                <c:pt idx="1593">
                  <c:v>36403</c:v>
                </c:pt>
                <c:pt idx="1594">
                  <c:v>36404</c:v>
                </c:pt>
                <c:pt idx="1595">
                  <c:v>36405</c:v>
                </c:pt>
                <c:pt idx="1596">
                  <c:v>36406</c:v>
                </c:pt>
                <c:pt idx="1597">
                  <c:v>36409</c:v>
                </c:pt>
                <c:pt idx="1598">
                  <c:v>36410</c:v>
                </c:pt>
                <c:pt idx="1599">
                  <c:v>36411</c:v>
                </c:pt>
                <c:pt idx="1600">
                  <c:v>36412</c:v>
                </c:pt>
                <c:pt idx="1601">
                  <c:v>36413</c:v>
                </c:pt>
                <c:pt idx="1602">
                  <c:v>36416</c:v>
                </c:pt>
                <c:pt idx="1603">
                  <c:v>36417</c:v>
                </c:pt>
                <c:pt idx="1604">
                  <c:v>36418</c:v>
                </c:pt>
                <c:pt idx="1605">
                  <c:v>36419</c:v>
                </c:pt>
                <c:pt idx="1606">
                  <c:v>36420</c:v>
                </c:pt>
                <c:pt idx="1607">
                  <c:v>36423</c:v>
                </c:pt>
                <c:pt idx="1608">
                  <c:v>36424</c:v>
                </c:pt>
                <c:pt idx="1609">
                  <c:v>36425</c:v>
                </c:pt>
                <c:pt idx="1610">
                  <c:v>36426</c:v>
                </c:pt>
                <c:pt idx="1611">
                  <c:v>36427</c:v>
                </c:pt>
                <c:pt idx="1612">
                  <c:v>36430</c:v>
                </c:pt>
                <c:pt idx="1613">
                  <c:v>36431</c:v>
                </c:pt>
                <c:pt idx="1614">
                  <c:v>36432</c:v>
                </c:pt>
                <c:pt idx="1615">
                  <c:v>36433</c:v>
                </c:pt>
                <c:pt idx="1616">
                  <c:v>36434</c:v>
                </c:pt>
                <c:pt idx="1617">
                  <c:v>36437</c:v>
                </c:pt>
                <c:pt idx="1618">
                  <c:v>36438</c:v>
                </c:pt>
                <c:pt idx="1619">
                  <c:v>36439</c:v>
                </c:pt>
                <c:pt idx="1620">
                  <c:v>36440</c:v>
                </c:pt>
                <c:pt idx="1621">
                  <c:v>36441</c:v>
                </c:pt>
                <c:pt idx="1622">
                  <c:v>36444</c:v>
                </c:pt>
                <c:pt idx="1623">
                  <c:v>36445</c:v>
                </c:pt>
                <c:pt idx="1624">
                  <c:v>36446</c:v>
                </c:pt>
                <c:pt idx="1625">
                  <c:v>36447</c:v>
                </c:pt>
                <c:pt idx="1626">
                  <c:v>36448</c:v>
                </c:pt>
                <c:pt idx="1627">
                  <c:v>36451</c:v>
                </c:pt>
                <c:pt idx="1628">
                  <c:v>36452</c:v>
                </c:pt>
                <c:pt idx="1629">
                  <c:v>36453</c:v>
                </c:pt>
                <c:pt idx="1630">
                  <c:v>36454</c:v>
                </c:pt>
                <c:pt idx="1631">
                  <c:v>36455</c:v>
                </c:pt>
                <c:pt idx="1632">
                  <c:v>36458</c:v>
                </c:pt>
                <c:pt idx="1633">
                  <c:v>36459</c:v>
                </c:pt>
                <c:pt idx="1634">
                  <c:v>36460</c:v>
                </c:pt>
                <c:pt idx="1635">
                  <c:v>36461</c:v>
                </c:pt>
                <c:pt idx="1636">
                  <c:v>36462</c:v>
                </c:pt>
                <c:pt idx="1637">
                  <c:v>36465</c:v>
                </c:pt>
                <c:pt idx="1638">
                  <c:v>36466</c:v>
                </c:pt>
                <c:pt idx="1639">
                  <c:v>36467</c:v>
                </c:pt>
                <c:pt idx="1640">
                  <c:v>36468</c:v>
                </c:pt>
                <c:pt idx="1641">
                  <c:v>36469</c:v>
                </c:pt>
                <c:pt idx="1642">
                  <c:v>36472</c:v>
                </c:pt>
                <c:pt idx="1643">
                  <c:v>36473</c:v>
                </c:pt>
                <c:pt idx="1644">
                  <c:v>36474</c:v>
                </c:pt>
                <c:pt idx="1645">
                  <c:v>36475</c:v>
                </c:pt>
                <c:pt idx="1646">
                  <c:v>36476</c:v>
                </c:pt>
                <c:pt idx="1647">
                  <c:v>36479</c:v>
                </c:pt>
                <c:pt idx="1648">
                  <c:v>36480</c:v>
                </c:pt>
                <c:pt idx="1649">
                  <c:v>36481</c:v>
                </c:pt>
                <c:pt idx="1650">
                  <c:v>36482</c:v>
                </c:pt>
                <c:pt idx="1651">
                  <c:v>36483</c:v>
                </c:pt>
                <c:pt idx="1652">
                  <c:v>36486</c:v>
                </c:pt>
                <c:pt idx="1653">
                  <c:v>36487</c:v>
                </c:pt>
                <c:pt idx="1654">
                  <c:v>36488</c:v>
                </c:pt>
                <c:pt idx="1655">
                  <c:v>36489</c:v>
                </c:pt>
                <c:pt idx="1656">
                  <c:v>36490</c:v>
                </c:pt>
                <c:pt idx="1657">
                  <c:v>36493</c:v>
                </c:pt>
                <c:pt idx="1658">
                  <c:v>36494</c:v>
                </c:pt>
                <c:pt idx="1659">
                  <c:v>36495</c:v>
                </c:pt>
                <c:pt idx="1660">
                  <c:v>36496</c:v>
                </c:pt>
                <c:pt idx="1661">
                  <c:v>36497</c:v>
                </c:pt>
                <c:pt idx="1662">
                  <c:v>36500</c:v>
                </c:pt>
                <c:pt idx="1663">
                  <c:v>36501</c:v>
                </c:pt>
                <c:pt idx="1664">
                  <c:v>36502</c:v>
                </c:pt>
                <c:pt idx="1665">
                  <c:v>36503</c:v>
                </c:pt>
                <c:pt idx="1666">
                  <c:v>36504</c:v>
                </c:pt>
                <c:pt idx="1667">
                  <c:v>36507</c:v>
                </c:pt>
                <c:pt idx="1668">
                  <c:v>36508</c:v>
                </c:pt>
                <c:pt idx="1669">
                  <c:v>36509</c:v>
                </c:pt>
                <c:pt idx="1670">
                  <c:v>36510</c:v>
                </c:pt>
                <c:pt idx="1671">
                  <c:v>36511</c:v>
                </c:pt>
                <c:pt idx="1672">
                  <c:v>36514</c:v>
                </c:pt>
                <c:pt idx="1673">
                  <c:v>36515</c:v>
                </c:pt>
                <c:pt idx="1674">
                  <c:v>36516</c:v>
                </c:pt>
                <c:pt idx="1675">
                  <c:v>36517</c:v>
                </c:pt>
                <c:pt idx="1676">
                  <c:v>36518</c:v>
                </c:pt>
                <c:pt idx="1677">
                  <c:v>36521</c:v>
                </c:pt>
                <c:pt idx="1678">
                  <c:v>36522</c:v>
                </c:pt>
                <c:pt idx="1679">
                  <c:v>36523</c:v>
                </c:pt>
                <c:pt idx="1680">
                  <c:v>36524</c:v>
                </c:pt>
                <c:pt idx="1681">
                  <c:v>36525</c:v>
                </c:pt>
                <c:pt idx="1682">
                  <c:v>36528</c:v>
                </c:pt>
                <c:pt idx="1683">
                  <c:v>36529</c:v>
                </c:pt>
                <c:pt idx="1684">
                  <c:v>36530</c:v>
                </c:pt>
                <c:pt idx="1685">
                  <c:v>36531</c:v>
                </c:pt>
                <c:pt idx="1686">
                  <c:v>36532</c:v>
                </c:pt>
                <c:pt idx="1687">
                  <c:v>36535</c:v>
                </c:pt>
                <c:pt idx="1688">
                  <c:v>36536</c:v>
                </c:pt>
                <c:pt idx="1689">
                  <c:v>36537</c:v>
                </c:pt>
                <c:pt idx="1690">
                  <c:v>36538</c:v>
                </c:pt>
                <c:pt idx="1691">
                  <c:v>36539</c:v>
                </c:pt>
                <c:pt idx="1692">
                  <c:v>36542</c:v>
                </c:pt>
                <c:pt idx="1693">
                  <c:v>36543</c:v>
                </c:pt>
                <c:pt idx="1694">
                  <c:v>36544</c:v>
                </c:pt>
                <c:pt idx="1695">
                  <c:v>36545</c:v>
                </c:pt>
                <c:pt idx="1696">
                  <c:v>36546</c:v>
                </c:pt>
                <c:pt idx="1697">
                  <c:v>36549</c:v>
                </c:pt>
                <c:pt idx="1698">
                  <c:v>36550</c:v>
                </c:pt>
                <c:pt idx="1699">
                  <c:v>36551</c:v>
                </c:pt>
                <c:pt idx="1700">
                  <c:v>36552</c:v>
                </c:pt>
                <c:pt idx="1701">
                  <c:v>36553</c:v>
                </c:pt>
                <c:pt idx="1702">
                  <c:v>36556</c:v>
                </c:pt>
                <c:pt idx="1703">
                  <c:v>36557</c:v>
                </c:pt>
                <c:pt idx="1704">
                  <c:v>36558</c:v>
                </c:pt>
                <c:pt idx="1705">
                  <c:v>36559</c:v>
                </c:pt>
                <c:pt idx="1706">
                  <c:v>36560</c:v>
                </c:pt>
                <c:pt idx="1707">
                  <c:v>36563</c:v>
                </c:pt>
                <c:pt idx="1708">
                  <c:v>36564</c:v>
                </c:pt>
                <c:pt idx="1709">
                  <c:v>36565</c:v>
                </c:pt>
                <c:pt idx="1710">
                  <c:v>36566</c:v>
                </c:pt>
                <c:pt idx="1711">
                  <c:v>36567</c:v>
                </c:pt>
                <c:pt idx="1712">
                  <c:v>36570</c:v>
                </c:pt>
                <c:pt idx="1713">
                  <c:v>36571</c:v>
                </c:pt>
                <c:pt idx="1714">
                  <c:v>36572</c:v>
                </c:pt>
                <c:pt idx="1715">
                  <c:v>36573</c:v>
                </c:pt>
                <c:pt idx="1716">
                  <c:v>36574</c:v>
                </c:pt>
                <c:pt idx="1717">
                  <c:v>36577</c:v>
                </c:pt>
                <c:pt idx="1718">
                  <c:v>36578</c:v>
                </c:pt>
                <c:pt idx="1719">
                  <c:v>36579</c:v>
                </c:pt>
                <c:pt idx="1720">
                  <c:v>36580</c:v>
                </c:pt>
                <c:pt idx="1721">
                  <c:v>36581</c:v>
                </c:pt>
                <c:pt idx="1722">
                  <c:v>36584</c:v>
                </c:pt>
                <c:pt idx="1723">
                  <c:v>36585</c:v>
                </c:pt>
                <c:pt idx="1724">
                  <c:v>36586</c:v>
                </c:pt>
                <c:pt idx="1725">
                  <c:v>36587</c:v>
                </c:pt>
                <c:pt idx="1726">
                  <c:v>36588</c:v>
                </c:pt>
                <c:pt idx="1727">
                  <c:v>36591</c:v>
                </c:pt>
                <c:pt idx="1728">
                  <c:v>36592</c:v>
                </c:pt>
                <c:pt idx="1729">
                  <c:v>36593</c:v>
                </c:pt>
                <c:pt idx="1730">
                  <c:v>36594</c:v>
                </c:pt>
                <c:pt idx="1731">
                  <c:v>36595</c:v>
                </c:pt>
                <c:pt idx="1732">
                  <c:v>36598</c:v>
                </c:pt>
                <c:pt idx="1733">
                  <c:v>36599</c:v>
                </c:pt>
                <c:pt idx="1734">
                  <c:v>36600</c:v>
                </c:pt>
                <c:pt idx="1735">
                  <c:v>36601</c:v>
                </c:pt>
                <c:pt idx="1736">
                  <c:v>36602</c:v>
                </c:pt>
                <c:pt idx="1737">
                  <c:v>36605</c:v>
                </c:pt>
                <c:pt idx="1738">
                  <c:v>36606</c:v>
                </c:pt>
                <c:pt idx="1739">
                  <c:v>36607</c:v>
                </c:pt>
                <c:pt idx="1740">
                  <c:v>36608</c:v>
                </c:pt>
                <c:pt idx="1741">
                  <c:v>36609</c:v>
                </c:pt>
                <c:pt idx="1742">
                  <c:v>36612</c:v>
                </c:pt>
                <c:pt idx="1743">
                  <c:v>36613</c:v>
                </c:pt>
                <c:pt idx="1744">
                  <c:v>36614</c:v>
                </c:pt>
                <c:pt idx="1745">
                  <c:v>36615</c:v>
                </c:pt>
                <c:pt idx="1746">
                  <c:v>36616</c:v>
                </c:pt>
                <c:pt idx="1747">
                  <c:v>36619</c:v>
                </c:pt>
                <c:pt idx="1748">
                  <c:v>36620</c:v>
                </c:pt>
                <c:pt idx="1749">
                  <c:v>36621</c:v>
                </c:pt>
                <c:pt idx="1750">
                  <c:v>36622</c:v>
                </c:pt>
                <c:pt idx="1751">
                  <c:v>36623</c:v>
                </c:pt>
                <c:pt idx="1752">
                  <c:v>36626</c:v>
                </c:pt>
                <c:pt idx="1753">
                  <c:v>36627</c:v>
                </c:pt>
                <c:pt idx="1754">
                  <c:v>36628</c:v>
                </c:pt>
                <c:pt idx="1755">
                  <c:v>36629</c:v>
                </c:pt>
                <c:pt idx="1756">
                  <c:v>36630</c:v>
                </c:pt>
                <c:pt idx="1757">
                  <c:v>36633</c:v>
                </c:pt>
                <c:pt idx="1758">
                  <c:v>36634</c:v>
                </c:pt>
                <c:pt idx="1759">
                  <c:v>36635</c:v>
                </c:pt>
                <c:pt idx="1760">
                  <c:v>36636</c:v>
                </c:pt>
                <c:pt idx="1761">
                  <c:v>36637</c:v>
                </c:pt>
                <c:pt idx="1762">
                  <c:v>36640</c:v>
                </c:pt>
                <c:pt idx="1763">
                  <c:v>36641</c:v>
                </c:pt>
                <c:pt idx="1764">
                  <c:v>36642</c:v>
                </c:pt>
                <c:pt idx="1765">
                  <c:v>36643</c:v>
                </c:pt>
                <c:pt idx="1766">
                  <c:v>36644</c:v>
                </c:pt>
                <c:pt idx="1767">
                  <c:v>36647</c:v>
                </c:pt>
                <c:pt idx="1768">
                  <c:v>36648</c:v>
                </c:pt>
                <c:pt idx="1769">
                  <c:v>36649</c:v>
                </c:pt>
                <c:pt idx="1770">
                  <c:v>36650</c:v>
                </c:pt>
                <c:pt idx="1771">
                  <c:v>36651</c:v>
                </c:pt>
                <c:pt idx="1772">
                  <c:v>36654</c:v>
                </c:pt>
                <c:pt idx="1773">
                  <c:v>36655</c:v>
                </c:pt>
                <c:pt idx="1774">
                  <c:v>36656</c:v>
                </c:pt>
                <c:pt idx="1775">
                  <c:v>36657</c:v>
                </c:pt>
                <c:pt idx="1776">
                  <c:v>36658</c:v>
                </c:pt>
                <c:pt idx="1777">
                  <c:v>36661</c:v>
                </c:pt>
                <c:pt idx="1778">
                  <c:v>36662</c:v>
                </c:pt>
                <c:pt idx="1779">
                  <c:v>36663</c:v>
                </c:pt>
                <c:pt idx="1780">
                  <c:v>36664</c:v>
                </c:pt>
                <c:pt idx="1781">
                  <c:v>36665</c:v>
                </c:pt>
                <c:pt idx="1782">
                  <c:v>36668</c:v>
                </c:pt>
                <c:pt idx="1783">
                  <c:v>36669</c:v>
                </c:pt>
                <c:pt idx="1784">
                  <c:v>36670</c:v>
                </c:pt>
                <c:pt idx="1785">
                  <c:v>36671</c:v>
                </c:pt>
                <c:pt idx="1786">
                  <c:v>36672</c:v>
                </c:pt>
                <c:pt idx="1787">
                  <c:v>36675</c:v>
                </c:pt>
                <c:pt idx="1788">
                  <c:v>36676</c:v>
                </c:pt>
                <c:pt idx="1789">
                  <c:v>36677</c:v>
                </c:pt>
                <c:pt idx="1790">
                  <c:v>36678</c:v>
                </c:pt>
                <c:pt idx="1791">
                  <c:v>36679</c:v>
                </c:pt>
                <c:pt idx="1792">
                  <c:v>36682</c:v>
                </c:pt>
                <c:pt idx="1793">
                  <c:v>36683</c:v>
                </c:pt>
                <c:pt idx="1794">
                  <c:v>36684</c:v>
                </c:pt>
                <c:pt idx="1795">
                  <c:v>36685</c:v>
                </c:pt>
                <c:pt idx="1796">
                  <c:v>36686</c:v>
                </c:pt>
                <c:pt idx="1797">
                  <c:v>36689</c:v>
                </c:pt>
                <c:pt idx="1798">
                  <c:v>36690</c:v>
                </c:pt>
                <c:pt idx="1799">
                  <c:v>36691</c:v>
                </c:pt>
                <c:pt idx="1800">
                  <c:v>36692</c:v>
                </c:pt>
                <c:pt idx="1801">
                  <c:v>36693</c:v>
                </c:pt>
                <c:pt idx="1802">
                  <c:v>36696</c:v>
                </c:pt>
                <c:pt idx="1803">
                  <c:v>36697</c:v>
                </c:pt>
                <c:pt idx="1804">
                  <c:v>36698</c:v>
                </c:pt>
                <c:pt idx="1805">
                  <c:v>36699</c:v>
                </c:pt>
                <c:pt idx="1806">
                  <c:v>36700</c:v>
                </c:pt>
                <c:pt idx="1807">
                  <c:v>36703</c:v>
                </c:pt>
                <c:pt idx="1808">
                  <c:v>36704</c:v>
                </c:pt>
                <c:pt idx="1809">
                  <c:v>36705</c:v>
                </c:pt>
                <c:pt idx="1810">
                  <c:v>36706</c:v>
                </c:pt>
                <c:pt idx="1811">
                  <c:v>36707</c:v>
                </c:pt>
                <c:pt idx="1812">
                  <c:v>36710</c:v>
                </c:pt>
                <c:pt idx="1813">
                  <c:v>36711</c:v>
                </c:pt>
                <c:pt idx="1814">
                  <c:v>36712</c:v>
                </c:pt>
                <c:pt idx="1815">
                  <c:v>36713</c:v>
                </c:pt>
                <c:pt idx="1816">
                  <c:v>36714</c:v>
                </c:pt>
                <c:pt idx="1817">
                  <c:v>36717</c:v>
                </c:pt>
                <c:pt idx="1818">
                  <c:v>36718</c:v>
                </c:pt>
                <c:pt idx="1819">
                  <c:v>36719</c:v>
                </c:pt>
                <c:pt idx="1820">
                  <c:v>36720</c:v>
                </c:pt>
                <c:pt idx="1821">
                  <c:v>36721</c:v>
                </c:pt>
                <c:pt idx="1822">
                  <c:v>36724</c:v>
                </c:pt>
                <c:pt idx="1823">
                  <c:v>36725</c:v>
                </c:pt>
                <c:pt idx="1824">
                  <c:v>36726</c:v>
                </c:pt>
                <c:pt idx="1825">
                  <c:v>36727</c:v>
                </c:pt>
                <c:pt idx="1826">
                  <c:v>36728</c:v>
                </c:pt>
                <c:pt idx="1827">
                  <c:v>36731</c:v>
                </c:pt>
                <c:pt idx="1828">
                  <c:v>36732</c:v>
                </c:pt>
                <c:pt idx="1829">
                  <c:v>36733</c:v>
                </c:pt>
                <c:pt idx="1830">
                  <c:v>36734</c:v>
                </c:pt>
                <c:pt idx="1831">
                  <c:v>36735</c:v>
                </c:pt>
                <c:pt idx="1832">
                  <c:v>36738</c:v>
                </c:pt>
                <c:pt idx="1833">
                  <c:v>36739</c:v>
                </c:pt>
                <c:pt idx="1834">
                  <c:v>36740</c:v>
                </c:pt>
                <c:pt idx="1835">
                  <c:v>36741</c:v>
                </c:pt>
                <c:pt idx="1836">
                  <c:v>36742</c:v>
                </c:pt>
                <c:pt idx="1837">
                  <c:v>36745</c:v>
                </c:pt>
                <c:pt idx="1838">
                  <c:v>36746</c:v>
                </c:pt>
                <c:pt idx="1839">
                  <c:v>36747</c:v>
                </c:pt>
                <c:pt idx="1840">
                  <c:v>36748</c:v>
                </c:pt>
                <c:pt idx="1841">
                  <c:v>36749</c:v>
                </c:pt>
                <c:pt idx="1842">
                  <c:v>36752</c:v>
                </c:pt>
                <c:pt idx="1843">
                  <c:v>36753</c:v>
                </c:pt>
                <c:pt idx="1844">
                  <c:v>36754</c:v>
                </c:pt>
                <c:pt idx="1845">
                  <c:v>36755</c:v>
                </c:pt>
                <c:pt idx="1846">
                  <c:v>36756</c:v>
                </c:pt>
                <c:pt idx="1847">
                  <c:v>36759</c:v>
                </c:pt>
                <c:pt idx="1848">
                  <c:v>36760</c:v>
                </c:pt>
                <c:pt idx="1849">
                  <c:v>36761</c:v>
                </c:pt>
                <c:pt idx="1850">
                  <c:v>36762</c:v>
                </c:pt>
                <c:pt idx="1851">
                  <c:v>36763</c:v>
                </c:pt>
                <c:pt idx="1852">
                  <c:v>36766</c:v>
                </c:pt>
                <c:pt idx="1853">
                  <c:v>36767</c:v>
                </c:pt>
                <c:pt idx="1854">
                  <c:v>36768</c:v>
                </c:pt>
                <c:pt idx="1855">
                  <c:v>36769</c:v>
                </c:pt>
                <c:pt idx="1856">
                  <c:v>36770</c:v>
                </c:pt>
                <c:pt idx="1857">
                  <c:v>36773</c:v>
                </c:pt>
                <c:pt idx="1858">
                  <c:v>36774</c:v>
                </c:pt>
                <c:pt idx="1859">
                  <c:v>36775</c:v>
                </c:pt>
                <c:pt idx="1860">
                  <c:v>36776</c:v>
                </c:pt>
                <c:pt idx="1861">
                  <c:v>36777</c:v>
                </c:pt>
                <c:pt idx="1862">
                  <c:v>36780</c:v>
                </c:pt>
                <c:pt idx="1863">
                  <c:v>36781</c:v>
                </c:pt>
                <c:pt idx="1864">
                  <c:v>36782</c:v>
                </c:pt>
                <c:pt idx="1865">
                  <c:v>36783</c:v>
                </c:pt>
                <c:pt idx="1866">
                  <c:v>36784</c:v>
                </c:pt>
                <c:pt idx="1867">
                  <c:v>36787</c:v>
                </c:pt>
                <c:pt idx="1868">
                  <c:v>36788</c:v>
                </c:pt>
                <c:pt idx="1869">
                  <c:v>36789</c:v>
                </c:pt>
                <c:pt idx="1870">
                  <c:v>36790</c:v>
                </c:pt>
                <c:pt idx="1871">
                  <c:v>36791</c:v>
                </c:pt>
                <c:pt idx="1872">
                  <c:v>36794</c:v>
                </c:pt>
                <c:pt idx="1873">
                  <c:v>36795</c:v>
                </c:pt>
                <c:pt idx="1874">
                  <c:v>36796</c:v>
                </c:pt>
                <c:pt idx="1875">
                  <c:v>36797</c:v>
                </c:pt>
                <c:pt idx="1876">
                  <c:v>36798</c:v>
                </c:pt>
                <c:pt idx="1877">
                  <c:v>36801</c:v>
                </c:pt>
                <c:pt idx="1878">
                  <c:v>36802</c:v>
                </c:pt>
                <c:pt idx="1879">
                  <c:v>36803</c:v>
                </c:pt>
                <c:pt idx="1880">
                  <c:v>36804</c:v>
                </c:pt>
                <c:pt idx="1881">
                  <c:v>36805</c:v>
                </c:pt>
                <c:pt idx="1882">
                  <c:v>36808</c:v>
                </c:pt>
                <c:pt idx="1883">
                  <c:v>36809</c:v>
                </c:pt>
                <c:pt idx="1884">
                  <c:v>36810</c:v>
                </c:pt>
                <c:pt idx="1885">
                  <c:v>36811</c:v>
                </c:pt>
                <c:pt idx="1886">
                  <c:v>36812</c:v>
                </c:pt>
                <c:pt idx="1887">
                  <c:v>36815</c:v>
                </c:pt>
                <c:pt idx="1888">
                  <c:v>36816</c:v>
                </c:pt>
                <c:pt idx="1889">
                  <c:v>36817</c:v>
                </c:pt>
                <c:pt idx="1890">
                  <c:v>36818</c:v>
                </c:pt>
                <c:pt idx="1891">
                  <c:v>36819</c:v>
                </c:pt>
                <c:pt idx="1892">
                  <c:v>36822</c:v>
                </c:pt>
                <c:pt idx="1893">
                  <c:v>36823</c:v>
                </c:pt>
                <c:pt idx="1894">
                  <c:v>36824</c:v>
                </c:pt>
                <c:pt idx="1895">
                  <c:v>36825</c:v>
                </c:pt>
                <c:pt idx="1896">
                  <c:v>36826</c:v>
                </c:pt>
                <c:pt idx="1897">
                  <c:v>36829</c:v>
                </c:pt>
                <c:pt idx="1898">
                  <c:v>36830</c:v>
                </c:pt>
                <c:pt idx="1899">
                  <c:v>36831</c:v>
                </c:pt>
                <c:pt idx="1900">
                  <c:v>36832</c:v>
                </c:pt>
                <c:pt idx="1901">
                  <c:v>36833</c:v>
                </c:pt>
                <c:pt idx="1902">
                  <c:v>36836</c:v>
                </c:pt>
                <c:pt idx="1903">
                  <c:v>36837</c:v>
                </c:pt>
                <c:pt idx="1904">
                  <c:v>36838</c:v>
                </c:pt>
                <c:pt idx="1905">
                  <c:v>36839</c:v>
                </c:pt>
                <c:pt idx="1906">
                  <c:v>36840</c:v>
                </c:pt>
                <c:pt idx="1907">
                  <c:v>36843</c:v>
                </c:pt>
                <c:pt idx="1908">
                  <c:v>36844</c:v>
                </c:pt>
                <c:pt idx="1909">
                  <c:v>36845</c:v>
                </c:pt>
                <c:pt idx="1910">
                  <c:v>36846</c:v>
                </c:pt>
                <c:pt idx="1911">
                  <c:v>36847</c:v>
                </c:pt>
                <c:pt idx="1912">
                  <c:v>36850</c:v>
                </c:pt>
                <c:pt idx="1913">
                  <c:v>36851</c:v>
                </c:pt>
                <c:pt idx="1914">
                  <c:v>36852</c:v>
                </c:pt>
                <c:pt idx="1915">
                  <c:v>36853</c:v>
                </c:pt>
                <c:pt idx="1916">
                  <c:v>36854</c:v>
                </c:pt>
                <c:pt idx="1917">
                  <c:v>36857</c:v>
                </c:pt>
                <c:pt idx="1918">
                  <c:v>36858</c:v>
                </c:pt>
                <c:pt idx="1919">
                  <c:v>36859</c:v>
                </c:pt>
                <c:pt idx="1920">
                  <c:v>36860</c:v>
                </c:pt>
                <c:pt idx="1921">
                  <c:v>36861</c:v>
                </c:pt>
                <c:pt idx="1922">
                  <c:v>36864</c:v>
                </c:pt>
                <c:pt idx="1923">
                  <c:v>36865</c:v>
                </c:pt>
                <c:pt idx="1924">
                  <c:v>36866</c:v>
                </c:pt>
                <c:pt idx="1925">
                  <c:v>36867</c:v>
                </c:pt>
                <c:pt idx="1926">
                  <c:v>36868</c:v>
                </c:pt>
                <c:pt idx="1927">
                  <c:v>36871</c:v>
                </c:pt>
                <c:pt idx="1928">
                  <c:v>36872</c:v>
                </c:pt>
                <c:pt idx="1929">
                  <c:v>36873</c:v>
                </c:pt>
                <c:pt idx="1930">
                  <c:v>36874</c:v>
                </c:pt>
                <c:pt idx="1931">
                  <c:v>36875</c:v>
                </c:pt>
                <c:pt idx="1932">
                  <c:v>36878</c:v>
                </c:pt>
                <c:pt idx="1933">
                  <c:v>36879</c:v>
                </c:pt>
                <c:pt idx="1934">
                  <c:v>36880</c:v>
                </c:pt>
                <c:pt idx="1935">
                  <c:v>36881</c:v>
                </c:pt>
                <c:pt idx="1936">
                  <c:v>36882</c:v>
                </c:pt>
                <c:pt idx="1937">
                  <c:v>36885</c:v>
                </c:pt>
                <c:pt idx="1938">
                  <c:v>36886</c:v>
                </c:pt>
                <c:pt idx="1939">
                  <c:v>36887</c:v>
                </c:pt>
                <c:pt idx="1940">
                  <c:v>36888</c:v>
                </c:pt>
                <c:pt idx="1941">
                  <c:v>36889</c:v>
                </c:pt>
                <c:pt idx="1942">
                  <c:v>36892</c:v>
                </c:pt>
                <c:pt idx="1943">
                  <c:v>36893</c:v>
                </c:pt>
                <c:pt idx="1944">
                  <c:v>36894</c:v>
                </c:pt>
                <c:pt idx="1945">
                  <c:v>36895</c:v>
                </c:pt>
                <c:pt idx="1946">
                  <c:v>36896</c:v>
                </c:pt>
                <c:pt idx="1947">
                  <c:v>36899</c:v>
                </c:pt>
                <c:pt idx="1948">
                  <c:v>36900</c:v>
                </c:pt>
                <c:pt idx="1949">
                  <c:v>36901</c:v>
                </c:pt>
                <c:pt idx="1950">
                  <c:v>36902</c:v>
                </c:pt>
                <c:pt idx="1951">
                  <c:v>36903</c:v>
                </c:pt>
                <c:pt idx="1952">
                  <c:v>36906</c:v>
                </c:pt>
                <c:pt idx="1953">
                  <c:v>36907</c:v>
                </c:pt>
                <c:pt idx="1954">
                  <c:v>36908</c:v>
                </c:pt>
                <c:pt idx="1955">
                  <c:v>36909</c:v>
                </c:pt>
                <c:pt idx="1956">
                  <c:v>36910</c:v>
                </c:pt>
                <c:pt idx="1957">
                  <c:v>36913</c:v>
                </c:pt>
                <c:pt idx="1958">
                  <c:v>36914</c:v>
                </c:pt>
                <c:pt idx="1959">
                  <c:v>36915</c:v>
                </c:pt>
                <c:pt idx="1960">
                  <c:v>36916</c:v>
                </c:pt>
                <c:pt idx="1961">
                  <c:v>36917</c:v>
                </c:pt>
                <c:pt idx="1962">
                  <c:v>36920</c:v>
                </c:pt>
                <c:pt idx="1963">
                  <c:v>36921</c:v>
                </c:pt>
                <c:pt idx="1964">
                  <c:v>36922</c:v>
                </c:pt>
                <c:pt idx="1965">
                  <c:v>36923</c:v>
                </c:pt>
                <c:pt idx="1966">
                  <c:v>36924</c:v>
                </c:pt>
                <c:pt idx="1967">
                  <c:v>36927</c:v>
                </c:pt>
                <c:pt idx="1968">
                  <c:v>36928</c:v>
                </c:pt>
                <c:pt idx="1969">
                  <c:v>36929</c:v>
                </c:pt>
                <c:pt idx="1970">
                  <c:v>36930</c:v>
                </c:pt>
                <c:pt idx="1971">
                  <c:v>36931</c:v>
                </c:pt>
                <c:pt idx="1972">
                  <c:v>36934</c:v>
                </c:pt>
                <c:pt idx="1973">
                  <c:v>36935</c:v>
                </c:pt>
                <c:pt idx="1974">
                  <c:v>36936</c:v>
                </c:pt>
                <c:pt idx="1975">
                  <c:v>36937</c:v>
                </c:pt>
                <c:pt idx="1976">
                  <c:v>36938</c:v>
                </c:pt>
                <c:pt idx="1977">
                  <c:v>36941</c:v>
                </c:pt>
                <c:pt idx="1978">
                  <c:v>36942</c:v>
                </c:pt>
                <c:pt idx="1979">
                  <c:v>36943</c:v>
                </c:pt>
                <c:pt idx="1980">
                  <c:v>36944</c:v>
                </c:pt>
                <c:pt idx="1981">
                  <c:v>36945</c:v>
                </c:pt>
                <c:pt idx="1982">
                  <c:v>36948</c:v>
                </c:pt>
                <c:pt idx="1983">
                  <c:v>36949</c:v>
                </c:pt>
                <c:pt idx="1984">
                  <c:v>36950</c:v>
                </c:pt>
                <c:pt idx="1985">
                  <c:v>36951</c:v>
                </c:pt>
                <c:pt idx="1986">
                  <c:v>36952</c:v>
                </c:pt>
                <c:pt idx="1987">
                  <c:v>36955</c:v>
                </c:pt>
                <c:pt idx="1988">
                  <c:v>36956</c:v>
                </c:pt>
                <c:pt idx="1989">
                  <c:v>36957</c:v>
                </c:pt>
                <c:pt idx="1990">
                  <c:v>36958</c:v>
                </c:pt>
                <c:pt idx="1991">
                  <c:v>36959</c:v>
                </c:pt>
                <c:pt idx="1992">
                  <c:v>36962</c:v>
                </c:pt>
                <c:pt idx="1993">
                  <c:v>36963</c:v>
                </c:pt>
                <c:pt idx="1994">
                  <c:v>36964</c:v>
                </c:pt>
                <c:pt idx="1995">
                  <c:v>36965</c:v>
                </c:pt>
                <c:pt idx="1996">
                  <c:v>36966</c:v>
                </c:pt>
                <c:pt idx="1997">
                  <c:v>36969</c:v>
                </c:pt>
                <c:pt idx="1998">
                  <c:v>36970</c:v>
                </c:pt>
                <c:pt idx="1999">
                  <c:v>36971</c:v>
                </c:pt>
                <c:pt idx="2000">
                  <c:v>36972</c:v>
                </c:pt>
                <c:pt idx="2001">
                  <c:v>36973</c:v>
                </c:pt>
                <c:pt idx="2002">
                  <c:v>36976</c:v>
                </c:pt>
                <c:pt idx="2003">
                  <c:v>36977</c:v>
                </c:pt>
                <c:pt idx="2004">
                  <c:v>36978</c:v>
                </c:pt>
                <c:pt idx="2005">
                  <c:v>36979</c:v>
                </c:pt>
                <c:pt idx="2006">
                  <c:v>36980</c:v>
                </c:pt>
                <c:pt idx="2007">
                  <c:v>36983</c:v>
                </c:pt>
                <c:pt idx="2008">
                  <c:v>36984</c:v>
                </c:pt>
                <c:pt idx="2009">
                  <c:v>36985</c:v>
                </c:pt>
                <c:pt idx="2010">
                  <c:v>36986</c:v>
                </c:pt>
                <c:pt idx="2011">
                  <c:v>36987</c:v>
                </c:pt>
                <c:pt idx="2012">
                  <c:v>36990</c:v>
                </c:pt>
                <c:pt idx="2013">
                  <c:v>36991</c:v>
                </c:pt>
                <c:pt idx="2014">
                  <c:v>36992</c:v>
                </c:pt>
                <c:pt idx="2015">
                  <c:v>36993</c:v>
                </c:pt>
                <c:pt idx="2016">
                  <c:v>36994</c:v>
                </c:pt>
                <c:pt idx="2017">
                  <c:v>36997</c:v>
                </c:pt>
                <c:pt idx="2018">
                  <c:v>36998</c:v>
                </c:pt>
                <c:pt idx="2019">
                  <c:v>36999</c:v>
                </c:pt>
                <c:pt idx="2020">
                  <c:v>37000</c:v>
                </c:pt>
                <c:pt idx="2021">
                  <c:v>37001</c:v>
                </c:pt>
                <c:pt idx="2022">
                  <c:v>37004</c:v>
                </c:pt>
                <c:pt idx="2023">
                  <c:v>37005</c:v>
                </c:pt>
                <c:pt idx="2024">
                  <c:v>37006</c:v>
                </c:pt>
                <c:pt idx="2025">
                  <c:v>37007</c:v>
                </c:pt>
                <c:pt idx="2026">
                  <c:v>37008</c:v>
                </c:pt>
                <c:pt idx="2027">
                  <c:v>37011</c:v>
                </c:pt>
                <c:pt idx="2028">
                  <c:v>37012</c:v>
                </c:pt>
                <c:pt idx="2029">
                  <c:v>37013</c:v>
                </c:pt>
                <c:pt idx="2030">
                  <c:v>37014</c:v>
                </c:pt>
                <c:pt idx="2031">
                  <c:v>37015</c:v>
                </c:pt>
                <c:pt idx="2032">
                  <c:v>37018</c:v>
                </c:pt>
                <c:pt idx="2033">
                  <c:v>37019</c:v>
                </c:pt>
                <c:pt idx="2034">
                  <c:v>37020</c:v>
                </c:pt>
                <c:pt idx="2035">
                  <c:v>37021</c:v>
                </c:pt>
                <c:pt idx="2036">
                  <c:v>37022</c:v>
                </c:pt>
                <c:pt idx="2037">
                  <c:v>37025</c:v>
                </c:pt>
                <c:pt idx="2038">
                  <c:v>37026</c:v>
                </c:pt>
                <c:pt idx="2039">
                  <c:v>37027</c:v>
                </c:pt>
                <c:pt idx="2040">
                  <c:v>37028</c:v>
                </c:pt>
                <c:pt idx="2041">
                  <c:v>37029</c:v>
                </c:pt>
                <c:pt idx="2042">
                  <c:v>37032</c:v>
                </c:pt>
                <c:pt idx="2043">
                  <c:v>37033</c:v>
                </c:pt>
                <c:pt idx="2044">
                  <c:v>37034</c:v>
                </c:pt>
                <c:pt idx="2045">
                  <c:v>37035</c:v>
                </c:pt>
                <c:pt idx="2046">
                  <c:v>37036</c:v>
                </c:pt>
                <c:pt idx="2047">
                  <c:v>37039</c:v>
                </c:pt>
                <c:pt idx="2048">
                  <c:v>37040</c:v>
                </c:pt>
                <c:pt idx="2049">
                  <c:v>37041</c:v>
                </c:pt>
                <c:pt idx="2050">
                  <c:v>37042</c:v>
                </c:pt>
                <c:pt idx="2051">
                  <c:v>37043</c:v>
                </c:pt>
                <c:pt idx="2052">
                  <c:v>37046</c:v>
                </c:pt>
                <c:pt idx="2053">
                  <c:v>37047</c:v>
                </c:pt>
                <c:pt idx="2054">
                  <c:v>37048</c:v>
                </c:pt>
                <c:pt idx="2055">
                  <c:v>37049</c:v>
                </c:pt>
                <c:pt idx="2056">
                  <c:v>37050</c:v>
                </c:pt>
                <c:pt idx="2057">
                  <c:v>37053</c:v>
                </c:pt>
                <c:pt idx="2058">
                  <c:v>37054</c:v>
                </c:pt>
                <c:pt idx="2059">
                  <c:v>37055</c:v>
                </c:pt>
                <c:pt idx="2060">
                  <c:v>37056</c:v>
                </c:pt>
                <c:pt idx="2061">
                  <c:v>37057</c:v>
                </c:pt>
                <c:pt idx="2062">
                  <c:v>37060</c:v>
                </c:pt>
                <c:pt idx="2063">
                  <c:v>37061</c:v>
                </c:pt>
                <c:pt idx="2064">
                  <c:v>37062</c:v>
                </c:pt>
                <c:pt idx="2065">
                  <c:v>37063</c:v>
                </c:pt>
                <c:pt idx="2066">
                  <c:v>37064</c:v>
                </c:pt>
                <c:pt idx="2067">
                  <c:v>37067</c:v>
                </c:pt>
                <c:pt idx="2068">
                  <c:v>37068</c:v>
                </c:pt>
                <c:pt idx="2069">
                  <c:v>37069</c:v>
                </c:pt>
                <c:pt idx="2070">
                  <c:v>37070</c:v>
                </c:pt>
                <c:pt idx="2071">
                  <c:v>37071</c:v>
                </c:pt>
                <c:pt idx="2072">
                  <c:v>37074</c:v>
                </c:pt>
                <c:pt idx="2073">
                  <c:v>37075</c:v>
                </c:pt>
                <c:pt idx="2074">
                  <c:v>37076</c:v>
                </c:pt>
                <c:pt idx="2075">
                  <c:v>37077</c:v>
                </c:pt>
                <c:pt idx="2076">
                  <c:v>37078</c:v>
                </c:pt>
                <c:pt idx="2077">
                  <c:v>37081</c:v>
                </c:pt>
                <c:pt idx="2078">
                  <c:v>37082</c:v>
                </c:pt>
                <c:pt idx="2079">
                  <c:v>37083</c:v>
                </c:pt>
                <c:pt idx="2080">
                  <c:v>37084</c:v>
                </c:pt>
                <c:pt idx="2081">
                  <c:v>37085</c:v>
                </c:pt>
                <c:pt idx="2082">
                  <c:v>37088</c:v>
                </c:pt>
                <c:pt idx="2083">
                  <c:v>37089</c:v>
                </c:pt>
                <c:pt idx="2084">
                  <c:v>37090</c:v>
                </c:pt>
                <c:pt idx="2085">
                  <c:v>37091</c:v>
                </c:pt>
                <c:pt idx="2086">
                  <c:v>37092</c:v>
                </c:pt>
                <c:pt idx="2087">
                  <c:v>37095</c:v>
                </c:pt>
                <c:pt idx="2088">
                  <c:v>37096</c:v>
                </c:pt>
                <c:pt idx="2089">
                  <c:v>37097</c:v>
                </c:pt>
                <c:pt idx="2090">
                  <c:v>37098</c:v>
                </c:pt>
                <c:pt idx="2091">
                  <c:v>37099</c:v>
                </c:pt>
                <c:pt idx="2092">
                  <c:v>37102</c:v>
                </c:pt>
                <c:pt idx="2093">
                  <c:v>37103</c:v>
                </c:pt>
                <c:pt idx="2094">
                  <c:v>37104</c:v>
                </c:pt>
                <c:pt idx="2095">
                  <c:v>37105</c:v>
                </c:pt>
                <c:pt idx="2096">
                  <c:v>37106</c:v>
                </c:pt>
                <c:pt idx="2097">
                  <c:v>37109</c:v>
                </c:pt>
                <c:pt idx="2098">
                  <c:v>37110</c:v>
                </c:pt>
                <c:pt idx="2099">
                  <c:v>37111</c:v>
                </c:pt>
                <c:pt idx="2100">
                  <c:v>37112</c:v>
                </c:pt>
                <c:pt idx="2101">
                  <c:v>37113</c:v>
                </c:pt>
                <c:pt idx="2102">
                  <c:v>37116</c:v>
                </c:pt>
                <c:pt idx="2103">
                  <c:v>37117</c:v>
                </c:pt>
                <c:pt idx="2104">
                  <c:v>37118</c:v>
                </c:pt>
                <c:pt idx="2105">
                  <c:v>37119</c:v>
                </c:pt>
                <c:pt idx="2106">
                  <c:v>37120</c:v>
                </c:pt>
                <c:pt idx="2107">
                  <c:v>37123</c:v>
                </c:pt>
                <c:pt idx="2108">
                  <c:v>37124</c:v>
                </c:pt>
                <c:pt idx="2109">
                  <c:v>37125</c:v>
                </c:pt>
                <c:pt idx="2110">
                  <c:v>37126</c:v>
                </c:pt>
                <c:pt idx="2111">
                  <c:v>37127</c:v>
                </c:pt>
                <c:pt idx="2112">
                  <c:v>37130</c:v>
                </c:pt>
                <c:pt idx="2113">
                  <c:v>37131</c:v>
                </c:pt>
                <c:pt idx="2114">
                  <c:v>37132</c:v>
                </c:pt>
                <c:pt idx="2115">
                  <c:v>37133</c:v>
                </c:pt>
                <c:pt idx="2116">
                  <c:v>37134</c:v>
                </c:pt>
                <c:pt idx="2117">
                  <c:v>37137</c:v>
                </c:pt>
                <c:pt idx="2118">
                  <c:v>37138</c:v>
                </c:pt>
                <c:pt idx="2119">
                  <c:v>37139</c:v>
                </c:pt>
                <c:pt idx="2120">
                  <c:v>37140</c:v>
                </c:pt>
                <c:pt idx="2121">
                  <c:v>37141</c:v>
                </c:pt>
                <c:pt idx="2122">
                  <c:v>37144</c:v>
                </c:pt>
                <c:pt idx="2123">
                  <c:v>37145</c:v>
                </c:pt>
                <c:pt idx="2124">
                  <c:v>37146</c:v>
                </c:pt>
                <c:pt idx="2125">
                  <c:v>37147</c:v>
                </c:pt>
                <c:pt idx="2126">
                  <c:v>37148</c:v>
                </c:pt>
                <c:pt idx="2127">
                  <c:v>37151</c:v>
                </c:pt>
                <c:pt idx="2128">
                  <c:v>37152</c:v>
                </c:pt>
                <c:pt idx="2129">
                  <c:v>37153</c:v>
                </c:pt>
                <c:pt idx="2130">
                  <c:v>37154</c:v>
                </c:pt>
                <c:pt idx="2131">
                  <c:v>37155</c:v>
                </c:pt>
                <c:pt idx="2132">
                  <c:v>37158</c:v>
                </c:pt>
                <c:pt idx="2133">
                  <c:v>37159</c:v>
                </c:pt>
                <c:pt idx="2134">
                  <c:v>37160</c:v>
                </c:pt>
                <c:pt idx="2135">
                  <c:v>37161</c:v>
                </c:pt>
                <c:pt idx="2136">
                  <c:v>37162</c:v>
                </c:pt>
                <c:pt idx="2137">
                  <c:v>37165</c:v>
                </c:pt>
                <c:pt idx="2138">
                  <c:v>37166</c:v>
                </c:pt>
                <c:pt idx="2139">
                  <c:v>37167</c:v>
                </c:pt>
                <c:pt idx="2140">
                  <c:v>37168</c:v>
                </c:pt>
                <c:pt idx="2141">
                  <c:v>37169</c:v>
                </c:pt>
                <c:pt idx="2142">
                  <c:v>37172</c:v>
                </c:pt>
                <c:pt idx="2143">
                  <c:v>37173</c:v>
                </c:pt>
                <c:pt idx="2144">
                  <c:v>37174</c:v>
                </c:pt>
                <c:pt idx="2145">
                  <c:v>37175</c:v>
                </c:pt>
                <c:pt idx="2146">
                  <c:v>37176</c:v>
                </c:pt>
                <c:pt idx="2147">
                  <c:v>37179</c:v>
                </c:pt>
                <c:pt idx="2148">
                  <c:v>37180</c:v>
                </c:pt>
                <c:pt idx="2149">
                  <c:v>37181</c:v>
                </c:pt>
                <c:pt idx="2150">
                  <c:v>37182</c:v>
                </c:pt>
                <c:pt idx="2151">
                  <c:v>37183</c:v>
                </c:pt>
                <c:pt idx="2152">
                  <c:v>37186</c:v>
                </c:pt>
                <c:pt idx="2153">
                  <c:v>37187</c:v>
                </c:pt>
                <c:pt idx="2154">
                  <c:v>37188</c:v>
                </c:pt>
                <c:pt idx="2155">
                  <c:v>37189</c:v>
                </c:pt>
                <c:pt idx="2156">
                  <c:v>37190</c:v>
                </c:pt>
                <c:pt idx="2157">
                  <c:v>37193</c:v>
                </c:pt>
                <c:pt idx="2158">
                  <c:v>37194</c:v>
                </c:pt>
                <c:pt idx="2159">
                  <c:v>37195</c:v>
                </c:pt>
                <c:pt idx="2160">
                  <c:v>37196</c:v>
                </c:pt>
                <c:pt idx="2161">
                  <c:v>37197</c:v>
                </c:pt>
                <c:pt idx="2162">
                  <c:v>37200</c:v>
                </c:pt>
                <c:pt idx="2163">
                  <c:v>37201</c:v>
                </c:pt>
                <c:pt idx="2164">
                  <c:v>37202</c:v>
                </c:pt>
                <c:pt idx="2165">
                  <c:v>37203</c:v>
                </c:pt>
                <c:pt idx="2166">
                  <c:v>37204</c:v>
                </c:pt>
                <c:pt idx="2167">
                  <c:v>37207</c:v>
                </c:pt>
                <c:pt idx="2168">
                  <c:v>37208</c:v>
                </c:pt>
                <c:pt idx="2169">
                  <c:v>37209</c:v>
                </c:pt>
                <c:pt idx="2170">
                  <c:v>37210</c:v>
                </c:pt>
                <c:pt idx="2171">
                  <c:v>37211</c:v>
                </c:pt>
                <c:pt idx="2172">
                  <c:v>37214</c:v>
                </c:pt>
                <c:pt idx="2173">
                  <c:v>37215</c:v>
                </c:pt>
                <c:pt idx="2174">
                  <c:v>37216</c:v>
                </c:pt>
                <c:pt idx="2175">
                  <c:v>37217</c:v>
                </c:pt>
                <c:pt idx="2176">
                  <c:v>37218</c:v>
                </c:pt>
                <c:pt idx="2177">
                  <c:v>37221</c:v>
                </c:pt>
                <c:pt idx="2178">
                  <c:v>37222</c:v>
                </c:pt>
                <c:pt idx="2179">
                  <c:v>37223</c:v>
                </c:pt>
                <c:pt idx="2180">
                  <c:v>37224</c:v>
                </c:pt>
                <c:pt idx="2181">
                  <c:v>37225</c:v>
                </c:pt>
                <c:pt idx="2182">
                  <c:v>37228</c:v>
                </c:pt>
                <c:pt idx="2183">
                  <c:v>37229</c:v>
                </c:pt>
                <c:pt idx="2184">
                  <c:v>37230</c:v>
                </c:pt>
                <c:pt idx="2185">
                  <c:v>37231</c:v>
                </c:pt>
                <c:pt idx="2186">
                  <c:v>37232</c:v>
                </c:pt>
                <c:pt idx="2187">
                  <c:v>37235</c:v>
                </c:pt>
                <c:pt idx="2188">
                  <c:v>37236</c:v>
                </c:pt>
                <c:pt idx="2189">
                  <c:v>37237</c:v>
                </c:pt>
                <c:pt idx="2190">
                  <c:v>37238</c:v>
                </c:pt>
                <c:pt idx="2191">
                  <c:v>37239</c:v>
                </c:pt>
                <c:pt idx="2192">
                  <c:v>37242</c:v>
                </c:pt>
                <c:pt idx="2193">
                  <c:v>37243</c:v>
                </c:pt>
                <c:pt idx="2194">
                  <c:v>37244</c:v>
                </c:pt>
                <c:pt idx="2195">
                  <c:v>37245</c:v>
                </c:pt>
                <c:pt idx="2196">
                  <c:v>37246</c:v>
                </c:pt>
                <c:pt idx="2197">
                  <c:v>37249</c:v>
                </c:pt>
                <c:pt idx="2198">
                  <c:v>37250</c:v>
                </c:pt>
                <c:pt idx="2199">
                  <c:v>37251</c:v>
                </c:pt>
                <c:pt idx="2200">
                  <c:v>37252</c:v>
                </c:pt>
                <c:pt idx="2201">
                  <c:v>37253</c:v>
                </c:pt>
                <c:pt idx="2202">
                  <c:v>37256</c:v>
                </c:pt>
                <c:pt idx="2203">
                  <c:v>37257</c:v>
                </c:pt>
                <c:pt idx="2204">
                  <c:v>37258</c:v>
                </c:pt>
                <c:pt idx="2205">
                  <c:v>37259</c:v>
                </c:pt>
                <c:pt idx="2206">
                  <c:v>37260</c:v>
                </c:pt>
                <c:pt idx="2207">
                  <c:v>37263</c:v>
                </c:pt>
                <c:pt idx="2208">
                  <c:v>37264</c:v>
                </c:pt>
                <c:pt idx="2209">
                  <c:v>37265</c:v>
                </c:pt>
                <c:pt idx="2210">
                  <c:v>37266</c:v>
                </c:pt>
                <c:pt idx="2211">
                  <c:v>37267</c:v>
                </c:pt>
                <c:pt idx="2212">
                  <c:v>37270</c:v>
                </c:pt>
                <c:pt idx="2213">
                  <c:v>37271</c:v>
                </c:pt>
                <c:pt idx="2214">
                  <c:v>37272</c:v>
                </c:pt>
                <c:pt idx="2215">
                  <c:v>37273</c:v>
                </c:pt>
                <c:pt idx="2216">
                  <c:v>37274</c:v>
                </c:pt>
                <c:pt idx="2217">
                  <c:v>37277</c:v>
                </c:pt>
                <c:pt idx="2218">
                  <c:v>37278</c:v>
                </c:pt>
                <c:pt idx="2219">
                  <c:v>37279</c:v>
                </c:pt>
                <c:pt idx="2220">
                  <c:v>37280</c:v>
                </c:pt>
                <c:pt idx="2221">
                  <c:v>37281</c:v>
                </c:pt>
                <c:pt idx="2222">
                  <c:v>37284</c:v>
                </c:pt>
                <c:pt idx="2223">
                  <c:v>37285</c:v>
                </c:pt>
                <c:pt idx="2224">
                  <c:v>37286</c:v>
                </c:pt>
                <c:pt idx="2225">
                  <c:v>37287</c:v>
                </c:pt>
                <c:pt idx="2226">
                  <c:v>37288</c:v>
                </c:pt>
                <c:pt idx="2227">
                  <c:v>37291</c:v>
                </c:pt>
                <c:pt idx="2228">
                  <c:v>37292</c:v>
                </c:pt>
                <c:pt idx="2229">
                  <c:v>37293</c:v>
                </c:pt>
                <c:pt idx="2230">
                  <c:v>37294</c:v>
                </c:pt>
                <c:pt idx="2231">
                  <c:v>37295</c:v>
                </c:pt>
                <c:pt idx="2232">
                  <c:v>37298</c:v>
                </c:pt>
                <c:pt idx="2233">
                  <c:v>37299</c:v>
                </c:pt>
                <c:pt idx="2234">
                  <c:v>37300</c:v>
                </c:pt>
                <c:pt idx="2235">
                  <c:v>37301</c:v>
                </c:pt>
                <c:pt idx="2236">
                  <c:v>37302</c:v>
                </c:pt>
                <c:pt idx="2237">
                  <c:v>37305</c:v>
                </c:pt>
                <c:pt idx="2238">
                  <c:v>37306</c:v>
                </c:pt>
                <c:pt idx="2239">
                  <c:v>37307</c:v>
                </c:pt>
                <c:pt idx="2240">
                  <c:v>37308</c:v>
                </c:pt>
                <c:pt idx="2241">
                  <c:v>37309</c:v>
                </c:pt>
                <c:pt idx="2242">
                  <c:v>37312</c:v>
                </c:pt>
                <c:pt idx="2243">
                  <c:v>37313</c:v>
                </c:pt>
                <c:pt idx="2244">
                  <c:v>37314</c:v>
                </c:pt>
                <c:pt idx="2245">
                  <c:v>37315</c:v>
                </c:pt>
                <c:pt idx="2246">
                  <c:v>37316</c:v>
                </c:pt>
                <c:pt idx="2247">
                  <c:v>37319</c:v>
                </c:pt>
                <c:pt idx="2248">
                  <c:v>37320</c:v>
                </c:pt>
                <c:pt idx="2249">
                  <c:v>37321</c:v>
                </c:pt>
                <c:pt idx="2250">
                  <c:v>37322</c:v>
                </c:pt>
                <c:pt idx="2251">
                  <c:v>37323</c:v>
                </c:pt>
                <c:pt idx="2252">
                  <c:v>37326</c:v>
                </c:pt>
                <c:pt idx="2253">
                  <c:v>37327</c:v>
                </c:pt>
                <c:pt idx="2254">
                  <c:v>37328</c:v>
                </c:pt>
                <c:pt idx="2255">
                  <c:v>37329</c:v>
                </c:pt>
                <c:pt idx="2256">
                  <c:v>37330</c:v>
                </c:pt>
                <c:pt idx="2257">
                  <c:v>37333</c:v>
                </c:pt>
                <c:pt idx="2258">
                  <c:v>37334</c:v>
                </c:pt>
                <c:pt idx="2259">
                  <c:v>37335</c:v>
                </c:pt>
                <c:pt idx="2260">
                  <c:v>37336</c:v>
                </c:pt>
                <c:pt idx="2261">
                  <c:v>37337</c:v>
                </c:pt>
                <c:pt idx="2262">
                  <c:v>37340</c:v>
                </c:pt>
                <c:pt idx="2263">
                  <c:v>37341</c:v>
                </c:pt>
                <c:pt idx="2264">
                  <c:v>37342</c:v>
                </c:pt>
                <c:pt idx="2265">
                  <c:v>37343</c:v>
                </c:pt>
                <c:pt idx="2266">
                  <c:v>37344</c:v>
                </c:pt>
                <c:pt idx="2267">
                  <c:v>37347</c:v>
                </c:pt>
                <c:pt idx="2268">
                  <c:v>37348</c:v>
                </c:pt>
                <c:pt idx="2269">
                  <c:v>37349</c:v>
                </c:pt>
                <c:pt idx="2270">
                  <c:v>37350</c:v>
                </c:pt>
                <c:pt idx="2271">
                  <c:v>37351</c:v>
                </c:pt>
                <c:pt idx="2272">
                  <c:v>37354</c:v>
                </c:pt>
                <c:pt idx="2273">
                  <c:v>37355</c:v>
                </c:pt>
                <c:pt idx="2274">
                  <c:v>37356</c:v>
                </c:pt>
                <c:pt idx="2275">
                  <c:v>37357</c:v>
                </c:pt>
                <c:pt idx="2276">
                  <c:v>37358</c:v>
                </c:pt>
                <c:pt idx="2277">
                  <c:v>37361</c:v>
                </c:pt>
                <c:pt idx="2278">
                  <c:v>37362</c:v>
                </c:pt>
                <c:pt idx="2279">
                  <c:v>37363</c:v>
                </c:pt>
                <c:pt idx="2280">
                  <c:v>37364</c:v>
                </c:pt>
                <c:pt idx="2281">
                  <c:v>37365</c:v>
                </c:pt>
                <c:pt idx="2282">
                  <c:v>37368</c:v>
                </c:pt>
                <c:pt idx="2283">
                  <c:v>37369</c:v>
                </c:pt>
                <c:pt idx="2284">
                  <c:v>37370</c:v>
                </c:pt>
                <c:pt idx="2285">
                  <c:v>37371</c:v>
                </c:pt>
                <c:pt idx="2286">
                  <c:v>37372</c:v>
                </c:pt>
                <c:pt idx="2287">
                  <c:v>37375</c:v>
                </c:pt>
                <c:pt idx="2288">
                  <c:v>37376</c:v>
                </c:pt>
                <c:pt idx="2289">
                  <c:v>37377</c:v>
                </c:pt>
                <c:pt idx="2290">
                  <c:v>37378</c:v>
                </c:pt>
                <c:pt idx="2291">
                  <c:v>37379</c:v>
                </c:pt>
                <c:pt idx="2292">
                  <c:v>37382</c:v>
                </c:pt>
                <c:pt idx="2293">
                  <c:v>37383</c:v>
                </c:pt>
                <c:pt idx="2294">
                  <c:v>37384</c:v>
                </c:pt>
                <c:pt idx="2295">
                  <c:v>37385</c:v>
                </c:pt>
                <c:pt idx="2296">
                  <c:v>37386</c:v>
                </c:pt>
                <c:pt idx="2297">
                  <c:v>37389</c:v>
                </c:pt>
                <c:pt idx="2298">
                  <c:v>37390</c:v>
                </c:pt>
                <c:pt idx="2299">
                  <c:v>37391</c:v>
                </c:pt>
                <c:pt idx="2300">
                  <c:v>37392</c:v>
                </c:pt>
                <c:pt idx="2301">
                  <c:v>37393</c:v>
                </c:pt>
                <c:pt idx="2302">
                  <c:v>37396</c:v>
                </c:pt>
                <c:pt idx="2303">
                  <c:v>37397</c:v>
                </c:pt>
                <c:pt idx="2304">
                  <c:v>37398</c:v>
                </c:pt>
                <c:pt idx="2305">
                  <c:v>37399</c:v>
                </c:pt>
                <c:pt idx="2306">
                  <c:v>37400</c:v>
                </c:pt>
                <c:pt idx="2307">
                  <c:v>37403</c:v>
                </c:pt>
                <c:pt idx="2308">
                  <c:v>37404</c:v>
                </c:pt>
                <c:pt idx="2309">
                  <c:v>37405</c:v>
                </c:pt>
                <c:pt idx="2310">
                  <c:v>37406</c:v>
                </c:pt>
                <c:pt idx="2311">
                  <c:v>37407</c:v>
                </c:pt>
                <c:pt idx="2312">
                  <c:v>37410</c:v>
                </c:pt>
                <c:pt idx="2313">
                  <c:v>37411</c:v>
                </c:pt>
                <c:pt idx="2314">
                  <c:v>37412</c:v>
                </c:pt>
                <c:pt idx="2315">
                  <c:v>37413</c:v>
                </c:pt>
                <c:pt idx="2316">
                  <c:v>37414</c:v>
                </c:pt>
                <c:pt idx="2317">
                  <c:v>37417</c:v>
                </c:pt>
                <c:pt idx="2318">
                  <c:v>37418</c:v>
                </c:pt>
                <c:pt idx="2319">
                  <c:v>37419</c:v>
                </c:pt>
                <c:pt idx="2320">
                  <c:v>37420</c:v>
                </c:pt>
                <c:pt idx="2321">
                  <c:v>37421</c:v>
                </c:pt>
                <c:pt idx="2322">
                  <c:v>37424</c:v>
                </c:pt>
                <c:pt idx="2323">
                  <c:v>37425</c:v>
                </c:pt>
                <c:pt idx="2324">
                  <c:v>37426</c:v>
                </c:pt>
                <c:pt idx="2325">
                  <c:v>37427</c:v>
                </c:pt>
                <c:pt idx="2326">
                  <c:v>37428</c:v>
                </c:pt>
                <c:pt idx="2327">
                  <c:v>37431</c:v>
                </c:pt>
                <c:pt idx="2328">
                  <c:v>37432</c:v>
                </c:pt>
                <c:pt idx="2329">
                  <c:v>37433</c:v>
                </c:pt>
                <c:pt idx="2330">
                  <c:v>37434</c:v>
                </c:pt>
                <c:pt idx="2331">
                  <c:v>37435</c:v>
                </c:pt>
                <c:pt idx="2332">
                  <c:v>37438</c:v>
                </c:pt>
                <c:pt idx="2333">
                  <c:v>37439</c:v>
                </c:pt>
                <c:pt idx="2334">
                  <c:v>37440</c:v>
                </c:pt>
                <c:pt idx="2335">
                  <c:v>37441</c:v>
                </c:pt>
                <c:pt idx="2336">
                  <c:v>37442</c:v>
                </c:pt>
                <c:pt idx="2337">
                  <c:v>37445</c:v>
                </c:pt>
                <c:pt idx="2338">
                  <c:v>37446</c:v>
                </c:pt>
                <c:pt idx="2339">
                  <c:v>37447</c:v>
                </c:pt>
                <c:pt idx="2340">
                  <c:v>37448</c:v>
                </c:pt>
                <c:pt idx="2341">
                  <c:v>37449</c:v>
                </c:pt>
                <c:pt idx="2342">
                  <c:v>37452</c:v>
                </c:pt>
                <c:pt idx="2343">
                  <c:v>37453</c:v>
                </c:pt>
                <c:pt idx="2344">
                  <c:v>37454</c:v>
                </c:pt>
                <c:pt idx="2345">
                  <c:v>37455</c:v>
                </c:pt>
                <c:pt idx="2346">
                  <c:v>37456</c:v>
                </c:pt>
                <c:pt idx="2347">
                  <c:v>37459</c:v>
                </c:pt>
                <c:pt idx="2348">
                  <c:v>37460</c:v>
                </c:pt>
                <c:pt idx="2349">
                  <c:v>37461</c:v>
                </c:pt>
                <c:pt idx="2350">
                  <c:v>37462</c:v>
                </c:pt>
                <c:pt idx="2351">
                  <c:v>37463</c:v>
                </c:pt>
                <c:pt idx="2352">
                  <c:v>37466</c:v>
                </c:pt>
                <c:pt idx="2353">
                  <c:v>37467</c:v>
                </c:pt>
                <c:pt idx="2354">
                  <c:v>37468</c:v>
                </c:pt>
                <c:pt idx="2355">
                  <c:v>37469</c:v>
                </c:pt>
                <c:pt idx="2356">
                  <c:v>37470</c:v>
                </c:pt>
                <c:pt idx="2357">
                  <c:v>37473</c:v>
                </c:pt>
                <c:pt idx="2358">
                  <c:v>37474</c:v>
                </c:pt>
                <c:pt idx="2359">
                  <c:v>37475</c:v>
                </c:pt>
                <c:pt idx="2360">
                  <c:v>37476</c:v>
                </c:pt>
                <c:pt idx="2361">
                  <c:v>37477</c:v>
                </c:pt>
                <c:pt idx="2362">
                  <c:v>37480</c:v>
                </c:pt>
                <c:pt idx="2363">
                  <c:v>37481</c:v>
                </c:pt>
                <c:pt idx="2364">
                  <c:v>37482</c:v>
                </c:pt>
                <c:pt idx="2365">
                  <c:v>37483</c:v>
                </c:pt>
                <c:pt idx="2366">
                  <c:v>37484</c:v>
                </c:pt>
                <c:pt idx="2367">
                  <c:v>37487</c:v>
                </c:pt>
                <c:pt idx="2368">
                  <c:v>37488</c:v>
                </c:pt>
                <c:pt idx="2369">
                  <c:v>37489</c:v>
                </c:pt>
                <c:pt idx="2370">
                  <c:v>37490</c:v>
                </c:pt>
                <c:pt idx="2371">
                  <c:v>37491</c:v>
                </c:pt>
                <c:pt idx="2372">
                  <c:v>37494</c:v>
                </c:pt>
                <c:pt idx="2373">
                  <c:v>37495</c:v>
                </c:pt>
                <c:pt idx="2374">
                  <c:v>37496</c:v>
                </c:pt>
                <c:pt idx="2375">
                  <c:v>37497</c:v>
                </c:pt>
                <c:pt idx="2376">
                  <c:v>37498</c:v>
                </c:pt>
                <c:pt idx="2377">
                  <c:v>37501</c:v>
                </c:pt>
                <c:pt idx="2378">
                  <c:v>37502</c:v>
                </c:pt>
                <c:pt idx="2379">
                  <c:v>37503</c:v>
                </c:pt>
                <c:pt idx="2380">
                  <c:v>37504</c:v>
                </c:pt>
                <c:pt idx="2381">
                  <c:v>37505</c:v>
                </c:pt>
                <c:pt idx="2382">
                  <c:v>37508</c:v>
                </c:pt>
                <c:pt idx="2383">
                  <c:v>37509</c:v>
                </c:pt>
                <c:pt idx="2384">
                  <c:v>37510</c:v>
                </c:pt>
                <c:pt idx="2385">
                  <c:v>37511</c:v>
                </c:pt>
                <c:pt idx="2386">
                  <c:v>37512</c:v>
                </c:pt>
                <c:pt idx="2387">
                  <c:v>37515</c:v>
                </c:pt>
                <c:pt idx="2388">
                  <c:v>37516</c:v>
                </c:pt>
                <c:pt idx="2389">
                  <c:v>37517</c:v>
                </c:pt>
                <c:pt idx="2390">
                  <c:v>37518</c:v>
                </c:pt>
                <c:pt idx="2391">
                  <c:v>37519</c:v>
                </c:pt>
                <c:pt idx="2392">
                  <c:v>37522</c:v>
                </c:pt>
                <c:pt idx="2393">
                  <c:v>37523</c:v>
                </c:pt>
                <c:pt idx="2394">
                  <c:v>37524</c:v>
                </c:pt>
                <c:pt idx="2395">
                  <c:v>37525</c:v>
                </c:pt>
                <c:pt idx="2396">
                  <c:v>37526</c:v>
                </c:pt>
                <c:pt idx="2397">
                  <c:v>37529</c:v>
                </c:pt>
                <c:pt idx="2398">
                  <c:v>37530</c:v>
                </c:pt>
                <c:pt idx="2399">
                  <c:v>37531</c:v>
                </c:pt>
                <c:pt idx="2400">
                  <c:v>37532</c:v>
                </c:pt>
                <c:pt idx="2401">
                  <c:v>37533</c:v>
                </c:pt>
                <c:pt idx="2402">
                  <c:v>37536</c:v>
                </c:pt>
                <c:pt idx="2403">
                  <c:v>37537</c:v>
                </c:pt>
                <c:pt idx="2404">
                  <c:v>37538</c:v>
                </c:pt>
                <c:pt idx="2405">
                  <c:v>37539</c:v>
                </c:pt>
                <c:pt idx="2406">
                  <c:v>37540</c:v>
                </c:pt>
                <c:pt idx="2407">
                  <c:v>37543</c:v>
                </c:pt>
                <c:pt idx="2408">
                  <c:v>37544</c:v>
                </c:pt>
                <c:pt idx="2409">
                  <c:v>37545</c:v>
                </c:pt>
                <c:pt idx="2410">
                  <c:v>37546</c:v>
                </c:pt>
                <c:pt idx="2411">
                  <c:v>37547</c:v>
                </c:pt>
                <c:pt idx="2412">
                  <c:v>37550</c:v>
                </c:pt>
                <c:pt idx="2413">
                  <c:v>37551</c:v>
                </c:pt>
                <c:pt idx="2414">
                  <c:v>37552</c:v>
                </c:pt>
                <c:pt idx="2415">
                  <c:v>37553</c:v>
                </c:pt>
                <c:pt idx="2416">
                  <c:v>37554</c:v>
                </c:pt>
                <c:pt idx="2417">
                  <c:v>37557</c:v>
                </c:pt>
                <c:pt idx="2418">
                  <c:v>37558</c:v>
                </c:pt>
                <c:pt idx="2419">
                  <c:v>37559</c:v>
                </c:pt>
                <c:pt idx="2420">
                  <c:v>37560</c:v>
                </c:pt>
                <c:pt idx="2421">
                  <c:v>37561</c:v>
                </c:pt>
                <c:pt idx="2422">
                  <c:v>37564</c:v>
                </c:pt>
                <c:pt idx="2423">
                  <c:v>37565</c:v>
                </c:pt>
                <c:pt idx="2424">
                  <c:v>37566</c:v>
                </c:pt>
                <c:pt idx="2425">
                  <c:v>37567</c:v>
                </c:pt>
                <c:pt idx="2426">
                  <c:v>37568</c:v>
                </c:pt>
                <c:pt idx="2427">
                  <c:v>37571</c:v>
                </c:pt>
                <c:pt idx="2428">
                  <c:v>37572</c:v>
                </c:pt>
                <c:pt idx="2429">
                  <c:v>37573</c:v>
                </c:pt>
                <c:pt idx="2430">
                  <c:v>37574</c:v>
                </c:pt>
                <c:pt idx="2431">
                  <c:v>37575</c:v>
                </c:pt>
                <c:pt idx="2432">
                  <c:v>37578</c:v>
                </c:pt>
                <c:pt idx="2433">
                  <c:v>37579</c:v>
                </c:pt>
                <c:pt idx="2434">
                  <c:v>37580</c:v>
                </c:pt>
                <c:pt idx="2435">
                  <c:v>37581</c:v>
                </c:pt>
                <c:pt idx="2436">
                  <c:v>37582</c:v>
                </c:pt>
                <c:pt idx="2437">
                  <c:v>37585</c:v>
                </c:pt>
                <c:pt idx="2438">
                  <c:v>37586</c:v>
                </c:pt>
                <c:pt idx="2439">
                  <c:v>37587</c:v>
                </c:pt>
                <c:pt idx="2440">
                  <c:v>37588</c:v>
                </c:pt>
                <c:pt idx="2441">
                  <c:v>37589</c:v>
                </c:pt>
                <c:pt idx="2442">
                  <c:v>37592</c:v>
                </c:pt>
                <c:pt idx="2443">
                  <c:v>37593</c:v>
                </c:pt>
                <c:pt idx="2444">
                  <c:v>37594</c:v>
                </c:pt>
                <c:pt idx="2445">
                  <c:v>37595</c:v>
                </c:pt>
                <c:pt idx="2446">
                  <c:v>37596</c:v>
                </c:pt>
                <c:pt idx="2447">
                  <c:v>37599</c:v>
                </c:pt>
                <c:pt idx="2448">
                  <c:v>37600</c:v>
                </c:pt>
                <c:pt idx="2449">
                  <c:v>37601</c:v>
                </c:pt>
                <c:pt idx="2450">
                  <c:v>37602</c:v>
                </c:pt>
                <c:pt idx="2451">
                  <c:v>37603</c:v>
                </c:pt>
                <c:pt idx="2452">
                  <c:v>37606</c:v>
                </c:pt>
                <c:pt idx="2453">
                  <c:v>37607</c:v>
                </c:pt>
                <c:pt idx="2454">
                  <c:v>37608</c:v>
                </c:pt>
                <c:pt idx="2455">
                  <c:v>37609</c:v>
                </c:pt>
                <c:pt idx="2456">
                  <c:v>37610</c:v>
                </c:pt>
                <c:pt idx="2457">
                  <c:v>37613</c:v>
                </c:pt>
                <c:pt idx="2458">
                  <c:v>37614</c:v>
                </c:pt>
                <c:pt idx="2459">
                  <c:v>37615</c:v>
                </c:pt>
                <c:pt idx="2460">
                  <c:v>37616</c:v>
                </c:pt>
                <c:pt idx="2461">
                  <c:v>37617</c:v>
                </c:pt>
                <c:pt idx="2462">
                  <c:v>37620</c:v>
                </c:pt>
                <c:pt idx="2463">
                  <c:v>37621</c:v>
                </c:pt>
                <c:pt idx="2464">
                  <c:v>37622</c:v>
                </c:pt>
                <c:pt idx="2465">
                  <c:v>37623</c:v>
                </c:pt>
                <c:pt idx="2466">
                  <c:v>37624</c:v>
                </c:pt>
                <c:pt idx="2467">
                  <c:v>37627</c:v>
                </c:pt>
                <c:pt idx="2468">
                  <c:v>37628</c:v>
                </c:pt>
                <c:pt idx="2469">
                  <c:v>37629</c:v>
                </c:pt>
                <c:pt idx="2470">
                  <c:v>37630</c:v>
                </c:pt>
                <c:pt idx="2471">
                  <c:v>37631</c:v>
                </c:pt>
                <c:pt idx="2472">
                  <c:v>37634</c:v>
                </c:pt>
                <c:pt idx="2473">
                  <c:v>37635</c:v>
                </c:pt>
                <c:pt idx="2474">
                  <c:v>37636</c:v>
                </c:pt>
                <c:pt idx="2475">
                  <c:v>37637</c:v>
                </c:pt>
                <c:pt idx="2476">
                  <c:v>37638</c:v>
                </c:pt>
                <c:pt idx="2477">
                  <c:v>37641</c:v>
                </c:pt>
                <c:pt idx="2478">
                  <c:v>37642</c:v>
                </c:pt>
                <c:pt idx="2479">
                  <c:v>37643</c:v>
                </c:pt>
                <c:pt idx="2480">
                  <c:v>37644</c:v>
                </c:pt>
                <c:pt idx="2481">
                  <c:v>37645</c:v>
                </c:pt>
                <c:pt idx="2482">
                  <c:v>37648</c:v>
                </c:pt>
                <c:pt idx="2483">
                  <c:v>37649</c:v>
                </c:pt>
                <c:pt idx="2484">
                  <c:v>37650</c:v>
                </c:pt>
                <c:pt idx="2485">
                  <c:v>37651</c:v>
                </c:pt>
                <c:pt idx="2486">
                  <c:v>37652</c:v>
                </c:pt>
                <c:pt idx="2487">
                  <c:v>37655</c:v>
                </c:pt>
                <c:pt idx="2488">
                  <c:v>37656</c:v>
                </c:pt>
                <c:pt idx="2489">
                  <c:v>37657</c:v>
                </c:pt>
                <c:pt idx="2490">
                  <c:v>37658</c:v>
                </c:pt>
                <c:pt idx="2491">
                  <c:v>37659</c:v>
                </c:pt>
                <c:pt idx="2492">
                  <c:v>37662</c:v>
                </c:pt>
                <c:pt idx="2493">
                  <c:v>37663</c:v>
                </c:pt>
                <c:pt idx="2494">
                  <c:v>37664</c:v>
                </c:pt>
                <c:pt idx="2495">
                  <c:v>37665</c:v>
                </c:pt>
                <c:pt idx="2496">
                  <c:v>37666</c:v>
                </c:pt>
                <c:pt idx="2497">
                  <c:v>37669</c:v>
                </c:pt>
                <c:pt idx="2498">
                  <c:v>37670</c:v>
                </c:pt>
                <c:pt idx="2499">
                  <c:v>37671</c:v>
                </c:pt>
                <c:pt idx="2500">
                  <c:v>37672</c:v>
                </c:pt>
                <c:pt idx="2501">
                  <c:v>37673</c:v>
                </c:pt>
                <c:pt idx="2502">
                  <c:v>37676</c:v>
                </c:pt>
                <c:pt idx="2503">
                  <c:v>37677</c:v>
                </c:pt>
                <c:pt idx="2504">
                  <c:v>37678</c:v>
                </c:pt>
                <c:pt idx="2505">
                  <c:v>37679</c:v>
                </c:pt>
                <c:pt idx="2506">
                  <c:v>37680</c:v>
                </c:pt>
                <c:pt idx="2507">
                  <c:v>37683</c:v>
                </c:pt>
                <c:pt idx="2508">
                  <c:v>37684</c:v>
                </c:pt>
                <c:pt idx="2509">
                  <c:v>37685</c:v>
                </c:pt>
                <c:pt idx="2510">
                  <c:v>37686</c:v>
                </c:pt>
                <c:pt idx="2511">
                  <c:v>37687</c:v>
                </c:pt>
                <c:pt idx="2512">
                  <c:v>37690</c:v>
                </c:pt>
                <c:pt idx="2513">
                  <c:v>37691</c:v>
                </c:pt>
                <c:pt idx="2514">
                  <c:v>37692</c:v>
                </c:pt>
                <c:pt idx="2515">
                  <c:v>37693</c:v>
                </c:pt>
                <c:pt idx="2516">
                  <c:v>37694</c:v>
                </c:pt>
                <c:pt idx="2517">
                  <c:v>37697</c:v>
                </c:pt>
                <c:pt idx="2518">
                  <c:v>37698</c:v>
                </c:pt>
                <c:pt idx="2519">
                  <c:v>37699</c:v>
                </c:pt>
                <c:pt idx="2520">
                  <c:v>37700</c:v>
                </c:pt>
                <c:pt idx="2521">
                  <c:v>37701</c:v>
                </c:pt>
                <c:pt idx="2522">
                  <c:v>37704</c:v>
                </c:pt>
                <c:pt idx="2523">
                  <c:v>37705</c:v>
                </c:pt>
                <c:pt idx="2524">
                  <c:v>37706</c:v>
                </c:pt>
                <c:pt idx="2525">
                  <c:v>37707</c:v>
                </c:pt>
                <c:pt idx="2526">
                  <c:v>37708</c:v>
                </c:pt>
                <c:pt idx="2527">
                  <c:v>37711</c:v>
                </c:pt>
                <c:pt idx="2528">
                  <c:v>37712</c:v>
                </c:pt>
                <c:pt idx="2529">
                  <c:v>37713</c:v>
                </c:pt>
                <c:pt idx="2530">
                  <c:v>37714</c:v>
                </c:pt>
                <c:pt idx="2531">
                  <c:v>37715</c:v>
                </c:pt>
                <c:pt idx="2532">
                  <c:v>37718</c:v>
                </c:pt>
                <c:pt idx="2533">
                  <c:v>37719</c:v>
                </c:pt>
                <c:pt idx="2534">
                  <c:v>37720</c:v>
                </c:pt>
                <c:pt idx="2535">
                  <c:v>37721</c:v>
                </c:pt>
                <c:pt idx="2536">
                  <c:v>37722</c:v>
                </c:pt>
                <c:pt idx="2537">
                  <c:v>37725</c:v>
                </c:pt>
                <c:pt idx="2538">
                  <c:v>37726</c:v>
                </c:pt>
                <c:pt idx="2539">
                  <c:v>37727</c:v>
                </c:pt>
                <c:pt idx="2540">
                  <c:v>37728</c:v>
                </c:pt>
                <c:pt idx="2541">
                  <c:v>37729</c:v>
                </c:pt>
                <c:pt idx="2542">
                  <c:v>37732</c:v>
                </c:pt>
                <c:pt idx="2543">
                  <c:v>37733</c:v>
                </c:pt>
                <c:pt idx="2544">
                  <c:v>37734</c:v>
                </c:pt>
                <c:pt idx="2545">
                  <c:v>37735</c:v>
                </c:pt>
                <c:pt idx="2546">
                  <c:v>37736</c:v>
                </c:pt>
                <c:pt idx="2547">
                  <c:v>37739</c:v>
                </c:pt>
                <c:pt idx="2548">
                  <c:v>37740</c:v>
                </c:pt>
                <c:pt idx="2549">
                  <c:v>37741</c:v>
                </c:pt>
                <c:pt idx="2550">
                  <c:v>37742</c:v>
                </c:pt>
                <c:pt idx="2551">
                  <c:v>37743</c:v>
                </c:pt>
                <c:pt idx="2552">
                  <c:v>37746</c:v>
                </c:pt>
                <c:pt idx="2553">
                  <c:v>37747</c:v>
                </c:pt>
                <c:pt idx="2554">
                  <c:v>37748</c:v>
                </c:pt>
                <c:pt idx="2555">
                  <c:v>37749</c:v>
                </c:pt>
                <c:pt idx="2556">
                  <c:v>37750</c:v>
                </c:pt>
                <c:pt idx="2557">
                  <c:v>37753</c:v>
                </c:pt>
                <c:pt idx="2558">
                  <c:v>37754</c:v>
                </c:pt>
                <c:pt idx="2559">
                  <c:v>37755</c:v>
                </c:pt>
                <c:pt idx="2560">
                  <c:v>37756</c:v>
                </c:pt>
                <c:pt idx="2561">
                  <c:v>37757</c:v>
                </c:pt>
                <c:pt idx="2562">
                  <c:v>37760</c:v>
                </c:pt>
                <c:pt idx="2563">
                  <c:v>37761</c:v>
                </c:pt>
                <c:pt idx="2564">
                  <c:v>37762</c:v>
                </c:pt>
                <c:pt idx="2565">
                  <c:v>37763</c:v>
                </c:pt>
                <c:pt idx="2566">
                  <c:v>37764</c:v>
                </c:pt>
                <c:pt idx="2567">
                  <c:v>37767</c:v>
                </c:pt>
                <c:pt idx="2568">
                  <c:v>37768</c:v>
                </c:pt>
                <c:pt idx="2569">
                  <c:v>37769</c:v>
                </c:pt>
                <c:pt idx="2570">
                  <c:v>37770</c:v>
                </c:pt>
                <c:pt idx="2571">
                  <c:v>37771</c:v>
                </c:pt>
                <c:pt idx="2572">
                  <c:v>37774</c:v>
                </c:pt>
                <c:pt idx="2573">
                  <c:v>37775</c:v>
                </c:pt>
                <c:pt idx="2574">
                  <c:v>37776</c:v>
                </c:pt>
                <c:pt idx="2575">
                  <c:v>37777</c:v>
                </c:pt>
                <c:pt idx="2576">
                  <c:v>37778</c:v>
                </c:pt>
                <c:pt idx="2577">
                  <c:v>37781</c:v>
                </c:pt>
                <c:pt idx="2578">
                  <c:v>37782</c:v>
                </c:pt>
                <c:pt idx="2579">
                  <c:v>37783</c:v>
                </c:pt>
                <c:pt idx="2580">
                  <c:v>37784</c:v>
                </c:pt>
                <c:pt idx="2581">
                  <c:v>37785</c:v>
                </c:pt>
                <c:pt idx="2582">
                  <c:v>37788</c:v>
                </c:pt>
                <c:pt idx="2583">
                  <c:v>37789</c:v>
                </c:pt>
                <c:pt idx="2584">
                  <c:v>37790</c:v>
                </c:pt>
                <c:pt idx="2585">
                  <c:v>37791</c:v>
                </c:pt>
                <c:pt idx="2586">
                  <c:v>37792</c:v>
                </c:pt>
                <c:pt idx="2587">
                  <c:v>37795</c:v>
                </c:pt>
                <c:pt idx="2588">
                  <c:v>37796</c:v>
                </c:pt>
                <c:pt idx="2589">
                  <c:v>37797</c:v>
                </c:pt>
                <c:pt idx="2590">
                  <c:v>37798</c:v>
                </c:pt>
                <c:pt idx="2591">
                  <c:v>37799</c:v>
                </c:pt>
                <c:pt idx="2592">
                  <c:v>37802</c:v>
                </c:pt>
                <c:pt idx="2593">
                  <c:v>37803</c:v>
                </c:pt>
                <c:pt idx="2594">
                  <c:v>37804</c:v>
                </c:pt>
                <c:pt idx="2595">
                  <c:v>37805</c:v>
                </c:pt>
                <c:pt idx="2596">
                  <c:v>37806</c:v>
                </c:pt>
                <c:pt idx="2597">
                  <c:v>37809</c:v>
                </c:pt>
                <c:pt idx="2598">
                  <c:v>37810</c:v>
                </c:pt>
                <c:pt idx="2599">
                  <c:v>37811</c:v>
                </c:pt>
                <c:pt idx="2600">
                  <c:v>37812</c:v>
                </c:pt>
                <c:pt idx="2601">
                  <c:v>37813</c:v>
                </c:pt>
                <c:pt idx="2602">
                  <c:v>37816</c:v>
                </c:pt>
                <c:pt idx="2603">
                  <c:v>37817</c:v>
                </c:pt>
                <c:pt idx="2604">
                  <c:v>37818</c:v>
                </c:pt>
                <c:pt idx="2605">
                  <c:v>37819</c:v>
                </c:pt>
                <c:pt idx="2606">
                  <c:v>37820</c:v>
                </c:pt>
                <c:pt idx="2607">
                  <c:v>37823</c:v>
                </c:pt>
                <c:pt idx="2608">
                  <c:v>37824</c:v>
                </c:pt>
                <c:pt idx="2609">
                  <c:v>37825</c:v>
                </c:pt>
                <c:pt idx="2610">
                  <c:v>37826</c:v>
                </c:pt>
                <c:pt idx="2611">
                  <c:v>37827</c:v>
                </c:pt>
                <c:pt idx="2612">
                  <c:v>37830</c:v>
                </c:pt>
                <c:pt idx="2613">
                  <c:v>37831</c:v>
                </c:pt>
                <c:pt idx="2614">
                  <c:v>37832</c:v>
                </c:pt>
                <c:pt idx="2615">
                  <c:v>37833</c:v>
                </c:pt>
                <c:pt idx="2616">
                  <c:v>37834</c:v>
                </c:pt>
                <c:pt idx="2617">
                  <c:v>37837</c:v>
                </c:pt>
                <c:pt idx="2618">
                  <c:v>37838</c:v>
                </c:pt>
                <c:pt idx="2619">
                  <c:v>37839</c:v>
                </c:pt>
                <c:pt idx="2620">
                  <c:v>37840</c:v>
                </c:pt>
                <c:pt idx="2621">
                  <c:v>37841</c:v>
                </c:pt>
                <c:pt idx="2622">
                  <c:v>37844</c:v>
                </c:pt>
                <c:pt idx="2623">
                  <c:v>37845</c:v>
                </c:pt>
                <c:pt idx="2624">
                  <c:v>37846</c:v>
                </c:pt>
                <c:pt idx="2625">
                  <c:v>37847</c:v>
                </c:pt>
                <c:pt idx="2626">
                  <c:v>37848</c:v>
                </c:pt>
                <c:pt idx="2627">
                  <c:v>37851</c:v>
                </c:pt>
                <c:pt idx="2628">
                  <c:v>37852</c:v>
                </c:pt>
                <c:pt idx="2629">
                  <c:v>37853</c:v>
                </c:pt>
                <c:pt idx="2630">
                  <c:v>37854</c:v>
                </c:pt>
                <c:pt idx="2631">
                  <c:v>37855</c:v>
                </c:pt>
                <c:pt idx="2632">
                  <c:v>37858</c:v>
                </c:pt>
                <c:pt idx="2633">
                  <c:v>37859</c:v>
                </c:pt>
                <c:pt idx="2634">
                  <c:v>37860</c:v>
                </c:pt>
                <c:pt idx="2635">
                  <c:v>37861</c:v>
                </c:pt>
                <c:pt idx="2636">
                  <c:v>37862</c:v>
                </c:pt>
                <c:pt idx="2637">
                  <c:v>37865</c:v>
                </c:pt>
                <c:pt idx="2638">
                  <c:v>37866</c:v>
                </c:pt>
                <c:pt idx="2639">
                  <c:v>37867</c:v>
                </c:pt>
                <c:pt idx="2640">
                  <c:v>37868</c:v>
                </c:pt>
                <c:pt idx="2641">
                  <c:v>37869</c:v>
                </c:pt>
                <c:pt idx="2642">
                  <c:v>37872</c:v>
                </c:pt>
                <c:pt idx="2643">
                  <c:v>37873</c:v>
                </c:pt>
                <c:pt idx="2644">
                  <c:v>37874</c:v>
                </c:pt>
                <c:pt idx="2645">
                  <c:v>37875</c:v>
                </c:pt>
                <c:pt idx="2646">
                  <c:v>37876</c:v>
                </c:pt>
                <c:pt idx="2647">
                  <c:v>37879</c:v>
                </c:pt>
                <c:pt idx="2648">
                  <c:v>37880</c:v>
                </c:pt>
                <c:pt idx="2649">
                  <c:v>37881</c:v>
                </c:pt>
                <c:pt idx="2650">
                  <c:v>37882</c:v>
                </c:pt>
                <c:pt idx="2651">
                  <c:v>37883</c:v>
                </c:pt>
                <c:pt idx="2652">
                  <c:v>37886</c:v>
                </c:pt>
                <c:pt idx="2653">
                  <c:v>37887</c:v>
                </c:pt>
                <c:pt idx="2654">
                  <c:v>37888</c:v>
                </c:pt>
                <c:pt idx="2655">
                  <c:v>37889</c:v>
                </c:pt>
                <c:pt idx="2656">
                  <c:v>37890</c:v>
                </c:pt>
                <c:pt idx="2657">
                  <c:v>37893</c:v>
                </c:pt>
                <c:pt idx="2658">
                  <c:v>37894</c:v>
                </c:pt>
                <c:pt idx="2659">
                  <c:v>37895</c:v>
                </c:pt>
                <c:pt idx="2660">
                  <c:v>37896</c:v>
                </c:pt>
                <c:pt idx="2661">
                  <c:v>37897</c:v>
                </c:pt>
                <c:pt idx="2662">
                  <c:v>37900</c:v>
                </c:pt>
                <c:pt idx="2663">
                  <c:v>37901</c:v>
                </c:pt>
                <c:pt idx="2664">
                  <c:v>37902</c:v>
                </c:pt>
                <c:pt idx="2665">
                  <c:v>37903</c:v>
                </c:pt>
                <c:pt idx="2666">
                  <c:v>37904</c:v>
                </c:pt>
                <c:pt idx="2667">
                  <c:v>37907</c:v>
                </c:pt>
                <c:pt idx="2668">
                  <c:v>37908</c:v>
                </c:pt>
                <c:pt idx="2669">
                  <c:v>37909</c:v>
                </c:pt>
                <c:pt idx="2670">
                  <c:v>37910</c:v>
                </c:pt>
                <c:pt idx="2671">
                  <c:v>37911</c:v>
                </c:pt>
                <c:pt idx="2672">
                  <c:v>37914</c:v>
                </c:pt>
                <c:pt idx="2673">
                  <c:v>37915</c:v>
                </c:pt>
                <c:pt idx="2674">
                  <c:v>37916</c:v>
                </c:pt>
                <c:pt idx="2675">
                  <c:v>37917</c:v>
                </c:pt>
                <c:pt idx="2676">
                  <c:v>37918</c:v>
                </c:pt>
                <c:pt idx="2677">
                  <c:v>37921</c:v>
                </c:pt>
                <c:pt idx="2678">
                  <c:v>37922</c:v>
                </c:pt>
                <c:pt idx="2679">
                  <c:v>37923</c:v>
                </c:pt>
                <c:pt idx="2680">
                  <c:v>37924</c:v>
                </c:pt>
                <c:pt idx="2681">
                  <c:v>37925</c:v>
                </c:pt>
                <c:pt idx="2682">
                  <c:v>37928</c:v>
                </c:pt>
                <c:pt idx="2683">
                  <c:v>37929</c:v>
                </c:pt>
                <c:pt idx="2684">
                  <c:v>37930</c:v>
                </c:pt>
                <c:pt idx="2685">
                  <c:v>37931</c:v>
                </c:pt>
                <c:pt idx="2686">
                  <c:v>37932</c:v>
                </c:pt>
                <c:pt idx="2687">
                  <c:v>37935</c:v>
                </c:pt>
                <c:pt idx="2688">
                  <c:v>37936</c:v>
                </c:pt>
                <c:pt idx="2689">
                  <c:v>37937</c:v>
                </c:pt>
                <c:pt idx="2690">
                  <c:v>37938</c:v>
                </c:pt>
                <c:pt idx="2691">
                  <c:v>37939</c:v>
                </c:pt>
                <c:pt idx="2692">
                  <c:v>37942</c:v>
                </c:pt>
                <c:pt idx="2693">
                  <c:v>37943</c:v>
                </c:pt>
                <c:pt idx="2694">
                  <c:v>37944</c:v>
                </c:pt>
                <c:pt idx="2695">
                  <c:v>37945</c:v>
                </c:pt>
                <c:pt idx="2696">
                  <c:v>37946</c:v>
                </c:pt>
                <c:pt idx="2697">
                  <c:v>37949</c:v>
                </c:pt>
                <c:pt idx="2698">
                  <c:v>37950</c:v>
                </c:pt>
                <c:pt idx="2699">
                  <c:v>37951</c:v>
                </c:pt>
                <c:pt idx="2700">
                  <c:v>37952</c:v>
                </c:pt>
                <c:pt idx="2701">
                  <c:v>37953</c:v>
                </c:pt>
                <c:pt idx="2702">
                  <c:v>37956</c:v>
                </c:pt>
                <c:pt idx="2703">
                  <c:v>37957</c:v>
                </c:pt>
                <c:pt idx="2704">
                  <c:v>37958</c:v>
                </c:pt>
                <c:pt idx="2705">
                  <c:v>37959</c:v>
                </c:pt>
                <c:pt idx="2706">
                  <c:v>37960</c:v>
                </c:pt>
                <c:pt idx="2707">
                  <c:v>37963</c:v>
                </c:pt>
                <c:pt idx="2708">
                  <c:v>37964</c:v>
                </c:pt>
                <c:pt idx="2709">
                  <c:v>37965</c:v>
                </c:pt>
                <c:pt idx="2710">
                  <c:v>37966</c:v>
                </c:pt>
                <c:pt idx="2711">
                  <c:v>37967</c:v>
                </c:pt>
                <c:pt idx="2712">
                  <c:v>37970</c:v>
                </c:pt>
                <c:pt idx="2713">
                  <c:v>37971</c:v>
                </c:pt>
                <c:pt idx="2714">
                  <c:v>37972</c:v>
                </c:pt>
                <c:pt idx="2715">
                  <c:v>37973</c:v>
                </c:pt>
                <c:pt idx="2716">
                  <c:v>37974</c:v>
                </c:pt>
                <c:pt idx="2717">
                  <c:v>37977</c:v>
                </c:pt>
                <c:pt idx="2718">
                  <c:v>37978</c:v>
                </c:pt>
                <c:pt idx="2719">
                  <c:v>37979</c:v>
                </c:pt>
                <c:pt idx="2720">
                  <c:v>37980</c:v>
                </c:pt>
                <c:pt idx="2721">
                  <c:v>37981</c:v>
                </c:pt>
                <c:pt idx="2722">
                  <c:v>37984</c:v>
                </c:pt>
                <c:pt idx="2723">
                  <c:v>37985</c:v>
                </c:pt>
                <c:pt idx="2724">
                  <c:v>37986</c:v>
                </c:pt>
                <c:pt idx="2725">
                  <c:v>37987</c:v>
                </c:pt>
                <c:pt idx="2726">
                  <c:v>37988</c:v>
                </c:pt>
                <c:pt idx="2727">
                  <c:v>37991</c:v>
                </c:pt>
                <c:pt idx="2728">
                  <c:v>37992</c:v>
                </c:pt>
                <c:pt idx="2729">
                  <c:v>37993</c:v>
                </c:pt>
                <c:pt idx="2730">
                  <c:v>37994</c:v>
                </c:pt>
                <c:pt idx="2731">
                  <c:v>37995</c:v>
                </c:pt>
                <c:pt idx="2732">
                  <c:v>37998</c:v>
                </c:pt>
                <c:pt idx="2733">
                  <c:v>37999</c:v>
                </c:pt>
                <c:pt idx="2734">
                  <c:v>38000</c:v>
                </c:pt>
                <c:pt idx="2735">
                  <c:v>38001</c:v>
                </c:pt>
                <c:pt idx="2736">
                  <c:v>38002</c:v>
                </c:pt>
                <c:pt idx="2737">
                  <c:v>38005</c:v>
                </c:pt>
                <c:pt idx="2738">
                  <c:v>38006</c:v>
                </c:pt>
                <c:pt idx="2739">
                  <c:v>38007</c:v>
                </c:pt>
                <c:pt idx="2740">
                  <c:v>38008</c:v>
                </c:pt>
                <c:pt idx="2741">
                  <c:v>38009</c:v>
                </c:pt>
                <c:pt idx="2742">
                  <c:v>38012</c:v>
                </c:pt>
                <c:pt idx="2743">
                  <c:v>38013</c:v>
                </c:pt>
                <c:pt idx="2744">
                  <c:v>38014</c:v>
                </c:pt>
                <c:pt idx="2745">
                  <c:v>38015</c:v>
                </c:pt>
                <c:pt idx="2746">
                  <c:v>38016</c:v>
                </c:pt>
                <c:pt idx="2747">
                  <c:v>38019</c:v>
                </c:pt>
                <c:pt idx="2748">
                  <c:v>38020</c:v>
                </c:pt>
                <c:pt idx="2749">
                  <c:v>38021</c:v>
                </c:pt>
                <c:pt idx="2750">
                  <c:v>38022</c:v>
                </c:pt>
                <c:pt idx="2751">
                  <c:v>38023</c:v>
                </c:pt>
                <c:pt idx="2752">
                  <c:v>38026</c:v>
                </c:pt>
                <c:pt idx="2753">
                  <c:v>38027</c:v>
                </c:pt>
                <c:pt idx="2754">
                  <c:v>38028</c:v>
                </c:pt>
                <c:pt idx="2755">
                  <c:v>38029</c:v>
                </c:pt>
                <c:pt idx="2756">
                  <c:v>38030</c:v>
                </c:pt>
                <c:pt idx="2757">
                  <c:v>38033</c:v>
                </c:pt>
                <c:pt idx="2758">
                  <c:v>38034</c:v>
                </c:pt>
                <c:pt idx="2759">
                  <c:v>38035</c:v>
                </c:pt>
                <c:pt idx="2760">
                  <c:v>38036</c:v>
                </c:pt>
                <c:pt idx="2761">
                  <c:v>38037</c:v>
                </c:pt>
                <c:pt idx="2762">
                  <c:v>38040</c:v>
                </c:pt>
                <c:pt idx="2763">
                  <c:v>38041</c:v>
                </c:pt>
                <c:pt idx="2764">
                  <c:v>38042</c:v>
                </c:pt>
                <c:pt idx="2765">
                  <c:v>38043</c:v>
                </c:pt>
                <c:pt idx="2766">
                  <c:v>38044</c:v>
                </c:pt>
                <c:pt idx="2767">
                  <c:v>38047</c:v>
                </c:pt>
                <c:pt idx="2768">
                  <c:v>38048</c:v>
                </c:pt>
                <c:pt idx="2769">
                  <c:v>38049</c:v>
                </c:pt>
                <c:pt idx="2770">
                  <c:v>38050</c:v>
                </c:pt>
                <c:pt idx="2771">
                  <c:v>38051</c:v>
                </c:pt>
                <c:pt idx="2772">
                  <c:v>38054</c:v>
                </c:pt>
                <c:pt idx="2773">
                  <c:v>38055</c:v>
                </c:pt>
                <c:pt idx="2774">
                  <c:v>38056</c:v>
                </c:pt>
                <c:pt idx="2775">
                  <c:v>38057</c:v>
                </c:pt>
                <c:pt idx="2776">
                  <c:v>38058</c:v>
                </c:pt>
                <c:pt idx="2777">
                  <c:v>38061</c:v>
                </c:pt>
                <c:pt idx="2778">
                  <c:v>38062</c:v>
                </c:pt>
                <c:pt idx="2779">
                  <c:v>38063</c:v>
                </c:pt>
                <c:pt idx="2780">
                  <c:v>38064</c:v>
                </c:pt>
                <c:pt idx="2781">
                  <c:v>38065</c:v>
                </c:pt>
                <c:pt idx="2782">
                  <c:v>38068</c:v>
                </c:pt>
                <c:pt idx="2783">
                  <c:v>38069</c:v>
                </c:pt>
                <c:pt idx="2784">
                  <c:v>38070</c:v>
                </c:pt>
                <c:pt idx="2785">
                  <c:v>38071</c:v>
                </c:pt>
                <c:pt idx="2786">
                  <c:v>38072</c:v>
                </c:pt>
                <c:pt idx="2787">
                  <c:v>38075</c:v>
                </c:pt>
                <c:pt idx="2788">
                  <c:v>38076</c:v>
                </c:pt>
                <c:pt idx="2789">
                  <c:v>38077</c:v>
                </c:pt>
                <c:pt idx="2790">
                  <c:v>38078</c:v>
                </c:pt>
                <c:pt idx="2791">
                  <c:v>38079</c:v>
                </c:pt>
                <c:pt idx="2792">
                  <c:v>38082</c:v>
                </c:pt>
                <c:pt idx="2793">
                  <c:v>38083</c:v>
                </c:pt>
                <c:pt idx="2794">
                  <c:v>38084</c:v>
                </c:pt>
                <c:pt idx="2795">
                  <c:v>38085</c:v>
                </c:pt>
                <c:pt idx="2796">
                  <c:v>38086</c:v>
                </c:pt>
                <c:pt idx="2797">
                  <c:v>38089</c:v>
                </c:pt>
                <c:pt idx="2798">
                  <c:v>38090</c:v>
                </c:pt>
                <c:pt idx="2799">
                  <c:v>38091</c:v>
                </c:pt>
                <c:pt idx="2800">
                  <c:v>38092</c:v>
                </c:pt>
                <c:pt idx="2801">
                  <c:v>38093</c:v>
                </c:pt>
                <c:pt idx="2802">
                  <c:v>38096</c:v>
                </c:pt>
                <c:pt idx="2803">
                  <c:v>38097</c:v>
                </c:pt>
                <c:pt idx="2804">
                  <c:v>38098</c:v>
                </c:pt>
                <c:pt idx="2805">
                  <c:v>38099</c:v>
                </c:pt>
                <c:pt idx="2806">
                  <c:v>38100</c:v>
                </c:pt>
                <c:pt idx="2807">
                  <c:v>38103</c:v>
                </c:pt>
                <c:pt idx="2808">
                  <c:v>38104</c:v>
                </c:pt>
                <c:pt idx="2809">
                  <c:v>38105</c:v>
                </c:pt>
                <c:pt idx="2810">
                  <c:v>38106</c:v>
                </c:pt>
                <c:pt idx="2811">
                  <c:v>38107</c:v>
                </c:pt>
                <c:pt idx="2812">
                  <c:v>38110</c:v>
                </c:pt>
                <c:pt idx="2813">
                  <c:v>38111</c:v>
                </c:pt>
                <c:pt idx="2814">
                  <c:v>38112</c:v>
                </c:pt>
                <c:pt idx="2815">
                  <c:v>38113</c:v>
                </c:pt>
                <c:pt idx="2816">
                  <c:v>38114</c:v>
                </c:pt>
                <c:pt idx="2817">
                  <c:v>38117</c:v>
                </c:pt>
                <c:pt idx="2818">
                  <c:v>38118</c:v>
                </c:pt>
                <c:pt idx="2819">
                  <c:v>38119</c:v>
                </c:pt>
                <c:pt idx="2820">
                  <c:v>38120</c:v>
                </c:pt>
                <c:pt idx="2821">
                  <c:v>38121</c:v>
                </c:pt>
                <c:pt idx="2822">
                  <c:v>38124</c:v>
                </c:pt>
                <c:pt idx="2823">
                  <c:v>38125</c:v>
                </c:pt>
                <c:pt idx="2824">
                  <c:v>38126</c:v>
                </c:pt>
                <c:pt idx="2825">
                  <c:v>38127</c:v>
                </c:pt>
                <c:pt idx="2826">
                  <c:v>38128</c:v>
                </c:pt>
                <c:pt idx="2827">
                  <c:v>38131</c:v>
                </c:pt>
                <c:pt idx="2828">
                  <c:v>38132</c:v>
                </c:pt>
                <c:pt idx="2829">
                  <c:v>38133</c:v>
                </c:pt>
                <c:pt idx="2830">
                  <c:v>38134</c:v>
                </c:pt>
                <c:pt idx="2831">
                  <c:v>38135</c:v>
                </c:pt>
                <c:pt idx="2832">
                  <c:v>38138</c:v>
                </c:pt>
                <c:pt idx="2833">
                  <c:v>38139</c:v>
                </c:pt>
                <c:pt idx="2834">
                  <c:v>38140</c:v>
                </c:pt>
                <c:pt idx="2835">
                  <c:v>38141</c:v>
                </c:pt>
                <c:pt idx="2836">
                  <c:v>38142</c:v>
                </c:pt>
                <c:pt idx="2837">
                  <c:v>38145</c:v>
                </c:pt>
                <c:pt idx="2838">
                  <c:v>38146</c:v>
                </c:pt>
                <c:pt idx="2839">
                  <c:v>38147</c:v>
                </c:pt>
                <c:pt idx="2840">
                  <c:v>38148</c:v>
                </c:pt>
                <c:pt idx="2841">
                  <c:v>38149</c:v>
                </c:pt>
                <c:pt idx="2842">
                  <c:v>38152</c:v>
                </c:pt>
                <c:pt idx="2843">
                  <c:v>38153</c:v>
                </c:pt>
                <c:pt idx="2844">
                  <c:v>38154</c:v>
                </c:pt>
                <c:pt idx="2845">
                  <c:v>38155</c:v>
                </c:pt>
                <c:pt idx="2846">
                  <c:v>38156</c:v>
                </c:pt>
                <c:pt idx="2847">
                  <c:v>38159</c:v>
                </c:pt>
                <c:pt idx="2848">
                  <c:v>38160</c:v>
                </c:pt>
                <c:pt idx="2849">
                  <c:v>38161</c:v>
                </c:pt>
                <c:pt idx="2850">
                  <c:v>38162</c:v>
                </c:pt>
                <c:pt idx="2851">
                  <c:v>38163</c:v>
                </c:pt>
                <c:pt idx="2852">
                  <c:v>38166</c:v>
                </c:pt>
                <c:pt idx="2853">
                  <c:v>38167</c:v>
                </c:pt>
                <c:pt idx="2854">
                  <c:v>38168</c:v>
                </c:pt>
                <c:pt idx="2855">
                  <c:v>38169</c:v>
                </c:pt>
                <c:pt idx="2856">
                  <c:v>38170</c:v>
                </c:pt>
                <c:pt idx="2857">
                  <c:v>38173</c:v>
                </c:pt>
                <c:pt idx="2858">
                  <c:v>38174</c:v>
                </c:pt>
                <c:pt idx="2859">
                  <c:v>38175</c:v>
                </c:pt>
                <c:pt idx="2860">
                  <c:v>38176</c:v>
                </c:pt>
                <c:pt idx="2861">
                  <c:v>38177</c:v>
                </c:pt>
                <c:pt idx="2862">
                  <c:v>38180</c:v>
                </c:pt>
                <c:pt idx="2863">
                  <c:v>38181</c:v>
                </c:pt>
                <c:pt idx="2864">
                  <c:v>38182</c:v>
                </c:pt>
                <c:pt idx="2865">
                  <c:v>38183</c:v>
                </c:pt>
                <c:pt idx="2866">
                  <c:v>38184</c:v>
                </c:pt>
                <c:pt idx="2867">
                  <c:v>38187</c:v>
                </c:pt>
                <c:pt idx="2868">
                  <c:v>38188</c:v>
                </c:pt>
                <c:pt idx="2869">
                  <c:v>38189</c:v>
                </c:pt>
                <c:pt idx="2870">
                  <c:v>38190</c:v>
                </c:pt>
                <c:pt idx="2871">
                  <c:v>38191</c:v>
                </c:pt>
                <c:pt idx="2872">
                  <c:v>38194</c:v>
                </c:pt>
                <c:pt idx="2873">
                  <c:v>38195</c:v>
                </c:pt>
                <c:pt idx="2874">
                  <c:v>38196</c:v>
                </c:pt>
                <c:pt idx="2875">
                  <c:v>38197</c:v>
                </c:pt>
                <c:pt idx="2876">
                  <c:v>38198</c:v>
                </c:pt>
                <c:pt idx="2877">
                  <c:v>38201</c:v>
                </c:pt>
                <c:pt idx="2878">
                  <c:v>38202</c:v>
                </c:pt>
                <c:pt idx="2879">
                  <c:v>38203</c:v>
                </c:pt>
                <c:pt idx="2880">
                  <c:v>38204</c:v>
                </c:pt>
                <c:pt idx="2881">
                  <c:v>38205</c:v>
                </c:pt>
                <c:pt idx="2882">
                  <c:v>38208</c:v>
                </c:pt>
                <c:pt idx="2883">
                  <c:v>38209</c:v>
                </c:pt>
                <c:pt idx="2884">
                  <c:v>38210</c:v>
                </c:pt>
                <c:pt idx="2885">
                  <c:v>38211</c:v>
                </c:pt>
                <c:pt idx="2886">
                  <c:v>38212</c:v>
                </c:pt>
                <c:pt idx="2887">
                  <c:v>38215</c:v>
                </c:pt>
                <c:pt idx="2888">
                  <c:v>38216</c:v>
                </c:pt>
                <c:pt idx="2889">
                  <c:v>38217</c:v>
                </c:pt>
                <c:pt idx="2890">
                  <c:v>38218</c:v>
                </c:pt>
                <c:pt idx="2891">
                  <c:v>38219</c:v>
                </c:pt>
                <c:pt idx="2892">
                  <c:v>38222</c:v>
                </c:pt>
                <c:pt idx="2893">
                  <c:v>38223</c:v>
                </c:pt>
                <c:pt idx="2894">
                  <c:v>38224</c:v>
                </c:pt>
                <c:pt idx="2895">
                  <c:v>38225</c:v>
                </c:pt>
                <c:pt idx="2896">
                  <c:v>38226</c:v>
                </c:pt>
                <c:pt idx="2897">
                  <c:v>38229</c:v>
                </c:pt>
                <c:pt idx="2898">
                  <c:v>38230</c:v>
                </c:pt>
                <c:pt idx="2899">
                  <c:v>38231</c:v>
                </c:pt>
                <c:pt idx="2900">
                  <c:v>38232</c:v>
                </c:pt>
                <c:pt idx="2901">
                  <c:v>38233</c:v>
                </c:pt>
                <c:pt idx="2902">
                  <c:v>38236</c:v>
                </c:pt>
                <c:pt idx="2903">
                  <c:v>38237</c:v>
                </c:pt>
                <c:pt idx="2904">
                  <c:v>38238</c:v>
                </c:pt>
                <c:pt idx="2905">
                  <c:v>38239</c:v>
                </c:pt>
                <c:pt idx="2906">
                  <c:v>38240</c:v>
                </c:pt>
                <c:pt idx="2907">
                  <c:v>38243</c:v>
                </c:pt>
                <c:pt idx="2908">
                  <c:v>38244</c:v>
                </c:pt>
                <c:pt idx="2909">
                  <c:v>38245</c:v>
                </c:pt>
                <c:pt idx="2910">
                  <c:v>38246</c:v>
                </c:pt>
                <c:pt idx="2911">
                  <c:v>38247</c:v>
                </c:pt>
                <c:pt idx="2912">
                  <c:v>38250</c:v>
                </c:pt>
                <c:pt idx="2913">
                  <c:v>38251</c:v>
                </c:pt>
                <c:pt idx="2914">
                  <c:v>38252</c:v>
                </c:pt>
                <c:pt idx="2915">
                  <c:v>38253</c:v>
                </c:pt>
                <c:pt idx="2916">
                  <c:v>38254</c:v>
                </c:pt>
                <c:pt idx="2917">
                  <c:v>38257</c:v>
                </c:pt>
                <c:pt idx="2918">
                  <c:v>38258</c:v>
                </c:pt>
                <c:pt idx="2919">
                  <c:v>38259</c:v>
                </c:pt>
                <c:pt idx="2920">
                  <c:v>38260</c:v>
                </c:pt>
                <c:pt idx="2921">
                  <c:v>38261</c:v>
                </c:pt>
                <c:pt idx="2922">
                  <c:v>38264</c:v>
                </c:pt>
                <c:pt idx="2923">
                  <c:v>38265</c:v>
                </c:pt>
                <c:pt idx="2924">
                  <c:v>38266</c:v>
                </c:pt>
                <c:pt idx="2925">
                  <c:v>38267</c:v>
                </c:pt>
                <c:pt idx="2926">
                  <c:v>38268</c:v>
                </c:pt>
                <c:pt idx="2927">
                  <c:v>38271</c:v>
                </c:pt>
                <c:pt idx="2928">
                  <c:v>38272</c:v>
                </c:pt>
                <c:pt idx="2929">
                  <c:v>38273</c:v>
                </c:pt>
                <c:pt idx="2930">
                  <c:v>38274</c:v>
                </c:pt>
                <c:pt idx="2931">
                  <c:v>38275</c:v>
                </c:pt>
                <c:pt idx="2932">
                  <c:v>38278</c:v>
                </c:pt>
                <c:pt idx="2933">
                  <c:v>38279</c:v>
                </c:pt>
                <c:pt idx="2934">
                  <c:v>38280</c:v>
                </c:pt>
                <c:pt idx="2935">
                  <c:v>38281</c:v>
                </c:pt>
                <c:pt idx="2936">
                  <c:v>38282</c:v>
                </c:pt>
                <c:pt idx="2937">
                  <c:v>38285</c:v>
                </c:pt>
                <c:pt idx="2938">
                  <c:v>38286</c:v>
                </c:pt>
                <c:pt idx="2939">
                  <c:v>38287</c:v>
                </c:pt>
                <c:pt idx="2940">
                  <c:v>38288</c:v>
                </c:pt>
                <c:pt idx="2941">
                  <c:v>38289</c:v>
                </c:pt>
                <c:pt idx="2942">
                  <c:v>38292</c:v>
                </c:pt>
                <c:pt idx="2943">
                  <c:v>38293</c:v>
                </c:pt>
                <c:pt idx="2944">
                  <c:v>38294</c:v>
                </c:pt>
                <c:pt idx="2945">
                  <c:v>38295</c:v>
                </c:pt>
                <c:pt idx="2946">
                  <c:v>38296</c:v>
                </c:pt>
                <c:pt idx="2947">
                  <c:v>38299</c:v>
                </c:pt>
                <c:pt idx="2948">
                  <c:v>38300</c:v>
                </c:pt>
                <c:pt idx="2949">
                  <c:v>38301</c:v>
                </c:pt>
                <c:pt idx="2950">
                  <c:v>38302</c:v>
                </c:pt>
                <c:pt idx="2951">
                  <c:v>38303</c:v>
                </c:pt>
                <c:pt idx="2952">
                  <c:v>38306</c:v>
                </c:pt>
                <c:pt idx="2953">
                  <c:v>38307</c:v>
                </c:pt>
                <c:pt idx="2954">
                  <c:v>38308</c:v>
                </c:pt>
                <c:pt idx="2955">
                  <c:v>38309</c:v>
                </c:pt>
                <c:pt idx="2956">
                  <c:v>38310</c:v>
                </c:pt>
                <c:pt idx="2957">
                  <c:v>38313</c:v>
                </c:pt>
                <c:pt idx="2958">
                  <c:v>38314</c:v>
                </c:pt>
                <c:pt idx="2959">
                  <c:v>38315</c:v>
                </c:pt>
                <c:pt idx="2960">
                  <c:v>38316</c:v>
                </c:pt>
                <c:pt idx="2961">
                  <c:v>38317</c:v>
                </c:pt>
                <c:pt idx="2962">
                  <c:v>38320</c:v>
                </c:pt>
                <c:pt idx="2963">
                  <c:v>38321</c:v>
                </c:pt>
                <c:pt idx="2964">
                  <c:v>38322</c:v>
                </c:pt>
                <c:pt idx="2965">
                  <c:v>38323</c:v>
                </c:pt>
                <c:pt idx="2966">
                  <c:v>38324</c:v>
                </c:pt>
                <c:pt idx="2967">
                  <c:v>38327</c:v>
                </c:pt>
                <c:pt idx="2968">
                  <c:v>38328</c:v>
                </c:pt>
                <c:pt idx="2969">
                  <c:v>38329</c:v>
                </c:pt>
                <c:pt idx="2970">
                  <c:v>38330</c:v>
                </c:pt>
                <c:pt idx="2971">
                  <c:v>38331</c:v>
                </c:pt>
                <c:pt idx="2972">
                  <c:v>38334</c:v>
                </c:pt>
                <c:pt idx="2973">
                  <c:v>38335</c:v>
                </c:pt>
                <c:pt idx="2974">
                  <c:v>38336</c:v>
                </c:pt>
                <c:pt idx="2975">
                  <c:v>38337</c:v>
                </c:pt>
                <c:pt idx="2976">
                  <c:v>38338</c:v>
                </c:pt>
                <c:pt idx="2977">
                  <c:v>38341</c:v>
                </c:pt>
                <c:pt idx="2978">
                  <c:v>38342</c:v>
                </c:pt>
                <c:pt idx="2979">
                  <c:v>38343</c:v>
                </c:pt>
                <c:pt idx="2980">
                  <c:v>38344</c:v>
                </c:pt>
                <c:pt idx="2981">
                  <c:v>38345</c:v>
                </c:pt>
                <c:pt idx="2982">
                  <c:v>38348</c:v>
                </c:pt>
                <c:pt idx="2983">
                  <c:v>38349</c:v>
                </c:pt>
                <c:pt idx="2984">
                  <c:v>38350</c:v>
                </c:pt>
                <c:pt idx="2985">
                  <c:v>38351</c:v>
                </c:pt>
                <c:pt idx="2986">
                  <c:v>38352</c:v>
                </c:pt>
                <c:pt idx="2987">
                  <c:v>38355</c:v>
                </c:pt>
                <c:pt idx="2988">
                  <c:v>38356</c:v>
                </c:pt>
                <c:pt idx="2989">
                  <c:v>38357</c:v>
                </c:pt>
                <c:pt idx="2990">
                  <c:v>38358</c:v>
                </c:pt>
                <c:pt idx="2991">
                  <c:v>38359</c:v>
                </c:pt>
                <c:pt idx="2992">
                  <c:v>38362</c:v>
                </c:pt>
                <c:pt idx="2993">
                  <c:v>38363</c:v>
                </c:pt>
                <c:pt idx="2994">
                  <c:v>38364</c:v>
                </c:pt>
                <c:pt idx="2995">
                  <c:v>38365</c:v>
                </c:pt>
                <c:pt idx="2996">
                  <c:v>38366</c:v>
                </c:pt>
                <c:pt idx="2997">
                  <c:v>38369</c:v>
                </c:pt>
                <c:pt idx="2998">
                  <c:v>38370</c:v>
                </c:pt>
                <c:pt idx="2999">
                  <c:v>38371</c:v>
                </c:pt>
                <c:pt idx="3000">
                  <c:v>38372</c:v>
                </c:pt>
                <c:pt idx="3001">
                  <c:v>38373</c:v>
                </c:pt>
                <c:pt idx="3002">
                  <c:v>38376</c:v>
                </c:pt>
                <c:pt idx="3003">
                  <c:v>38377</c:v>
                </c:pt>
                <c:pt idx="3004">
                  <c:v>38378</c:v>
                </c:pt>
                <c:pt idx="3005">
                  <c:v>38379</c:v>
                </c:pt>
                <c:pt idx="3006">
                  <c:v>38380</c:v>
                </c:pt>
                <c:pt idx="3007">
                  <c:v>38383</c:v>
                </c:pt>
                <c:pt idx="3008">
                  <c:v>38384</c:v>
                </c:pt>
                <c:pt idx="3009">
                  <c:v>38385</c:v>
                </c:pt>
                <c:pt idx="3010">
                  <c:v>38386</c:v>
                </c:pt>
                <c:pt idx="3011">
                  <c:v>38387</c:v>
                </c:pt>
                <c:pt idx="3012">
                  <c:v>38390</c:v>
                </c:pt>
                <c:pt idx="3013">
                  <c:v>38391</c:v>
                </c:pt>
                <c:pt idx="3014">
                  <c:v>38392</c:v>
                </c:pt>
                <c:pt idx="3015">
                  <c:v>38393</c:v>
                </c:pt>
                <c:pt idx="3016">
                  <c:v>38394</c:v>
                </c:pt>
                <c:pt idx="3017">
                  <c:v>38397</c:v>
                </c:pt>
                <c:pt idx="3018">
                  <c:v>38398</c:v>
                </c:pt>
                <c:pt idx="3019">
                  <c:v>38399</c:v>
                </c:pt>
                <c:pt idx="3020">
                  <c:v>38400</c:v>
                </c:pt>
                <c:pt idx="3021">
                  <c:v>38401</c:v>
                </c:pt>
                <c:pt idx="3022">
                  <c:v>38404</c:v>
                </c:pt>
                <c:pt idx="3023">
                  <c:v>38405</c:v>
                </c:pt>
                <c:pt idx="3024">
                  <c:v>38406</c:v>
                </c:pt>
                <c:pt idx="3025">
                  <c:v>38407</c:v>
                </c:pt>
                <c:pt idx="3026">
                  <c:v>38408</c:v>
                </c:pt>
                <c:pt idx="3027">
                  <c:v>38411</c:v>
                </c:pt>
                <c:pt idx="3028">
                  <c:v>38412</c:v>
                </c:pt>
                <c:pt idx="3029">
                  <c:v>38413</c:v>
                </c:pt>
                <c:pt idx="3030">
                  <c:v>38414</c:v>
                </c:pt>
                <c:pt idx="3031">
                  <c:v>38415</c:v>
                </c:pt>
                <c:pt idx="3032">
                  <c:v>38418</c:v>
                </c:pt>
                <c:pt idx="3033">
                  <c:v>38419</c:v>
                </c:pt>
                <c:pt idx="3034">
                  <c:v>38420</c:v>
                </c:pt>
                <c:pt idx="3035">
                  <c:v>38421</c:v>
                </c:pt>
                <c:pt idx="3036">
                  <c:v>38422</c:v>
                </c:pt>
                <c:pt idx="3037">
                  <c:v>38425</c:v>
                </c:pt>
                <c:pt idx="3038">
                  <c:v>38426</c:v>
                </c:pt>
                <c:pt idx="3039">
                  <c:v>38427</c:v>
                </c:pt>
                <c:pt idx="3040">
                  <c:v>38428</c:v>
                </c:pt>
                <c:pt idx="3041">
                  <c:v>38429</c:v>
                </c:pt>
                <c:pt idx="3042">
                  <c:v>38432</c:v>
                </c:pt>
                <c:pt idx="3043">
                  <c:v>38433</c:v>
                </c:pt>
                <c:pt idx="3044">
                  <c:v>38434</c:v>
                </c:pt>
                <c:pt idx="3045">
                  <c:v>38435</c:v>
                </c:pt>
                <c:pt idx="3046">
                  <c:v>38436</c:v>
                </c:pt>
                <c:pt idx="3047">
                  <c:v>38439</c:v>
                </c:pt>
                <c:pt idx="3048">
                  <c:v>38440</c:v>
                </c:pt>
                <c:pt idx="3049">
                  <c:v>38441</c:v>
                </c:pt>
                <c:pt idx="3050">
                  <c:v>38442</c:v>
                </c:pt>
                <c:pt idx="3051">
                  <c:v>38443</c:v>
                </c:pt>
                <c:pt idx="3052">
                  <c:v>38446</c:v>
                </c:pt>
                <c:pt idx="3053">
                  <c:v>38447</c:v>
                </c:pt>
                <c:pt idx="3054">
                  <c:v>38448</c:v>
                </c:pt>
                <c:pt idx="3055">
                  <c:v>38449</c:v>
                </c:pt>
                <c:pt idx="3056">
                  <c:v>38450</c:v>
                </c:pt>
                <c:pt idx="3057">
                  <c:v>38453</c:v>
                </c:pt>
                <c:pt idx="3058">
                  <c:v>38454</c:v>
                </c:pt>
                <c:pt idx="3059">
                  <c:v>38455</c:v>
                </c:pt>
                <c:pt idx="3060">
                  <c:v>38456</c:v>
                </c:pt>
                <c:pt idx="3061">
                  <c:v>38457</c:v>
                </c:pt>
                <c:pt idx="3062">
                  <c:v>38460</c:v>
                </c:pt>
                <c:pt idx="3063">
                  <c:v>38461</c:v>
                </c:pt>
                <c:pt idx="3064">
                  <c:v>38462</c:v>
                </c:pt>
                <c:pt idx="3065">
                  <c:v>38463</c:v>
                </c:pt>
                <c:pt idx="3066">
                  <c:v>38464</c:v>
                </c:pt>
                <c:pt idx="3067">
                  <c:v>38467</c:v>
                </c:pt>
                <c:pt idx="3068">
                  <c:v>38468</c:v>
                </c:pt>
                <c:pt idx="3069">
                  <c:v>38469</c:v>
                </c:pt>
                <c:pt idx="3070">
                  <c:v>38470</c:v>
                </c:pt>
                <c:pt idx="3071">
                  <c:v>38471</c:v>
                </c:pt>
                <c:pt idx="3072">
                  <c:v>38474</c:v>
                </c:pt>
                <c:pt idx="3073">
                  <c:v>38475</c:v>
                </c:pt>
                <c:pt idx="3074">
                  <c:v>38476</c:v>
                </c:pt>
                <c:pt idx="3075">
                  <c:v>38477</c:v>
                </c:pt>
                <c:pt idx="3076">
                  <c:v>38478</c:v>
                </c:pt>
                <c:pt idx="3077">
                  <c:v>38481</c:v>
                </c:pt>
                <c:pt idx="3078">
                  <c:v>38482</c:v>
                </c:pt>
                <c:pt idx="3079">
                  <c:v>38483</c:v>
                </c:pt>
                <c:pt idx="3080">
                  <c:v>38484</c:v>
                </c:pt>
                <c:pt idx="3081">
                  <c:v>38485</c:v>
                </c:pt>
                <c:pt idx="3082">
                  <c:v>38488</c:v>
                </c:pt>
                <c:pt idx="3083">
                  <c:v>38489</c:v>
                </c:pt>
                <c:pt idx="3084">
                  <c:v>38490</c:v>
                </c:pt>
                <c:pt idx="3085">
                  <c:v>38491</c:v>
                </c:pt>
                <c:pt idx="3086">
                  <c:v>38492</c:v>
                </c:pt>
                <c:pt idx="3087">
                  <c:v>38495</c:v>
                </c:pt>
                <c:pt idx="3088">
                  <c:v>38496</c:v>
                </c:pt>
                <c:pt idx="3089">
                  <c:v>38497</c:v>
                </c:pt>
                <c:pt idx="3090">
                  <c:v>38498</c:v>
                </c:pt>
                <c:pt idx="3091">
                  <c:v>38499</c:v>
                </c:pt>
                <c:pt idx="3092">
                  <c:v>38502</c:v>
                </c:pt>
                <c:pt idx="3093">
                  <c:v>38503</c:v>
                </c:pt>
                <c:pt idx="3094">
                  <c:v>38504</c:v>
                </c:pt>
                <c:pt idx="3095">
                  <c:v>38505</c:v>
                </c:pt>
                <c:pt idx="3096">
                  <c:v>38506</c:v>
                </c:pt>
                <c:pt idx="3097">
                  <c:v>38509</c:v>
                </c:pt>
                <c:pt idx="3098">
                  <c:v>38510</c:v>
                </c:pt>
                <c:pt idx="3099">
                  <c:v>38511</c:v>
                </c:pt>
                <c:pt idx="3100">
                  <c:v>38512</c:v>
                </c:pt>
                <c:pt idx="3101">
                  <c:v>38513</c:v>
                </c:pt>
                <c:pt idx="3102">
                  <c:v>38516</c:v>
                </c:pt>
                <c:pt idx="3103">
                  <c:v>38517</c:v>
                </c:pt>
                <c:pt idx="3104">
                  <c:v>38518</c:v>
                </c:pt>
                <c:pt idx="3105">
                  <c:v>38519</c:v>
                </c:pt>
                <c:pt idx="3106">
                  <c:v>38520</c:v>
                </c:pt>
                <c:pt idx="3107">
                  <c:v>38523</c:v>
                </c:pt>
                <c:pt idx="3108">
                  <c:v>38524</c:v>
                </c:pt>
                <c:pt idx="3109">
                  <c:v>38525</c:v>
                </c:pt>
                <c:pt idx="3110">
                  <c:v>38526</c:v>
                </c:pt>
                <c:pt idx="3111">
                  <c:v>38527</c:v>
                </c:pt>
                <c:pt idx="3112">
                  <c:v>38530</c:v>
                </c:pt>
                <c:pt idx="3113">
                  <c:v>38531</c:v>
                </c:pt>
                <c:pt idx="3114">
                  <c:v>38532</c:v>
                </c:pt>
                <c:pt idx="3115">
                  <c:v>38533</c:v>
                </c:pt>
                <c:pt idx="3116">
                  <c:v>38534</c:v>
                </c:pt>
                <c:pt idx="3117">
                  <c:v>38537</c:v>
                </c:pt>
                <c:pt idx="3118">
                  <c:v>38538</c:v>
                </c:pt>
                <c:pt idx="3119">
                  <c:v>38539</c:v>
                </c:pt>
                <c:pt idx="3120">
                  <c:v>38540</c:v>
                </c:pt>
                <c:pt idx="3121">
                  <c:v>38541</c:v>
                </c:pt>
                <c:pt idx="3122">
                  <c:v>38544</c:v>
                </c:pt>
                <c:pt idx="3123">
                  <c:v>38545</c:v>
                </c:pt>
                <c:pt idx="3124">
                  <c:v>38546</c:v>
                </c:pt>
                <c:pt idx="3125">
                  <c:v>38547</c:v>
                </c:pt>
                <c:pt idx="3126">
                  <c:v>38548</c:v>
                </c:pt>
                <c:pt idx="3127">
                  <c:v>38551</c:v>
                </c:pt>
                <c:pt idx="3128">
                  <c:v>38552</c:v>
                </c:pt>
                <c:pt idx="3129">
                  <c:v>38553</c:v>
                </c:pt>
                <c:pt idx="3130">
                  <c:v>38554</c:v>
                </c:pt>
                <c:pt idx="3131">
                  <c:v>38555</c:v>
                </c:pt>
                <c:pt idx="3132">
                  <c:v>38558</c:v>
                </c:pt>
                <c:pt idx="3133">
                  <c:v>38559</c:v>
                </c:pt>
                <c:pt idx="3134">
                  <c:v>38560</c:v>
                </c:pt>
                <c:pt idx="3135">
                  <c:v>38561</c:v>
                </c:pt>
                <c:pt idx="3136">
                  <c:v>38562</c:v>
                </c:pt>
                <c:pt idx="3137">
                  <c:v>38565</c:v>
                </c:pt>
                <c:pt idx="3138">
                  <c:v>38566</c:v>
                </c:pt>
                <c:pt idx="3139">
                  <c:v>38567</c:v>
                </c:pt>
                <c:pt idx="3140">
                  <c:v>38568</c:v>
                </c:pt>
                <c:pt idx="3141">
                  <c:v>38569</c:v>
                </c:pt>
                <c:pt idx="3142">
                  <c:v>38572</c:v>
                </c:pt>
                <c:pt idx="3143">
                  <c:v>38573</c:v>
                </c:pt>
                <c:pt idx="3144">
                  <c:v>38574</c:v>
                </c:pt>
                <c:pt idx="3145">
                  <c:v>38575</c:v>
                </c:pt>
                <c:pt idx="3146">
                  <c:v>38576</c:v>
                </c:pt>
                <c:pt idx="3147">
                  <c:v>38579</c:v>
                </c:pt>
                <c:pt idx="3148">
                  <c:v>38580</c:v>
                </c:pt>
                <c:pt idx="3149">
                  <c:v>38581</c:v>
                </c:pt>
                <c:pt idx="3150">
                  <c:v>38582</c:v>
                </c:pt>
                <c:pt idx="3151">
                  <c:v>38583</c:v>
                </c:pt>
                <c:pt idx="3152">
                  <c:v>38586</c:v>
                </c:pt>
                <c:pt idx="3153">
                  <c:v>38587</c:v>
                </c:pt>
                <c:pt idx="3154">
                  <c:v>38588</c:v>
                </c:pt>
                <c:pt idx="3155">
                  <c:v>38589</c:v>
                </c:pt>
                <c:pt idx="3156">
                  <c:v>38590</c:v>
                </c:pt>
                <c:pt idx="3157">
                  <c:v>38593</c:v>
                </c:pt>
                <c:pt idx="3158">
                  <c:v>38594</c:v>
                </c:pt>
                <c:pt idx="3159">
                  <c:v>38595</c:v>
                </c:pt>
                <c:pt idx="3160">
                  <c:v>38596</c:v>
                </c:pt>
                <c:pt idx="3161">
                  <c:v>38597</c:v>
                </c:pt>
                <c:pt idx="3162">
                  <c:v>38600</c:v>
                </c:pt>
                <c:pt idx="3163">
                  <c:v>38601</c:v>
                </c:pt>
                <c:pt idx="3164">
                  <c:v>38602</c:v>
                </c:pt>
                <c:pt idx="3165">
                  <c:v>38603</c:v>
                </c:pt>
                <c:pt idx="3166">
                  <c:v>38604</c:v>
                </c:pt>
                <c:pt idx="3167">
                  <c:v>38607</c:v>
                </c:pt>
                <c:pt idx="3168">
                  <c:v>38608</c:v>
                </c:pt>
                <c:pt idx="3169">
                  <c:v>38609</c:v>
                </c:pt>
                <c:pt idx="3170">
                  <c:v>38610</c:v>
                </c:pt>
                <c:pt idx="3171">
                  <c:v>38611</c:v>
                </c:pt>
                <c:pt idx="3172">
                  <c:v>38614</c:v>
                </c:pt>
                <c:pt idx="3173">
                  <c:v>38615</c:v>
                </c:pt>
                <c:pt idx="3174">
                  <c:v>38616</c:v>
                </c:pt>
                <c:pt idx="3175">
                  <c:v>38617</c:v>
                </c:pt>
                <c:pt idx="3176">
                  <c:v>38618</c:v>
                </c:pt>
                <c:pt idx="3177">
                  <c:v>38621</c:v>
                </c:pt>
                <c:pt idx="3178">
                  <c:v>38622</c:v>
                </c:pt>
                <c:pt idx="3179">
                  <c:v>38623</c:v>
                </c:pt>
                <c:pt idx="3180">
                  <c:v>38624</c:v>
                </c:pt>
                <c:pt idx="3181">
                  <c:v>38625</c:v>
                </c:pt>
                <c:pt idx="3182">
                  <c:v>38628</c:v>
                </c:pt>
                <c:pt idx="3183">
                  <c:v>38629</c:v>
                </c:pt>
                <c:pt idx="3184">
                  <c:v>38630</c:v>
                </c:pt>
                <c:pt idx="3185">
                  <c:v>38631</c:v>
                </c:pt>
                <c:pt idx="3186">
                  <c:v>38632</c:v>
                </c:pt>
                <c:pt idx="3187">
                  <c:v>38635</c:v>
                </c:pt>
                <c:pt idx="3188">
                  <c:v>38636</c:v>
                </c:pt>
                <c:pt idx="3189">
                  <c:v>38637</c:v>
                </c:pt>
                <c:pt idx="3190">
                  <c:v>38638</c:v>
                </c:pt>
                <c:pt idx="3191">
                  <c:v>38639</c:v>
                </c:pt>
                <c:pt idx="3192">
                  <c:v>38642</c:v>
                </c:pt>
                <c:pt idx="3193">
                  <c:v>38643</c:v>
                </c:pt>
                <c:pt idx="3194">
                  <c:v>38644</c:v>
                </c:pt>
                <c:pt idx="3195">
                  <c:v>38645</c:v>
                </c:pt>
                <c:pt idx="3196">
                  <c:v>38646</c:v>
                </c:pt>
                <c:pt idx="3197">
                  <c:v>38649</c:v>
                </c:pt>
                <c:pt idx="3198">
                  <c:v>38650</c:v>
                </c:pt>
                <c:pt idx="3199">
                  <c:v>38651</c:v>
                </c:pt>
                <c:pt idx="3200">
                  <c:v>38652</c:v>
                </c:pt>
                <c:pt idx="3201">
                  <c:v>38653</c:v>
                </c:pt>
                <c:pt idx="3202">
                  <c:v>38656</c:v>
                </c:pt>
                <c:pt idx="3203">
                  <c:v>38657</c:v>
                </c:pt>
                <c:pt idx="3204">
                  <c:v>38658</c:v>
                </c:pt>
                <c:pt idx="3205">
                  <c:v>38659</c:v>
                </c:pt>
                <c:pt idx="3206">
                  <c:v>38660</c:v>
                </c:pt>
                <c:pt idx="3207">
                  <c:v>38663</c:v>
                </c:pt>
                <c:pt idx="3208">
                  <c:v>38664</c:v>
                </c:pt>
                <c:pt idx="3209">
                  <c:v>38665</c:v>
                </c:pt>
                <c:pt idx="3210">
                  <c:v>38666</c:v>
                </c:pt>
                <c:pt idx="3211">
                  <c:v>38667</c:v>
                </c:pt>
                <c:pt idx="3212">
                  <c:v>38670</c:v>
                </c:pt>
                <c:pt idx="3213">
                  <c:v>38671</c:v>
                </c:pt>
                <c:pt idx="3214">
                  <c:v>38672</c:v>
                </c:pt>
                <c:pt idx="3215">
                  <c:v>38673</c:v>
                </c:pt>
                <c:pt idx="3216">
                  <c:v>38674</c:v>
                </c:pt>
                <c:pt idx="3217">
                  <c:v>38677</c:v>
                </c:pt>
                <c:pt idx="3218">
                  <c:v>38678</c:v>
                </c:pt>
                <c:pt idx="3219">
                  <c:v>38679</c:v>
                </c:pt>
                <c:pt idx="3220">
                  <c:v>38680</c:v>
                </c:pt>
                <c:pt idx="3221">
                  <c:v>38681</c:v>
                </c:pt>
                <c:pt idx="3222">
                  <c:v>38684</c:v>
                </c:pt>
                <c:pt idx="3223">
                  <c:v>38685</c:v>
                </c:pt>
                <c:pt idx="3224">
                  <c:v>38686</c:v>
                </c:pt>
                <c:pt idx="3225">
                  <c:v>38687</c:v>
                </c:pt>
                <c:pt idx="3226">
                  <c:v>38688</c:v>
                </c:pt>
                <c:pt idx="3227">
                  <c:v>38691</c:v>
                </c:pt>
                <c:pt idx="3228">
                  <c:v>38692</c:v>
                </c:pt>
                <c:pt idx="3229">
                  <c:v>38693</c:v>
                </c:pt>
                <c:pt idx="3230">
                  <c:v>38694</c:v>
                </c:pt>
                <c:pt idx="3231">
                  <c:v>38695</c:v>
                </c:pt>
                <c:pt idx="3232">
                  <c:v>38698</c:v>
                </c:pt>
                <c:pt idx="3233">
                  <c:v>38699</c:v>
                </c:pt>
                <c:pt idx="3234">
                  <c:v>38700</c:v>
                </c:pt>
                <c:pt idx="3235">
                  <c:v>38701</c:v>
                </c:pt>
                <c:pt idx="3236">
                  <c:v>38702</c:v>
                </c:pt>
                <c:pt idx="3237">
                  <c:v>38705</c:v>
                </c:pt>
                <c:pt idx="3238">
                  <c:v>38706</c:v>
                </c:pt>
                <c:pt idx="3239">
                  <c:v>38707</c:v>
                </c:pt>
                <c:pt idx="3240">
                  <c:v>38708</c:v>
                </c:pt>
                <c:pt idx="3241">
                  <c:v>38709</c:v>
                </c:pt>
                <c:pt idx="3242">
                  <c:v>38712</c:v>
                </c:pt>
                <c:pt idx="3243">
                  <c:v>38713</c:v>
                </c:pt>
                <c:pt idx="3244">
                  <c:v>38714</c:v>
                </c:pt>
                <c:pt idx="3245">
                  <c:v>38715</c:v>
                </c:pt>
                <c:pt idx="3246">
                  <c:v>38716</c:v>
                </c:pt>
                <c:pt idx="3247">
                  <c:v>38719</c:v>
                </c:pt>
                <c:pt idx="3248">
                  <c:v>38720</c:v>
                </c:pt>
                <c:pt idx="3249">
                  <c:v>38721</c:v>
                </c:pt>
                <c:pt idx="3250">
                  <c:v>38722</c:v>
                </c:pt>
                <c:pt idx="3251">
                  <c:v>38723</c:v>
                </c:pt>
                <c:pt idx="3252">
                  <c:v>38726</c:v>
                </c:pt>
                <c:pt idx="3253">
                  <c:v>38727</c:v>
                </c:pt>
                <c:pt idx="3254">
                  <c:v>38728</c:v>
                </c:pt>
                <c:pt idx="3255">
                  <c:v>38729</c:v>
                </c:pt>
                <c:pt idx="3256">
                  <c:v>38730</c:v>
                </c:pt>
                <c:pt idx="3257">
                  <c:v>38733</c:v>
                </c:pt>
                <c:pt idx="3258">
                  <c:v>38734</c:v>
                </c:pt>
                <c:pt idx="3259">
                  <c:v>38735</c:v>
                </c:pt>
                <c:pt idx="3260">
                  <c:v>38736</c:v>
                </c:pt>
                <c:pt idx="3261">
                  <c:v>38737</c:v>
                </c:pt>
                <c:pt idx="3262">
                  <c:v>38740</c:v>
                </c:pt>
                <c:pt idx="3263">
                  <c:v>38741</c:v>
                </c:pt>
                <c:pt idx="3264">
                  <c:v>38742</c:v>
                </c:pt>
                <c:pt idx="3265">
                  <c:v>38743</c:v>
                </c:pt>
                <c:pt idx="3266">
                  <c:v>38744</c:v>
                </c:pt>
                <c:pt idx="3267">
                  <c:v>38747</c:v>
                </c:pt>
                <c:pt idx="3268">
                  <c:v>38748</c:v>
                </c:pt>
                <c:pt idx="3269">
                  <c:v>38749</c:v>
                </c:pt>
                <c:pt idx="3270">
                  <c:v>38750</c:v>
                </c:pt>
                <c:pt idx="3271">
                  <c:v>38751</c:v>
                </c:pt>
                <c:pt idx="3272">
                  <c:v>38754</c:v>
                </c:pt>
                <c:pt idx="3273">
                  <c:v>38755</c:v>
                </c:pt>
                <c:pt idx="3274">
                  <c:v>38756</c:v>
                </c:pt>
                <c:pt idx="3275">
                  <c:v>38757</c:v>
                </c:pt>
                <c:pt idx="3276">
                  <c:v>38758</c:v>
                </c:pt>
                <c:pt idx="3277">
                  <c:v>38761</c:v>
                </c:pt>
                <c:pt idx="3278">
                  <c:v>38762</c:v>
                </c:pt>
                <c:pt idx="3279">
                  <c:v>38763</c:v>
                </c:pt>
                <c:pt idx="3280">
                  <c:v>38764</c:v>
                </c:pt>
                <c:pt idx="3281">
                  <c:v>38765</c:v>
                </c:pt>
                <c:pt idx="3282">
                  <c:v>38768</c:v>
                </c:pt>
                <c:pt idx="3283">
                  <c:v>38769</c:v>
                </c:pt>
                <c:pt idx="3284">
                  <c:v>38770</c:v>
                </c:pt>
                <c:pt idx="3285">
                  <c:v>38771</c:v>
                </c:pt>
                <c:pt idx="3286">
                  <c:v>38772</c:v>
                </c:pt>
                <c:pt idx="3287">
                  <c:v>38775</c:v>
                </c:pt>
                <c:pt idx="3288">
                  <c:v>38776</c:v>
                </c:pt>
                <c:pt idx="3289">
                  <c:v>38777</c:v>
                </c:pt>
                <c:pt idx="3290">
                  <c:v>38778</c:v>
                </c:pt>
                <c:pt idx="3291">
                  <c:v>38779</c:v>
                </c:pt>
                <c:pt idx="3292">
                  <c:v>38782</c:v>
                </c:pt>
                <c:pt idx="3293">
                  <c:v>38783</c:v>
                </c:pt>
                <c:pt idx="3294">
                  <c:v>38784</c:v>
                </c:pt>
                <c:pt idx="3295">
                  <c:v>38785</c:v>
                </c:pt>
                <c:pt idx="3296">
                  <c:v>38786</c:v>
                </c:pt>
                <c:pt idx="3297">
                  <c:v>38789</c:v>
                </c:pt>
                <c:pt idx="3298">
                  <c:v>38790</c:v>
                </c:pt>
                <c:pt idx="3299">
                  <c:v>38791</c:v>
                </c:pt>
                <c:pt idx="3300">
                  <c:v>38792</c:v>
                </c:pt>
                <c:pt idx="3301">
                  <c:v>38793</c:v>
                </c:pt>
                <c:pt idx="3302">
                  <c:v>38796</c:v>
                </c:pt>
                <c:pt idx="3303">
                  <c:v>38797</c:v>
                </c:pt>
                <c:pt idx="3304">
                  <c:v>38798</c:v>
                </c:pt>
                <c:pt idx="3305">
                  <c:v>38799</c:v>
                </c:pt>
                <c:pt idx="3306">
                  <c:v>38800</c:v>
                </c:pt>
                <c:pt idx="3307">
                  <c:v>38803</c:v>
                </c:pt>
                <c:pt idx="3308">
                  <c:v>38804</c:v>
                </c:pt>
                <c:pt idx="3309">
                  <c:v>38805</c:v>
                </c:pt>
                <c:pt idx="3310">
                  <c:v>38806</c:v>
                </c:pt>
                <c:pt idx="3311">
                  <c:v>38807</c:v>
                </c:pt>
                <c:pt idx="3312">
                  <c:v>38810</c:v>
                </c:pt>
                <c:pt idx="3313">
                  <c:v>38811</c:v>
                </c:pt>
                <c:pt idx="3314">
                  <c:v>38812</c:v>
                </c:pt>
                <c:pt idx="3315">
                  <c:v>38813</c:v>
                </c:pt>
                <c:pt idx="3316">
                  <c:v>38814</c:v>
                </c:pt>
                <c:pt idx="3317">
                  <c:v>38817</c:v>
                </c:pt>
                <c:pt idx="3318">
                  <c:v>38818</c:v>
                </c:pt>
                <c:pt idx="3319">
                  <c:v>38819</c:v>
                </c:pt>
                <c:pt idx="3320">
                  <c:v>38820</c:v>
                </c:pt>
                <c:pt idx="3321">
                  <c:v>38821</c:v>
                </c:pt>
                <c:pt idx="3322">
                  <c:v>38824</c:v>
                </c:pt>
                <c:pt idx="3323">
                  <c:v>38825</c:v>
                </c:pt>
                <c:pt idx="3324">
                  <c:v>38826</c:v>
                </c:pt>
                <c:pt idx="3325">
                  <c:v>38827</c:v>
                </c:pt>
                <c:pt idx="3326">
                  <c:v>38828</c:v>
                </c:pt>
                <c:pt idx="3327">
                  <c:v>38831</c:v>
                </c:pt>
                <c:pt idx="3328">
                  <c:v>38832</c:v>
                </c:pt>
                <c:pt idx="3329">
                  <c:v>38833</c:v>
                </c:pt>
                <c:pt idx="3330">
                  <c:v>38834</c:v>
                </c:pt>
                <c:pt idx="3331">
                  <c:v>38835</c:v>
                </c:pt>
                <c:pt idx="3332">
                  <c:v>38838</c:v>
                </c:pt>
                <c:pt idx="3333">
                  <c:v>38839</c:v>
                </c:pt>
                <c:pt idx="3334">
                  <c:v>38840</c:v>
                </c:pt>
                <c:pt idx="3335">
                  <c:v>38841</c:v>
                </c:pt>
                <c:pt idx="3336">
                  <c:v>38842</c:v>
                </c:pt>
                <c:pt idx="3337">
                  <c:v>38845</c:v>
                </c:pt>
                <c:pt idx="3338">
                  <c:v>38846</c:v>
                </c:pt>
                <c:pt idx="3339">
                  <c:v>38847</c:v>
                </c:pt>
                <c:pt idx="3340">
                  <c:v>38848</c:v>
                </c:pt>
                <c:pt idx="3341">
                  <c:v>38849</c:v>
                </c:pt>
                <c:pt idx="3342">
                  <c:v>38852</c:v>
                </c:pt>
                <c:pt idx="3343">
                  <c:v>38853</c:v>
                </c:pt>
                <c:pt idx="3344">
                  <c:v>38854</c:v>
                </c:pt>
                <c:pt idx="3345">
                  <c:v>38855</c:v>
                </c:pt>
                <c:pt idx="3346">
                  <c:v>38856</c:v>
                </c:pt>
                <c:pt idx="3347">
                  <c:v>38859</c:v>
                </c:pt>
                <c:pt idx="3348">
                  <c:v>38860</c:v>
                </c:pt>
                <c:pt idx="3349">
                  <c:v>38861</c:v>
                </c:pt>
                <c:pt idx="3350">
                  <c:v>38862</c:v>
                </c:pt>
                <c:pt idx="3351">
                  <c:v>38863</c:v>
                </c:pt>
                <c:pt idx="3352">
                  <c:v>38866</c:v>
                </c:pt>
                <c:pt idx="3353">
                  <c:v>38867</c:v>
                </c:pt>
                <c:pt idx="3354">
                  <c:v>38868</c:v>
                </c:pt>
                <c:pt idx="3355">
                  <c:v>38869</c:v>
                </c:pt>
                <c:pt idx="3356">
                  <c:v>38870</c:v>
                </c:pt>
                <c:pt idx="3357">
                  <c:v>38873</c:v>
                </c:pt>
                <c:pt idx="3358">
                  <c:v>38874</c:v>
                </c:pt>
                <c:pt idx="3359">
                  <c:v>38875</c:v>
                </c:pt>
                <c:pt idx="3360">
                  <c:v>38876</c:v>
                </c:pt>
                <c:pt idx="3361">
                  <c:v>38877</c:v>
                </c:pt>
                <c:pt idx="3362">
                  <c:v>38880</c:v>
                </c:pt>
                <c:pt idx="3363">
                  <c:v>38881</c:v>
                </c:pt>
                <c:pt idx="3364">
                  <c:v>38882</c:v>
                </c:pt>
                <c:pt idx="3365">
                  <c:v>38883</c:v>
                </c:pt>
                <c:pt idx="3366">
                  <c:v>38884</c:v>
                </c:pt>
                <c:pt idx="3367">
                  <c:v>38887</c:v>
                </c:pt>
                <c:pt idx="3368">
                  <c:v>38888</c:v>
                </c:pt>
                <c:pt idx="3369">
                  <c:v>38889</c:v>
                </c:pt>
                <c:pt idx="3370">
                  <c:v>38890</c:v>
                </c:pt>
                <c:pt idx="3371">
                  <c:v>38891</c:v>
                </c:pt>
                <c:pt idx="3372">
                  <c:v>38894</c:v>
                </c:pt>
                <c:pt idx="3373">
                  <c:v>38895</c:v>
                </c:pt>
                <c:pt idx="3374">
                  <c:v>38896</c:v>
                </c:pt>
                <c:pt idx="3375">
                  <c:v>38897</c:v>
                </c:pt>
                <c:pt idx="3376">
                  <c:v>38898</c:v>
                </c:pt>
                <c:pt idx="3377">
                  <c:v>38901</c:v>
                </c:pt>
                <c:pt idx="3378">
                  <c:v>38902</c:v>
                </c:pt>
                <c:pt idx="3379">
                  <c:v>38903</c:v>
                </c:pt>
                <c:pt idx="3380">
                  <c:v>38904</c:v>
                </c:pt>
                <c:pt idx="3381">
                  <c:v>38905</c:v>
                </c:pt>
                <c:pt idx="3382">
                  <c:v>38908</c:v>
                </c:pt>
                <c:pt idx="3383">
                  <c:v>38909</c:v>
                </c:pt>
                <c:pt idx="3384">
                  <c:v>38910</c:v>
                </c:pt>
                <c:pt idx="3385">
                  <c:v>38911</c:v>
                </c:pt>
                <c:pt idx="3386">
                  <c:v>38912</c:v>
                </c:pt>
                <c:pt idx="3387">
                  <c:v>38915</c:v>
                </c:pt>
                <c:pt idx="3388">
                  <c:v>38916</c:v>
                </c:pt>
                <c:pt idx="3389">
                  <c:v>38917</c:v>
                </c:pt>
                <c:pt idx="3390">
                  <c:v>38918</c:v>
                </c:pt>
                <c:pt idx="3391">
                  <c:v>38919</c:v>
                </c:pt>
                <c:pt idx="3392">
                  <c:v>38922</c:v>
                </c:pt>
                <c:pt idx="3393">
                  <c:v>38923</c:v>
                </c:pt>
                <c:pt idx="3394">
                  <c:v>38924</c:v>
                </c:pt>
                <c:pt idx="3395">
                  <c:v>38925</c:v>
                </c:pt>
                <c:pt idx="3396">
                  <c:v>38926</c:v>
                </c:pt>
                <c:pt idx="3397">
                  <c:v>38929</c:v>
                </c:pt>
                <c:pt idx="3398">
                  <c:v>38930</c:v>
                </c:pt>
                <c:pt idx="3399">
                  <c:v>38931</c:v>
                </c:pt>
                <c:pt idx="3400">
                  <c:v>38932</c:v>
                </c:pt>
                <c:pt idx="3401">
                  <c:v>38933</c:v>
                </c:pt>
                <c:pt idx="3402">
                  <c:v>38936</c:v>
                </c:pt>
                <c:pt idx="3403">
                  <c:v>38937</c:v>
                </c:pt>
                <c:pt idx="3404">
                  <c:v>38938</c:v>
                </c:pt>
                <c:pt idx="3405">
                  <c:v>38939</c:v>
                </c:pt>
                <c:pt idx="3406">
                  <c:v>38940</c:v>
                </c:pt>
                <c:pt idx="3407">
                  <c:v>38943</c:v>
                </c:pt>
                <c:pt idx="3408">
                  <c:v>38944</c:v>
                </c:pt>
                <c:pt idx="3409">
                  <c:v>38945</c:v>
                </c:pt>
                <c:pt idx="3410">
                  <c:v>38946</c:v>
                </c:pt>
                <c:pt idx="3411">
                  <c:v>38947</c:v>
                </c:pt>
                <c:pt idx="3412">
                  <c:v>38950</c:v>
                </c:pt>
                <c:pt idx="3413">
                  <c:v>38951</c:v>
                </c:pt>
                <c:pt idx="3414">
                  <c:v>38952</c:v>
                </c:pt>
                <c:pt idx="3415">
                  <c:v>38953</c:v>
                </c:pt>
                <c:pt idx="3416">
                  <c:v>38954</c:v>
                </c:pt>
                <c:pt idx="3417">
                  <c:v>38957</c:v>
                </c:pt>
                <c:pt idx="3418">
                  <c:v>38958</c:v>
                </c:pt>
                <c:pt idx="3419">
                  <c:v>38959</c:v>
                </c:pt>
                <c:pt idx="3420">
                  <c:v>38960</c:v>
                </c:pt>
                <c:pt idx="3421">
                  <c:v>38961</c:v>
                </c:pt>
                <c:pt idx="3422">
                  <c:v>38964</c:v>
                </c:pt>
                <c:pt idx="3423">
                  <c:v>38965</c:v>
                </c:pt>
                <c:pt idx="3424">
                  <c:v>38966</c:v>
                </c:pt>
                <c:pt idx="3425">
                  <c:v>38967</c:v>
                </c:pt>
                <c:pt idx="3426">
                  <c:v>38968</c:v>
                </c:pt>
                <c:pt idx="3427">
                  <c:v>38971</c:v>
                </c:pt>
                <c:pt idx="3428">
                  <c:v>38972</c:v>
                </c:pt>
                <c:pt idx="3429">
                  <c:v>38973</c:v>
                </c:pt>
                <c:pt idx="3430">
                  <c:v>38974</c:v>
                </c:pt>
                <c:pt idx="3431">
                  <c:v>38975</c:v>
                </c:pt>
                <c:pt idx="3432">
                  <c:v>38978</c:v>
                </c:pt>
                <c:pt idx="3433">
                  <c:v>38979</c:v>
                </c:pt>
                <c:pt idx="3434">
                  <c:v>38980</c:v>
                </c:pt>
                <c:pt idx="3435">
                  <c:v>38981</c:v>
                </c:pt>
                <c:pt idx="3436">
                  <c:v>38982</c:v>
                </c:pt>
                <c:pt idx="3437">
                  <c:v>38985</c:v>
                </c:pt>
                <c:pt idx="3438">
                  <c:v>38986</c:v>
                </c:pt>
                <c:pt idx="3439">
                  <c:v>38987</c:v>
                </c:pt>
                <c:pt idx="3440">
                  <c:v>38988</c:v>
                </c:pt>
                <c:pt idx="3441">
                  <c:v>38989</c:v>
                </c:pt>
                <c:pt idx="3442">
                  <c:v>38992</c:v>
                </c:pt>
                <c:pt idx="3443">
                  <c:v>38993</c:v>
                </c:pt>
                <c:pt idx="3444">
                  <c:v>38994</c:v>
                </c:pt>
                <c:pt idx="3445">
                  <c:v>38995</c:v>
                </c:pt>
                <c:pt idx="3446">
                  <c:v>38996</c:v>
                </c:pt>
                <c:pt idx="3447">
                  <c:v>38999</c:v>
                </c:pt>
                <c:pt idx="3448">
                  <c:v>39000</c:v>
                </c:pt>
                <c:pt idx="3449">
                  <c:v>39001</c:v>
                </c:pt>
                <c:pt idx="3450">
                  <c:v>39002</c:v>
                </c:pt>
                <c:pt idx="3451">
                  <c:v>39003</c:v>
                </c:pt>
                <c:pt idx="3452">
                  <c:v>39006</c:v>
                </c:pt>
                <c:pt idx="3453">
                  <c:v>39007</c:v>
                </c:pt>
                <c:pt idx="3454">
                  <c:v>39008</c:v>
                </c:pt>
                <c:pt idx="3455">
                  <c:v>39009</c:v>
                </c:pt>
                <c:pt idx="3456">
                  <c:v>39010</c:v>
                </c:pt>
                <c:pt idx="3457">
                  <c:v>39013</c:v>
                </c:pt>
                <c:pt idx="3458">
                  <c:v>39014</c:v>
                </c:pt>
                <c:pt idx="3459">
                  <c:v>39015</c:v>
                </c:pt>
                <c:pt idx="3460">
                  <c:v>39016</c:v>
                </c:pt>
                <c:pt idx="3461">
                  <c:v>39017</c:v>
                </c:pt>
                <c:pt idx="3462">
                  <c:v>39020</c:v>
                </c:pt>
                <c:pt idx="3463">
                  <c:v>39021</c:v>
                </c:pt>
                <c:pt idx="3464">
                  <c:v>39022</c:v>
                </c:pt>
                <c:pt idx="3465">
                  <c:v>39023</c:v>
                </c:pt>
                <c:pt idx="3466">
                  <c:v>39024</c:v>
                </c:pt>
                <c:pt idx="3467">
                  <c:v>39027</c:v>
                </c:pt>
                <c:pt idx="3468">
                  <c:v>39028</c:v>
                </c:pt>
                <c:pt idx="3469">
                  <c:v>39029</c:v>
                </c:pt>
                <c:pt idx="3470">
                  <c:v>39030</c:v>
                </c:pt>
                <c:pt idx="3471">
                  <c:v>39031</c:v>
                </c:pt>
                <c:pt idx="3472">
                  <c:v>39034</c:v>
                </c:pt>
                <c:pt idx="3473">
                  <c:v>39035</c:v>
                </c:pt>
                <c:pt idx="3474">
                  <c:v>39036</c:v>
                </c:pt>
                <c:pt idx="3475">
                  <c:v>39037</c:v>
                </c:pt>
                <c:pt idx="3476">
                  <c:v>39038</c:v>
                </c:pt>
                <c:pt idx="3477">
                  <c:v>39041</c:v>
                </c:pt>
                <c:pt idx="3478">
                  <c:v>39042</c:v>
                </c:pt>
                <c:pt idx="3479">
                  <c:v>39043</c:v>
                </c:pt>
                <c:pt idx="3480">
                  <c:v>39044</c:v>
                </c:pt>
                <c:pt idx="3481">
                  <c:v>39045</c:v>
                </c:pt>
                <c:pt idx="3482">
                  <c:v>39048</c:v>
                </c:pt>
                <c:pt idx="3483">
                  <c:v>39049</c:v>
                </c:pt>
                <c:pt idx="3484">
                  <c:v>39050</c:v>
                </c:pt>
                <c:pt idx="3485">
                  <c:v>39051</c:v>
                </c:pt>
                <c:pt idx="3486">
                  <c:v>39052</c:v>
                </c:pt>
                <c:pt idx="3487">
                  <c:v>39055</c:v>
                </c:pt>
                <c:pt idx="3488">
                  <c:v>39056</c:v>
                </c:pt>
                <c:pt idx="3489">
                  <c:v>39057</c:v>
                </c:pt>
                <c:pt idx="3490">
                  <c:v>39058</c:v>
                </c:pt>
                <c:pt idx="3491">
                  <c:v>39059</c:v>
                </c:pt>
                <c:pt idx="3492">
                  <c:v>39062</c:v>
                </c:pt>
                <c:pt idx="3493">
                  <c:v>39063</c:v>
                </c:pt>
                <c:pt idx="3494">
                  <c:v>39064</c:v>
                </c:pt>
                <c:pt idx="3495">
                  <c:v>39065</c:v>
                </c:pt>
                <c:pt idx="3496">
                  <c:v>39066</c:v>
                </c:pt>
                <c:pt idx="3497">
                  <c:v>39069</c:v>
                </c:pt>
                <c:pt idx="3498">
                  <c:v>39070</c:v>
                </c:pt>
                <c:pt idx="3499">
                  <c:v>39071</c:v>
                </c:pt>
                <c:pt idx="3500">
                  <c:v>39072</c:v>
                </c:pt>
                <c:pt idx="3501">
                  <c:v>39073</c:v>
                </c:pt>
                <c:pt idx="3502">
                  <c:v>39076</c:v>
                </c:pt>
                <c:pt idx="3503">
                  <c:v>39077</c:v>
                </c:pt>
                <c:pt idx="3504">
                  <c:v>39078</c:v>
                </c:pt>
                <c:pt idx="3505">
                  <c:v>39079</c:v>
                </c:pt>
                <c:pt idx="3506">
                  <c:v>39080</c:v>
                </c:pt>
                <c:pt idx="3507">
                  <c:v>39083</c:v>
                </c:pt>
                <c:pt idx="3508">
                  <c:v>39084</c:v>
                </c:pt>
                <c:pt idx="3509">
                  <c:v>39085</c:v>
                </c:pt>
                <c:pt idx="3510">
                  <c:v>39086</c:v>
                </c:pt>
                <c:pt idx="3511">
                  <c:v>39087</c:v>
                </c:pt>
                <c:pt idx="3512">
                  <c:v>39090</c:v>
                </c:pt>
                <c:pt idx="3513">
                  <c:v>39091</c:v>
                </c:pt>
                <c:pt idx="3514">
                  <c:v>39092</c:v>
                </c:pt>
                <c:pt idx="3515">
                  <c:v>39093</c:v>
                </c:pt>
                <c:pt idx="3516">
                  <c:v>39094</c:v>
                </c:pt>
                <c:pt idx="3517">
                  <c:v>39097</c:v>
                </c:pt>
                <c:pt idx="3518">
                  <c:v>39098</c:v>
                </c:pt>
                <c:pt idx="3519">
                  <c:v>39099</c:v>
                </c:pt>
                <c:pt idx="3520">
                  <c:v>39100</c:v>
                </c:pt>
                <c:pt idx="3521">
                  <c:v>39101</c:v>
                </c:pt>
                <c:pt idx="3522">
                  <c:v>39104</c:v>
                </c:pt>
                <c:pt idx="3523">
                  <c:v>39105</c:v>
                </c:pt>
                <c:pt idx="3524">
                  <c:v>39106</c:v>
                </c:pt>
                <c:pt idx="3525">
                  <c:v>39107</c:v>
                </c:pt>
                <c:pt idx="3526">
                  <c:v>39108</c:v>
                </c:pt>
                <c:pt idx="3527">
                  <c:v>39111</c:v>
                </c:pt>
                <c:pt idx="3528">
                  <c:v>39112</c:v>
                </c:pt>
                <c:pt idx="3529">
                  <c:v>39113</c:v>
                </c:pt>
                <c:pt idx="3530">
                  <c:v>39114</c:v>
                </c:pt>
                <c:pt idx="3531">
                  <c:v>39115</c:v>
                </c:pt>
                <c:pt idx="3532">
                  <c:v>39118</c:v>
                </c:pt>
                <c:pt idx="3533">
                  <c:v>39119</c:v>
                </c:pt>
                <c:pt idx="3534">
                  <c:v>39120</c:v>
                </c:pt>
                <c:pt idx="3535">
                  <c:v>39121</c:v>
                </c:pt>
                <c:pt idx="3536">
                  <c:v>39122</c:v>
                </c:pt>
                <c:pt idx="3537">
                  <c:v>39125</c:v>
                </c:pt>
                <c:pt idx="3538">
                  <c:v>39126</c:v>
                </c:pt>
                <c:pt idx="3539">
                  <c:v>39127</c:v>
                </c:pt>
                <c:pt idx="3540">
                  <c:v>39128</c:v>
                </c:pt>
                <c:pt idx="3541">
                  <c:v>39129</c:v>
                </c:pt>
                <c:pt idx="3542">
                  <c:v>39132</c:v>
                </c:pt>
                <c:pt idx="3543">
                  <c:v>39133</c:v>
                </c:pt>
                <c:pt idx="3544">
                  <c:v>39134</c:v>
                </c:pt>
                <c:pt idx="3545">
                  <c:v>39135</c:v>
                </c:pt>
                <c:pt idx="3546">
                  <c:v>39136</c:v>
                </c:pt>
                <c:pt idx="3547">
                  <c:v>39139</c:v>
                </c:pt>
                <c:pt idx="3548">
                  <c:v>39140</c:v>
                </c:pt>
                <c:pt idx="3549">
                  <c:v>39141</c:v>
                </c:pt>
                <c:pt idx="3550">
                  <c:v>39142</c:v>
                </c:pt>
                <c:pt idx="3551">
                  <c:v>39143</c:v>
                </c:pt>
                <c:pt idx="3552">
                  <c:v>39146</c:v>
                </c:pt>
                <c:pt idx="3553">
                  <c:v>39147</c:v>
                </c:pt>
                <c:pt idx="3554">
                  <c:v>39148</c:v>
                </c:pt>
                <c:pt idx="3555">
                  <c:v>39149</c:v>
                </c:pt>
                <c:pt idx="3556">
                  <c:v>39150</c:v>
                </c:pt>
                <c:pt idx="3557">
                  <c:v>39153</c:v>
                </c:pt>
                <c:pt idx="3558">
                  <c:v>39154</c:v>
                </c:pt>
                <c:pt idx="3559">
                  <c:v>39155</c:v>
                </c:pt>
                <c:pt idx="3560">
                  <c:v>39156</c:v>
                </c:pt>
                <c:pt idx="3561">
                  <c:v>39157</c:v>
                </c:pt>
                <c:pt idx="3562">
                  <c:v>39160</c:v>
                </c:pt>
                <c:pt idx="3563">
                  <c:v>39161</c:v>
                </c:pt>
                <c:pt idx="3564">
                  <c:v>39162</c:v>
                </c:pt>
                <c:pt idx="3565">
                  <c:v>39163</c:v>
                </c:pt>
                <c:pt idx="3566">
                  <c:v>39164</c:v>
                </c:pt>
                <c:pt idx="3567">
                  <c:v>39167</c:v>
                </c:pt>
                <c:pt idx="3568">
                  <c:v>39168</c:v>
                </c:pt>
                <c:pt idx="3569">
                  <c:v>39169</c:v>
                </c:pt>
                <c:pt idx="3570">
                  <c:v>39170</c:v>
                </c:pt>
                <c:pt idx="3571">
                  <c:v>39171</c:v>
                </c:pt>
                <c:pt idx="3572">
                  <c:v>39174</c:v>
                </c:pt>
                <c:pt idx="3573">
                  <c:v>39175</c:v>
                </c:pt>
                <c:pt idx="3574">
                  <c:v>39176</c:v>
                </c:pt>
                <c:pt idx="3575">
                  <c:v>39177</c:v>
                </c:pt>
                <c:pt idx="3576">
                  <c:v>39178</c:v>
                </c:pt>
                <c:pt idx="3577">
                  <c:v>39181</c:v>
                </c:pt>
                <c:pt idx="3578">
                  <c:v>39182</c:v>
                </c:pt>
                <c:pt idx="3579">
                  <c:v>39183</c:v>
                </c:pt>
                <c:pt idx="3580">
                  <c:v>39184</c:v>
                </c:pt>
                <c:pt idx="3581">
                  <c:v>39185</c:v>
                </c:pt>
                <c:pt idx="3582">
                  <c:v>39188</c:v>
                </c:pt>
                <c:pt idx="3583">
                  <c:v>39189</c:v>
                </c:pt>
                <c:pt idx="3584">
                  <c:v>39190</c:v>
                </c:pt>
                <c:pt idx="3585">
                  <c:v>39191</c:v>
                </c:pt>
                <c:pt idx="3586">
                  <c:v>39192</c:v>
                </c:pt>
                <c:pt idx="3587">
                  <c:v>39195</c:v>
                </c:pt>
                <c:pt idx="3588">
                  <c:v>39196</c:v>
                </c:pt>
                <c:pt idx="3589">
                  <c:v>39197</c:v>
                </c:pt>
                <c:pt idx="3590">
                  <c:v>39198</c:v>
                </c:pt>
                <c:pt idx="3591">
                  <c:v>39199</c:v>
                </c:pt>
                <c:pt idx="3592">
                  <c:v>39202</c:v>
                </c:pt>
                <c:pt idx="3593">
                  <c:v>39203</c:v>
                </c:pt>
                <c:pt idx="3594">
                  <c:v>39204</c:v>
                </c:pt>
                <c:pt idx="3595">
                  <c:v>39205</c:v>
                </c:pt>
                <c:pt idx="3596">
                  <c:v>39206</c:v>
                </c:pt>
                <c:pt idx="3597">
                  <c:v>39209</c:v>
                </c:pt>
                <c:pt idx="3598">
                  <c:v>39210</c:v>
                </c:pt>
                <c:pt idx="3599">
                  <c:v>39211</c:v>
                </c:pt>
                <c:pt idx="3600">
                  <c:v>39212</c:v>
                </c:pt>
                <c:pt idx="3601">
                  <c:v>39213</c:v>
                </c:pt>
                <c:pt idx="3602">
                  <c:v>39216</c:v>
                </c:pt>
                <c:pt idx="3603">
                  <c:v>39217</c:v>
                </c:pt>
                <c:pt idx="3604">
                  <c:v>39218</c:v>
                </c:pt>
                <c:pt idx="3605">
                  <c:v>39219</c:v>
                </c:pt>
                <c:pt idx="3606">
                  <c:v>39220</c:v>
                </c:pt>
                <c:pt idx="3607">
                  <c:v>39223</c:v>
                </c:pt>
                <c:pt idx="3608">
                  <c:v>39224</c:v>
                </c:pt>
                <c:pt idx="3609">
                  <c:v>39225</c:v>
                </c:pt>
                <c:pt idx="3610">
                  <c:v>39226</c:v>
                </c:pt>
                <c:pt idx="3611">
                  <c:v>39227</c:v>
                </c:pt>
                <c:pt idx="3612">
                  <c:v>39230</c:v>
                </c:pt>
                <c:pt idx="3613">
                  <c:v>39231</c:v>
                </c:pt>
                <c:pt idx="3614">
                  <c:v>39232</c:v>
                </c:pt>
                <c:pt idx="3615">
                  <c:v>39233</c:v>
                </c:pt>
                <c:pt idx="3616">
                  <c:v>39234</c:v>
                </c:pt>
                <c:pt idx="3617">
                  <c:v>39237</c:v>
                </c:pt>
                <c:pt idx="3618">
                  <c:v>39238</c:v>
                </c:pt>
                <c:pt idx="3619">
                  <c:v>39239</c:v>
                </c:pt>
                <c:pt idx="3620">
                  <c:v>39240</c:v>
                </c:pt>
                <c:pt idx="3621">
                  <c:v>39241</c:v>
                </c:pt>
                <c:pt idx="3622">
                  <c:v>39244</c:v>
                </c:pt>
                <c:pt idx="3623">
                  <c:v>39245</c:v>
                </c:pt>
                <c:pt idx="3624">
                  <c:v>39246</c:v>
                </c:pt>
                <c:pt idx="3625">
                  <c:v>39247</c:v>
                </c:pt>
                <c:pt idx="3626">
                  <c:v>39248</c:v>
                </c:pt>
                <c:pt idx="3627">
                  <c:v>39251</c:v>
                </c:pt>
                <c:pt idx="3628">
                  <c:v>39252</c:v>
                </c:pt>
                <c:pt idx="3629">
                  <c:v>39253</c:v>
                </c:pt>
                <c:pt idx="3630">
                  <c:v>39254</c:v>
                </c:pt>
                <c:pt idx="3631">
                  <c:v>39255</c:v>
                </c:pt>
                <c:pt idx="3632">
                  <c:v>39258</c:v>
                </c:pt>
                <c:pt idx="3633">
                  <c:v>39259</c:v>
                </c:pt>
                <c:pt idx="3634">
                  <c:v>39260</c:v>
                </c:pt>
                <c:pt idx="3635">
                  <c:v>39261</c:v>
                </c:pt>
                <c:pt idx="3636">
                  <c:v>39262</c:v>
                </c:pt>
                <c:pt idx="3637">
                  <c:v>39265</c:v>
                </c:pt>
                <c:pt idx="3638">
                  <c:v>39266</c:v>
                </c:pt>
                <c:pt idx="3639">
                  <c:v>39267</c:v>
                </c:pt>
                <c:pt idx="3640">
                  <c:v>39268</c:v>
                </c:pt>
                <c:pt idx="3641">
                  <c:v>39269</c:v>
                </c:pt>
                <c:pt idx="3642">
                  <c:v>39272</c:v>
                </c:pt>
                <c:pt idx="3643">
                  <c:v>39273</c:v>
                </c:pt>
                <c:pt idx="3644">
                  <c:v>39274</c:v>
                </c:pt>
                <c:pt idx="3645">
                  <c:v>39275</c:v>
                </c:pt>
                <c:pt idx="3646">
                  <c:v>39276</c:v>
                </c:pt>
                <c:pt idx="3647">
                  <c:v>39279</c:v>
                </c:pt>
                <c:pt idx="3648">
                  <c:v>39280</c:v>
                </c:pt>
                <c:pt idx="3649">
                  <c:v>39281</c:v>
                </c:pt>
                <c:pt idx="3650">
                  <c:v>39282</c:v>
                </c:pt>
                <c:pt idx="3651">
                  <c:v>39283</c:v>
                </c:pt>
                <c:pt idx="3652">
                  <c:v>39286</c:v>
                </c:pt>
                <c:pt idx="3653">
                  <c:v>39287</c:v>
                </c:pt>
                <c:pt idx="3654">
                  <c:v>39288</c:v>
                </c:pt>
                <c:pt idx="3655">
                  <c:v>39289</c:v>
                </c:pt>
                <c:pt idx="3656">
                  <c:v>39290</c:v>
                </c:pt>
                <c:pt idx="3657">
                  <c:v>39293</c:v>
                </c:pt>
                <c:pt idx="3658">
                  <c:v>39294</c:v>
                </c:pt>
                <c:pt idx="3659">
                  <c:v>39295</c:v>
                </c:pt>
                <c:pt idx="3660">
                  <c:v>39296</c:v>
                </c:pt>
                <c:pt idx="3661">
                  <c:v>39297</c:v>
                </c:pt>
                <c:pt idx="3662">
                  <c:v>39300</c:v>
                </c:pt>
                <c:pt idx="3663">
                  <c:v>39301</c:v>
                </c:pt>
                <c:pt idx="3664">
                  <c:v>39302</c:v>
                </c:pt>
                <c:pt idx="3665">
                  <c:v>39303</c:v>
                </c:pt>
                <c:pt idx="3666">
                  <c:v>39304</c:v>
                </c:pt>
                <c:pt idx="3667">
                  <c:v>39307</c:v>
                </c:pt>
                <c:pt idx="3668">
                  <c:v>39308</c:v>
                </c:pt>
                <c:pt idx="3669">
                  <c:v>39309</c:v>
                </c:pt>
                <c:pt idx="3670">
                  <c:v>39310</c:v>
                </c:pt>
                <c:pt idx="3671">
                  <c:v>39311</c:v>
                </c:pt>
                <c:pt idx="3672">
                  <c:v>39314</c:v>
                </c:pt>
                <c:pt idx="3673">
                  <c:v>39315</c:v>
                </c:pt>
                <c:pt idx="3674">
                  <c:v>39316</c:v>
                </c:pt>
                <c:pt idx="3675">
                  <c:v>39317</c:v>
                </c:pt>
                <c:pt idx="3676">
                  <c:v>39318</c:v>
                </c:pt>
                <c:pt idx="3677">
                  <c:v>39321</c:v>
                </c:pt>
                <c:pt idx="3678">
                  <c:v>39322</c:v>
                </c:pt>
                <c:pt idx="3679">
                  <c:v>39323</c:v>
                </c:pt>
                <c:pt idx="3680">
                  <c:v>39324</c:v>
                </c:pt>
                <c:pt idx="3681">
                  <c:v>39325</c:v>
                </c:pt>
                <c:pt idx="3682">
                  <c:v>39328</c:v>
                </c:pt>
                <c:pt idx="3683">
                  <c:v>39329</c:v>
                </c:pt>
                <c:pt idx="3684">
                  <c:v>39330</c:v>
                </c:pt>
                <c:pt idx="3685">
                  <c:v>39331</c:v>
                </c:pt>
                <c:pt idx="3686">
                  <c:v>39332</c:v>
                </c:pt>
                <c:pt idx="3687">
                  <c:v>39335</c:v>
                </c:pt>
                <c:pt idx="3688">
                  <c:v>39336</c:v>
                </c:pt>
                <c:pt idx="3689">
                  <c:v>39337</c:v>
                </c:pt>
                <c:pt idx="3690">
                  <c:v>39338</c:v>
                </c:pt>
                <c:pt idx="3691">
                  <c:v>39339</c:v>
                </c:pt>
                <c:pt idx="3692">
                  <c:v>39342</c:v>
                </c:pt>
                <c:pt idx="3693">
                  <c:v>39343</c:v>
                </c:pt>
                <c:pt idx="3694">
                  <c:v>39344</c:v>
                </c:pt>
                <c:pt idx="3695">
                  <c:v>39345</c:v>
                </c:pt>
                <c:pt idx="3696">
                  <c:v>39346</c:v>
                </c:pt>
                <c:pt idx="3697">
                  <c:v>39349</c:v>
                </c:pt>
                <c:pt idx="3698">
                  <c:v>39350</c:v>
                </c:pt>
                <c:pt idx="3699">
                  <c:v>39351</c:v>
                </c:pt>
                <c:pt idx="3700">
                  <c:v>39352</c:v>
                </c:pt>
                <c:pt idx="3701">
                  <c:v>39353</c:v>
                </c:pt>
                <c:pt idx="3702">
                  <c:v>39356</c:v>
                </c:pt>
                <c:pt idx="3703">
                  <c:v>39357</c:v>
                </c:pt>
                <c:pt idx="3704">
                  <c:v>39358</c:v>
                </c:pt>
                <c:pt idx="3705">
                  <c:v>39359</c:v>
                </c:pt>
                <c:pt idx="3706">
                  <c:v>39360</c:v>
                </c:pt>
                <c:pt idx="3707">
                  <c:v>39363</c:v>
                </c:pt>
                <c:pt idx="3708">
                  <c:v>39364</c:v>
                </c:pt>
                <c:pt idx="3709">
                  <c:v>39365</c:v>
                </c:pt>
                <c:pt idx="3710">
                  <c:v>39366</c:v>
                </c:pt>
                <c:pt idx="3711">
                  <c:v>39367</c:v>
                </c:pt>
                <c:pt idx="3712">
                  <c:v>39370</c:v>
                </c:pt>
                <c:pt idx="3713">
                  <c:v>39371</c:v>
                </c:pt>
                <c:pt idx="3714">
                  <c:v>39372</c:v>
                </c:pt>
                <c:pt idx="3715">
                  <c:v>39373</c:v>
                </c:pt>
                <c:pt idx="3716">
                  <c:v>39374</c:v>
                </c:pt>
                <c:pt idx="3717">
                  <c:v>39377</c:v>
                </c:pt>
                <c:pt idx="3718">
                  <c:v>39378</c:v>
                </c:pt>
                <c:pt idx="3719">
                  <c:v>39379</c:v>
                </c:pt>
                <c:pt idx="3720">
                  <c:v>39380</c:v>
                </c:pt>
                <c:pt idx="3721">
                  <c:v>39381</c:v>
                </c:pt>
                <c:pt idx="3722">
                  <c:v>39384</c:v>
                </c:pt>
                <c:pt idx="3723">
                  <c:v>39385</c:v>
                </c:pt>
                <c:pt idx="3724">
                  <c:v>39386</c:v>
                </c:pt>
                <c:pt idx="3725">
                  <c:v>39387</c:v>
                </c:pt>
                <c:pt idx="3726">
                  <c:v>39388</c:v>
                </c:pt>
                <c:pt idx="3727">
                  <c:v>39391</c:v>
                </c:pt>
                <c:pt idx="3728">
                  <c:v>39392</c:v>
                </c:pt>
                <c:pt idx="3729">
                  <c:v>39393</c:v>
                </c:pt>
                <c:pt idx="3730">
                  <c:v>39394</c:v>
                </c:pt>
                <c:pt idx="3731">
                  <c:v>39395</c:v>
                </c:pt>
                <c:pt idx="3732">
                  <c:v>39398</c:v>
                </c:pt>
                <c:pt idx="3733">
                  <c:v>39399</c:v>
                </c:pt>
                <c:pt idx="3734">
                  <c:v>39400</c:v>
                </c:pt>
                <c:pt idx="3735">
                  <c:v>39401</c:v>
                </c:pt>
                <c:pt idx="3736">
                  <c:v>39402</c:v>
                </c:pt>
                <c:pt idx="3737">
                  <c:v>39405</c:v>
                </c:pt>
                <c:pt idx="3738">
                  <c:v>39406</c:v>
                </c:pt>
                <c:pt idx="3739">
                  <c:v>39407</c:v>
                </c:pt>
                <c:pt idx="3740">
                  <c:v>39408</c:v>
                </c:pt>
                <c:pt idx="3741">
                  <c:v>39409</c:v>
                </c:pt>
                <c:pt idx="3742">
                  <c:v>39412</c:v>
                </c:pt>
                <c:pt idx="3743">
                  <c:v>39413</c:v>
                </c:pt>
                <c:pt idx="3744">
                  <c:v>39414</c:v>
                </c:pt>
                <c:pt idx="3745">
                  <c:v>39415</c:v>
                </c:pt>
                <c:pt idx="3746">
                  <c:v>39416</c:v>
                </c:pt>
                <c:pt idx="3747">
                  <c:v>39419</c:v>
                </c:pt>
                <c:pt idx="3748">
                  <c:v>39420</c:v>
                </c:pt>
                <c:pt idx="3749">
                  <c:v>39421</c:v>
                </c:pt>
                <c:pt idx="3750">
                  <c:v>39422</c:v>
                </c:pt>
                <c:pt idx="3751">
                  <c:v>39423</c:v>
                </c:pt>
                <c:pt idx="3752">
                  <c:v>39426</c:v>
                </c:pt>
                <c:pt idx="3753">
                  <c:v>39427</c:v>
                </c:pt>
                <c:pt idx="3754">
                  <c:v>39428</c:v>
                </c:pt>
                <c:pt idx="3755">
                  <c:v>39429</c:v>
                </c:pt>
                <c:pt idx="3756">
                  <c:v>39430</c:v>
                </c:pt>
                <c:pt idx="3757">
                  <c:v>39433</c:v>
                </c:pt>
                <c:pt idx="3758">
                  <c:v>39434</c:v>
                </c:pt>
                <c:pt idx="3759">
                  <c:v>39435</c:v>
                </c:pt>
                <c:pt idx="3760">
                  <c:v>39436</c:v>
                </c:pt>
                <c:pt idx="3761">
                  <c:v>39437</c:v>
                </c:pt>
                <c:pt idx="3762">
                  <c:v>39440</c:v>
                </c:pt>
                <c:pt idx="3763">
                  <c:v>39441</c:v>
                </c:pt>
                <c:pt idx="3764">
                  <c:v>39442</c:v>
                </c:pt>
                <c:pt idx="3765">
                  <c:v>39443</c:v>
                </c:pt>
                <c:pt idx="3766">
                  <c:v>39444</c:v>
                </c:pt>
                <c:pt idx="3767">
                  <c:v>39447</c:v>
                </c:pt>
                <c:pt idx="3768">
                  <c:v>39448</c:v>
                </c:pt>
                <c:pt idx="3769">
                  <c:v>39449</c:v>
                </c:pt>
                <c:pt idx="3770">
                  <c:v>39450</c:v>
                </c:pt>
                <c:pt idx="3771">
                  <c:v>39451</c:v>
                </c:pt>
                <c:pt idx="3772">
                  <c:v>39454</c:v>
                </c:pt>
                <c:pt idx="3773">
                  <c:v>39455</c:v>
                </c:pt>
                <c:pt idx="3774">
                  <c:v>39456</c:v>
                </c:pt>
                <c:pt idx="3775">
                  <c:v>39457</c:v>
                </c:pt>
                <c:pt idx="3776">
                  <c:v>39458</c:v>
                </c:pt>
                <c:pt idx="3777">
                  <c:v>39461</c:v>
                </c:pt>
                <c:pt idx="3778">
                  <c:v>39462</c:v>
                </c:pt>
                <c:pt idx="3779">
                  <c:v>39463</c:v>
                </c:pt>
                <c:pt idx="3780">
                  <c:v>39464</c:v>
                </c:pt>
                <c:pt idx="3781">
                  <c:v>39465</c:v>
                </c:pt>
                <c:pt idx="3782">
                  <c:v>39468</c:v>
                </c:pt>
                <c:pt idx="3783">
                  <c:v>39469</c:v>
                </c:pt>
                <c:pt idx="3784">
                  <c:v>39470</c:v>
                </c:pt>
                <c:pt idx="3785">
                  <c:v>39471</c:v>
                </c:pt>
                <c:pt idx="3786">
                  <c:v>39472</c:v>
                </c:pt>
                <c:pt idx="3787">
                  <c:v>39475</c:v>
                </c:pt>
                <c:pt idx="3788">
                  <c:v>39476</c:v>
                </c:pt>
                <c:pt idx="3789">
                  <c:v>39477</c:v>
                </c:pt>
                <c:pt idx="3790">
                  <c:v>39478</c:v>
                </c:pt>
                <c:pt idx="3791">
                  <c:v>39479</c:v>
                </c:pt>
                <c:pt idx="3792">
                  <c:v>39482</c:v>
                </c:pt>
                <c:pt idx="3793">
                  <c:v>39483</c:v>
                </c:pt>
                <c:pt idx="3794">
                  <c:v>39484</c:v>
                </c:pt>
                <c:pt idx="3795">
                  <c:v>39485</c:v>
                </c:pt>
                <c:pt idx="3796">
                  <c:v>39486</c:v>
                </c:pt>
                <c:pt idx="3797">
                  <c:v>39489</c:v>
                </c:pt>
                <c:pt idx="3798">
                  <c:v>39490</c:v>
                </c:pt>
                <c:pt idx="3799">
                  <c:v>39491</c:v>
                </c:pt>
                <c:pt idx="3800">
                  <c:v>39492</c:v>
                </c:pt>
                <c:pt idx="3801">
                  <c:v>39493</c:v>
                </c:pt>
                <c:pt idx="3802">
                  <c:v>39496</c:v>
                </c:pt>
                <c:pt idx="3803">
                  <c:v>39497</c:v>
                </c:pt>
                <c:pt idx="3804">
                  <c:v>39498</c:v>
                </c:pt>
                <c:pt idx="3805">
                  <c:v>39499</c:v>
                </c:pt>
                <c:pt idx="3806">
                  <c:v>39500</c:v>
                </c:pt>
                <c:pt idx="3807">
                  <c:v>39503</c:v>
                </c:pt>
                <c:pt idx="3808">
                  <c:v>39504</c:v>
                </c:pt>
                <c:pt idx="3809">
                  <c:v>39505</c:v>
                </c:pt>
                <c:pt idx="3810">
                  <c:v>39506</c:v>
                </c:pt>
                <c:pt idx="3811">
                  <c:v>39507</c:v>
                </c:pt>
                <c:pt idx="3812">
                  <c:v>39510</c:v>
                </c:pt>
                <c:pt idx="3813">
                  <c:v>39511</c:v>
                </c:pt>
                <c:pt idx="3814">
                  <c:v>39512</c:v>
                </c:pt>
                <c:pt idx="3815">
                  <c:v>39513</c:v>
                </c:pt>
                <c:pt idx="3816">
                  <c:v>39514</c:v>
                </c:pt>
                <c:pt idx="3817">
                  <c:v>39517</c:v>
                </c:pt>
                <c:pt idx="3818">
                  <c:v>39518</c:v>
                </c:pt>
                <c:pt idx="3819">
                  <c:v>39519</c:v>
                </c:pt>
                <c:pt idx="3820">
                  <c:v>39520</c:v>
                </c:pt>
                <c:pt idx="3821">
                  <c:v>39521</c:v>
                </c:pt>
                <c:pt idx="3822">
                  <c:v>39524</c:v>
                </c:pt>
                <c:pt idx="3823">
                  <c:v>39525</c:v>
                </c:pt>
                <c:pt idx="3824">
                  <c:v>39526</c:v>
                </c:pt>
                <c:pt idx="3825">
                  <c:v>39527</c:v>
                </c:pt>
                <c:pt idx="3826">
                  <c:v>39528</c:v>
                </c:pt>
                <c:pt idx="3827">
                  <c:v>39531</c:v>
                </c:pt>
                <c:pt idx="3828">
                  <c:v>39532</c:v>
                </c:pt>
                <c:pt idx="3829">
                  <c:v>39533</c:v>
                </c:pt>
                <c:pt idx="3830">
                  <c:v>39534</c:v>
                </c:pt>
                <c:pt idx="3831">
                  <c:v>39535</c:v>
                </c:pt>
                <c:pt idx="3832">
                  <c:v>39538</c:v>
                </c:pt>
                <c:pt idx="3833">
                  <c:v>39539</c:v>
                </c:pt>
                <c:pt idx="3834">
                  <c:v>39540</c:v>
                </c:pt>
                <c:pt idx="3835">
                  <c:v>39541</c:v>
                </c:pt>
                <c:pt idx="3836">
                  <c:v>39542</c:v>
                </c:pt>
                <c:pt idx="3837">
                  <c:v>39545</c:v>
                </c:pt>
                <c:pt idx="3838">
                  <c:v>39546</c:v>
                </c:pt>
                <c:pt idx="3839">
                  <c:v>39547</c:v>
                </c:pt>
                <c:pt idx="3840">
                  <c:v>39548</c:v>
                </c:pt>
                <c:pt idx="3841">
                  <c:v>39549</c:v>
                </c:pt>
                <c:pt idx="3842">
                  <c:v>39552</c:v>
                </c:pt>
                <c:pt idx="3843">
                  <c:v>39553</c:v>
                </c:pt>
                <c:pt idx="3844">
                  <c:v>39554</c:v>
                </c:pt>
                <c:pt idx="3845">
                  <c:v>39555</c:v>
                </c:pt>
                <c:pt idx="3846">
                  <c:v>39556</c:v>
                </c:pt>
                <c:pt idx="3847">
                  <c:v>39559</c:v>
                </c:pt>
                <c:pt idx="3848">
                  <c:v>39560</c:v>
                </c:pt>
                <c:pt idx="3849">
                  <c:v>39561</c:v>
                </c:pt>
                <c:pt idx="3850">
                  <c:v>39562</c:v>
                </c:pt>
                <c:pt idx="3851">
                  <c:v>39563</c:v>
                </c:pt>
                <c:pt idx="3852">
                  <c:v>39566</c:v>
                </c:pt>
                <c:pt idx="3853">
                  <c:v>39567</c:v>
                </c:pt>
                <c:pt idx="3854">
                  <c:v>39568</c:v>
                </c:pt>
                <c:pt idx="3855">
                  <c:v>39569</c:v>
                </c:pt>
                <c:pt idx="3856">
                  <c:v>39570</c:v>
                </c:pt>
                <c:pt idx="3857">
                  <c:v>39573</c:v>
                </c:pt>
                <c:pt idx="3858">
                  <c:v>39574</c:v>
                </c:pt>
                <c:pt idx="3859">
                  <c:v>39575</c:v>
                </c:pt>
                <c:pt idx="3860">
                  <c:v>39576</c:v>
                </c:pt>
                <c:pt idx="3861">
                  <c:v>39577</c:v>
                </c:pt>
                <c:pt idx="3862">
                  <c:v>39580</c:v>
                </c:pt>
                <c:pt idx="3863">
                  <c:v>39581</c:v>
                </c:pt>
                <c:pt idx="3864">
                  <c:v>39582</c:v>
                </c:pt>
                <c:pt idx="3865">
                  <c:v>39583</c:v>
                </c:pt>
                <c:pt idx="3866">
                  <c:v>39584</c:v>
                </c:pt>
                <c:pt idx="3867">
                  <c:v>39587</c:v>
                </c:pt>
                <c:pt idx="3868">
                  <c:v>39588</c:v>
                </c:pt>
                <c:pt idx="3869">
                  <c:v>39589</c:v>
                </c:pt>
                <c:pt idx="3870">
                  <c:v>39590</c:v>
                </c:pt>
                <c:pt idx="3871">
                  <c:v>39591</c:v>
                </c:pt>
                <c:pt idx="3872">
                  <c:v>39594</c:v>
                </c:pt>
                <c:pt idx="3873">
                  <c:v>39595</c:v>
                </c:pt>
                <c:pt idx="3874">
                  <c:v>39596</c:v>
                </c:pt>
                <c:pt idx="3875">
                  <c:v>39597</c:v>
                </c:pt>
                <c:pt idx="3876">
                  <c:v>39598</c:v>
                </c:pt>
                <c:pt idx="3877">
                  <c:v>39601</c:v>
                </c:pt>
                <c:pt idx="3878">
                  <c:v>39602</c:v>
                </c:pt>
                <c:pt idx="3879">
                  <c:v>39603</c:v>
                </c:pt>
                <c:pt idx="3880">
                  <c:v>39604</c:v>
                </c:pt>
                <c:pt idx="3881">
                  <c:v>39605</c:v>
                </c:pt>
                <c:pt idx="3882">
                  <c:v>39608</c:v>
                </c:pt>
                <c:pt idx="3883">
                  <c:v>39609</c:v>
                </c:pt>
                <c:pt idx="3884">
                  <c:v>39610</c:v>
                </c:pt>
                <c:pt idx="3885">
                  <c:v>39611</c:v>
                </c:pt>
                <c:pt idx="3886">
                  <c:v>39612</c:v>
                </c:pt>
                <c:pt idx="3887">
                  <c:v>39615</c:v>
                </c:pt>
                <c:pt idx="3888">
                  <c:v>39616</c:v>
                </c:pt>
                <c:pt idx="3889">
                  <c:v>39617</c:v>
                </c:pt>
                <c:pt idx="3890">
                  <c:v>39618</c:v>
                </c:pt>
                <c:pt idx="3891">
                  <c:v>39619</c:v>
                </c:pt>
                <c:pt idx="3892">
                  <c:v>39622</c:v>
                </c:pt>
                <c:pt idx="3893">
                  <c:v>39623</c:v>
                </c:pt>
                <c:pt idx="3894">
                  <c:v>39624</c:v>
                </c:pt>
                <c:pt idx="3895">
                  <c:v>39625</c:v>
                </c:pt>
                <c:pt idx="3896">
                  <c:v>39626</c:v>
                </c:pt>
                <c:pt idx="3897">
                  <c:v>39629</c:v>
                </c:pt>
                <c:pt idx="3898">
                  <c:v>39630</c:v>
                </c:pt>
                <c:pt idx="3899">
                  <c:v>39631</c:v>
                </c:pt>
                <c:pt idx="3900">
                  <c:v>39632</c:v>
                </c:pt>
                <c:pt idx="3901">
                  <c:v>39633</c:v>
                </c:pt>
                <c:pt idx="3902">
                  <c:v>39636</c:v>
                </c:pt>
                <c:pt idx="3903">
                  <c:v>39637</c:v>
                </c:pt>
                <c:pt idx="3904">
                  <c:v>39638</c:v>
                </c:pt>
                <c:pt idx="3905">
                  <c:v>39639</c:v>
                </c:pt>
                <c:pt idx="3906">
                  <c:v>39640</c:v>
                </c:pt>
                <c:pt idx="3907">
                  <c:v>39643</c:v>
                </c:pt>
                <c:pt idx="3908">
                  <c:v>39644</c:v>
                </c:pt>
                <c:pt idx="3909">
                  <c:v>39645</c:v>
                </c:pt>
                <c:pt idx="3910">
                  <c:v>39646</c:v>
                </c:pt>
                <c:pt idx="3911">
                  <c:v>39647</c:v>
                </c:pt>
                <c:pt idx="3912">
                  <c:v>39650</c:v>
                </c:pt>
                <c:pt idx="3913">
                  <c:v>39651</c:v>
                </c:pt>
                <c:pt idx="3914">
                  <c:v>39652</c:v>
                </c:pt>
                <c:pt idx="3915">
                  <c:v>39653</c:v>
                </c:pt>
                <c:pt idx="3916">
                  <c:v>39654</c:v>
                </c:pt>
                <c:pt idx="3917">
                  <c:v>39657</c:v>
                </c:pt>
                <c:pt idx="3918">
                  <c:v>39658</c:v>
                </c:pt>
                <c:pt idx="3919">
                  <c:v>39659</c:v>
                </c:pt>
                <c:pt idx="3920">
                  <c:v>39660</c:v>
                </c:pt>
                <c:pt idx="3921">
                  <c:v>39661</c:v>
                </c:pt>
                <c:pt idx="3922">
                  <c:v>39664</c:v>
                </c:pt>
                <c:pt idx="3923">
                  <c:v>39665</c:v>
                </c:pt>
                <c:pt idx="3924">
                  <c:v>39666</c:v>
                </c:pt>
                <c:pt idx="3925">
                  <c:v>39667</c:v>
                </c:pt>
                <c:pt idx="3926">
                  <c:v>39668</c:v>
                </c:pt>
                <c:pt idx="3927">
                  <c:v>39671</c:v>
                </c:pt>
                <c:pt idx="3928">
                  <c:v>39672</c:v>
                </c:pt>
                <c:pt idx="3929">
                  <c:v>39673</c:v>
                </c:pt>
                <c:pt idx="3930">
                  <c:v>39674</c:v>
                </c:pt>
                <c:pt idx="3931">
                  <c:v>39675</c:v>
                </c:pt>
                <c:pt idx="3932">
                  <c:v>39678</c:v>
                </c:pt>
                <c:pt idx="3933">
                  <c:v>39679</c:v>
                </c:pt>
                <c:pt idx="3934">
                  <c:v>39680</c:v>
                </c:pt>
                <c:pt idx="3935">
                  <c:v>39681</c:v>
                </c:pt>
                <c:pt idx="3936">
                  <c:v>39682</c:v>
                </c:pt>
                <c:pt idx="3937">
                  <c:v>39685</c:v>
                </c:pt>
                <c:pt idx="3938">
                  <c:v>39686</c:v>
                </c:pt>
                <c:pt idx="3939">
                  <c:v>39687</c:v>
                </c:pt>
                <c:pt idx="3940">
                  <c:v>39688</c:v>
                </c:pt>
                <c:pt idx="3941">
                  <c:v>39689</c:v>
                </c:pt>
                <c:pt idx="3942">
                  <c:v>39692</c:v>
                </c:pt>
                <c:pt idx="3943">
                  <c:v>39693</c:v>
                </c:pt>
                <c:pt idx="3944">
                  <c:v>39694</c:v>
                </c:pt>
                <c:pt idx="3945">
                  <c:v>39695</c:v>
                </c:pt>
                <c:pt idx="3946">
                  <c:v>39696</c:v>
                </c:pt>
                <c:pt idx="3947">
                  <c:v>39699</c:v>
                </c:pt>
                <c:pt idx="3948">
                  <c:v>39700</c:v>
                </c:pt>
                <c:pt idx="3949">
                  <c:v>39701</c:v>
                </c:pt>
                <c:pt idx="3950">
                  <c:v>39702</c:v>
                </c:pt>
                <c:pt idx="3951">
                  <c:v>39703</c:v>
                </c:pt>
                <c:pt idx="3952">
                  <c:v>39706</c:v>
                </c:pt>
                <c:pt idx="3953">
                  <c:v>39707</c:v>
                </c:pt>
                <c:pt idx="3954">
                  <c:v>39708</c:v>
                </c:pt>
                <c:pt idx="3955">
                  <c:v>39709</c:v>
                </c:pt>
                <c:pt idx="3956">
                  <c:v>39710</c:v>
                </c:pt>
                <c:pt idx="3957">
                  <c:v>39713</c:v>
                </c:pt>
                <c:pt idx="3958">
                  <c:v>39714</c:v>
                </c:pt>
                <c:pt idx="3959">
                  <c:v>39715</c:v>
                </c:pt>
                <c:pt idx="3960">
                  <c:v>39716</c:v>
                </c:pt>
                <c:pt idx="3961">
                  <c:v>39717</c:v>
                </c:pt>
                <c:pt idx="3962">
                  <c:v>39720</c:v>
                </c:pt>
                <c:pt idx="3963">
                  <c:v>39721</c:v>
                </c:pt>
                <c:pt idx="3964">
                  <c:v>39722</c:v>
                </c:pt>
                <c:pt idx="3965">
                  <c:v>39723</c:v>
                </c:pt>
                <c:pt idx="3966">
                  <c:v>39724</c:v>
                </c:pt>
                <c:pt idx="3967">
                  <c:v>39727</c:v>
                </c:pt>
                <c:pt idx="3968">
                  <c:v>39728</c:v>
                </c:pt>
                <c:pt idx="3969">
                  <c:v>39729</c:v>
                </c:pt>
                <c:pt idx="3970">
                  <c:v>39730</c:v>
                </c:pt>
                <c:pt idx="3971">
                  <c:v>39731</c:v>
                </c:pt>
                <c:pt idx="3972">
                  <c:v>39734</c:v>
                </c:pt>
                <c:pt idx="3973">
                  <c:v>39735</c:v>
                </c:pt>
                <c:pt idx="3974">
                  <c:v>39736</c:v>
                </c:pt>
                <c:pt idx="3975">
                  <c:v>39737</c:v>
                </c:pt>
                <c:pt idx="3976">
                  <c:v>39738</c:v>
                </c:pt>
                <c:pt idx="3977">
                  <c:v>39741</c:v>
                </c:pt>
                <c:pt idx="3978">
                  <c:v>39742</c:v>
                </c:pt>
                <c:pt idx="3979">
                  <c:v>39743</c:v>
                </c:pt>
                <c:pt idx="3980">
                  <c:v>39744</c:v>
                </c:pt>
                <c:pt idx="3981">
                  <c:v>39745</c:v>
                </c:pt>
                <c:pt idx="3982">
                  <c:v>39748</c:v>
                </c:pt>
                <c:pt idx="3983">
                  <c:v>39749</c:v>
                </c:pt>
                <c:pt idx="3984">
                  <c:v>39750</c:v>
                </c:pt>
                <c:pt idx="3985">
                  <c:v>39751</c:v>
                </c:pt>
                <c:pt idx="3986">
                  <c:v>39752</c:v>
                </c:pt>
                <c:pt idx="3987">
                  <c:v>39755</c:v>
                </c:pt>
                <c:pt idx="3988">
                  <c:v>39756</c:v>
                </c:pt>
                <c:pt idx="3989">
                  <c:v>39757</c:v>
                </c:pt>
                <c:pt idx="3990">
                  <c:v>39758</c:v>
                </c:pt>
                <c:pt idx="3991">
                  <c:v>39759</c:v>
                </c:pt>
                <c:pt idx="3992">
                  <c:v>39762</c:v>
                </c:pt>
                <c:pt idx="3993">
                  <c:v>39763</c:v>
                </c:pt>
                <c:pt idx="3994">
                  <c:v>39764</c:v>
                </c:pt>
                <c:pt idx="3995">
                  <c:v>39765</c:v>
                </c:pt>
                <c:pt idx="3996">
                  <c:v>39766</c:v>
                </c:pt>
                <c:pt idx="3997">
                  <c:v>39769</c:v>
                </c:pt>
                <c:pt idx="3998">
                  <c:v>39770</c:v>
                </c:pt>
                <c:pt idx="3999">
                  <c:v>39771</c:v>
                </c:pt>
                <c:pt idx="4000">
                  <c:v>39772</c:v>
                </c:pt>
                <c:pt idx="4001">
                  <c:v>39773</c:v>
                </c:pt>
                <c:pt idx="4002">
                  <c:v>39776</c:v>
                </c:pt>
                <c:pt idx="4003">
                  <c:v>39777</c:v>
                </c:pt>
                <c:pt idx="4004">
                  <c:v>39778</c:v>
                </c:pt>
                <c:pt idx="4005">
                  <c:v>39779</c:v>
                </c:pt>
                <c:pt idx="4006">
                  <c:v>39780</c:v>
                </c:pt>
                <c:pt idx="4007">
                  <c:v>39783</c:v>
                </c:pt>
                <c:pt idx="4008">
                  <c:v>39784</c:v>
                </c:pt>
                <c:pt idx="4009">
                  <c:v>39785</c:v>
                </c:pt>
                <c:pt idx="4010">
                  <c:v>39786</c:v>
                </c:pt>
                <c:pt idx="4011">
                  <c:v>39787</c:v>
                </c:pt>
                <c:pt idx="4012">
                  <c:v>39790</c:v>
                </c:pt>
                <c:pt idx="4013">
                  <c:v>39791</c:v>
                </c:pt>
                <c:pt idx="4014">
                  <c:v>39792</c:v>
                </c:pt>
                <c:pt idx="4015">
                  <c:v>39793</c:v>
                </c:pt>
                <c:pt idx="4016">
                  <c:v>39794</c:v>
                </c:pt>
                <c:pt idx="4017">
                  <c:v>39797</c:v>
                </c:pt>
                <c:pt idx="4018">
                  <c:v>39798</c:v>
                </c:pt>
                <c:pt idx="4019">
                  <c:v>39799</c:v>
                </c:pt>
                <c:pt idx="4020">
                  <c:v>39800</c:v>
                </c:pt>
                <c:pt idx="4021">
                  <c:v>39801</c:v>
                </c:pt>
                <c:pt idx="4022">
                  <c:v>39804</c:v>
                </c:pt>
                <c:pt idx="4023">
                  <c:v>39805</c:v>
                </c:pt>
                <c:pt idx="4024">
                  <c:v>39806</c:v>
                </c:pt>
                <c:pt idx="4025">
                  <c:v>39807</c:v>
                </c:pt>
                <c:pt idx="4026">
                  <c:v>39808</c:v>
                </c:pt>
                <c:pt idx="4027">
                  <c:v>39811</c:v>
                </c:pt>
                <c:pt idx="4028">
                  <c:v>39812</c:v>
                </c:pt>
                <c:pt idx="4029">
                  <c:v>39813</c:v>
                </c:pt>
                <c:pt idx="4030">
                  <c:v>39814</c:v>
                </c:pt>
                <c:pt idx="4031">
                  <c:v>39815</c:v>
                </c:pt>
                <c:pt idx="4032">
                  <c:v>39818</c:v>
                </c:pt>
                <c:pt idx="4033">
                  <c:v>39819</c:v>
                </c:pt>
                <c:pt idx="4034">
                  <c:v>39820</c:v>
                </c:pt>
                <c:pt idx="4035">
                  <c:v>39821</c:v>
                </c:pt>
                <c:pt idx="4036">
                  <c:v>39822</c:v>
                </c:pt>
                <c:pt idx="4037">
                  <c:v>39825</c:v>
                </c:pt>
                <c:pt idx="4038">
                  <c:v>39826</c:v>
                </c:pt>
                <c:pt idx="4039">
                  <c:v>39827</c:v>
                </c:pt>
                <c:pt idx="4040">
                  <c:v>39828</c:v>
                </c:pt>
                <c:pt idx="4041">
                  <c:v>39829</c:v>
                </c:pt>
                <c:pt idx="4042">
                  <c:v>39832</c:v>
                </c:pt>
                <c:pt idx="4043">
                  <c:v>39833</c:v>
                </c:pt>
                <c:pt idx="4044">
                  <c:v>39834</c:v>
                </c:pt>
                <c:pt idx="4045">
                  <c:v>39835</c:v>
                </c:pt>
                <c:pt idx="4046">
                  <c:v>39836</c:v>
                </c:pt>
                <c:pt idx="4047">
                  <c:v>39839</c:v>
                </c:pt>
                <c:pt idx="4048">
                  <c:v>39840</c:v>
                </c:pt>
                <c:pt idx="4049">
                  <c:v>39841</c:v>
                </c:pt>
                <c:pt idx="4050">
                  <c:v>39842</c:v>
                </c:pt>
                <c:pt idx="4051">
                  <c:v>39843</c:v>
                </c:pt>
                <c:pt idx="4052">
                  <c:v>39846</c:v>
                </c:pt>
                <c:pt idx="4053">
                  <c:v>39847</c:v>
                </c:pt>
                <c:pt idx="4054">
                  <c:v>39848</c:v>
                </c:pt>
                <c:pt idx="4055">
                  <c:v>39849</c:v>
                </c:pt>
                <c:pt idx="4056">
                  <c:v>39850</c:v>
                </c:pt>
                <c:pt idx="4057">
                  <c:v>39853</c:v>
                </c:pt>
                <c:pt idx="4058">
                  <c:v>39854</c:v>
                </c:pt>
                <c:pt idx="4059">
                  <c:v>39855</c:v>
                </c:pt>
                <c:pt idx="4060">
                  <c:v>39856</c:v>
                </c:pt>
                <c:pt idx="4061">
                  <c:v>39857</c:v>
                </c:pt>
                <c:pt idx="4062">
                  <c:v>39860</c:v>
                </c:pt>
                <c:pt idx="4063">
                  <c:v>39861</c:v>
                </c:pt>
                <c:pt idx="4064">
                  <c:v>39862</c:v>
                </c:pt>
                <c:pt idx="4065">
                  <c:v>39863</c:v>
                </c:pt>
                <c:pt idx="4066">
                  <c:v>39864</c:v>
                </c:pt>
                <c:pt idx="4067">
                  <c:v>39867</c:v>
                </c:pt>
                <c:pt idx="4068">
                  <c:v>39868</c:v>
                </c:pt>
                <c:pt idx="4069">
                  <c:v>39869</c:v>
                </c:pt>
                <c:pt idx="4070">
                  <c:v>39870</c:v>
                </c:pt>
                <c:pt idx="4071">
                  <c:v>39871</c:v>
                </c:pt>
                <c:pt idx="4072">
                  <c:v>39874</c:v>
                </c:pt>
                <c:pt idx="4073">
                  <c:v>39875</c:v>
                </c:pt>
                <c:pt idx="4074">
                  <c:v>39876</c:v>
                </c:pt>
                <c:pt idx="4075">
                  <c:v>39877</c:v>
                </c:pt>
                <c:pt idx="4076">
                  <c:v>39878</c:v>
                </c:pt>
                <c:pt idx="4077">
                  <c:v>39881</c:v>
                </c:pt>
                <c:pt idx="4078">
                  <c:v>39882</c:v>
                </c:pt>
                <c:pt idx="4079">
                  <c:v>39883</c:v>
                </c:pt>
                <c:pt idx="4080">
                  <c:v>39884</c:v>
                </c:pt>
                <c:pt idx="4081">
                  <c:v>39885</c:v>
                </c:pt>
                <c:pt idx="4082">
                  <c:v>39888</c:v>
                </c:pt>
                <c:pt idx="4083">
                  <c:v>39889</c:v>
                </c:pt>
                <c:pt idx="4084">
                  <c:v>39890</c:v>
                </c:pt>
                <c:pt idx="4085">
                  <c:v>39891</c:v>
                </c:pt>
                <c:pt idx="4086">
                  <c:v>39892</c:v>
                </c:pt>
                <c:pt idx="4087">
                  <c:v>39895</c:v>
                </c:pt>
                <c:pt idx="4088">
                  <c:v>39896</c:v>
                </c:pt>
                <c:pt idx="4089">
                  <c:v>39897</c:v>
                </c:pt>
                <c:pt idx="4090">
                  <c:v>39898</c:v>
                </c:pt>
                <c:pt idx="4091">
                  <c:v>39899</c:v>
                </c:pt>
                <c:pt idx="4092">
                  <c:v>39902</c:v>
                </c:pt>
                <c:pt idx="4093">
                  <c:v>39903</c:v>
                </c:pt>
                <c:pt idx="4094">
                  <c:v>39904</c:v>
                </c:pt>
                <c:pt idx="4095">
                  <c:v>39905</c:v>
                </c:pt>
                <c:pt idx="4096">
                  <c:v>39906</c:v>
                </c:pt>
                <c:pt idx="4097">
                  <c:v>39909</c:v>
                </c:pt>
                <c:pt idx="4098">
                  <c:v>39910</c:v>
                </c:pt>
                <c:pt idx="4099">
                  <c:v>39911</c:v>
                </c:pt>
                <c:pt idx="4100">
                  <c:v>39912</c:v>
                </c:pt>
                <c:pt idx="4101">
                  <c:v>39913</c:v>
                </c:pt>
                <c:pt idx="4102">
                  <c:v>39916</c:v>
                </c:pt>
                <c:pt idx="4103">
                  <c:v>39917</c:v>
                </c:pt>
                <c:pt idx="4104">
                  <c:v>39918</c:v>
                </c:pt>
                <c:pt idx="4105">
                  <c:v>39919</c:v>
                </c:pt>
                <c:pt idx="4106">
                  <c:v>39920</c:v>
                </c:pt>
                <c:pt idx="4107">
                  <c:v>39923</c:v>
                </c:pt>
                <c:pt idx="4108">
                  <c:v>39924</c:v>
                </c:pt>
                <c:pt idx="4109">
                  <c:v>39925</c:v>
                </c:pt>
                <c:pt idx="4110">
                  <c:v>39926</c:v>
                </c:pt>
                <c:pt idx="4111">
                  <c:v>39927</c:v>
                </c:pt>
                <c:pt idx="4112">
                  <c:v>39930</c:v>
                </c:pt>
                <c:pt idx="4113">
                  <c:v>39931</c:v>
                </c:pt>
                <c:pt idx="4114">
                  <c:v>39932</c:v>
                </c:pt>
                <c:pt idx="4115">
                  <c:v>39933</c:v>
                </c:pt>
                <c:pt idx="4116">
                  <c:v>39934</c:v>
                </c:pt>
                <c:pt idx="4117">
                  <c:v>39937</c:v>
                </c:pt>
                <c:pt idx="4118">
                  <c:v>39938</c:v>
                </c:pt>
                <c:pt idx="4119">
                  <c:v>39939</c:v>
                </c:pt>
                <c:pt idx="4120">
                  <c:v>39940</c:v>
                </c:pt>
                <c:pt idx="4121">
                  <c:v>39941</c:v>
                </c:pt>
                <c:pt idx="4122">
                  <c:v>39944</c:v>
                </c:pt>
                <c:pt idx="4123">
                  <c:v>39945</c:v>
                </c:pt>
                <c:pt idx="4124">
                  <c:v>39946</c:v>
                </c:pt>
                <c:pt idx="4125">
                  <c:v>39947</c:v>
                </c:pt>
                <c:pt idx="4126">
                  <c:v>39948</c:v>
                </c:pt>
                <c:pt idx="4127">
                  <c:v>39951</c:v>
                </c:pt>
                <c:pt idx="4128">
                  <c:v>39952</c:v>
                </c:pt>
                <c:pt idx="4129">
                  <c:v>39953</c:v>
                </c:pt>
                <c:pt idx="4130">
                  <c:v>39954</c:v>
                </c:pt>
                <c:pt idx="4131">
                  <c:v>39955</c:v>
                </c:pt>
                <c:pt idx="4132">
                  <c:v>39958</c:v>
                </c:pt>
                <c:pt idx="4133">
                  <c:v>39959</c:v>
                </c:pt>
                <c:pt idx="4134">
                  <c:v>39960</c:v>
                </c:pt>
                <c:pt idx="4135">
                  <c:v>39961</c:v>
                </c:pt>
                <c:pt idx="4136">
                  <c:v>39962</c:v>
                </c:pt>
                <c:pt idx="4137">
                  <c:v>39965</c:v>
                </c:pt>
                <c:pt idx="4138">
                  <c:v>39966</c:v>
                </c:pt>
                <c:pt idx="4139">
                  <c:v>39967</c:v>
                </c:pt>
                <c:pt idx="4140">
                  <c:v>39968</c:v>
                </c:pt>
                <c:pt idx="4141">
                  <c:v>39969</c:v>
                </c:pt>
                <c:pt idx="4142">
                  <c:v>39972</c:v>
                </c:pt>
                <c:pt idx="4143">
                  <c:v>39973</c:v>
                </c:pt>
                <c:pt idx="4144">
                  <c:v>39974</c:v>
                </c:pt>
                <c:pt idx="4145">
                  <c:v>39975</c:v>
                </c:pt>
                <c:pt idx="4146">
                  <c:v>39976</c:v>
                </c:pt>
                <c:pt idx="4147">
                  <c:v>39979</c:v>
                </c:pt>
                <c:pt idx="4148">
                  <c:v>39980</c:v>
                </c:pt>
                <c:pt idx="4149">
                  <c:v>39981</c:v>
                </c:pt>
                <c:pt idx="4150">
                  <c:v>39982</c:v>
                </c:pt>
                <c:pt idx="4151">
                  <c:v>39983</c:v>
                </c:pt>
                <c:pt idx="4152">
                  <c:v>39986</c:v>
                </c:pt>
                <c:pt idx="4153">
                  <c:v>39987</c:v>
                </c:pt>
                <c:pt idx="4154">
                  <c:v>39988</c:v>
                </c:pt>
                <c:pt idx="4155">
                  <c:v>39989</c:v>
                </c:pt>
                <c:pt idx="4156">
                  <c:v>39990</c:v>
                </c:pt>
                <c:pt idx="4157">
                  <c:v>39993</c:v>
                </c:pt>
                <c:pt idx="4158">
                  <c:v>39994</c:v>
                </c:pt>
                <c:pt idx="4159">
                  <c:v>39995</c:v>
                </c:pt>
                <c:pt idx="4160">
                  <c:v>39996</c:v>
                </c:pt>
                <c:pt idx="4161">
                  <c:v>39997</c:v>
                </c:pt>
                <c:pt idx="4162">
                  <c:v>40000</c:v>
                </c:pt>
                <c:pt idx="4163">
                  <c:v>40001</c:v>
                </c:pt>
                <c:pt idx="4164">
                  <c:v>40002</c:v>
                </c:pt>
                <c:pt idx="4165">
                  <c:v>40003</c:v>
                </c:pt>
                <c:pt idx="4166">
                  <c:v>40004</c:v>
                </c:pt>
                <c:pt idx="4167">
                  <c:v>40007</c:v>
                </c:pt>
                <c:pt idx="4168">
                  <c:v>40008</c:v>
                </c:pt>
                <c:pt idx="4169">
                  <c:v>40009</c:v>
                </c:pt>
                <c:pt idx="4170">
                  <c:v>40010</c:v>
                </c:pt>
                <c:pt idx="4171">
                  <c:v>40011</c:v>
                </c:pt>
                <c:pt idx="4172">
                  <c:v>40014</c:v>
                </c:pt>
                <c:pt idx="4173">
                  <c:v>40015</c:v>
                </c:pt>
                <c:pt idx="4174">
                  <c:v>40016</c:v>
                </c:pt>
                <c:pt idx="4175">
                  <c:v>40017</c:v>
                </c:pt>
                <c:pt idx="4176">
                  <c:v>40018</c:v>
                </c:pt>
                <c:pt idx="4177">
                  <c:v>40021</c:v>
                </c:pt>
                <c:pt idx="4178">
                  <c:v>40022</c:v>
                </c:pt>
                <c:pt idx="4179">
                  <c:v>40023</c:v>
                </c:pt>
                <c:pt idx="4180">
                  <c:v>40024</c:v>
                </c:pt>
                <c:pt idx="4181">
                  <c:v>40025</c:v>
                </c:pt>
                <c:pt idx="4182">
                  <c:v>40028</c:v>
                </c:pt>
                <c:pt idx="4183">
                  <c:v>40029</c:v>
                </c:pt>
                <c:pt idx="4184">
                  <c:v>40030</c:v>
                </c:pt>
                <c:pt idx="4185">
                  <c:v>40031</c:v>
                </c:pt>
                <c:pt idx="4186">
                  <c:v>40032</c:v>
                </c:pt>
                <c:pt idx="4187">
                  <c:v>40035</c:v>
                </c:pt>
                <c:pt idx="4188">
                  <c:v>40036</c:v>
                </c:pt>
                <c:pt idx="4189">
                  <c:v>40037</c:v>
                </c:pt>
                <c:pt idx="4190">
                  <c:v>40038</c:v>
                </c:pt>
                <c:pt idx="4191">
                  <c:v>40039</c:v>
                </c:pt>
                <c:pt idx="4192">
                  <c:v>40042</c:v>
                </c:pt>
                <c:pt idx="4193">
                  <c:v>40043</c:v>
                </c:pt>
                <c:pt idx="4194">
                  <c:v>40044</c:v>
                </c:pt>
                <c:pt idx="4195">
                  <c:v>40045</c:v>
                </c:pt>
                <c:pt idx="4196">
                  <c:v>40046</c:v>
                </c:pt>
                <c:pt idx="4197">
                  <c:v>40049</c:v>
                </c:pt>
                <c:pt idx="4198">
                  <c:v>40050</c:v>
                </c:pt>
                <c:pt idx="4199">
                  <c:v>40051</c:v>
                </c:pt>
                <c:pt idx="4200">
                  <c:v>40052</c:v>
                </c:pt>
                <c:pt idx="4201">
                  <c:v>40053</c:v>
                </c:pt>
                <c:pt idx="4202">
                  <c:v>40056</c:v>
                </c:pt>
                <c:pt idx="4203">
                  <c:v>40057</c:v>
                </c:pt>
                <c:pt idx="4204">
                  <c:v>40058</c:v>
                </c:pt>
                <c:pt idx="4205">
                  <c:v>40059</c:v>
                </c:pt>
                <c:pt idx="4206">
                  <c:v>40060</c:v>
                </c:pt>
                <c:pt idx="4207">
                  <c:v>40063</c:v>
                </c:pt>
                <c:pt idx="4208">
                  <c:v>40064</c:v>
                </c:pt>
                <c:pt idx="4209">
                  <c:v>40065</c:v>
                </c:pt>
                <c:pt idx="4210">
                  <c:v>40066</c:v>
                </c:pt>
                <c:pt idx="4211">
                  <c:v>40067</c:v>
                </c:pt>
                <c:pt idx="4212">
                  <c:v>40070</c:v>
                </c:pt>
                <c:pt idx="4213">
                  <c:v>40071</c:v>
                </c:pt>
                <c:pt idx="4214">
                  <c:v>40072</c:v>
                </c:pt>
                <c:pt idx="4215">
                  <c:v>40073</c:v>
                </c:pt>
                <c:pt idx="4216">
                  <c:v>40074</c:v>
                </c:pt>
                <c:pt idx="4217">
                  <c:v>40077</c:v>
                </c:pt>
                <c:pt idx="4218">
                  <c:v>40078</c:v>
                </c:pt>
                <c:pt idx="4219">
                  <c:v>40079</c:v>
                </c:pt>
                <c:pt idx="4220">
                  <c:v>40080</c:v>
                </c:pt>
                <c:pt idx="4221">
                  <c:v>40081</c:v>
                </c:pt>
                <c:pt idx="4222">
                  <c:v>40084</c:v>
                </c:pt>
                <c:pt idx="4223">
                  <c:v>40085</c:v>
                </c:pt>
                <c:pt idx="4224">
                  <c:v>40086</c:v>
                </c:pt>
                <c:pt idx="4225">
                  <c:v>40087</c:v>
                </c:pt>
                <c:pt idx="4226">
                  <c:v>40088</c:v>
                </c:pt>
                <c:pt idx="4227">
                  <c:v>40091</c:v>
                </c:pt>
                <c:pt idx="4228">
                  <c:v>40092</c:v>
                </c:pt>
                <c:pt idx="4229">
                  <c:v>40093</c:v>
                </c:pt>
                <c:pt idx="4230">
                  <c:v>40094</c:v>
                </c:pt>
                <c:pt idx="4231">
                  <c:v>40095</c:v>
                </c:pt>
                <c:pt idx="4232">
                  <c:v>40098</c:v>
                </c:pt>
                <c:pt idx="4233">
                  <c:v>40099</c:v>
                </c:pt>
                <c:pt idx="4234">
                  <c:v>40100</c:v>
                </c:pt>
                <c:pt idx="4235">
                  <c:v>40101</c:v>
                </c:pt>
                <c:pt idx="4236">
                  <c:v>40102</c:v>
                </c:pt>
                <c:pt idx="4237">
                  <c:v>40105</c:v>
                </c:pt>
                <c:pt idx="4238">
                  <c:v>40106</c:v>
                </c:pt>
                <c:pt idx="4239">
                  <c:v>40107</c:v>
                </c:pt>
                <c:pt idx="4240">
                  <c:v>40108</c:v>
                </c:pt>
                <c:pt idx="4241">
                  <c:v>40109</c:v>
                </c:pt>
                <c:pt idx="4242">
                  <c:v>40112</c:v>
                </c:pt>
                <c:pt idx="4243">
                  <c:v>40113</c:v>
                </c:pt>
                <c:pt idx="4244">
                  <c:v>40114</c:v>
                </c:pt>
                <c:pt idx="4245">
                  <c:v>40115</c:v>
                </c:pt>
                <c:pt idx="4246">
                  <c:v>40116</c:v>
                </c:pt>
                <c:pt idx="4247">
                  <c:v>40119</c:v>
                </c:pt>
                <c:pt idx="4248">
                  <c:v>40120</c:v>
                </c:pt>
                <c:pt idx="4249">
                  <c:v>40121</c:v>
                </c:pt>
                <c:pt idx="4250">
                  <c:v>40122</c:v>
                </c:pt>
                <c:pt idx="4251">
                  <c:v>40123</c:v>
                </c:pt>
                <c:pt idx="4252">
                  <c:v>40126</c:v>
                </c:pt>
                <c:pt idx="4253">
                  <c:v>40127</c:v>
                </c:pt>
                <c:pt idx="4254">
                  <c:v>40128</c:v>
                </c:pt>
                <c:pt idx="4255">
                  <c:v>40129</c:v>
                </c:pt>
                <c:pt idx="4256">
                  <c:v>40130</c:v>
                </c:pt>
                <c:pt idx="4257">
                  <c:v>40133</c:v>
                </c:pt>
                <c:pt idx="4258">
                  <c:v>40134</c:v>
                </c:pt>
                <c:pt idx="4259">
                  <c:v>40135</c:v>
                </c:pt>
                <c:pt idx="4260">
                  <c:v>40136</c:v>
                </c:pt>
                <c:pt idx="4261">
                  <c:v>40137</c:v>
                </c:pt>
                <c:pt idx="4262">
                  <c:v>40140</c:v>
                </c:pt>
                <c:pt idx="4263">
                  <c:v>40141</c:v>
                </c:pt>
                <c:pt idx="4264">
                  <c:v>40142</c:v>
                </c:pt>
                <c:pt idx="4265">
                  <c:v>40143</c:v>
                </c:pt>
                <c:pt idx="4266">
                  <c:v>40144</c:v>
                </c:pt>
                <c:pt idx="4267">
                  <c:v>40147</c:v>
                </c:pt>
                <c:pt idx="4268">
                  <c:v>40148</c:v>
                </c:pt>
                <c:pt idx="4269">
                  <c:v>40149</c:v>
                </c:pt>
                <c:pt idx="4270">
                  <c:v>40150</c:v>
                </c:pt>
                <c:pt idx="4271">
                  <c:v>40151</c:v>
                </c:pt>
                <c:pt idx="4272">
                  <c:v>40154</c:v>
                </c:pt>
                <c:pt idx="4273">
                  <c:v>40155</c:v>
                </c:pt>
                <c:pt idx="4274">
                  <c:v>40156</c:v>
                </c:pt>
                <c:pt idx="4275">
                  <c:v>40157</c:v>
                </c:pt>
                <c:pt idx="4276">
                  <c:v>40158</c:v>
                </c:pt>
                <c:pt idx="4277">
                  <c:v>40161</c:v>
                </c:pt>
                <c:pt idx="4278">
                  <c:v>40162</c:v>
                </c:pt>
                <c:pt idx="4279">
                  <c:v>40163</c:v>
                </c:pt>
                <c:pt idx="4280">
                  <c:v>40164</c:v>
                </c:pt>
                <c:pt idx="4281">
                  <c:v>40165</c:v>
                </c:pt>
                <c:pt idx="4282">
                  <c:v>40168</c:v>
                </c:pt>
                <c:pt idx="4283">
                  <c:v>40169</c:v>
                </c:pt>
                <c:pt idx="4284">
                  <c:v>40170</c:v>
                </c:pt>
                <c:pt idx="4285">
                  <c:v>40171</c:v>
                </c:pt>
                <c:pt idx="4286">
                  <c:v>40172</c:v>
                </c:pt>
                <c:pt idx="4287">
                  <c:v>40175</c:v>
                </c:pt>
                <c:pt idx="4288">
                  <c:v>40176</c:v>
                </c:pt>
                <c:pt idx="4289">
                  <c:v>40177</c:v>
                </c:pt>
                <c:pt idx="4290">
                  <c:v>40178</c:v>
                </c:pt>
                <c:pt idx="4291">
                  <c:v>40179</c:v>
                </c:pt>
                <c:pt idx="4292">
                  <c:v>40182</c:v>
                </c:pt>
                <c:pt idx="4293">
                  <c:v>40183</c:v>
                </c:pt>
                <c:pt idx="4294">
                  <c:v>40184</c:v>
                </c:pt>
                <c:pt idx="4295">
                  <c:v>40185</c:v>
                </c:pt>
                <c:pt idx="4296">
                  <c:v>40186</c:v>
                </c:pt>
                <c:pt idx="4297">
                  <c:v>40189</c:v>
                </c:pt>
                <c:pt idx="4298">
                  <c:v>40190</c:v>
                </c:pt>
                <c:pt idx="4299">
                  <c:v>40191</c:v>
                </c:pt>
                <c:pt idx="4300">
                  <c:v>40192</c:v>
                </c:pt>
                <c:pt idx="4301">
                  <c:v>40193</c:v>
                </c:pt>
                <c:pt idx="4302">
                  <c:v>40196</c:v>
                </c:pt>
                <c:pt idx="4303">
                  <c:v>40197</c:v>
                </c:pt>
                <c:pt idx="4304">
                  <c:v>40198</c:v>
                </c:pt>
                <c:pt idx="4305">
                  <c:v>40199</c:v>
                </c:pt>
                <c:pt idx="4306">
                  <c:v>40200</c:v>
                </c:pt>
                <c:pt idx="4307">
                  <c:v>40203</c:v>
                </c:pt>
                <c:pt idx="4308">
                  <c:v>40204</c:v>
                </c:pt>
                <c:pt idx="4309">
                  <c:v>40205</c:v>
                </c:pt>
                <c:pt idx="4310">
                  <c:v>40206</c:v>
                </c:pt>
                <c:pt idx="4311">
                  <c:v>40207</c:v>
                </c:pt>
                <c:pt idx="4312">
                  <c:v>40210</c:v>
                </c:pt>
                <c:pt idx="4313">
                  <c:v>40211</c:v>
                </c:pt>
                <c:pt idx="4314">
                  <c:v>40212</c:v>
                </c:pt>
                <c:pt idx="4315">
                  <c:v>40213</c:v>
                </c:pt>
                <c:pt idx="4316">
                  <c:v>40214</c:v>
                </c:pt>
                <c:pt idx="4317">
                  <c:v>40217</c:v>
                </c:pt>
                <c:pt idx="4318">
                  <c:v>40218</c:v>
                </c:pt>
                <c:pt idx="4319">
                  <c:v>40219</c:v>
                </c:pt>
                <c:pt idx="4320">
                  <c:v>40220</c:v>
                </c:pt>
                <c:pt idx="4321">
                  <c:v>40221</c:v>
                </c:pt>
                <c:pt idx="4322">
                  <c:v>40224</c:v>
                </c:pt>
                <c:pt idx="4323">
                  <c:v>40225</c:v>
                </c:pt>
                <c:pt idx="4324">
                  <c:v>40226</c:v>
                </c:pt>
                <c:pt idx="4325">
                  <c:v>40227</c:v>
                </c:pt>
                <c:pt idx="4326">
                  <c:v>40228</c:v>
                </c:pt>
                <c:pt idx="4327">
                  <c:v>40231</c:v>
                </c:pt>
                <c:pt idx="4328">
                  <c:v>40232</c:v>
                </c:pt>
                <c:pt idx="4329">
                  <c:v>40233</c:v>
                </c:pt>
                <c:pt idx="4330">
                  <c:v>40234</c:v>
                </c:pt>
                <c:pt idx="4331">
                  <c:v>40235</c:v>
                </c:pt>
                <c:pt idx="4332">
                  <c:v>40238</c:v>
                </c:pt>
                <c:pt idx="4333">
                  <c:v>40239</c:v>
                </c:pt>
                <c:pt idx="4334">
                  <c:v>40240</c:v>
                </c:pt>
                <c:pt idx="4335">
                  <c:v>40241</c:v>
                </c:pt>
                <c:pt idx="4336">
                  <c:v>40242</c:v>
                </c:pt>
                <c:pt idx="4337">
                  <c:v>40245</c:v>
                </c:pt>
                <c:pt idx="4338">
                  <c:v>40246</c:v>
                </c:pt>
                <c:pt idx="4339">
                  <c:v>40247</c:v>
                </c:pt>
                <c:pt idx="4340">
                  <c:v>40248</c:v>
                </c:pt>
                <c:pt idx="4341">
                  <c:v>40249</c:v>
                </c:pt>
                <c:pt idx="4342">
                  <c:v>40252</c:v>
                </c:pt>
                <c:pt idx="4343">
                  <c:v>40253</c:v>
                </c:pt>
                <c:pt idx="4344">
                  <c:v>40254</c:v>
                </c:pt>
                <c:pt idx="4345">
                  <c:v>40255</c:v>
                </c:pt>
                <c:pt idx="4346">
                  <c:v>40256</c:v>
                </c:pt>
                <c:pt idx="4347">
                  <c:v>40259</c:v>
                </c:pt>
                <c:pt idx="4348">
                  <c:v>40260</c:v>
                </c:pt>
                <c:pt idx="4349">
                  <c:v>40261</c:v>
                </c:pt>
                <c:pt idx="4350">
                  <c:v>40262</c:v>
                </c:pt>
                <c:pt idx="4351">
                  <c:v>40263</c:v>
                </c:pt>
                <c:pt idx="4352">
                  <c:v>40266</c:v>
                </c:pt>
                <c:pt idx="4353">
                  <c:v>40267</c:v>
                </c:pt>
                <c:pt idx="4354">
                  <c:v>40268</c:v>
                </c:pt>
                <c:pt idx="4355">
                  <c:v>40269</c:v>
                </c:pt>
                <c:pt idx="4356">
                  <c:v>40270</c:v>
                </c:pt>
                <c:pt idx="4357">
                  <c:v>40273</c:v>
                </c:pt>
                <c:pt idx="4358">
                  <c:v>40274</c:v>
                </c:pt>
                <c:pt idx="4359">
                  <c:v>40275</c:v>
                </c:pt>
                <c:pt idx="4360">
                  <c:v>40276</c:v>
                </c:pt>
                <c:pt idx="4361">
                  <c:v>40277</c:v>
                </c:pt>
                <c:pt idx="4362">
                  <c:v>40280</c:v>
                </c:pt>
                <c:pt idx="4363">
                  <c:v>40281</c:v>
                </c:pt>
                <c:pt idx="4364">
                  <c:v>40282</c:v>
                </c:pt>
                <c:pt idx="4365">
                  <c:v>40283</c:v>
                </c:pt>
                <c:pt idx="4366">
                  <c:v>40284</c:v>
                </c:pt>
                <c:pt idx="4367">
                  <c:v>40287</c:v>
                </c:pt>
                <c:pt idx="4368">
                  <c:v>40288</c:v>
                </c:pt>
                <c:pt idx="4369">
                  <c:v>40289</c:v>
                </c:pt>
                <c:pt idx="4370">
                  <c:v>40290</c:v>
                </c:pt>
                <c:pt idx="4371">
                  <c:v>40291</c:v>
                </c:pt>
                <c:pt idx="4372">
                  <c:v>40294</c:v>
                </c:pt>
                <c:pt idx="4373">
                  <c:v>40295</c:v>
                </c:pt>
                <c:pt idx="4374">
                  <c:v>40296</c:v>
                </c:pt>
                <c:pt idx="4375">
                  <c:v>40297</c:v>
                </c:pt>
                <c:pt idx="4376">
                  <c:v>40298</c:v>
                </c:pt>
                <c:pt idx="4377">
                  <c:v>40301</c:v>
                </c:pt>
                <c:pt idx="4378">
                  <c:v>40302</c:v>
                </c:pt>
                <c:pt idx="4379">
                  <c:v>40303</c:v>
                </c:pt>
                <c:pt idx="4380">
                  <c:v>40304</c:v>
                </c:pt>
                <c:pt idx="4381">
                  <c:v>40305</c:v>
                </c:pt>
                <c:pt idx="4382">
                  <c:v>40308</c:v>
                </c:pt>
                <c:pt idx="4383">
                  <c:v>40309</c:v>
                </c:pt>
                <c:pt idx="4384">
                  <c:v>40310</c:v>
                </c:pt>
                <c:pt idx="4385">
                  <c:v>40311</c:v>
                </c:pt>
                <c:pt idx="4386">
                  <c:v>40312</c:v>
                </c:pt>
                <c:pt idx="4387">
                  <c:v>40315</c:v>
                </c:pt>
                <c:pt idx="4388">
                  <c:v>40316</c:v>
                </c:pt>
                <c:pt idx="4389">
                  <c:v>40317</c:v>
                </c:pt>
                <c:pt idx="4390">
                  <c:v>40318</c:v>
                </c:pt>
                <c:pt idx="4391">
                  <c:v>40319</c:v>
                </c:pt>
                <c:pt idx="4392">
                  <c:v>40322</c:v>
                </c:pt>
                <c:pt idx="4393">
                  <c:v>40323</c:v>
                </c:pt>
                <c:pt idx="4394">
                  <c:v>40324</c:v>
                </c:pt>
                <c:pt idx="4395">
                  <c:v>40325</c:v>
                </c:pt>
                <c:pt idx="4396">
                  <c:v>40326</c:v>
                </c:pt>
                <c:pt idx="4397">
                  <c:v>40329</c:v>
                </c:pt>
                <c:pt idx="4398">
                  <c:v>40330</c:v>
                </c:pt>
                <c:pt idx="4399">
                  <c:v>40331</c:v>
                </c:pt>
                <c:pt idx="4400">
                  <c:v>40332</c:v>
                </c:pt>
                <c:pt idx="4401">
                  <c:v>40333</c:v>
                </c:pt>
                <c:pt idx="4402">
                  <c:v>40336</c:v>
                </c:pt>
                <c:pt idx="4403">
                  <c:v>40337</c:v>
                </c:pt>
                <c:pt idx="4404">
                  <c:v>40338</c:v>
                </c:pt>
                <c:pt idx="4405">
                  <c:v>40339</c:v>
                </c:pt>
                <c:pt idx="4406">
                  <c:v>40340</c:v>
                </c:pt>
                <c:pt idx="4407">
                  <c:v>40343</c:v>
                </c:pt>
                <c:pt idx="4408">
                  <c:v>40344</c:v>
                </c:pt>
                <c:pt idx="4409">
                  <c:v>40345</c:v>
                </c:pt>
                <c:pt idx="4410">
                  <c:v>40346</c:v>
                </c:pt>
                <c:pt idx="4411">
                  <c:v>40347</c:v>
                </c:pt>
                <c:pt idx="4412">
                  <c:v>40350</c:v>
                </c:pt>
                <c:pt idx="4413">
                  <c:v>40351</c:v>
                </c:pt>
                <c:pt idx="4414">
                  <c:v>40352</c:v>
                </c:pt>
                <c:pt idx="4415">
                  <c:v>40353</c:v>
                </c:pt>
                <c:pt idx="4416">
                  <c:v>40354</c:v>
                </c:pt>
                <c:pt idx="4417">
                  <c:v>40357</c:v>
                </c:pt>
                <c:pt idx="4418">
                  <c:v>40358</c:v>
                </c:pt>
                <c:pt idx="4419">
                  <c:v>40359</c:v>
                </c:pt>
                <c:pt idx="4420">
                  <c:v>40360</c:v>
                </c:pt>
                <c:pt idx="4421">
                  <c:v>40361</c:v>
                </c:pt>
                <c:pt idx="4422">
                  <c:v>40364</c:v>
                </c:pt>
                <c:pt idx="4423">
                  <c:v>40365</c:v>
                </c:pt>
                <c:pt idx="4424">
                  <c:v>40366</c:v>
                </c:pt>
                <c:pt idx="4425">
                  <c:v>40367</c:v>
                </c:pt>
                <c:pt idx="4426">
                  <c:v>40368</c:v>
                </c:pt>
                <c:pt idx="4427">
                  <c:v>40371</c:v>
                </c:pt>
                <c:pt idx="4428">
                  <c:v>40372</c:v>
                </c:pt>
                <c:pt idx="4429">
                  <c:v>40373</c:v>
                </c:pt>
                <c:pt idx="4430">
                  <c:v>40374</c:v>
                </c:pt>
                <c:pt idx="4431">
                  <c:v>40375</c:v>
                </c:pt>
                <c:pt idx="4432">
                  <c:v>40378</c:v>
                </c:pt>
                <c:pt idx="4433">
                  <c:v>40379</c:v>
                </c:pt>
                <c:pt idx="4434">
                  <c:v>40380</c:v>
                </c:pt>
                <c:pt idx="4435">
                  <c:v>40381</c:v>
                </c:pt>
                <c:pt idx="4436">
                  <c:v>40382</c:v>
                </c:pt>
                <c:pt idx="4437">
                  <c:v>40385</c:v>
                </c:pt>
                <c:pt idx="4438">
                  <c:v>40386</c:v>
                </c:pt>
                <c:pt idx="4439">
                  <c:v>40387</c:v>
                </c:pt>
                <c:pt idx="4440">
                  <c:v>40388</c:v>
                </c:pt>
                <c:pt idx="4441">
                  <c:v>40389</c:v>
                </c:pt>
                <c:pt idx="4442">
                  <c:v>40392</c:v>
                </c:pt>
                <c:pt idx="4443">
                  <c:v>40393</c:v>
                </c:pt>
                <c:pt idx="4444">
                  <c:v>40394</c:v>
                </c:pt>
                <c:pt idx="4445">
                  <c:v>40395</c:v>
                </c:pt>
                <c:pt idx="4446">
                  <c:v>40396</c:v>
                </c:pt>
                <c:pt idx="4447">
                  <c:v>40399</c:v>
                </c:pt>
                <c:pt idx="4448">
                  <c:v>40400</c:v>
                </c:pt>
                <c:pt idx="4449">
                  <c:v>40401</c:v>
                </c:pt>
                <c:pt idx="4450">
                  <c:v>40402</c:v>
                </c:pt>
                <c:pt idx="4451">
                  <c:v>40403</c:v>
                </c:pt>
                <c:pt idx="4452">
                  <c:v>40406</c:v>
                </c:pt>
                <c:pt idx="4453">
                  <c:v>40407</c:v>
                </c:pt>
                <c:pt idx="4454">
                  <c:v>40408</c:v>
                </c:pt>
                <c:pt idx="4455">
                  <c:v>40409</c:v>
                </c:pt>
                <c:pt idx="4456">
                  <c:v>40410</c:v>
                </c:pt>
                <c:pt idx="4457">
                  <c:v>40413</c:v>
                </c:pt>
                <c:pt idx="4458">
                  <c:v>40414</c:v>
                </c:pt>
                <c:pt idx="4459">
                  <c:v>40415</c:v>
                </c:pt>
                <c:pt idx="4460">
                  <c:v>40416</c:v>
                </c:pt>
                <c:pt idx="4461">
                  <c:v>40417</c:v>
                </c:pt>
                <c:pt idx="4462">
                  <c:v>40420</c:v>
                </c:pt>
                <c:pt idx="4463">
                  <c:v>40421</c:v>
                </c:pt>
                <c:pt idx="4464">
                  <c:v>40422</c:v>
                </c:pt>
                <c:pt idx="4465">
                  <c:v>40423</c:v>
                </c:pt>
                <c:pt idx="4466">
                  <c:v>40424</c:v>
                </c:pt>
                <c:pt idx="4467">
                  <c:v>40427</c:v>
                </c:pt>
                <c:pt idx="4468">
                  <c:v>40428</c:v>
                </c:pt>
                <c:pt idx="4469">
                  <c:v>40429</c:v>
                </c:pt>
                <c:pt idx="4470">
                  <c:v>40430</c:v>
                </c:pt>
                <c:pt idx="4471">
                  <c:v>40431</c:v>
                </c:pt>
                <c:pt idx="4472">
                  <c:v>40434</c:v>
                </c:pt>
                <c:pt idx="4473">
                  <c:v>40435</c:v>
                </c:pt>
                <c:pt idx="4474">
                  <c:v>40436</c:v>
                </c:pt>
                <c:pt idx="4475">
                  <c:v>40437</c:v>
                </c:pt>
                <c:pt idx="4476">
                  <c:v>40438</c:v>
                </c:pt>
                <c:pt idx="4477">
                  <c:v>40441</c:v>
                </c:pt>
                <c:pt idx="4478">
                  <c:v>40442</c:v>
                </c:pt>
                <c:pt idx="4479">
                  <c:v>40443</c:v>
                </c:pt>
                <c:pt idx="4480">
                  <c:v>40444</c:v>
                </c:pt>
                <c:pt idx="4481">
                  <c:v>40445</c:v>
                </c:pt>
                <c:pt idx="4482">
                  <c:v>40448</c:v>
                </c:pt>
                <c:pt idx="4483">
                  <c:v>40449</c:v>
                </c:pt>
                <c:pt idx="4484">
                  <c:v>40450</c:v>
                </c:pt>
                <c:pt idx="4485">
                  <c:v>40451</c:v>
                </c:pt>
                <c:pt idx="4486">
                  <c:v>40452</c:v>
                </c:pt>
                <c:pt idx="4487">
                  <c:v>40455</c:v>
                </c:pt>
                <c:pt idx="4488">
                  <c:v>40456</c:v>
                </c:pt>
                <c:pt idx="4489">
                  <c:v>40457</c:v>
                </c:pt>
                <c:pt idx="4490">
                  <c:v>40458</c:v>
                </c:pt>
                <c:pt idx="4491">
                  <c:v>40459</c:v>
                </c:pt>
                <c:pt idx="4492">
                  <c:v>40462</c:v>
                </c:pt>
                <c:pt idx="4493">
                  <c:v>40463</c:v>
                </c:pt>
                <c:pt idx="4494">
                  <c:v>40464</c:v>
                </c:pt>
                <c:pt idx="4495">
                  <c:v>40465</c:v>
                </c:pt>
                <c:pt idx="4496">
                  <c:v>40466</c:v>
                </c:pt>
                <c:pt idx="4497">
                  <c:v>40469</c:v>
                </c:pt>
                <c:pt idx="4498">
                  <c:v>40470</c:v>
                </c:pt>
                <c:pt idx="4499">
                  <c:v>40471</c:v>
                </c:pt>
                <c:pt idx="4500">
                  <c:v>40472</c:v>
                </c:pt>
                <c:pt idx="4501">
                  <c:v>40473</c:v>
                </c:pt>
                <c:pt idx="4502">
                  <c:v>40476</c:v>
                </c:pt>
                <c:pt idx="4503">
                  <c:v>40477</c:v>
                </c:pt>
                <c:pt idx="4504">
                  <c:v>40478</c:v>
                </c:pt>
                <c:pt idx="4505">
                  <c:v>40479</c:v>
                </c:pt>
                <c:pt idx="4506">
                  <c:v>40480</c:v>
                </c:pt>
                <c:pt idx="4507">
                  <c:v>40483</c:v>
                </c:pt>
                <c:pt idx="4508">
                  <c:v>40484</c:v>
                </c:pt>
                <c:pt idx="4509">
                  <c:v>40485</c:v>
                </c:pt>
                <c:pt idx="4510">
                  <c:v>40486</c:v>
                </c:pt>
                <c:pt idx="4511">
                  <c:v>40487</c:v>
                </c:pt>
                <c:pt idx="4512">
                  <c:v>40490</c:v>
                </c:pt>
                <c:pt idx="4513">
                  <c:v>40491</c:v>
                </c:pt>
                <c:pt idx="4514">
                  <c:v>40492</c:v>
                </c:pt>
                <c:pt idx="4515">
                  <c:v>40493</c:v>
                </c:pt>
                <c:pt idx="4516">
                  <c:v>40494</c:v>
                </c:pt>
                <c:pt idx="4517">
                  <c:v>40497</c:v>
                </c:pt>
                <c:pt idx="4518">
                  <c:v>40498</c:v>
                </c:pt>
                <c:pt idx="4519">
                  <c:v>40499</c:v>
                </c:pt>
                <c:pt idx="4520">
                  <c:v>40500</c:v>
                </c:pt>
                <c:pt idx="4521">
                  <c:v>40501</c:v>
                </c:pt>
                <c:pt idx="4522">
                  <c:v>40504</c:v>
                </c:pt>
                <c:pt idx="4523">
                  <c:v>40505</c:v>
                </c:pt>
                <c:pt idx="4524">
                  <c:v>40506</c:v>
                </c:pt>
                <c:pt idx="4525">
                  <c:v>40507</c:v>
                </c:pt>
                <c:pt idx="4526">
                  <c:v>40508</c:v>
                </c:pt>
                <c:pt idx="4527">
                  <c:v>40511</c:v>
                </c:pt>
                <c:pt idx="4528">
                  <c:v>40512</c:v>
                </c:pt>
                <c:pt idx="4529">
                  <c:v>40513</c:v>
                </c:pt>
                <c:pt idx="4530">
                  <c:v>40514</c:v>
                </c:pt>
                <c:pt idx="4531">
                  <c:v>40515</c:v>
                </c:pt>
                <c:pt idx="4532">
                  <c:v>40518</c:v>
                </c:pt>
                <c:pt idx="4533">
                  <c:v>40519</c:v>
                </c:pt>
                <c:pt idx="4534">
                  <c:v>40520</c:v>
                </c:pt>
                <c:pt idx="4535">
                  <c:v>40521</c:v>
                </c:pt>
                <c:pt idx="4536">
                  <c:v>40522</c:v>
                </c:pt>
                <c:pt idx="4537">
                  <c:v>40525</c:v>
                </c:pt>
                <c:pt idx="4538">
                  <c:v>40526</c:v>
                </c:pt>
                <c:pt idx="4539">
                  <c:v>40527</c:v>
                </c:pt>
                <c:pt idx="4540">
                  <c:v>40528</c:v>
                </c:pt>
                <c:pt idx="4541">
                  <c:v>40529</c:v>
                </c:pt>
                <c:pt idx="4542">
                  <c:v>40532</c:v>
                </c:pt>
                <c:pt idx="4543">
                  <c:v>40533</c:v>
                </c:pt>
                <c:pt idx="4544">
                  <c:v>40534</c:v>
                </c:pt>
                <c:pt idx="4545">
                  <c:v>40535</c:v>
                </c:pt>
                <c:pt idx="4546">
                  <c:v>40536</c:v>
                </c:pt>
                <c:pt idx="4547">
                  <c:v>40539</c:v>
                </c:pt>
                <c:pt idx="4548">
                  <c:v>40540</c:v>
                </c:pt>
                <c:pt idx="4549">
                  <c:v>40541</c:v>
                </c:pt>
                <c:pt idx="4550">
                  <c:v>40542</c:v>
                </c:pt>
                <c:pt idx="4551">
                  <c:v>40543</c:v>
                </c:pt>
                <c:pt idx="4552">
                  <c:v>40546</c:v>
                </c:pt>
                <c:pt idx="4553">
                  <c:v>40547</c:v>
                </c:pt>
                <c:pt idx="4554">
                  <c:v>40548</c:v>
                </c:pt>
                <c:pt idx="4555">
                  <c:v>40549</c:v>
                </c:pt>
                <c:pt idx="4556">
                  <c:v>40550</c:v>
                </c:pt>
                <c:pt idx="4557">
                  <c:v>40553</c:v>
                </c:pt>
                <c:pt idx="4558">
                  <c:v>40554</c:v>
                </c:pt>
                <c:pt idx="4559">
                  <c:v>40555</c:v>
                </c:pt>
                <c:pt idx="4560">
                  <c:v>40556</c:v>
                </c:pt>
                <c:pt idx="4561">
                  <c:v>40557</c:v>
                </c:pt>
                <c:pt idx="4562">
                  <c:v>40560</c:v>
                </c:pt>
                <c:pt idx="4563">
                  <c:v>40561</c:v>
                </c:pt>
                <c:pt idx="4564">
                  <c:v>40562</c:v>
                </c:pt>
                <c:pt idx="4565">
                  <c:v>40563</c:v>
                </c:pt>
                <c:pt idx="4566">
                  <c:v>40564</c:v>
                </c:pt>
                <c:pt idx="4567">
                  <c:v>40567</c:v>
                </c:pt>
                <c:pt idx="4568">
                  <c:v>40568</c:v>
                </c:pt>
                <c:pt idx="4569">
                  <c:v>40569</c:v>
                </c:pt>
                <c:pt idx="4570">
                  <c:v>40570</c:v>
                </c:pt>
                <c:pt idx="4571">
                  <c:v>40571</c:v>
                </c:pt>
                <c:pt idx="4572">
                  <c:v>40574</c:v>
                </c:pt>
                <c:pt idx="4573">
                  <c:v>40575</c:v>
                </c:pt>
                <c:pt idx="4574">
                  <c:v>40576</c:v>
                </c:pt>
                <c:pt idx="4575">
                  <c:v>40577</c:v>
                </c:pt>
                <c:pt idx="4576">
                  <c:v>40578</c:v>
                </c:pt>
                <c:pt idx="4577">
                  <c:v>40581</c:v>
                </c:pt>
                <c:pt idx="4578">
                  <c:v>40582</c:v>
                </c:pt>
                <c:pt idx="4579">
                  <c:v>40583</c:v>
                </c:pt>
                <c:pt idx="4580">
                  <c:v>40584</c:v>
                </c:pt>
                <c:pt idx="4581">
                  <c:v>40585</c:v>
                </c:pt>
                <c:pt idx="4582">
                  <c:v>40588</c:v>
                </c:pt>
                <c:pt idx="4583">
                  <c:v>40589</c:v>
                </c:pt>
                <c:pt idx="4584">
                  <c:v>40590</c:v>
                </c:pt>
                <c:pt idx="4585">
                  <c:v>40591</c:v>
                </c:pt>
                <c:pt idx="4586">
                  <c:v>40592</c:v>
                </c:pt>
                <c:pt idx="4587">
                  <c:v>40595</c:v>
                </c:pt>
                <c:pt idx="4588">
                  <c:v>40596</c:v>
                </c:pt>
                <c:pt idx="4589">
                  <c:v>40597</c:v>
                </c:pt>
                <c:pt idx="4590">
                  <c:v>40598</c:v>
                </c:pt>
                <c:pt idx="4591">
                  <c:v>40599</c:v>
                </c:pt>
                <c:pt idx="4592">
                  <c:v>40602</c:v>
                </c:pt>
                <c:pt idx="4593">
                  <c:v>40603</c:v>
                </c:pt>
                <c:pt idx="4594">
                  <c:v>40604</c:v>
                </c:pt>
                <c:pt idx="4595">
                  <c:v>40605</c:v>
                </c:pt>
                <c:pt idx="4596">
                  <c:v>40606</c:v>
                </c:pt>
                <c:pt idx="4597">
                  <c:v>40609</c:v>
                </c:pt>
                <c:pt idx="4598">
                  <c:v>40610</c:v>
                </c:pt>
                <c:pt idx="4599">
                  <c:v>40611</c:v>
                </c:pt>
                <c:pt idx="4600">
                  <c:v>40612</c:v>
                </c:pt>
                <c:pt idx="4601">
                  <c:v>40613</c:v>
                </c:pt>
                <c:pt idx="4602">
                  <c:v>40616</c:v>
                </c:pt>
                <c:pt idx="4603">
                  <c:v>40617</c:v>
                </c:pt>
                <c:pt idx="4604">
                  <c:v>40618</c:v>
                </c:pt>
                <c:pt idx="4605">
                  <c:v>40619</c:v>
                </c:pt>
                <c:pt idx="4606">
                  <c:v>40620</c:v>
                </c:pt>
                <c:pt idx="4607">
                  <c:v>40623</c:v>
                </c:pt>
                <c:pt idx="4608">
                  <c:v>40624</c:v>
                </c:pt>
                <c:pt idx="4609">
                  <c:v>40625</c:v>
                </c:pt>
                <c:pt idx="4610">
                  <c:v>40626</c:v>
                </c:pt>
                <c:pt idx="4611">
                  <c:v>40627</c:v>
                </c:pt>
                <c:pt idx="4612">
                  <c:v>40630</c:v>
                </c:pt>
                <c:pt idx="4613">
                  <c:v>40631</c:v>
                </c:pt>
                <c:pt idx="4614">
                  <c:v>40632</c:v>
                </c:pt>
                <c:pt idx="4615">
                  <c:v>40633</c:v>
                </c:pt>
                <c:pt idx="4616">
                  <c:v>40634</c:v>
                </c:pt>
                <c:pt idx="4617">
                  <c:v>40637</c:v>
                </c:pt>
                <c:pt idx="4618">
                  <c:v>40638</c:v>
                </c:pt>
                <c:pt idx="4619">
                  <c:v>40639</c:v>
                </c:pt>
                <c:pt idx="4620">
                  <c:v>40640</c:v>
                </c:pt>
                <c:pt idx="4621">
                  <c:v>40641</c:v>
                </c:pt>
                <c:pt idx="4622">
                  <c:v>40644</c:v>
                </c:pt>
                <c:pt idx="4623">
                  <c:v>40645</c:v>
                </c:pt>
                <c:pt idx="4624">
                  <c:v>40646</c:v>
                </c:pt>
                <c:pt idx="4625">
                  <c:v>40647</c:v>
                </c:pt>
                <c:pt idx="4626">
                  <c:v>40648</c:v>
                </c:pt>
                <c:pt idx="4627">
                  <c:v>40651</c:v>
                </c:pt>
                <c:pt idx="4628">
                  <c:v>40652</c:v>
                </c:pt>
                <c:pt idx="4629">
                  <c:v>40653</c:v>
                </c:pt>
                <c:pt idx="4630">
                  <c:v>40654</c:v>
                </c:pt>
                <c:pt idx="4631">
                  <c:v>40655</c:v>
                </c:pt>
                <c:pt idx="4632">
                  <c:v>40658</c:v>
                </c:pt>
                <c:pt idx="4633">
                  <c:v>40659</c:v>
                </c:pt>
                <c:pt idx="4634">
                  <c:v>40660</c:v>
                </c:pt>
                <c:pt idx="4635">
                  <c:v>40661</c:v>
                </c:pt>
                <c:pt idx="4636">
                  <c:v>40662</c:v>
                </c:pt>
                <c:pt idx="4637">
                  <c:v>40665</c:v>
                </c:pt>
                <c:pt idx="4638">
                  <c:v>40666</c:v>
                </c:pt>
                <c:pt idx="4639">
                  <c:v>40667</c:v>
                </c:pt>
                <c:pt idx="4640">
                  <c:v>40668</c:v>
                </c:pt>
                <c:pt idx="4641">
                  <c:v>40669</c:v>
                </c:pt>
                <c:pt idx="4642">
                  <c:v>40672</c:v>
                </c:pt>
                <c:pt idx="4643">
                  <c:v>40673</c:v>
                </c:pt>
                <c:pt idx="4644">
                  <c:v>40674</c:v>
                </c:pt>
                <c:pt idx="4645">
                  <c:v>40675</c:v>
                </c:pt>
                <c:pt idx="4646">
                  <c:v>40676</c:v>
                </c:pt>
                <c:pt idx="4647">
                  <c:v>40679</c:v>
                </c:pt>
                <c:pt idx="4648">
                  <c:v>40680</c:v>
                </c:pt>
                <c:pt idx="4649">
                  <c:v>40681</c:v>
                </c:pt>
                <c:pt idx="4650">
                  <c:v>40682</c:v>
                </c:pt>
                <c:pt idx="4651">
                  <c:v>40683</c:v>
                </c:pt>
                <c:pt idx="4652">
                  <c:v>40686</c:v>
                </c:pt>
                <c:pt idx="4653">
                  <c:v>40687</c:v>
                </c:pt>
                <c:pt idx="4654">
                  <c:v>40688</c:v>
                </c:pt>
                <c:pt idx="4655">
                  <c:v>40689</c:v>
                </c:pt>
                <c:pt idx="4656">
                  <c:v>40690</c:v>
                </c:pt>
                <c:pt idx="4657">
                  <c:v>40693</c:v>
                </c:pt>
                <c:pt idx="4658">
                  <c:v>40694</c:v>
                </c:pt>
                <c:pt idx="4659">
                  <c:v>40695</c:v>
                </c:pt>
                <c:pt idx="4660">
                  <c:v>40696</c:v>
                </c:pt>
                <c:pt idx="4661">
                  <c:v>40697</c:v>
                </c:pt>
                <c:pt idx="4662">
                  <c:v>40700</c:v>
                </c:pt>
                <c:pt idx="4663">
                  <c:v>40701</c:v>
                </c:pt>
                <c:pt idx="4664">
                  <c:v>40702</c:v>
                </c:pt>
                <c:pt idx="4665">
                  <c:v>40703</c:v>
                </c:pt>
                <c:pt idx="4666">
                  <c:v>40704</c:v>
                </c:pt>
                <c:pt idx="4667">
                  <c:v>40707</c:v>
                </c:pt>
                <c:pt idx="4668">
                  <c:v>40708</c:v>
                </c:pt>
                <c:pt idx="4669">
                  <c:v>40709</c:v>
                </c:pt>
                <c:pt idx="4670">
                  <c:v>40710</c:v>
                </c:pt>
                <c:pt idx="4671">
                  <c:v>40711</c:v>
                </c:pt>
                <c:pt idx="4672">
                  <c:v>40714</c:v>
                </c:pt>
                <c:pt idx="4673">
                  <c:v>40715</c:v>
                </c:pt>
                <c:pt idx="4674">
                  <c:v>40716</c:v>
                </c:pt>
                <c:pt idx="4675">
                  <c:v>40717</c:v>
                </c:pt>
                <c:pt idx="4676">
                  <c:v>40718</c:v>
                </c:pt>
                <c:pt idx="4677">
                  <c:v>40721</c:v>
                </c:pt>
                <c:pt idx="4678">
                  <c:v>40722</c:v>
                </c:pt>
                <c:pt idx="4679">
                  <c:v>40723</c:v>
                </c:pt>
                <c:pt idx="4680">
                  <c:v>40724</c:v>
                </c:pt>
                <c:pt idx="4681">
                  <c:v>40725</c:v>
                </c:pt>
                <c:pt idx="4682">
                  <c:v>40728</c:v>
                </c:pt>
                <c:pt idx="4683">
                  <c:v>40729</c:v>
                </c:pt>
                <c:pt idx="4684">
                  <c:v>40730</c:v>
                </c:pt>
                <c:pt idx="4685">
                  <c:v>40731</c:v>
                </c:pt>
                <c:pt idx="4686">
                  <c:v>40732</c:v>
                </c:pt>
                <c:pt idx="4687">
                  <c:v>40735</c:v>
                </c:pt>
                <c:pt idx="4688">
                  <c:v>40736</c:v>
                </c:pt>
                <c:pt idx="4689">
                  <c:v>40737</c:v>
                </c:pt>
                <c:pt idx="4690">
                  <c:v>40738</c:v>
                </c:pt>
                <c:pt idx="4691">
                  <c:v>40739</c:v>
                </c:pt>
                <c:pt idx="4692">
                  <c:v>40742</c:v>
                </c:pt>
                <c:pt idx="4693">
                  <c:v>40743</c:v>
                </c:pt>
                <c:pt idx="4694">
                  <c:v>40744</c:v>
                </c:pt>
                <c:pt idx="4695">
                  <c:v>40745</c:v>
                </c:pt>
                <c:pt idx="4696">
                  <c:v>40746</c:v>
                </c:pt>
                <c:pt idx="4697">
                  <c:v>40749</c:v>
                </c:pt>
                <c:pt idx="4698">
                  <c:v>40750</c:v>
                </c:pt>
                <c:pt idx="4699">
                  <c:v>40751</c:v>
                </c:pt>
                <c:pt idx="4700">
                  <c:v>40752</c:v>
                </c:pt>
                <c:pt idx="4701">
                  <c:v>40753</c:v>
                </c:pt>
                <c:pt idx="4702">
                  <c:v>40756</c:v>
                </c:pt>
                <c:pt idx="4703">
                  <c:v>40757</c:v>
                </c:pt>
                <c:pt idx="4704">
                  <c:v>40758</c:v>
                </c:pt>
                <c:pt idx="4705">
                  <c:v>40759</c:v>
                </c:pt>
                <c:pt idx="4706">
                  <c:v>40760</c:v>
                </c:pt>
                <c:pt idx="4707">
                  <c:v>40763</c:v>
                </c:pt>
                <c:pt idx="4708">
                  <c:v>40764</c:v>
                </c:pt>
                <c:pt idx="4709">
                  <c:v>40765</c:v>
                </c:pt>
                <c:pt idx="4710">
                  <c:v>40766</c:v>
                </c:pt>
                <c:pt idx="4711">
                  <c:v>40767</c:v>
                </c:pt>
                <c:pt idx="4712">
                  <c:v>40770</c:v>
                </c:pt>
                <c:pt idx="4713">
                  <c:v>40771</c:v>
                </c:pt>
                <c:pt idx="4714">
                  <c:v>40772</c:v>
                </c:pt>
                <c:pt idx="4715">
                  <c:v>40773</c:v>
                </c:pt>
                <c:pt idx="4716">
                  <c:v>40774</c:v>
                </c:pt>
                <c:pt idx="4717">
                  <c:v>40777</c:v>
                </c:pt>
                <c:pt idx="4718">
                  <c:v>40778</c:v>
                </c:pt>
                <c:pt idx="4719">
                  <c:v>40779</c:v>
                </c:pt>
                <c:pt idx="4720">
                  <c:v>40780</c:v>
                </c:pt>
                <c:pt idx="4721">
                  <c:v>40781</c:v>
                </c:pt>
                <c:pt idx="4722">
                  <c:v>40784</c:v>
                </c:pt>
                <c:pt idx="4723">
                  <c:v>40785</c:v>
                </c:pt>
                <c:pt idx="4724">
                  <c:v>40786</c:v>
                </c:pt>
                <c:pt idx="4725">
                  <c:v>40787</c:v>
                </c:pt>
                <c:pt idx="4726">
                  <c:v>40788</c:v>
                </c:pt>
                <c:pt idx="4727">
                  <c:v>40791</c:v>
                </c:pt>
                <c:pt idx="4728">
                  <c:v>40792</c:v>
                </c:pt>
                <c:pt idx="4729">
                  <c:v>40793</c:v>
                </c:pt>
                <c:pt idx="4730">
                  <c:v>40794</c:v>
                </c:pt>
                <c:pt idx="4731">
                  <c:v>40795</c:v>
                </c:pt>
                <c:pt idx="4732">
                  <c:v>40798</c:v>
                </c:pt>
                <c:pt idx="4733">
                  <c:v>40799</c:v>
                </c:pt>
                <c:pt idx="4734">
                  <c:v>40800</c:v>
                </c:pt>
                <c:pt idx="4735">
                  <c:v>40801</c:v>
                </c:pt>
                <c:pt idx="4736">
                  <c:v>40802</c:v>
                </c:pt>
                <c:pt idx="4737">
                  <c:v>40805</c:v>
                </c:pt>
                <c:pt idx="4738">
                  <c:v>40806</c:v>
                </c:pt>
                <c:pt idx="4739">
                  <c:v>40807</c:v>
                </c:pt>
                <c:pt idx="4740">
                  <c:v>40808</c:v>
                </c:pt>
                <c:pt idx="4741">
                  <c:v>40809</c:v>
                </c:pt>
                <c:pt idx="4742">
                  <c:v>40812</c:v>
                </c:pt>
                <c:pt idx="4743">
                  <c:v>40813</c:v>
                </c:pt>
                <c:pt idx="4744">
                  <c:v>40814</c:v>
                </c:pt>
                <c:pt idx="4745">
                  <c:v>40815</c:v>
                </c:pt>
                <c:pt idx="4746">
                  <c:v>40816</c:v>
                </c:pt>
                <c:pt idx="4747">
                  <c:v>40819</c:v>
                </c:pt>
                <c:pt idx="4748">
                  <c:v>40820</c:v>
                </c:pt>
                <c:pt idx="4749">
                  <c:v>40821</c:v>
                </c:pt>
                <c:pt idx="4750">
                  <c:v>40822</c:v>
                </c:pt>
                <c:pt idx="4751">
                  <c:v>40823</c:v>
                </c:pt>
                <c:pt idx="4752">
                  <c:v>40826</c:v>
                </c:pt>
                <c:pt idx="4753">
                  <c:v>40827</c:v>
                </c:pt>
                <c:pt idx="4754">
                  <c:v>40828</c:v>
                </c:pt>
                <c:pt idx="4755">
                  <c:v>40829</c:v>
                </c:pt>
                <c:pt idx="4756">
                  <c:v>40830</c:v>
                </c:pt>
                <c:pt idx="4757">
                  <c:v>40833</c:v>
                </c:pt>
                <c:pt idx="4758">
                  <c:v>40834</c:v>
                </c:pt>
                <c:pt idx="4759">
                  <c:v>40835</c:v>
                </c:pt>
                <c:pt idx="4760">
                  <c:v>40836</c:v>
                </c:pt>
                <c:pt idx="4761">
                  <c:v>40837</c:v>
                </c:pt>
                <c:pt idx="4762">
                  <c:v>40840</c:v>
                </c:pt>
                <c:pt idx="4763">
                  <c:v>40841</c:v>
                </c:pt>
                <c:pt idx="4764">
                  <c:v>40842</c:v>
                </c:pt>
                <c:pt idx="4765">
                  <c:v>40843</c:v>
                </c:pt>
                <c:pt idx="4766">
                  <c:v>40844</c:v>
                </c:pt>
                <c:pt idx="4767">
                  <c:v>40847</c:v>
                </c:pt>
                <c:pt idx="4768">
                  <c:v>40848</c:v>
                </c:pt>
                <c:pt idx="4769">
                  <c:v>40849</c:v>
                </c:pt>
                <c:pt idx="4770">
                  <c:v>40850</c:v>
                </c:pt>
                <c:pt idx="4771">
                  <c:v>40851</c:v>
                </c:pt>
                <c:pt idx="4772">
                  <c:v>40854</c:v>
                </c:pt>
                <c:pt idx="4773">
                  <c:v>40855</c:v>
                </c:pt>
                <c:pt idx="4774">
                  <c:v>40856</c:v>
                </c:pt>
                <c:pt idx="4775">
                  <c:v>40857</c:v>
                </c:pt>
                <c:pt idx="4776">
                  <c:v>40858</c:v>
                </c:pt>
                <c:pt idx="4777">
                  <c:v>40861</c:v>
                </c:pt>
                <c:pt idx="4778">
                  <c:v>40862</c:v>
                </c:pt>
                <c:pt idx="4779">
                  <c:v>40863</c:v>
                </c:pt>
                <c:pt idx="4780">
                  <c:v>40864</c:v>
                </c:pt>
                <c:pt idx="4781">
                  <c:v>40865</c:v>
                </c:pt>
                <c:pt idx="4782">
                  <c:v>40868</c:v>
                </c:pt>
                <c:pt idx="4783">
                  <c:v>40869</c:v>
                </c:pt>
                <c:pt idx="4784">
                  <c:v>40870</c:v>
                </c:pt>
                <c:pt idx="4785">
                  <c:v>40871</c:v>
                </c:pt>
                <c:pt idx="4786">
                  <c:v>40872</c:v>
                </c:pt>
                <c:pt idx="4787">
                  <c:v>40875</c:v>
                </c:pt>
                <c:pt idx="4788">
                  <c:v>40876</c:v>
                </c:pt>
                <c:pt idx="4789">
                  <c:v>40877</c:v>
                </c:pt>
                <c:pt idx="4790">
                  <c:v>40878</c:v>
                </c:pt>
                <c:pt idx="4791">
                  <c:v>40879</c:v>
                </c:pt>
                <c:pt idx="4792">
                  <c:v>40882</c:v>
                </c:pt>
                <c:pt idx="4793">
                  <c:v>40883</c:v>
                </c:pt>
                <c:pt idx="4794">
                  <c:v>40884</c:v>
                </c:pt>
                <c:pt idx="4795">
                  <c:v>40885</c:v>
                </c:pt>
                <c:pt idx="4796">
                  <c:v>40886</c:v>
                </c:pt>
                <c:pt idx="4797">
                  <c:v>40889</c:v>
                </c:pt>
                <c:pt idx="4798">
                  <c:v>40890</c:v>
                </c:pt>
                <c:pt idx="4799">
                  <c:v>40891</c:v>
                </c:pt>
                <c:pt idx="4800">
                  <c:v>40892</c:v>
                </c:pt>
                <c:pt idx="4801">
                  <c:v>40893</c:v>
                </c:pt>
                <c:pt idx="4802">
                  <c:v>40896</c:v>
                </c:pt>
                <c:pt idx="4803">
                  <c:v>40897</c:v>
                </c:pt>
                <c:pt idx="4804">
                  <c:v>40898</c:v>
                </c:pt>
                <c:pt idx="4805">
                  <c:v>40899</c:v>
                </c:pt>
                <c:pt idx="4806">
                  <c:v>40900</c:v>
                </c:pt>
                <c:pt idx="4807">
                  <c:v>40903</c:v>
                </c:pt>
                <c:pt idx="4808">
                  <c:v>40904</c:v>
                </c:pt>
                <c:pt idx="4809">
                  <c:v>40905</c:v>
                </c:pt>
                <c:pt idx="4810">
                  <c:v>40906</c:v>
                </c:pt>
                <c:pt idx="4811">
                  <c:v>40907</c:v>
                </c:pt>
                <c:pt idx="4812">
                  <c:v>40910</c:v>
                </c:pt>
                <c:pt idx="4813">
                  <c:v>40911</c:v>
                </c:pt>
                <c:pt idx="4814">
                  <c:v>40912</c:v>
                </c:pt>
                <c:pt idx="4815">
                  <c:v>40913</c:v>
                </c:pt>
                <c:pt idx="4816">
                  <c:v>40914</c:v>
                </c:pt>
                <c:pt idx="4817">
                  <c:v>40917</c:v>
                </c:pt>
                <c:pt idx="4818">
                  <c:v>40918</c:v>
                </c:pt>
                <c:pt idx="4819">
                  <c:v>40919</c:v>
                </c:pt>
                <c:pt idx="4820">
                  <c:v>40920</c:v>
                </c:pt>
                <c:pt idx="4821">
                  <c:v>40921</c:v>
                </c:pt>
                <c:pt idx="4822">
                  <c:v>40924</c:v>
                </c:pt>
                <c:pt idx="4823">
                  <c:v>40925</c:v>
                </c:pt>
                <c:pt idx="4824">
                  <c:v>40926</c:v>
                </c:pt>
                <c:pt idx="4825">
                  <c:v>40927</c:v>
                </c:pt>
                <c:pt idx="4826">
                  <c:v>40928</c:v>
                </c:pt>
                <c:pt idx="4827">
                  <c:v>40931</c:v>
                </c:pt>
                <c:pt idx="4828">
                  <c:v>40932</c:v>
                </c:pt>
                <c:pt idx="4829">
                  <c:v>40933</c:v>
                </c:pt>
                <c:pt idx="4830">
                  <c:v>40934</c:v>
                </c:pt>
                <c:pt idx="4831">
                  <c:v>40935</c:v>
                </c:pt>
                <c:pt idx="4832">
                  <c:v>40938</c:v>
                </c:pt>
                <c:pt idx="4833">
                  <c:v>40939</c:v>
                </c:pt>
                <c:pt idx="4834">
                  <c:v>40940</c:v>
                </c:pt>
                <c:pt idx="4835">
                  <c:v>40941</c:v>
                </c:pt>
                <c:pt idx="4836">
                  <c:v>40942</c:v>
                </c:pt>
                <c:pt idx="4837">
                  <c:v>40945</c:v>
                </c:pt>
                <c:pt idx="4838">
                  <c:v>40946</c:v>
                </c:pt>
                <c:pt idx="4839">
                  <c:v>40947</c:v>
                </c:pt>
                <c:pt idx="4840">
                  <c:v>40948</c:v>
                </c:pt>
                <c:pt idx="4841">
                  <c:v>40949</c:v>
                </c:pt>
                <c:pt idx="4842">
                  <c:v>40952</c:v>
                </c:pt>
                <c:pt idx="4843">
                  <c:v>40953</c:v>
                </c:pt>
                <c:pt idx="4844">
                  <c:v>40954</c:v>
                </c:pt>
                <c:pt idx="4845">
                  <c:v>40955</c:v>
                </c:pt>
                <c:pt idx="4846">
                  <c:v>40956</c:v>
                </c:pt>
                <c:pt idx="4847">
                  <c:v>40959</c:v>
                </c:pt>
                <c:pt idx="4848">
                  <c:v>40960</c:v>
                </c:pt>
                <c:pt idx="4849">
                  <c:v>40961</c:v>
                </c:pt>
                <c:pt idx="4850">
                  <c:v>40962</c:v>
                </c:pt>
                <c:pt idx="4851">
                  <c:v>40963</c:v>
                </c:pt>
                <c:pt idx="4852">
                  <c:v>40966</c:v>
                </c:pt>
                <c:pt idx="4853">
                  <c:v>40967</c:v>
                </c:pt>
              </c:numCache>
            </c:numRef>
          </c:xVal>
          <c:yVal>
            <c:numRef>
              <c:f>'hard coded'!$ED$4:$ED$4857</c:f>
              <c:numCache>
                <c:formatCode>General</c:formatCode>
                <c:ptCount val="4854"/>
                <c:pt idx="0">
                  <c:v>7.59</c:v>
                </c:pt>
                <c:pt idx="1">
                  <c:v>8.1</c:v>
                </c:pt>
                <c:pt idx="2">
                  <c:v>8.01</c:v>
                </c:pt>
                <c:pt idx="3">
                  <c:v>7.97</c:v>
                </c:pt>
                <c:pt idx="4">
                  <c:v>7.93</c:v>
                </c:pt>
                <c:pt idx="5">
                  <c:v>7.93</c:v>
                </c:pt>
                <c:pt idx="6">
                  <c:v>7.92</c:v>
                </c:pt>
                <c:pt idx="7">
                  <c:v>7.87</c:v>
                </c:pt>
                <c:pt idx="8">
                  <c:v>7.84</c:v>
                </c:pt>
                <c:pt idx="9">
                  <c:v>7.79</c:v>
                </c:pt>
                <c:pt idx="10">
                  <c:v>7.84</c:v>
                </c:pt>
                <c:pt idx="11">
                  <c:v>7.85</c:v>
                </c:pt>
                <c:pt idx="12">
                  <c:v>7.8100000000000005</c:v>
                </c:pt>
                <c:pt idx="13">
                  <c:v>7.8</c:v>
                </c:pt>
                <c:pt idx="14">
                  <c:v>7.8100000000000005</c:v>
                </c:pt>
                <c:pt idx="15">
                  <c:v>7.83</c:v>
                </c:pt>
                <c:pt idx="16">
                  <c:v>7.83</c:v>
                </c:pt>
                <c:pt idx="17">
                  <c:v>7.5600000000000005</c:v>
                </c:pt>
                <c:pt idx="18">
                  <c:v>7.54</c:v>
                </c:pt>
                <c:pt idx="19">
                  <c:v>7.54</c:v>
                </c:pt>
                <c:pt idx="20">
                  <c:v>7.5600000000000005</c:v>
                </c:pt>
                <c:pt idx="21">
                  <c:v>7.5600000000000005</c:v>
                </c:pt>
                <c:pt idx="22">
                  <c:v>7.64</c:v>
                </c:pt>
                <c:pt idx="23">
                  <c:v>7.64</c:v>
                </c:pt>
                <c:pt idx="24">
                  <c:v>7.52</c:v>
                </c:pt>
                <c:pt idx="25">
                  <c:v>7.47</c:v>
                </c:pt>
                <c:pt idx="26">
                  <c:v>7.47</c:v>
                </c:pt>
                <c:pt idx="27">
                  <c:v>7.5</c:v>
                </c:pt>
                <c:pt idx="28">
                  <c:v>7.5</c:v>
                </c:pt>
                <c:pt idx="29">
                  <c:v>7.42</c:v>
                </c:pt>
                <c:pt idx="30">
                  <c:v>7.42</c:v>
                </c:pt>
                <c:pt idx="31">
                  <c:v>7.27</c:v>
                </c:pt>
                <c:pt idx="32">
                  <c:v>7.22</c:v>
                </c:pt>
                <c:pt idx="33">
                  <c:v>7.22</c:v>
                </c:pt>
                <c:pt idx="34">
                  <c:v>7.27</c:v>
                </c:pt>
                <c:pt idx="35">
                  <c:v>7.31</c:v>
                </c:pt>
                <c:pt idx="36">
                  <c:v>7.16</c:v>
                </c:pt>
                <c:pt idx="37">
                  <c:v>7.23</c:v>
                </c:pt>
                <c:pt idx="38">
                  <c:v>7.19</c:v>
                </c:pt>
                <c:pt idx="39">
                  <c:v>7.26</c:v>
                </c:pt>
                <c:pt idx="40">
                  <c:v>7.27</c:v>
                </c:pt>
                <c:pt idx="41">
                  <c:v>7.18</c:v>
                </c:pt>
                <c:pt idx="42">
                  <c:v>7.29</c:v>
                </c:pt>
                <c:pt idx="43">
                  <c:v>7.25</c:v>
                </c:pt>
                <c:pt idx="44">
                  <c:v>7.32</c:v>
                </c:pt>
                <c:pt idx="45">
                  <c:v>7.33</c:v>
                </c:pt>
                <c:pt idx="46">
                  <c:v>7.33</c:v>
                </c:pt>
                <c:pt idx="47">
                  <c:v>7.39</c:v>
                </c:pt>
                <c:pt idx="48">
                  <c:v>7.41</c:v>
                </c:pt>
                <c:pt idx="49">
                  <c:v>7.45</c:v>
                </c:pt>
                <c:pt idx="50">
                  <c:v>7.38</c:v>
                </c:pt>
                <c:pt idx="51">
                  <c:v>7.3</c:v>
                </c:pt>
                <c:pt idx="52">
                  <c:v>7.3</c:v>
                </c:pt>
                <c:pt idx="53">
                  <c:v>7.3</c:v>
                </c:pt>
                <c:pt idx="54">
                  <c:v>7.36</c:v>
                </c:pt>
                <c:pt idx="55">
                  <c:v>7.35</c:v>
                </c:pt>
                <c:pt idx="56">
                  <c:v>7.41</c:v>
                </c:pt>
                <c:pt idx="57">
                  <c:v>7.39</c:v>
                </c:pt>
                <c:pt idx="58">
                  <c:v>7.27</c:v>
                </c:pt>
                <c:pt idx="59">
                  <c:v>7.26</c:v>
                </c:pt>
                <c:pt idx="60">
                  <c:v>7.16</c:v>
                </c:pt>
                <c:pt idx="61">
                  <c:v>7.15</c:v>
                </c:pt>
                <c:pt idx="62">
                  <c:v>7.14</c:v>
                </c:pt>
                <c:pt idx="63">
                  <c:v>7.17</c:v>
                </c:pt>
                <c:pt idx="64">
                  <c:v>7.14</c:v>
                </c:pt>
                <c:pt idx="65">
                  <c:v>7.09</c:v>
                </c:pt>
                <c:pt idx="66">
                  <c:v>7.12</c:v>
                </c:pt>
                <c:pt idx="67">
                  <c:v>7.03</c:v>
                </c:pt>
                <c:pt idx="68">
                  <c:v>7.05</c:v>
                </c:pt>
                <c:pt idx="69">
                  <c:v>7.07</c:v>
                </c:pt>
                <c:pt idx="70">
                  <c:v>7.07</c:v>
                </c:pt>
                <c:pt idx="71">
                  <c:v>7.1</c:v>
                </c:pt>
                <c:pt idx="72">
                  <c:v>7.03</c:v>
                </c:pt>
                <c:pt idx="73">
                  <c:v>7.08</c:v>
                </c:pt>
                <c:pt idx="74">
                  <c:v>7.08</c:v>
                </c:pt>
                <c:pt idx="75">
                  <c:v>7.03</c:v>
                </c:pt>
                <c:pt idx="76">
                  <c:v>7.03</c:v>
                </c:pt>
                <c:pt idx="77">
                  <c:v>7.13</c:v>
                </c:pt>
                <c:pt idx="78">
                  <c:v>7.16</c:v>
                </c:pt>
                <c:pt idx="79">
                  <c:v>7.18</c:v>
                </c:pt>
                <c:pt idx="80">
                  <c:v>7.23</c:v>
                </c:pt>
                <c:pt idx="81">
                  <c:v>7.16</c:v>
                </c:pt>
                <c:pt idx="82">
                  <c:v>7.16</c:v>
                </c:pt>
                <c:pt idx="83">
                  <c:v>7.23</c:v>
                </c:pt>
                <c:pt idx="84">
                  <c:v>7.23</c:v>
                </c:pt>
                <c:pt idx="85">
                  <c:v>7.27</c:v>
                </c:pt>
                <c:pt idx="86">
                  <c:v>7.22</c:v>
                </c:pt>
                <c:pt idx="87">
                  <c:v>7.16</c:v>
                </c:pt>
                <c:pt idx="88">
                  <c:v>7.16</c:v>
                </c:pt>
                <c:pt idx="89">
                  <c:v>7.31</c:v>
                </c:pt>
                <c:pt idx="90">
                  <c:v>7.34</c:v>
                </c:pt>
                <c:pt idx="91">
                  <c:v>7.34</c:v>
                </c:pt>
                <c:pt idx="92">
                  <c:v>7.35</c:v>
                </c:pt>
                <c:pt idx="93">
                  <c:v>7.35</c:v>
                </c:pt>
                <c:pt idx="94">
                  <c:v>7.33</c:v>
                </c:pt>
                <c:pt idx="95">
                  <c:v>7.3</c:v>
                </c:pt>
                <c:pt idx="96">
                  <c:v>7.33</c:v>
                </c:pt>
                <c:pt idx="97">
                  <c:v>7.45</c:v>
                </c:pt>
                <c:pt idx="98">
                  <c:v>7.42</c:v>
                </c:pt>
                <c:pt idx="99">
                  <c:v>7.43</c:v>
                </c:pt>
                <c:pt idx="100">
                  <c:v>7.38</c:v>
                </c:pt>
                <c:pt idx="101">
                  <c:v>7.33</c:v>
                </c:pt>
                <c:pt idx="102">
                  <c:v>7.26</c:v>
                </c:pt>
                <c:pt idx="103">
                  <c:v>7.26</c:v>
                </c:pt>
                <c:pt idx="104">
                  <c:v>7.24</c:v>
                </c:pt>
                <c:pt idx="105">
                  <c:v>7.24</c:v>
                </c:pt>
                <c:pt idx="106">
                  <c:v>7.25</c:v>
                </c:pt>
                <c:pt idx="107">
                  <c:v>7.31</c:v>
                </c:pt>
                <c:pt idx="108">
                  <c:v>7.28</c:v>
                </c:pt>
                <c:pt idx="109">
                  <c:v>7.28</c:v>
                </c:pt>
                <c:pt idx="110">
                  <c:v>7.11</c:v>
                </c:pt>
                <c:pt idx="111">
                  <c:v>7.15</c:v>
                </c:pt>
                <c:pt idx="112">
                  <c:v>7.15</c:v>
                </c:pt>
                <c:pt idx="113">
                  <c:v>7.05</c:v>
                </c:pt>
                <c:pt idx="114">
                  <c:v>7.05</c:v>
                </c:pt>
                <c:pt idx="115">
                  <c:v>7.05</c:v>
                </c:pt>
                <c:pt idx="116">
                  <c:v>7.05</c:v>
                </c:pt>
                <c:pt idx="117">
                  <c:v>7.09</c:v>
                </c:pt>
                <c:pt idx="118">
                  <c:v>7.12</c:v>
                </c:pt>
                <c:pt idx="119">
                  <c:v>7.12</c:v>
                </c:pt>
                <c:pt idx="120">
                  <c:v>7.12</c:v>
                </c:pt>
                <c:pt idx="121">
                  <c:v>7.12</c:v>
                </c:pt>
                <c:pt idx="122">
                  <c:v>7.06</c:v>
                </c:pt>
                <c:pt idx="123">
                  <c:v>7.06</c:v>
                </c:pt>
                <c:pt idx="124">
                  <c:v>7.06</c:v>
                </c:pt>
                <c:pt idx="125">
                  <c:v>7.12</c:v>
                </c:pt>
                <c:pt idx="126">
                  <c:v>7.12</c:v>
                </c:pt>
                <c:pt idx="127">
                  <c:v>7.05</c:v>
                </c:pt>
                <c:pt idx="128">
                  <c:v>7.05</c:v>
                </c:pt>
                <c:pt idx="129">
                  <c:v>7.07</c:v>
                </c:pt>
                <c:pt idx="130">
                  <c:v>7.07</c:v>
                </c:pt>
                <c:pt idx="131">
                  <c:v>7.07</c:v>
                </c:pt>
                <c:pt idx="132">
                  <c:v>7.02</c:v>
                </c:pt>
                <c:pt idx="133">
                  <c:v>7.05</c:v>
                </c:pt>
                <c:pt idx="134">
                  <c:v>7.03</c:v>
                </c:pt>
                <c:pt idx="135">
                  <c:v>6.98</c:v>
                </c:pt>
                <c:pt idx="136">
                  <c:v>6.85</c:v>
                </c:pt>
                <c:pt idx="137">
                  <c:v>6.85</c:v>
                </c:pt>
                <c:pt idx="138">
                  <c:v>6.88</c:v>
                </c:pt>
                <c:pt idx="139">
                  <c:v>6.9</c:v>
                </c:pt>
                <c:pt idx="140">
                  <c:v>6.8100000000000005</c:v>
                </c:pt>
                <c:pt idx="141">
                  <c:v>6.83</c:v>
                </c:pt>
                <c:pt idx="142">
                  <c:v>6.86</c:v>
                </c:pt>
                <c:pt idx="143">
                  <c:v>6.86</c:v>
                </c:pt>
                <c:pt idx="144">
                  <c:v>6.9</c:v>
                </c:pt>
                <c:pt idx="145">
                  <c:v>7.01</c:v>
                </c:pt>
                <c:pt idx="146">
                  <c:v>6.92</c:v>
                </c:pt>
                <c:pt idx="147">
                  <c:v>6.87</c:v>
                </c:pt>
                <c:pt idx="148">
                  <c:v>6.82</c:v>
                </c:pt>
                <c:pt idx="149">
                  <c:v>6.92</c:v>
                </c:pt>
                <c:pt idx="150">
                  <c:v>6.88</c:v>
                </c:pt>
                <c:pt idx="151">
                  <c:v>6.95</c:v>
                </c:pt>
                <c:pt idx="152">
                  <c:v>6.95</c:v>
                </c:pt>
                <c:pt idx="153">
                  <c:v>7.06</c:v>
                </c:pt>
                <c:pt idx="154">
                  <c:v>7.28</c:v>
                </c:pt>
                <c:pt idx="155">
                  <c:v>7.32</c:v>
                </c:pt>
                <c:pt idx="156">
                  <c:v>7.32</c:v>
                </c:pt>
                <c:pt idx="157">
                  <c:v>7.31</c:v>
                </c:pt>
                <c:pt idx="158">
                  <c:v>7.47</c:v>
                </c:pt>
                <c:pt idx="159">
                  <c:v>7.62</c:v>
                </c:pt>
                <c:pt idx="160">
                  <c:v>7.55</c:v>
                </c:pt>
                <c:pt idx="161">
                  <c:v>7.6899999999999995</c:v>
                </c:pt>
                <c:pt idx="162">
                  <c:v>7.83</c:v>
                </c:pt>
                <c:pt idx="163">
                  <c:v>7.72</c:v>
                </c:pt>
                <c:pt idx="164">
                  <c:v>7.98</c:v>
                </c:pt>
                <c:pt idx="165">
                  <c:v>7.85</c:v>
                </c:pt>
                <c:pt idx="166">
                  <c:v>7.78</c:v>
                </c:pt>
                <c:pt idx="167">
                  <c:v>7.82</c:v>
                </c:pt>
                <c:pt idx="168">
                  <c:v>8.01</c:v>
                </c:pt>
                <c:pt idx="169">
                  <c:v>7.97</c:v>
                </c:pt>
                <c:pt idx="170">
                  <c:v>7.92</c:v>
                </c:pt>
                <c:pt idx="171">
                  <c:v>8.0500000000000007</c:v>
                </c:pt>
                <c:pt idx="172">
                  <c:v>7.9</c:v>
                </c:pt>
                <c:pt idx="173">
                  <c:v>8</c:v>
                </c:pt>
                <c:pt idx="174">
                  <c:v>8</c:v>
                </c:pt>
                <c:pt idx="175">
                  <c:v>8.15</c:v>
                </c:pt>
                <c:pt idx="176">
                  <c:v>8.2100000000000009</c:v>
                </c:pt>
                <c:pt idx="177">
                  <c:v>8.06</c:v>
                </c:pt>
                <c:pt idx="178">
                  <c:v>8.1199999999999992</c:v>
                </c:pt>
                <c:pt idx="179">
                  <c:v>8.24</c:v>
                </c:pt>
                <c:pt idx="180">
                  <c:v>8.24</c:v>
                </c:pt>
                <c:pt idx="181">
                  <c:v>8.24</c:v>
                </c:pt>
                <c:pt idx="182">
                  <c:v>8.42</c:v>
                </c:pt>
                <c:pt idx="183">
                  <c:v>8.6300000000000008</c:v>
                </c:pt>
                <c:pt idx="184">
                  <c:v>8.6300000000000008</c:v>
                </c:pt>
                <c:pt idx="185">
                  <c:v>8.6300000000000008</c:v>
                </c:pt>
                <c:pt idx="186">
                  <c:v>8.6300000000000008</c:v>
                </c:pt>
                <c:pt idx="187">
                  <c:v>8.6300000000000008</c:v>
                </c:pt>
                <c:pt idx="188">
                  <c:v>8.67</c:v>
                </c:pt>
                <c:pt idx="189">
                  <c:v>8.67</c:v>
                </c:pt>
                <c:pt idx="190">
                  <c:v>8.67</c:v>
                </c:pt>
                <c:pt idx="191">
                  <c:v>8.67</c:v>
                </c:pt>
                <c:pt idx="192">
                  <c:v>8.67</c:v>
                </c:pt>
                <c:pt idx="193">
                  <c:v>8.7100000000000009</c:v>
                </c:pt>
                <c:pt idx="194">
                  <c:v>8.7100000000000009</c:v>
                </c:pt>
                <c:pt idx="195">
                  <c:v>8.66</c:v>
                </c:pt>
                <c:pt idx="196">
                  <c:v>8.9700000000000006</c:v>
                </c:pt>
                <c:pt idx="197">
                  <c:v>9.01</c:v>
                </c:pt>
                <c:pt idx="198">
                  <c:v>8.92</c:v>
                </c:pt>
                <c:pt idx="199">
                  <c:v>8.86</c:v>
                </c:pt>
                <c:pt idx="200">
                  <c:v>8.7799999999999994</c:v>
                </c:pt>
                <c:pt idx="201">
                  <c:v>8.77</c:v>
                </c:pt>
                <c:pt idx="202">
                  <c:v>8.77</c:v>
                </c:pt>
                <c:pt idx="203">
                  <c:v>8.77</c:v>
                </c:pt>
                <c:pt idx="204">
                  <c:v>8.77</c:v>
                </c:pt>
                <c:pt idx="205">
                  <c:v>8.92</c:v>
                </c:pt>
                <c:pt idx="206">
                  <c:v>8.92</c:v>
                </c:pt>
                <c:pt idx="207">
                  <c:v>8.92</c:v>
                </c:pt>
                <c:pt idx="208">
                  <c:v>8.92</c:v>
                </c:pt>
                <c:pt idx="209">
                  <c:v>8.92</c:v>
                </c:pt>
                <c:pt idx="210">
                  <c:v>9.27</c:v>
                </c:pt>
                <c:pt idx="211">
                  <c:v>9.2200000000000006</c:v>
                </c:pt>
                <c:pt idx="212">
                  <c:v>9.2200000000000006</c:v>
                </c:pt>
                <c:pt idx="213">
                  <c:v>9.4499999999999993</c:v>
                </c:pt>
                <c:pt idx="214">
                  <c:v>9.43</c:v>
                </c:pt>
                <c:pt idx="215">
                  <c:v>9.23</c:v>
                </c:pt>
                <c:pt idx="216">
                  <c:v>9.3000000000000007</c:v>
                </c:pt>
                <c:pt idx="217">
                  <c:v>9</c:v>
                </c:pt>
                <c:pt idx="218">
                  <c:v>9.0500000000000007</c:v>
                </c:pt>
                <c:pt idx="219">
                  <c:v>9.0299999999999994</c:v>
                </c:pt>
                <c:pt idx="220">
                  <c:v>9.11</c:v>
                </c:pt>
                <c:pt idx="221">
                  <c:v>9.23</c:v>
                </c:pt>
                <c:pt idx="222">
                  <c:v>9.32</c:v>
                </c:pt>
                <c:pt idx="223">
                  <c:v>9.25</c:v>
                </c:pt>
                <c:pt idx="224">
                  <c:v>9.2899999999999991</c:v>
                </c:pt>
                <c:pt idx="225">
                  <c:v>9.2899999999999991</c:v>
                </c:pt>
                <c:pt idx="226">
                  <c:v>9.2899999999999991</c:v>
                </c:pt>
                <c:pt idx="227">
                  <c:v>9.4</c:v>
                </c:pt>
                <c:pt idx="228">
                  <c:v>9.4</c:v>
                </c:pt>
                <c:pt idx="229">
                  <c:v>9.3000000000000007</c:v>
                </c:pt>
                <c:pt idx="230">
                  <c:v>9.3000000000000007</c:v>
                </c:pt>
                <c:pt idx="231">
                  <c:v>9.27</c:v>
                </c:pt>
                <c:pt idx="232">
                  <c:v>9.2200000000000006</c:v>
                </c:pt>
                <c:pt idx="233">
                  <c:v>9.31</c:v>
                </c:pt>
                <c:pt idx="234">
                  <c:v>9.34</c:v>
                </c:pt>
                <c:pt idx="235">
                  <c:v>9.34</c:v>
                </c:pt>
                <c:pt idx="236">
                  <c:v>9.42</c:v>
                </c:pt>
                <c:pt idx="237">
                  <c:v>9.42</c:v>
                </c:pt>
                <c:pt idx="238">
                  <c:v>9.42</c:v>
                </c:pt>
                <c:pt idx="239">
                  <c:v>9.69</c:v>
                </c:pt>
                <c:pt idx="240">
                  <c:v>10.08</c:v>
                </c:pt>
                <c:pt idx="241">
                  <c:v>10.3</c:v>
                </c:pt>
                <c:pt idx="242">
                  <c:v>10.28</c:v>
                </c:pt>
                <c:pt idx="243">
                  <c:v>10</c:v>
                </c:pt>
                <c:pt idx="244">
                  <c:v>10</c:v>
                </c:pt>
                <c:pt idx="245">
                  <c:v>10.199999999999999</c:v>
                </c:pt>
                <c:pt idx="246">
                  <c:v>10.1</c:v>
                </c:pt>
                <c:pt idx="247">
                  <c:v>10.09</c:v>
                </c:pt>
                <c:pt idx="248">
                  <c:v>10.06</c:v>
                </c:pt>
                <c:pt idx="249">
                  <c:v>10.07</c:v>
                </c:pt>
                <c:pt idx="250">
                  <c:v>10.07</c:v>
                </c:pt>
                <c:pt idx="251">
                  <c:v>10.07</c:v>
                </c:pt>
                <c:pt idx="252">
                  <c:v>10.039999999999999</c:v>
                </c:pt>
                <c:pt idx="253">
                  <c:v>10.02</c:v>
                </c:pt>
                <c:pt idx="254">
                  <c:v>10.01</c:v>
                </c:pt>
                <c:pt idx="255">
                  <c:v>10.15</c:v>
                </c:pt>
                <c:pt idx="256">
                  <c:v>10.15</c:v>
                </c:pt>
                <c:pt idx="257">
                  <c:v>10.1</c:v>
                </c:pt>
                <c:pt idx="258">
                  <c:v>10.1</c:v>
                </c:pt>
                <c:pt idx="259">
                  <c:v>9.9</c:v>
                </c:pt>
                <c:pt idx="260">
                  <c:v>9.83</c:v>
                </c:pt>
                <c:pt idx="261">
                  <c:v>9.8000000000000007</c:v>
                </c:pt>
                <c:pt idx="262">
                  <c:v>9.81</c:v>
                </c:pt>
                <c:pt idx="263">
                  <c:v>10.15</c:v>
                </c:pt>
                <c:pt idx="264">
                  <c:v>10.15</c:v>
                </c:pt>
                <c:pt idx="265">
                  <c:v>10.15</c:v>
                </c:pt>
                <c:pt idx="266">
                  <c:v>10.06</c:v>
                </c:pt>
                <c:pt idx="267">
                  <c:v>9.9</c:v>
                </c:pt>
                <c:pt idx="268">
                  <c:v>9.94</c:v>
                </c:pt>
                <c:pt idx="269">
                  <c:v>9.94</c:v>
                </c:pt>
                <c:pt idx="270">
                  <c:v>9.89</c:v>
                </c:pt>
                <c:pt idx="271">
                  <c:v>9.84</c:v>
                </c:pt>
                <c:pt idx="272">
                  <c:v>9.89</c:v>
                </c:pt>
                <c:pt idx="273">
                  <c:v>9.66</c:v>
                </c:pt>
                <c:pt idx="274">
                  <c:v>9.68</c:v>
                </c:pt>
                <c:pt idx="275">
                  <c:v>9.9</c:v>
                </c:pt>
                <c:pt idx="276">
                  <c:v>9.9</c:v>
                </c:pt>
                <c:pt idx="277">
                  <c:v>9.8800000000000008</c:v>
                </c:pt>
                <c:pt idx="278">
                  <c:v>9.9499999999999993</c:v>
                </c:pt>
                <c:pt idx="279">
                  <c:v>10</c:v>
                </c:pt>
                <c:pt idx="280">
                  <c:v>9.98</c:v>
                </c:pt>
                <c:pt idx="281">
                  <c:v>10</c:v>
                </c:pt>
                <c:pt idx="282">
                  <c:v>10</c:v>
                </c:pt>
                <c:pt idx="283">
                  <c:v>10</c:v>
                </c:pt>
                <c:pt idx="284">
                  <c:v>10</c:v>
                </c:pt>
                <c:pt idx="285">
                  <c:v>10</c:v>
                </c:pt>
                <c:pt idx="286">
                  <c:v>10</c:v>
                </c:pt>
                <c:pt idx="287">
                  <c:v>10</c:v>
                </c:pt>
                <c:pt idx="288">
                  <c:v>10</c:v>
                </c:pt>
                <c:pt idx="289">
                  <c:v>10</c:v>
                </c:pt>
                <c:pt idx="290">
                  <c:v>10</c:v>
                </c:pt>
                <c:pt idx="291">
                  <c:v>9.85</c:v>
                </c:pt>
                <c:pt idx="292">
                  <c:v>9.85</c:v>
                </c:pt>
                <c:pt idx="293">
                  <c:v>9.85</c:v>
                </c:pt>
                <c:pt idx="294">
                  <c:v>9.8000000000000007</c:v>
                </c:pt>
                <c:pt idx="295">
                  <c:v>9.8000000000000007</c:v>
                </c:pt>
                <c:pt idx="296">
                  <c:v>9.85</c:v>
                </c:pt>
                <c:pt idx="297">
                  <c:v>9.85</c:v>
                </c:pt>
                <c:pt idx="298">
                  <c:v>9.93</c:v>
                </c:pt>
                <c:pt idx="299">
                  <c:v>9.93</c:v>
                </c:pt>
                <c:pt idx="300">
                  <c:v>9.98</c:v>
                </c:pt>
                <c:pt idx="301">
                  <c:v>9.98</c:v>
                </c:pt>
                <c:pt idx="302">
                  <c:v>9.98</c:v>
                </c:pt>
                <c:pt idx="303">
                  <c:v>10.5</c:v>
                </c:pt>
                <c:pt idx="304">
                  <c:v>10.35</c:v>
                </c:pt>
                <c:pt idx="305">
                  <c:v>10.17</c:v>
                </c:pt>
                <c:pt idx="306">
                  <c:v>10.29</c:v>
                </c:pt>
                <c:pt idx="307">
                  <c:v>10.4</c:v>
                </c:pt>
                <c:pt idx="308">
                  <c:v>10.39</c:v>
                </c:pt>
                <c:pt idx="309">
                  <c:v>10.39</c:v>
                </c:pt>
                <c:pt idx="310">
                  <c:v>10.39</c:v>
                </c:pt>
                <c:pt idx="311">
                  <c:v>10.39</c:v>
                </c:pt>
                <c:pt idx="312">
                  <c:v>10.41</c:v>
                </c:pt>
                <c:pt idx="313">
                  <c:v>10.51</c:v>
                </c:pt>
                <c:pt idx="314">
                  <c:v>10.51</c:v>
                </c:pt>
                <c:pt idx="315">
                  <c:v>10.51</c:v>
                </c:pt>
                <c:pt idx="316">
                  <c:v>10.56</c:v>
                </c:pt>
                <c:pt idx="317">
                  <c:v>10.61</c:v>
                </c:pt>
                <c:pt idx="318">
                  <c:v>10.55</c:v>
                </c:pt>
                <c:pt idx="319">
                  <c:v>10.51</c:v>
                </c:pt>
                <c:pt idx="320">
                  <c:v>10.54</c:v>
                </c:pt>
                <c:pt idx="321">
                  <c:v>10.51</c:v>
                </c:pt>
                <c:pt idx="322">
                  <c:v>10.52</c:v>
                </c:pt>
                <c:pt idx="323">
                  <c:v>10.5</c:v>
                </c:pt>
                <c:pt idx="324">
                  <c:v>10.73</c:v>
                </c:pt>
                <c:pt idx="325">
                  <c:v>10.63</c:v>
                </c:pt>
                <c:pt idx="326">
                  <c:v>10.62</c:v>
                </c:pt>
                <c:pt idx="327">
                  <c:v>10.62</c:v>
                </c:pt>
                <c:pt idx="328">
                  <c:v>10.67</c:v>
                </c:pt>
                <c:pt idx="329">
                  <c:v>10.63</c:v>
                </c:pt>
                <c:pt idx="330">
                  <c:v>10.65</c:v>
                </c:pt>
                <c:pt idx="331">
                  <c:v>10.65</c:v>
                </c:pt>
                <c:pt idx="332">
                  <c:v>10.74</c:v>
                </c:pt>
                <c:pt idx="333">
                  <c:v>10.88</c:v>
                </c:pt>
                <c:pt idx="334">
                  <c:v>10.9</c:v>
                </c:pt>
                <c:pt idx="335">
                  <c:v>10.95</c:v>
                </c:pt>
                <c:pt idx="336">
                  <c:v>11.01</c:v>
                </c:pt>
                <c:pt idx="337">
                  <c:v>11.02</c:v>
                </c:pt>
                <c:pt idx="338">
                  <c:v>11.04</c:v>
                </c:pt>
                <c:pt idx="339">
                  <c:v>11.04</c:v>
                </c:pt>
                <c:pt idx="340">
                  <c:v>11.17</c:v>
                </c:pt>
                <c:pt idx="341">
                  <c:v>11.19</c:v>
                </c:pt>
                <c:pt idx="342">
                  <c:v>11.18</c:v>
                </c:pt>
                <c:pt idx="343">
                  <c:v>11.13</c:v>
                </c:pt>
                <c:pt idx="344">
                  <c:v>11.13</c:v>
                </c:pt>
                <c:pt idx="345">
                  <c:v>11.14</c:v>
                </c:pt>
                <c:pt idx="346">
                  <c:v>11</c:v>
                </c:pt>
                <c:pt idx="347">
                  <c:v>11.1</c:v>
                </c:pt>
                <c:pt idx="348">
                  <c:v>11.18</c:v>
                </c:pt>
                <c:pt idx="349">
                  <c:v>11.18</c:v>
                </c:pt>
                <c:pt idx="350">
                  <c:v>11.19</c:v>
                </c:pt>
                <c:pt idx="351">
                  <c:v>11.19</c:v>
                </c:pt>
                <c:pt idx="352">
                  <c:v>10.95</c:v>
                </c:pt>
                <c:pt idx="353">
                  <c:v>10.94</c:v>
                </c:pt>
                <c:pt idx="354">
                  <c:v>10.94</c:v>
                </c:pt>
                <c:pt idx="355">
                  <c:v>10.97</c:v>
                </c:pt>
                <c:pt idx="356">
                  <c:v>10.92</c:v>
                </c:pt>
                <c:pt idx="357">
                  <c:v>10.92</c:v>
                </c:pt>
                <c:pt idx="358">
                  <c:v>10.88</c:v>
                </c:pt>
                <c:pt idx="359">
                  <c:v>10.88</c:v>
                </c:pt>
                <c:pt idx="360">
                  <c:v>10.51</c:v>
                </c:pt>
                <c:pt idx="361">
                  <c:v>10.63</c:v>
                </c:pt>
                <c:pt idx="362">
                  <c:v>10.78</c:v>
                </c:pt>
                <c:pt idx="363">
                  <c:v>10.8</c:v>
                </c:pt>
                <c:pt idx="364">
                  <c:v>10.8</c:v>
                </c:pt>
                <c:pt idx="365">
                  <c:v>10.72</c:v>
                </c:pt>
                <c:pt idx="366">
                  <c:v>10.87</c:v>
                </c:pt>
                <c:pt idx="367">
                  <c:v>10.76</c:v>
                </c:pt>
                <c:pt idx="368">
                  <c:v>10.66</c:v>
                </c:pt>
                <c:pt idx="369">
                  <c:v>10.66</c:v>
                </c:pt>
                <c:pt idx="370">
                  <c:v>10.65</c:v>
                </c:pt>
                <c:pt idx="371">
                  <c:v>10.58</c:v>
                </c:pt>
                <c:pt idx="372">
                  <c:v>10.57</c:v>
                </c:pt>
                <c:pt idx="373">
                  <c:v>10.61</c:v>
                </c:pt>
                <c:pt idx="374">
                  <c:v>10.61</c:v>
                </c:pt>
                <c:pt idx="375">
                  <c:v>10.61</c:v>
                </c:pt>
                <c:pt idx="376">
                  <c:v>10.67</c:v>
                </c:pt>
                <c:pt idx="377">
                  <c:v>10.42</c:v>
                </c:pt>
                <c:pt idx="378">
                  <c:v>10.45</c:v>
                </c:pt>
                <c:pt idx="379">
                  <c:v>10.45</c:v>
                </c:pt>
                <c:pt idx="380">
                  <c:v>10.47</c:v>
                </c:pt>
                <c:pt idx="381">
                  <c:v>10.52</c:v>
                </c:pt>
                <c:pt idx="382">
                  <c:v>10.58</c:v>
                </c:pt>
                <c:pt idx="383">
                  <c:v>10.75</c:v>
                </c:pt>
                <c:pt idx="384">
                  <c:v>10.75</c:v>
                </c:pt>
                <c:pt idx="385">
                  <c:v>10.82</c:v>
                </c:pt>
                <c:pt idx="386">
                  <c:v>10.84</c:v>
                </c:pt>
                <c:pt idx="387">
                  <c:v>10.85</c:v>
                </c:pt>
                <c:pt idx="388">
                  <c:v>10.75</c:v>
                </c:pt>
                <c:pt idx="389">
                  <c:v>10.75</c:v>
                </c:pt>
                <c:pt idx="390">
                  <c:v>10.72</c:v>
                </c:pt>
                <c:pt idx="391">
                  <c:v>10.7</c:v>
                </c:pt>
                <c:pt idx="392">
                  <c:v>10.74</c:v>
                </c:pt>
                <c:pt idx="393">
                  <c:v>10.74</c:v>
                </c:pt>
                <c:pt idx="394">
                  <c:v>10.74</c:v>
                </c:pt>
                <c:pt idx="395">
                  <c:v>10.97</c:v>
                </c:pt>
                <c:pt idx="396">
                  <c:v>10.92</c:v>
                </c:pt>
                <c:pt idx="397">
                  <c:v>10.92</c:v>
                </c:pt>
                <c:pt idx="398">
                  <c:v>10.77</c:v>
                </c:pt>
                <c:pt idx="399">
                  <c:v>10.72</c:v>
                </c:pt>
                <c:pt idx="400">
                  <c:v>10.66</c:v>
                </c:pt>
                <c:pt idx="401">
                  <c:v>10.85</c:v>
                </c:pt>
                <c:pt idx="402">
                  <c:v>10.68</c:v>
                </c:pt>
                <c:pt idx="403">
                  <c:v>10.68</c:v>
                </c:pt>
                <c:pt idx="404">
                  <c:v>10.64</c:v>
                </c:pt>
                <c:pt idx="405">
                  <c:v>10.51</c:v>
                </c:pt>
                <c:pt idx="406">
                  <c:v>10.58</c:v>
                </c:pt>
                <c:pt idx="407">
                  <c:v>10.59</c:v>
                </c:pt>
                <c:pt idx="408">
                  <c:v>10.61</c:v>
                </c:pt>
                <c:pt idx="409">
                  <c:v>10.62</c:v>
                </c:pt>
                <c:pt idx="410">
                  <c:v>10.67</c:v>
                </c:pt>
                <c:pt idx="411">
                  <c:v>10.72</c:v>
                </c:pt>
                <c:pt idx="412">
                  <c:v>10.65</c:v>
                </c:pt>
                <c:pt idx="413">
                  <c:v>10.62</c:v>
                </c:pt>
                <c:pt idx="414">
                  <c:v>10.62</c:v>
                </c:pt>
                <c:pt idx="415">
                  <c:v>10.7</c:v>
                </c:pt>
                <c:pt idx="416">
                  <c:v>10.61</c:v>
                </c:pt>
                <c:pt idx="417">
                  <c:v>10.71</c:v>
                </c:pt>
                <c:pt idx="418">
                  <c:v>10.66</c:v>
                </c:pt>
                <c:pt idx="419">
                  <c:v>10.66</c:v>
                </c:pt>
                <c:pt idx="420">
                  <c:v>10.55</c:v>
                </c:pt>
                <c:pt idx="421">
                  <c:v>10.32</c:v>
                </c:pt>
                <c:pt idx="422">
                  <c:v>10.34</c:v>
                </c:pt>
                <c:pt idx="423">
                  <c:v>10.45</c:v>
                </c:pt>
                <c:pt idx="424">
                  <c:v>10.51</c:v>
                </c:pt>
                <c:pt idx="425">
                  <c:v>10.87</c:v>
                </c:pt>
                <c:pt idx="426">
                  <c:v>10.78</c:v>
                </c:pt>
                <c:pt idx="427">
                  <c:v>10.86</c:v>
                </c:pt>
                <c:pt idx="428">
                  <c:v>10.71</c:v>
                </c:pt>
                <c:pt idx="429">
                  <c:v>10.72</c:v>
                </c:pt>
                <c:pt idx="430">
                  <c:v>10.61</c:v>
                </c:pt>
                <c:pt idx="431">
                  <c:v>10.59</c:v>
                </c:pt>
                <c:pt idx="432">
                  <c:v>10.39</c:v>
                </c:pt>
                <c:pt idx="433">
                  <c:v>10.43</c:v>
                </c:pt>
                <c:pt idx="434">
                  <c:v>10.43</c:v>
                </c:pt>
                <c:pt idx="435">
                  <c:v>10.69</c:v>
                </c:pt>
                <c:pt idx="436">
                  <c:v>10.69</c:v>
                </c:pt>
                <c:pt idx="437">
                  <c:v>10.72</c:v>
                </c:pt>
                <c:pt idx="438">
                  <c:v>10.66</c:v>
                </c:pt>
                <c:pt idx="439">
                  <c:v>10.65</c:v>
                </c:pt>
                <c:pt idx="440">
                  <c:v>10.65</c:v>
                </c:pt>
                <c:pt idx="441">
                  <c:v>10.65</c:v>
                </c:pt>
                <c:pt idx="442">
                  <c:v>10.65</c:v>
                </c:pt>
                <c:pt idx="443">
                  <c:v>10.65</c:v>
                </c:pt>
                <c:pt idx="444">
                  <c:v>10.199999999999999</c:v>
                </c:pt>
                <c:pt idx="445">
                  <c:v>10.32</c:v>
                </c:pt>
                <c:pt idx="446">
                  <c:v>10.19</c:v>
                </c:pt>
                <c:pt idx="447">
                  <c:v>10.24</c:v>
                </c:pt>
                <c:pt idx="448">
                  <c:v>10.199999999999999</c:v>
                </c:pt>
                <c:pt idx="449">
                  <c:v>10.24</c:v>
                </c:pt>
                <c:pt idx="450">
                  <c:v>10.28</c:v>
                </c:pt>
                <c:pt idx="451">
                  <c:v>10.18</c:v>
                </c:pt>
                <c:pt idx="452">
                  <c:v>10.17</c:v>
                </c:pt>
                <c:pt idx="453">
                  <c:v>10.14</c:v>
                </c:pt>
                <c:pt idx="454">
                  <c:v>10.14</c:v>
                </c:pt>
                <c:pt idx="455">
                  <c:v>10.14</c:v>
                </c:pt>
                <c:pt idx="456">
                  <c:v>10.1</c:v>
                </c:pt>
                <c:pt idx="457">
                  <c:v>10.18</c:v>
                </c:pt>
                <c:pt idx="458">
                  <c:v>10.15</c:v>
                </c:pt>
                <c:pt idx="459">
                  <c:v>10.23</c:v>
                </c:pt>
                <c:pt idx="460">
                  <c:v>10.23</c:v>
                </c:pt>
                <c:pt idx="461">
                  <c:v>10.23</c:v>
                </c:pt>
                <c:pt idx="462">
                  <c:v>10.28</c:v>
                </c:pt>
                <c:pt idx="463">
                  <c:v>10.28</c:v>
                </c:pt>
                <c:pt idx="464">
                  <c:v>10.08</c:v>
                </c:pt>
                <c:pt idx="465">
                  <c:v>10.08</c:v>
                </c:pt>
                <c:pt idx="466">
                  <c:v>10.07</c:v>
                </c:pt>
                <c:pt idx="467">
                  <c:v>10.07</c:v>
                </c:pt>
                <c:pt idx="468">
                  <c:v>9.77</c:v>
                </c:pt>
                <c:pt idx="469">
                  <c:v>9.8000000000000007</c:v>
                </c:pt>
                <c:pt idx="470">
                  <c:v>9.4499999999999993</c:v>
                </c:pt>
                <c:pt idx="471">
                  <c:v>9.41</c:v>
                </c:pt>
                <c:pt idx="472">
                  <c:v>9.41</c:v>
                </c:pt>
                <c:pt idx="473">
                  <c:v>9.41</c:v>
                </c:pt>
                <c:pt idx="474">
                  <c:v>9.4499999999999993</c:v>
                </c:pt>
                <c:pt idx="475">
                  <c:v>9.41</c:v>
                </c:pt>
                <c:pt idx="476">
                  <c:v>9.41</c:v>
                </c:pt>
                <c:pt idx="477">
                  <c:v>9.27</c:v>
                </c:pt>
                <c:pt idx="478">
                  <c:v>9.27</c:v>
                </c:pt>
                <c:pt idx="479">
                  <c:v>9.4</c:v>
                </c:pt>
                <c:pt idx="480">
                  <c:v>9.4700000000000006</c:v>
                </c:pt>
                <c:pt idx="481">
                  <c:v>9.5</c:v>
                </c:pt>
                <c:pt idx="482">
                  <c:v>9.34</c:v>
                </c:pt>
                <c:pt idx="483">
                  <c:v>9.34</c:v>
                </c:pt>
                <c:pt idx="484">
                  <c:v>9.17</c:v>
                </c:pt>
                <c:pt idx="485">
                  <c:v>9.2200000000000006</c:v>
                </c:pt>
                <c:pt idx="486">
                  <c:v>9.2200000000000006</c:v>
                </c:pt>
                <c:pt idx="487">
                  <c:v>9.25</c:v>
                </c:pt>
                <c:pt idx="488">
                  <c:v>9.32</c:v>
                </c:pt>
                <c:pt idx="489">
                  <c:v>9.43</c:v>
                </c:pt>
                <c:pt idx="490">
                  <c:v>9</c:v>
                </c:pt>
                <c:pt idx="491">
                  <c:v>8.99</c:v>
                </c:pt>
                <c:pt idx="492">
                  <c:v>9.1199999999999992</c:v>
                </c:pt>
                <c:pt idx="493">
                  <c:v>9.23</c:v>
                </c:pt>
                <c:pt idx="494">
                  <c:v>9.3000000000000007</c:v>
                </c:pt>
                <c:pt idx="495">
                  <c:v>9.3000000000000007</c:v>
                </c:pt>
                <c:pt idx="496">
                  <c:v>9.3000000000000007</c:v>
                </c:pt>
                <c:pt idx="497">
                  <c:v>9.3000000000000007</c:v>
                </c:pt>
                <c:pt idx="498">
                  <c:v>9.2799999999999994</c:v>
                </c:pt>
                <c:pt idx="499">
                  <c:v>9.4</c:v>
                </c:pt>
                <c:pt idx="500">
                  <c:v>9.42</c:v>
                </c:pt>
                <c:pt idx="501">
                  <c:v>9.3699999999999992</c:v>
                </c:pt>
                <c:pt idx="502">
                  <c:v>9.2200000000000006</c:v>
                </c:pt>
                <c:pt idx="503">
                  <c:v>9.1</c:v>
                </c:pt>
                <c:pt idx="504">
                  <c:v>9.0399999999999991</c:v>
                </c:pt>
                <c:pt idx="505">
                  <c:v>9.17</c:v>
                </c:pt>
                <c:pt idx="506">
                  <c:v>9.17</c:v>
                </c:pt>
                <c:pt idx="507">
                  <c:v>9.2200000000000006</c:v>
                </c:pt>
                <c:pt idx="508">
                  <c:v>9.2200000000000006</c:v>
                </c:pt>
                <c:pt idx="509">
                  <c:v>9.2200000000000006</c:v>
                </c:pt>
                <c:pt idx="510">
                  <c:v>9.23</c:v>
                </c:pt>
                <c:pt idx="511">
                  <c:v>9.23</c:v>
                </c:pt>
                <c:pt idx="512">
                  <c:v>9.23</c:v>
                </c:pt>
                <c:pt idx="513">
                  <c:v>9.23</c:v>
                </c:pt>
                <c:pt idx="514">
                  <c:v>9.23</c:v>
                </c:pt>
                <c:pt idx="515">
                  <c:v>9.1300000000000008</c:v>
                </c:pt>
                <c:pt idx="516">
                  <c:v>9.1300000000000008</c:v>
                </c:pt>
                <c:pt idx="517">
                  <c:v>9.16</c:v>
                </c:pt>
                <c:pt idx="518">
                  <c:v>9.16</c:v>
                </c:pt>
                <c:pt idx="519">
                  <c:v>9.16</c:v>
                </c:pt>
                <c:pt idx="520">
                  <c:v>9.33</c:v>
                </c:pt>
                <c:pt idx="521">
                  <c:v>9.33</c:v>
                </c:pt>
                <c:pt idx="522">
                  <c:v>9.64</c:v>
                </c:pt>
                <c:pt idx="523">
                  <c:v>9.64</c:v>
                </c:pt>
                <c:pt idx="524">
                  <c:v>9.64</c:v>
                </c:pt>
                <c:pt idx="525">
                  <c:v>9.69</c:v>
                </c:pt>
                <c:pt idx="526">
                  <c:v>9.69</c:v>
                </c:pt>
                <c:pt idx="527">
                  <c:v>9.67</c:v>
                </c:pt>
                <c:pt idx="528">
                  <c:v>9.77</c:v>
                </c:pt>
                <c:pt idx="529">
                  <c:v>9.77</c:v>
                </c:pt>
                <c:pt idx="530">
                  <c:v>9.77</c:v>
                </c:pt>
                <c:pt idx="531">
                  <c:v>9.77</c:v>
                </c:pt>
                <c:pt idx="532">
                  <c:v>9.77</c:v>
                </c:pt>
                <c:pt idx="533">
                  <c:v>9.77</c:v>
                </c:pt>
                <c:pt idx="534">
                  <c:v>9.76</c:v>
                </c:pt>
                <c:pt idx="535">
                  <c:v>9.56</c:v>
                </c:pt>
                <c:pt idx="536">
                  <c:v>9.49</c:v>
                </c:pt>
                <c:pt idx="537">
                  <c:v>9.49</c:v>
                </c:pt>
                <c:pt idx="538">
                  <c:v>9.39</c:v>
                </c:pt>
                <c:pt idx="539">
                  <c:v>9.32</c:v>
                </c:pt>
                <c:pt idx="540">
                  <c:v>9.34</c:v>
                </c:pt>
                <c:pt idx="541">
                  <c:v>9.39</c:v>
                </c:pt>
                <c:pt idx="542">
                  <c:v>9.36</c:v>
                </c:pt>
                <c:pt idx="543">
                  <c:v>9.39</c:v>
                </c:pt>
                <c:pt idx="544">
                  <c:v>9.3800000000000008</c:v>
                </c:pt>
                <c:pt idx="545">
                  <c:v>9.36</c:v>
                </c:pt>
                <c:pt idx="546">
                  <c:v>9.4</c:v>
                </c:pt>
                <c:pt idx="547">
                  <c:v>9.44</c:v>
                </c:pt>
                <c:pt idx="548">
                  <c:v>9.57</c:v>
                </c:pt>
                <c:pt idx="549">
                  <c:v>9.5</c:v>
                </c:pt>
                <c:pt idx="550">
                  <c:v>9.49</c:v>
                </c:pt>
                <c:pt idx="551">
                  <c:v>9.44</c:v>
                </c:pt>
                <c:pt idx="552">
                  <c:v>9.3800000000000008</c:v>
                </c:pt>
                <c:pt idx="553">
                  <c:v>9.34</c:v>
                </c:pt>
                <c:pt idx="554">
                  <c:v>9.26</c:v>
                </c:pt>
                <c:pt idx="555">
                  <c:v>9.26</c:v>
                </c:pt>
                <c:pt idx="556">
                  <c:v>9.23</c:v>
                </c:pt>
                <c:pt idx="557">
                  <c:v>9.14</c:v>
                </c:pt>
                <c:pt idx="558">
                  <c:v>9.2100000000000009</c:v>
                </c:pt>
                <c:pt idx="559">
                  <c:v>9.1</c:v>
                </c:pt>
                <c:pt idx="560">
                  <c:v>9.16</c:v>
                </c:pt>
                <c:pt idx="561">
                  <c:v>9.15</c:v>
                </c:pt>
                <c:pt idx="562">
                  <c:v>8.98</c:v>
                </c:pt>
                <c:pt idx="563">
                  <c:v>8.98</c:v>
                </c:pt>
                <c:pt idx="564">
                  <c:v>8.99</c:v>
                </c:pt>
                <c:pt idx="565">
                  <c:v>8.85</c:v>
                </c:pt>
                <c:pt idx="566">
                  <c:v>9</c:v>
                </c:pt>
                <c:pt idx="567">
                  <c:v>9</c:v>
                </c:pt>
                <c:pt idx="568">
                  <c:v>8.9600000000000009</c:v>
                </c:pt>
                <c:pt idx="569">
                  <c:v>9.0399999999999991</c:v>
                </c:pt>
                <c:pt idx="570">
                  <c:v>9.09</c:v>
                </c:pt>
                <c:pt idx="571">
                  <c:v>9.0399999999999991</c:v>
                </c:pt>
                <c:pt idx="572">
                  <c:v>9.0399999999999991</c:v>
                </c:pt>
                <c:pt idx="573">
                  <c:v>8.99</c:v>
                </c:pt>
                <c:pt idx="574">
                  <c:v>8.93</c:v>
                </c:pt>
                <c:pt idx="575">
                  <c:v>8.8699999999999992</c:v>
                </c:pt>
                <c:pt idx="576">
                  <c:v>8.86</c:v>
                </c:pt>
                <c:pt idx="577">
                  <c:v>8.9</c:v>
                </c:pt>
                <c:pt idx="578">
                  <c:v>8.85</c:v>
                </c:pt>
                <c:pt idx="579">
                  <c:v>8.86</c:v>
                </c:pt>
                <c:pt idx="580">
                  <c:v>8.86</c:v>
                </c:pt>
                <c:pt idx="581">
                  <c:v>8.89</c:v>
                </c:pt>
                <c:pt idx="582">
                  <c:v>8.93</c:v>
                </c:pt>
                <c:pt idx="583">
                  <c:v>8.92</c:v>
                </c:pt>
                <c:pt idx="584">
                  <c:v>8.76</c:v>
                </c:pt>
                <c:pt idx="585">
                  <c:v>8.76</c:v>
                </c:pt>
                <c:pt idx="586">
                  <c:v>8.6</c:v>
                </c:pt>
                <c:pt idx="587">
                  <c:v>8.65</c:v>
                </c:pt>
                <c:pt idx="588">
                  <c:v>8.73</c:v>
                </c:pt>
                <c:pt idx="589">
                  <c:v>8.75</c:v>
                </c:pt>
                <c:pt idx="590">
                  <c:v>8.85</c:v>
                </c:pt>
                <c:pt idx="591">
                  <c:v>8.8800000000000008</c:v>
                </c:pt>
                <c:pt idx="592">
                  <c:v>8.99</c:v>
                </c:pt>
                <c:pt idx="593">
                  <c:v>8.8699999999999992</c:v>
                </c:pt>
                <c:pt idx="594">
                  <c:v>8.98</c:v>
                </c:pt>
                <c:pt idx="595">
                  <c:v>9.0299999999999994</c:v>
                </c:pt>
                <c:pt idx="596">
                  <c:v>9.11</c:v>
                </c:pt>
                <c:pt idx="597">
                  <c:v>9.0399999999999991</c:v>
                </c:pt>
                <c:pt idx="598">
                  <c:v>8.98</c:v>
                </c:pt>
                <c:pt idx="599">
                  <c:v>8.8699999999999992</c:v>
                </c:pt>
                <c:pt idx="600">
                  <c:v>8.98</c:v>
                </c:pt>
                <c:pt idx="601">
                  <c:v>9.02</c:v>
                </c:pt>
                <c:pt idx="602">
                  <c:v>8.93</c:v>
                </c:pt>
                <c:pt idx="603">
                  <c:v>8.83</c:v>
                </c:pt>
                <c:pt idx="604">
                  <c:v>8.8699999999999992</c:v>
                </c:pt>
                <c:pt idx="605">
                  <c:v>8.91</c:v>
                </c:pt>
                <c:pt idx="606">
                  <c:v>8.89</c:v>
                </c:pt>
                <c:pt idx="607">
                  <c:v>8.9</c:v>
                </c:pt>
                <c:pt idx="608">
                  <c:v>8.9</c:v>
                </c:pt>
                <c:pt idx="609">
                  <c:v>8.77</c:v>
                </c:pt>
                <c:pt idx="610">
                  <c:v>8.7200000000000006</c:v>
                </c:pt>
                <c:pt idx="611">
                  <c:v>8.6999999999999993</c:v>
                </c:pt>
                <c:pt idx="612">
                  <c:v>8.6999999999999993</c:v>
                </c:pt>
                <c:pt idx="613">
                  <c:v>8.6999999999999993</c:v>
                </c:pt>
                <c:pt idx="614">
                  <c:v>8.64</c:v>
                </c:pt>
                <c:pt idx="615">
                  <c:v>8.5</c:v>
                </c:pt>
                <c:pt idx="616">
                  <c:v>8.59</c:v>
                </c:pt>
                <c:pt idx="617">
                  <c:v>8.5399999999999991</c:v>
                </c:pt>
                <c:pt idx="618">
                  <c:v>8.48</c:v>
                </c:pt>
                <c:pt idx="619">
                  <c:v>8.48</c:v>
                </c:pt>
                <c:pt idx="620">
                  <c:v>8.42</c:v>
                </c:pt>
                <c:pt idx="621">
                  <c:v>8.4700000000000006</c:v>
                </c:pt>
                <c:pt idx="622">
                  <c:v>8.4700000000000006</c:v>
                </c:pt>
                <c:pt idx="623">
                  <c:v>8.52</c:v>
                </c:pt>
                <c:pt idx="624">
                  <c:v>8.59</c:v>
                </c:pt>
                <c:pt idx="625">
                  <c:v>8.6199999999999992</c:v>
                </c:pt>
                <c:pt idx="626">
                  <c:v>8.6300000000000008</c:v>
                </c:pt>
                <c:pt idx="627">
                  <c:v>8.6300000000000008</c:v>
                </c:pt>
                <c:pt idx="628">
                  <c:v>8.5</c:v>
                </c:pt>
                <c:pt idx="629">
                  <c:v>8.5</c:v>
                </c:pt>
                <c:pt idx="630">
                  <c:v>8.74</c:v>
                </c:pt>
                <c:pt idx="631">
                  <c:v>8.74</c:v>
                </c:pt>
                <c:pt idx="632">
                  <c:v>8.6</c:v>
                </c:pt>
                <c:pt idx="633">
                  <c:v>8.66</c:v>
                </c:pt>
                <c:pt idx="634">
                  <c:v>8.6</c:v>
                </c:pt>
                <c:pt idx="635">
                  <c:v>8.6</c:v>
                </c:pt>
                <c:pt idx="636">
                  <c:v>8.6</c:v>
                </c:pt>
                <c:pt idx="637">
                  <c:v>8.58</c:v>
                </c:pt>
                <c:pt idx="638">
                  <c:v>8.52</c:v>
                </c:pt>
                <c:pt idx="639">
                  <c:v>8.5</c:v>
                </c:pt>
                <c:pt idx="640">
                  <c:v>8.5</c:v>
                </c:pt>
                <c:pt idx="641">
                  <c:v>8.5</c:v>
                </c:pt>
                <c:pt idx="642">
                  <c:v>8.34</c:v>
                </c:pt>
                <c:pt idx="643">
                  <c:v>8.3699999999999992</c:v>
                </c:pt>
                <c:pt idx="644">
                  <c:v>8.43</c:v>
                </c:pt>
                <c:pt idx="645">
                  <c:v>8.43</c:v>
                </c:pt>
                <c:pt idx="646">
                  <c:v>8.3800000000000008</c:v>
                </c:pt>
                <c:pt idx="647">
                  <c:v>8.41</c:v>
                </c:pt>
                <c:pt idx="648">
                  <c:v>8.65</c:v>
                </c:pt>
                <c:pt idx="649">
                  <c:v>8.58</c:v>
                </c:pt>
                <c:pt idx="650">
                  <c:v>8.6199999999999992</c:v>
                </c:pt>
                <c:pt idx="651">
                  <c:v>8.6199999999999992</c:v>
                </c:pt>
                <c:pt idx="652">
                  <c:v>8.6199999999999992</c:v>
                </c:pt>
                <c:pt idx="653">
                  <c:v>8.48</c:v>
                </c:pt>
                <c:pt idx="654">
                  <c:v>8.48</c:v>
                </c:pt>
                <c:pt idx="655">
                  <c:v>8.3699999999999992</c:v>
                </c:pt>
                <c:pt idx="656">
                  <c:v>8.43</c:v>
                </c:pt>
                <c:pt idx="657">
                  <c:v>8.4</c:v>
                </c:pt>
                <c:pt idx="658">
                  <c:v>8.27</c:v>
                </c:pt>
                <c:pt idx="659">
                  <c:v>8.36</c:v>
                </c:pt>
                <c:pt idx="660">
                  <c:v>8.36</c:v>
                </c:pt>
                <c:pt idx="661">
                  <c:v>8.36</c:v>
                </c:pt>
                <c:pt idx="662">
                  <c:v>8.3000000000000007</c:v>
                </c:pt>
                <c:pt idx="663">
                  <c:v>8.27</c:v>
                </c:pt>
                <c:pt idx="664">
                  <c:v>8.3000000000000007</c:v>
                </c:pt>
                <c:pt idx="665">
                  <c:v>8.4</c:v>
                </c:pt>
                <c:pt idx="666">
                  <c:v>8.3800000000000008</c:v>
                </c:pt>
                <c:pt idx="667">
                  <c:v>8.33</c:v>
                </c:pt>
                <c:pt idx="668">
                  <c:v>8.3000000000000007</c:v>
                </c:pt>
                <c:pt idx="669">
                  <c:v>8.27</c:v>
                </c:pt>
                <c:pt idx="670">
                  <c:v>8.32</c:v>
                </c:pt>
                <c:pt idx="671">
                  <c:v>8.2200000000000006</c:v>
                </c:pt>
                <c:pt idx="672">
                  <c:v>8.2799999999999994</c:v>
                </c:pt>
                <c:pt idx="673">
                  <c:v>8.31</c:v>
                </c:pt>
                <c:pt idx="674">
                  <c:v>8.41</c:v>
                </c:pt>
                <c:pt idx="675">
                  <c:v>8.41</c:v>
                </c:pt>
                <c:pt idx="676">
                  <c:v>8.57</c:v>
                </c:pt>
                <c:pt idx="677">
                  <c:v>8.99</c:v>
                </c:pt>
                <c:pt idx="678">
                  <c:v>8.8000000000000007</c:v>
                </c:pt>
                <c:pt idx="679">
                  <c:v>8.7799999999999994</c:v>
                </c:pt>
                <c:pt idx="680">
                  <c:v>8.8800000000000008</c:v>
                </c:pt>
                <c:pt idx="681">
                  <c:v>8.94</c:v>
                </c:pt>
                <c:pt idx="682">
                  <c:v>8.94</c:v>
                </c:pt>
                <c:pt idx="683">
                  <c:v>8.8699999999999992</c:v>
                </c:pt>
                <c:pt idx="684">
                  <c:v>8.81</c:v>
                </c:pt>
                <c:pt idx="685">
                  <c:v>8.6</c:v>
                </c:pt>
                <c:pt idx="686">
                  <c:v>8.67</c:v>
                </c:pt>
                <c:pt idx="687">
                  <c:v>8.75</c:v>
                </c:pt>
                <c:pt idx="688">
                  <c:v>8.8000000000000007</c:v>
                </c:pt>
                <c:pt idx="689">
                  <c:v>8.93</c:v>
                </c:pt>
                <c:pt idx="690">
                  <c:v>8.86</c:v>
                </c:pt>
                <c:pt idx="691">
                  <c:v>9.17</c:v>
                </c:pt>
                <c:pt idx="692">
                  <c:v>9.15</c:v>
                </c:pt>
                <c:pt idx="693">
                  <c:v>9.15</c:v>
                </c:pt>
                <c:pt idx="694">
                  <c:v>9.24</c:v>
                </c:pt>
                <c:pt idx="695">
                  <c:v>9.16</c:v>
                </c:pt>
                <c:pt idx="696">
                  <c:v>9.1999999999999993</c:v>
                </c:pt>
                <c:pt idx="697">
                  <c:v>9.35</c:v>
                </c:pt>
                <c:pt idx="698">
                  <c:v>9.35</c:v>
                </c:pt>
                <c:pt idx="699">
                  <c:v>9.35</c:v>
                </c:pt>
                <c:pt idx="700">
                  <c:v>9.27</c:v>
                </c:pt>
                <c:pt idx="701">
                  <c:v>9.27</c:v>
                </c:pt>
                <c:pt idx="702">
                  <c:v>9.1300000000000008</c:v>
                </c:pt>
                <c:pt idx="703">
                  <c:v>9.17</c:v>
                </c:pt>
                <c:pt idx="704">
                  <c:v>9.15</c:v>
                </c:pt>
                <c:pt idx="705">
                  <c:v>9.07</c:v>
                </c:pt>
                <c:pt idx="706">
                  <c:v>8.98</c:v>
                </c:pt>
                <c:pt idx="707">
                  <c:v>9.0299999999999994</c:v>
                </c:pt>
                <c:pt idx="708">
                  <c:v>9.01</c:v>
                </c:pt>
                <c:pt idx="709">
                  <c:v>9.01</c:v>
                </c:pt>
                <c:pt idx="710">
                  <c:v>9.01</c:v>
                </c:pt>
                <c:pt idx="711">
                  <c:v>9.01</c:v>
                </c:pt>
                <c:pt idx="712">
                  <c:v>10.08</c:v>
                </c:pt>
                <c:pt idx="713">
                  <c:v>10.08</c:v>
                </c:pt>
                <c:pt idx="714">
                  <c:v>10.08</c:v>
                </c:pt>
                <c:pt idx="715">
                  <c:v>10.08</c:v>
                </c:pt>
                <c:pt idx="716">
                  <c:v>10.08</c:v>
                </c:pt>
                <c:pt idx="717">
                  <c:v>10.08</c:v>
                </c:pt>
                <c:pt idx="718">
                  <c:v>10.08</c:v>
                </c:pt>
                <c:pt idx="719">
                  <c:v>10.08</c:v>
                </c:pt>
                <c:pt idx="720">
                  <c:v>10.08</c:v>
                </c:pt>
                <c:pt idx="721">
                  <c:v>10.08</c:v>
                </c:pt>
                <c:pt idx="722">
                  <c:v>10.08</c:v>
                </c:pt>
                <c:pt idx="723">
                  <c:v>10.08</c:v>
                </c:pt>
                <c:pt idx="724">
                  <c:v>10.08</c:v>
                </c:pt>
                <c:pt idx="725">
                  <c:v>9</c:v>
                </c:pt>
                <c:pt idx="726">
                  <c:v>9.02</c:v>
                </c:pt>
                <c:pt idx="727">
                  <c:v>9.17</c:v>
                </c:pt>
                <c:pt idx="728">
                  <c:v>9.1999999999999993</c:v>
                </c:pt>
                <c:pt idx="729">
                  <c:v>9.1999999999999993</c:v>
                </c:pt>
                <c:pt idx="730">
                  <c:v>9.2899999999999991</c:v>
                </c:pt>
                <c:pt idx="731">
                  <c:v>9.2899999999999991</c:v>
                </c:pt>
                <c:pt idx="732">
                  <c:v>9.17</c:v>
                </c:pt>
                <c:pt idx="733">
                  <c:v>9.09</c:v>
                </c:pt>
                <c:pt idx="734">
                  <c:v>8.99</c:v>
                </c:pt>
                <c:pt idx="735">
                  <c:v>9.02</c:v>
                </c:pt>
                <c:pt idx="736">
                  <c:v>9.0399999999999991</c:v>
                </c:pt>
                <c:pt idx="737">
                  <c:v>9.0399999999999991</c:v>
                </c:pt>
                <c:pt idx="738">
                  <c:v>8.98</c:v>
                </c:pt>
                <c:pt idx="739">
                  <c:v>8.94</c:v>
                </c:pt>
                <c:pt idx="740">
                  <c:v>8.94</c:v>
                </c:pt>
                <c:pt idx="741">
                  <c:v>8.9700000000000006</c:v>
                </c:pt>
                <c:pt idx="742">
                  <c:v>8.9700000000000006</c:v>
                </c:pt>
                <c:pt idx="743">
                  <c:v>8.9700000000000006</c:v>
                </c:pt>
                <c:pt idx="744">
                  <c:v>8.9700000000000006</c:v>
                </c:pt>
                <c:pt idx="745">
                  <c:v>8.9700000000000006</c:v>
                </c:pt>
                <c:pt idx="746">
                  <c:v>9.09</c:v>
                </c:pt>
                <c:pt idx="747">
                  <c:v>9.09</c:v>
                </c:pt>
                <c:pt idx="748">
                  <c:v>9.11</c:v>
                </c:pt>
                <c:pt idx="749">
                  <c:v>9.09</c:v>
                </c:pt>
                <c:pt idx="750">
                  <c:v>9.08</c:v>
                </c:pt>
                <c:pt idx="751">
                  <c:v>9.08</c:v>
                </c:pt>
                <c:pt idx="752">
                  <c:v>9.08</c:v>
                </c:pt>
                <c:pt idx="753">
                  <c:v>9.08</c:v>
                </c:pt>
                <c:pt idx="754">
                  <c:v>9.08</c:v>
                </c:pt>
                <c:pt idx="755">
                  <c:v>9.09</c:v>
                </c:pt>
                <c:pt idx="756">
                  <c:v>9.08</c:v>
                </c:pt>
                <c:pt idx="757">
                  <c:v>9.08</c:v>
                </c:pt>
                <c:pt idx="758">
                  <c:v>9.08</c:v>
                </c:pt>
                <c:pt idx="759">
                  <c:v>9.16</c:v>
                </c:pt>
                <c:pt idx="760">
                  <c:v>9.16</c:v>
                </c:pt>
                <c:pt idx="761">
                  <c:v>9.17</c:v>
                </c:pt>
                <c:pt idx="762">
                  <c:v>9.19</c:v>
                </c:pt>
                <c:pt idx="763">
                  <c:v>9.15</c:v>
                </c:pt>
                <c:pt idx="764">
                  <c:v>9.1300000000000008</c:v>
                </c:pt>
                <c:pt idx="765">
                  <c:v>9.1300000000000008</c:v>
                </c:pt>
                <c:pt idx="766">
                  <c:v>9.09</c:v>
                </c:pt>
                <c:pt idx="767">
                  <c:v>9.11</c:v>
                </c:pt>
                <c:pt idx="768">
                  <c:v>9.0299999999999994</c:v>
                </c:pt>
                <c:pt idx="769">
                  <c:v>9.0299999999999994</c:v>
                </c:pt>
                <c:pt idx="770">
                  <c:v>9.0299999999999994</c:v>
                </c:pt>
                <c:pt idx="771">
                  <c:v>9.0299999999999994</c:v>
                </c:pt>
                <c:pt idx="772">
                  <c:v>9.0299999999999994</c:v>
                </c:pt>
                <c:pt idx="773">
                  <c:v>9.11</c:v>
                </c:pt>
                <c:pt idx="774">
                  <c:v>9.11</c:v>
                </c:pt>
                <c:pt idx="775">
                  <c:v>9</c:v>
                </c:pt>
                <c:pt idx="776">
                  <c:v>8.9600000000000009</c:v>
                </c:pt>
                <c:pt idx="777">
                  <c:v>8.93</c:v>
                </c:pt>
                <c:pt idx="778">
                  <c:v>8.8699999999999992</c:v>
                </c:pt>
                <c:pt idx="779">
                  <c:v>8.8699999999999992</c:v>
                </c:pt>
                <c:pt idx="780">
                  <c:v>8.8699999999999992</c:v>
                </c:pt>
                <c:pt idx="781">
                  <c:v>8.8699999999999992</c:v>
                </c:pt>
                <c:pt idx="782">
                  <c:v>8.7200000000000006</c:v>
                </c:pt>
                <c:pt idx="783">
                  <c:v>8.74</c:v>
                </c:pt>
                <c:pt idx="784">
                  <c:v>8.74</c:v>
                </c:pt>
                <c:pt idx="785">
                  <c:v>8.7200000000000006</c:v>
                </c:pt>
                <c:pt idx="786">
                  <c:v>8.7200000000000006</c:v>
                </c:pt>
                <c:pt idx="787">
                  <c:v>8.7200000000000006</c:v>
                </c:pt>
                <c:pt idx="788">
                  <c:v>8.64</c:v>
                </c:pt>
                <c:pt idx="789">
                  <c:v>8.66</c:v>
                </c:pt>
                <c:pt idx="790">
                  <c:v>8.65</c:v>
                </c:pt>
                <c:pt idx="791">
                  <c:v>8.3699999999999992</c:v>
                </c:pt>
                <c:pt idx="792">
                  <c:v>8.3000000000000007</c:v>
                </c:pt>
                <c:pt idx="793">
                  <c:v>8.19</c:v>
                </c:pt>
                <c:pt idx="794">
                  <c:v>8.2200000000000006</c:v>
                </c:pt>
                <c:pt idx="795">
                  <c:v>8.19</c:v>
                </c:pt>
                <c:pt idx="796">
                  <c:v>8.19</c:v>
                </c:pt>
                <c:pt idx="797">
                  <c:v>8.23</c:v>
                </c:pt>
                <c:pt idx="798">
                  <c:v>8.23</c:v>
                </c:pt>
                <c:pt idx="799">
                  <c:v>8.2100000000000009</c:v>
                </c:pt>
                <c:pt idx="800">
                  <c:v>8.24</c:v>
                </c:pt>
                <c:pt idx="801">
                  <c:v>8.1999999999999993</c:v>
                </c:pt>
                <c:pt idx="802">
                  <c:v>8.1999999999999993</c:v>
                </c:pt>
                <c:pt idx="803">
                  <c:v>8.1999999999999993</c:v>
                </c:pt>
                <c:pt idx="804">
                  <c:v>8.07</c:v>
                </c:pt>
                <c:pt idx="805">
                  <c:v>8.07</c:v>
                </c:pt>
                <c:pt idx="806">
                  <c:v>8.07</c:v>
                </c:pt>
                <c:pt idx="807">
                  <c:v>8.07</c:v>
                </c:pt>
                <c:pt idx="808">
                  <c:v>7.96</c:v>
                </c:pt>
                <c:pt idx="809">
                  <c:v>7.96</c:v>
                </c:pt>
                <c:pt idx="810">
                  <c:v>7.96</c:v>
                </c:pt>
                <c:pt idx="811">
                  <c:v>7.96</c:v>
                </c:pt>
                <c:pt idx="812">
                  <c:v>8.16</c:v>
                </c:pt>
                <c:pt idx="813">
                  <c:v>8.16</c:v>
                </c:pt>
                <c:pt idx="814">
                  <c:v>8.39</c:v>
                </c:pt>
                <c:pt idx="815">
                  <c:v>8.26</c:v>
                </c:pt>
                <c:pt idx="816">
                  <c:v>8.3000000000000007</c:v>
                </c:pt>
                <c:pt idx="817">
                  <c:v>8.3000000000000007</c:v>
                </c:pt>
                <c:pt idx="818">
                  <c:v>8.3000000000000007</c:v>
                </c:pt>
                <c:pt idx="819">
                  <c:v>8.14</c:v>
                </c:pt>
                <c:pt idx="820">
                  <c:v>8.14</c:v>
                </c:pt>
                <c:pt idx="821">
                  <c:v>8.2200000000000006</c:v>
                </c:pt>
                <c:pt idx="822">
                  <c:v>8.2200000000000006</c:v>
                </c:pt>
                <c:pt idx="823">
                  <c:v>8.06</c:v>
                </c:pt>
                <c:pt idx="824">
                  <c:v>7.98</c:v>
                </c:pt>
                <c:pt idx="825">
                  <c:v>7.98</c:v>
                </c:pt>
                <c:pt idx="826">
                  <c:v>7.98</c:v>
                </c:pt>
                <c:pt idx="827">
                  <c:v>7.98</c:v>
                </c:pt>
                <c:pt idx="828">
                  <c:v>8.02</c:v>
                </c:pt>
                <c:pt idx="829">
                  <c:v>8.02</c:v>
                </c:pt>
                <c:pt idx="830">
                  <c:v>8.02</c:v>
                </c:pt>
                <c:pt idx="831">
                  <c:v>8.02</c:v>
                </c:pt>
                <c:pt idx="832">
                  <c:v>8.02</c:v>
                </c:pt>
                <c:pt idx="833">
                  <c:v>8.02</c:v>
                </c:pt>
                <c:pt idx="834">
                  <c:v>7.91</c:v>
                </c:pt>
                <c:pt idx="835">
                  <c:v>7.84</c:v>
                </c:pt>
                <c:pt idx="836">
                  <c:v>7.72</c:v>
                </c:pt>
                <c:pt idx="837">
                  <c:v>7.68</c:v>
                </c:pt>
                <c:pt idx="838">
                  <c:v>7.66</c:v>
                </c:pt>
                <c:pt idx="839">
                  <c:v>7.72</c:v>
                </c:pt>
                <c:pt idx="840">
                  <c:v>7.73</c:v>
                </c:pt>
                <c:pt idx="841">
                  <c:v>7.68</c:v>
                </c:pt>
                <c:pt idx="842">
                  <c:v>7.7</c:v>
                </c:pt>
                <c:pt idx="843">
                  <c:v>7.7</c:v>
                </c:pt>
                <c:pt idx="844">
                  <c:v>7.64</c:v>
                </c:pt>
                <c:pt idx="845">
                  <c:v>7.64</c:v>
                </c:pt>
                <c:pt idx="846">
                  <c:v>7.78</c:v>
                </c:pt>
                <c:pt idx="847">
                  <c:v>7.68</c:v>
                </c:pt>
                <c:pt idx="848">
                  <c:v>7.62</c:v>
                </c:pt>
                <c:pt idx="849">
                  <c:v>7.62</c:v>
                </c:pt>
                <c:pt idx="850">
                  <c:v>7.62</c:v>
                </c:pt>
                <c:pt idx="851">
                  <c:v>7.62</c:v>
                </c:pt>
                <c:pt idx="852">
                  <c:v>7.62</c:v>
                </c:pt>
                <c:pt idx="853">
                  <c:v>7.51</c:v>
                </c:pt>
                <c:pt idx="854">
                  <c:v>7.62</c:v>
                </c:pt>
                <c:pt idx="855">
                  <c:v>7.54</c:v>
                </c:pt>
                <c:pt idx="856">
                  <c:v>7.54</c:v>
                </c:pt>
                <c:pt idx="857">
                  <c:v>7.5600000000000005</c:v>
                </c:pt>
                <c:pt idx="858">
                  <c:v>7.5600000000000005</c:v>
                </c:pt>
                <c:pt idx="859">
                  <c:v>7.5600000000000005</c:v>
                </c:pt>
                <c:pt idx="860">
                  <c:v>7.5600000000000005</c:v>
                </c:pt>
                <c:pt idx="861">
                  <c:v>7.47</c:v>
                </c:pt>
                <c:pt idx="862">
                  <c:v>7.37</c:v>
                </c:pt>
                <c:pt idx="863">
                  <c:v>7.37</c:v>
                </c:pt>
                <c:pt idx="864">
                  <c:v>7.34</c:v>
                </c:pt>
                <c:pt idx="865">
                  <c:v>7.25</c:v>
                </c:pt>
                <c:pt idx="866">
                  <c:v>7.25</c:v>
                </c:pt>
                <c:pt idx="867">
                  <c:v>7.22</c:v>
                </c:pt>
                <c:pt idx="868">
                  <c:v>7.25</c:v>
                </c:pt>
                <c:pt idx="869">
                  <c:v>7.25</c:v>
                </c:pt>
                <c:pt idx="870">
                  <c:v>7.25</c:v>
                </c:pt>
                <c:pt idx="871">
                  <c:v>7.25</c:v>
                </c:pt>
                <c:pt idx="872">
                  <c:v>7.23</c:v>
                </c:pt>
                <c:pt idx="873">
                  <c:v>7.23</c:v>
                </c:pt>
                <c:pt idx="874">
                  <c:v>7.28</c:v>
                </c:pt>
                <c:pt idx="875">
                  <c:v>7.31</c:v>
                </c:pt>
                <c:pt idx="876">
                  <c:v>7.31</c:v>
                </c:pt>
                <c:pt idx="877">
                  <c:v>7.31</c:v>
                </c:pt>
                <c:pt idx="878">
                  <c:v>7.27</c:v>
                </c:pt>
                <c:pt idx="879">
                  <c:v>7.18</c:v>
                </c:pt>
                <c:pt idx="880">
                  <c:v>7.18</c:v>
                </c:pt>
                <c:pt idx="881">
                  <c:v>7.18</c:v>
                </c:pt>
                <c:pt idx="882">
                  <c:v>7.48</c:v>
                </c:pt>
                <c:pt idx="883">
                  <c:v>7.5600000000000005</c:v>
                </c:pt>
                <c:pt idx="884">
                  <c:v>7.54</c:v>
                </c:pt>
                <c:pt idx="885">
                  <c:v>7.4</c:v>
                </c:pt>
                <c:pt idx="886">
                  <c:v>7.55</c:v>
                </c:pt>
                <c:pt idx="887">
                  <c:v>7.57</c:v>
                </c:pt>
                <c:pt idx="888">
                  <c:v>7.55</c:v>
                </c:pt>
                <c:pt idx="889">
                  <c:v>7.68</c:v>
                </c:pt>
                <c:pt idx="890">
                  <c:v>7.68</c:v>
                </c:pt>
                <c:pt idx="891">
                  <c:v>7.68</c:v>
                </c:pt>
                <c:pt idx="892">
                  <c:v>7.68</c:v>
                </c:pt>
                <c:pt idx="893">
                  <c:v>7.66</c:v>
                </c:pt>
                <c:pt idx="894">
                  <c:v>7.65</c:v>
                </c:pt>
                <c:pt idx="895">
                  <c:v>7.65</c:v>
                </c:pt>
                <c:pt idx="896">
                  <c:v>7.65</c:v>
                </c:pt>
                <c:pt idx="897">
                  <c:v>7.65</c:v>
                </c:pt>
                <c:pt idx="898">
                  <c:v>7.62</c:v>
                </c:pt>
                <c:pt idx="899">
                  <c:v>7.59</c:v>
                </c:pt>
                <c:pt idx="900">
                  <c:v>7.59</c:v>
                </c:pt>
                <c:pt idx="901">
                  <c:v>7.59</c:v>
                </c:pt>
                <c:pt idx="902">
                  <c:v>7.59</c:v>
                </c:pt>
                <c:pt idx="903">
                  <c:v>7.76</c:v>
                </c:pt>
                <c:pt idx="904">
                  <c:v>7.76</c:v>
                </c:pt>
                <c:pt idx="905">
                  <c:v>7.75</c:v>
                </c:pt>
                <c:pt idx="906">
                  <c:v>7.73</c:v>
                </c:pt>
                <c:pt idx="907">
                  <c:v>7.73</c:v>
                </c:pt>
                <c:pt idx="908">
                  <c:v>7.76</c:v>
                </c:pt>
                <c:pt idx="909">
                  <c:v>7.66</c:v>
                </c:pt>
                <c:pt idx="910">
                  <c:v>7.66</c:v>
                </c:pt>
                <c:pt idx="911">
                  <c:v>7.66</c:v>
                </c:pt>
                <c:pt idx="912">
                  <c:v>7.61</c:v>
                </c:pt>
                <c:pt idx="913">
                  <c:v>7.7</c:v>
                </c:pt>
                <c:pt idx="914">
                  <c:v>7.61</c:v>
                </c:pt>
                <c:pt idx="915">
                  <c:v>7.59</c:v>
                </c:pt>
                <c:pt idx="916">
                  <c:v>7.63</c:v>
                </c:pt>
                <c:pt idx="917">
                  <c:v>7.65</c:v>
                </c:pt>
                <c:pt idx="918">
                  <c:v>7.6899999999999995</c:v>
                </c:pt>
                <c:pt idx="919">
                  <c:v>7.72</c:v>
                </c:pt>
                <c:pt idx="920">
                  <c:v>7.67</c:v>
                </c:pt>
                <c:pt idx="921">
                  <c:v>7.66</c:v>
                </c:pt>
                <c:pt idx="922">
                  <c:v>7.63</c:v>
                </c:pt>
                <c:pt idx="923">
                  <c:v>7.57</c:v>
                </c:pt>
                <c:pt idx="924">
                  <c:v>7.57</c:v>
                </c:pt>
                <c:pt idx="925">
                  <c:v>7.59</c:v>
                </c:pt>
                <c:pt idx="926">
                  <c:v>7.61</c:v>
                </c:pt>
                <c:pt idx="927">
                  <c:v>7.61</c:v>
                </c:pt>
                <c:pt idx="928">
                  <c:v>7.59</c:v>
                </c:pt>
                <c:pt idx="929">
                  <c:v>7.54</c:v>
                </c:pt>
                <c:pt idx="930">
                  <c:v>7.5600000000000005</c:v>
                </c:pt>
                <c:pt idx="931">
                  <c:v>7.5600000000000005</c:v>
                </c:pt>
                <c:pt idx="932">
                  <c:v>7.49</c:v>
                </c:pt>
                <c:pt idx="933">
                  <c:v>7.48</c:v>
                </c:pt>
                <c:pt idx="934">
                  <c:v>7.51</c:v>
                </c:pt>
                <c:pt idx="935">
                  <c:v>7.62</c:v>
                </c:pt>
                <c:pt idx="936">
                  <c:v>7.6899999999999995</c:v>
                </c:pt>
                <c:pt idx="937">
                  <c:v>7.72</c:v>
                </c:pt>
                <c:pt idx="938">
                  <c:v>7.75</c:v>
                </c:pt>
                <c:pt idx="939">
                  <c:v>7.78</c:v>
                </c:pt>
                <c:pt idx="940">
                  <c:v>7.85</c:v>
                </c:pt>
                <c:pt idx="941">
                  <c:v>7.9</c:v>
                </c:pt>
                <c:pt idx="942">
                  <c:v>8</c:v>
                </c:pt>
                <c:pt idx="943">
                  <c:v>8.08</c:v>
                </c:pt>
                <c:pt idx="944">
                  <c:v>8.0299999999999994</c:v>
                </c:pt>
                <c:pt idx="945">
                  <c:v>7.99</c:v>
                </c:pt>
                <c:pt idx="946">
                  <c:v>8.11</c:v>
                </c:pt>
                <c:pt idx="947">
                  <c:v>8.0299999999999994</c:v>
                </c:pt>
                <c:pt idx="948">
                  <c:v>7.98</c:v>
                </c:pt>
                <c:pt idx="949">
                  <c:v>8.01</c:v>
                </c:pt>
                <c:pt idx="950">
                  <c:v>8</c:v>
                </c:pt>
                <c:pt idx="951">
                  <c:v>8.1</c:v>
                </c:pt>
                <c:pt idx="952">
                  <c:v>8.11</c:v>
                </c:pt>
                <c:pt idx="953">
                  <c:v>8.11</c:v>
                </c:pt>
                <c:pt idx="954">
                  <c:v>8.1300000000000008</c:v>
                </c:pt>
                <c:pt idx="955">
                  <c:v>8.1999999999999993</c:v>
                </c:pt>
                <c:pt idx="956">
                  <c:v>8.23</c:v>
                </c:pt>
                <c:pt idx="957">
                  <c:v>8.19</c:v>
                </c:pt>
                <c:pt idx="958">
                  <c:v>8.15</c:v>
                </c:pt>
                <c:pt idx="959">
                  <c:v>8.19</c:v>
                </c:pt>
                <c:pt idx="960">
                  <c:v>8.1999999999999993</c:v>
                </c:pt>
                <c:pt idx="961">
                  <c:v>8.18</c:v>
                </c:pt>
                <c:pt idx="962">
                  <c:v>8.17</c:v>
                </c:pt>
                <c:pt idx="963">
                  <c:v>8.31</c:v>
                </c:pt>
                <c:pt idx="964">
                  <c:v>8.34</c:v>
                </c:pt>
                <c:pt idx="965">
                  <c:v>8.2200000000000006</c:v>
                </c:pt>
                <c:pt idx="966">
                  <c:v>8.2200000000000006</c:v>
                </c:pt>
                <c:pt idx="967">
                  <c:v>8.14</c:v>
                </c:pt>
                <c:pt idx="968">
                  <c:v>8.1300000000000008</c:v>
                </c:pt>
                <c:pt idx="969">
                  <c:v>8.14</c:v>
                </c:pt>
                <c:pt idx="970">
                  <c:v>8.1300000000000008</c:v>
                </c:pt>
                <c:pt idx="971">
                  <c:v>8.14</c:v>
                </c:pt>
                <c:pt idx="972">
                  <c:v>8.2200000000000006</c:v>
                </c:pt>
                <c:pt idx="973">
                  <c:v>8.15</c:v>
                </c:pt>
                <c:pt idx="974">
                  <c:v>7.93</c:v>
                </c:pt>
                <c:pt idx="975">
                  <c:v>7.93</c:v>
                </c:pt>
                <c:pt idx="976">
                  <c:v>7.91</c:v>
                </c:pt>
                <c:pt idx="977">
                  <c:v>7.95</c:v>
                </c:pt>
                <c:pt idx="978">
                  <c:v>7.92</c:v>
                </c:pt>
                <c:pt idx="979">
                  <c:v>7.92</c:v>
                </c:pt>
                <c:pt idx="980">
                  <c:v>7.9399999999999995</c:v>
                </c:pt>
                <c:pt idx="981">
                  <c:v>7.97</c:v>
                </c:pt>
                <c:pt idx="982">
                  <c:v>8.0500000000000007</c:v>
                </c:pt>
                <c:pt idx="983">
                  <c:v>8.06</c:v>
                </c:pt>
                <c:pt idx="984">
                  <c:v>7.99</c:v>
                </c:pt>
                <c:pt idx="985">
                  <c:v>7.99</c:v>
                </c:pt>
                <c:pt idx="986">
                  <c:v>7.96</c:v>
                </c:pt>
                <c:pt idx="987">
                  <c:v>7.82</c:v>
                </c:pt>
                <c:pt idx="988">
                  <c:v>7.77</c:v>
                </c:pt>
                <c:pt idx="989">
                  <c:v>7.8100000000000005</c:v>
                </c:pt>
                <c:pt idx="990">
                  <c:v>7.84</c:v>
                </c:pt>
                <c:pt idx="991">
                  <c:v>7.7</c:v>
                </c:pt>
                <c:pt idx="992">
                  <c:v>7.67</c:v>
                </c:pt>
                <c:pt idx="993">
                  <c:v>7.64</c:v>
                </c:pt>
                <c:pt idx="994">
                  <c:v>7.77</c:v>
                </c:pt>
                <c:pt idx="995">
                  <c:v>7.67</c:v>
                </c:pt>
                <c:pt idx="996">
                  <c:v>7.54</c:v>
                </c:pt>
                <c:pt idx="997">
                  <c:v>7.57</c:v>
                </c:pt>
                <c:pt idx="998">
                  <c:v>7.5600000000000005</c:v>
                </c:pt>
                <c:pt idx="999">
                  <c:v>7.54</c:v>
                </c:pt>
                <c:pt idx="1000">
                  <c:v>7.53</c:v>
                </c:pt>
                <c:pt idx="1001">
                  <c:v>7.44</c:v>
                </c:pt>
                <c:pt idx="1002">
                  <c:v>7.49</c:v>
                </c:pt>
                <c:pt idx="1003">
                  <c:v>7.42</c:v>
                </c:pt>
                <c:pt idx="1004">
                  <c:v>7.48</c:v>
                </c:pt>
                <c:pt idx="1005">
                  <c:v>7.48</c:v>
                </c:pt>
                <c:pt idx="1006">
                  <c:v>7.38</c:v>
                </c:pt>
                <c:pt idx="1007">
                  <c:v>7.28</c:v>
                </c:pt>
                <c:pt idx="1008">
                  <c:v>7.2</c:v>
                </c:pt>
                <c:pt idx="1009">
                  <c:v>7.18</c:v>
                </c:pt>
                <c:pt idx="1010">
                  <c:v>7.2</c:v>
                </c:pt>
                <c:pt idx="1011">
                  <c:v>7.17</c:v>
                </c:pt>
                <c:pt idx="1012">
                  <c:v>7.14</c:v>
                </c:pt>
                <c:pt idx="1013">
                  <c:v>7.05</c:v>
                </c:pt>
                <c:pt idx="1014">
                  <c:v>7.07</c:v>
                </c:pt>
                <c:pt idx="1015">
                  <c:v>6.93</c:v>
                </c:pt>
                <c:pt idx="1016">
                  <c:v>6.84</c:v>
                </c:pt>
                <c:pt idx="1017">
                  <c:v>6.9</c:v>
                </c:pt>
                <c:pt idx="1018">
                  <c:v>7</c:v>
                </c:pt>
                <c:pt idx="1019">
                  <c:v>7.11</c:v>
                </c:pt>
                <c:pt idx="1020">
                  <c:v>7.07</c:v>
                </c:pt>
                <c:pt idx="1021">
                  <c:v>7.06</c:v>
                </c:pt>
                <c:pt idx="1022">
                  <c:v>7.06</c:v>
                </c:pt>
                <c:pt idx="1023">
                  <c:v>7.06</c:v>
                </c:pt>
                <c:pt idx="1024">
                  <c:v>7.06</c:v>
                </c:pt>
                <c:pt idx="1025">
                  <c:v>7.1</c:v>
                </c:pt>
                <c:pt idx="1026">
                  <c:v>7.14</c:v>
                </c:pt>
                <c:pt idx="1027">
                  <c:v>7.14</c:v>
                </c:pt>
                <c:pt idx="1028">
                  <c:v>7.11</c:v>
                </c:pt>
                <c:pt idx="1029">
                  <c:v>7.11</c:v>
                </c:pt>
                <c:pt idx="1030">
                  <c:v>7.04</c:v>
                </c:pt>
                <c:pt idx="1031">
                  <c:v>7.04</c:v>
                </c:pt>
                <c:pt idx="1032">
                  <c:v>6.93</c:v>
                </c:pt>
                <c:pt idx="1033">
                  <c:v>6.9</c:v>
                </c:pt>
                <c:pt idx="1034">
                  <c:v>6.82</c:v>
                </c:pt>
                <c:pt idx="1035">
                  <c:v>6.75</c:v>
                </c:pt>
                <c:pt idx="1036">
                  <c:v>6.75</c:v>
                </c:pt>
                <c:pt idx="1037">
                  <c:v>6.75</c:v>
                </c:pt>
                <c:pt idx="1038">
                  <c:v>6.77</c:v>
                </c:pt>
                <c:pt idx="1039">
                  <c:v>6.76</c:v>
                </c:pt>
                <c:pt idx="1040">
                  <c:v>6.68</c:v>
                </c:pt>
                <c:pt idx="1041">
                  <c:v>6.68</c:v>
                </c:pt>
                <c:pt idx="1042">
                  <c:v>6.68</c:v>
                </c:pt>
                <c:pt idx="1043">
                  <c:v>6.68</c:v>
                </c:pt>
                <c:pt idx="1044">
                  <c:v>6.62</c:v>
                </c:pt>
                <c:pt idx="1045">
                  <c:v>6.5600000000000005</c:v>
                </c:pt>
                <c:pt idx="1046">
                  <c:v>6.65</c:v>
                </c:pt>
                <c:pt idx="1047">
                  <c:v>6.71</c:v>
                </c:pt>
                <c:pt idx="1048">
                  <c:v>6.7</c:v>
                </c:pt>
                <c:pt idx="1049">
                  <c:v>6.68</c:v>
                </c:pt>
                <c:pt idx="1050">
                  <c:v>6.68</c:v>
                </c:pt>
                <c:pt idx="1051">
                  <c:v>6.68</c:v>
                </c:pt>
                <c:pt idx="1052">
                  <c:v>6.33</c:v>
                </c:pt>
                <c:pt idx="1053">
                  <c:v>6.62</c:v>
                </c:pt>
                <c:pt idx="1054">
                  <c:v>6.62</c:v>
                </c:pt>
                <c:pt idx="1055">
                  <c:v>6.62</c:v>
                </c:pt>
                <c:pt idx="1056">
                  <c:v>6.8</c:v>
                </c:pt>
                <c:pt idx="1057">
                  <c:v>6.98</c:v>
                </c:pt>
                <c:pt idx="1058">
                  <c:v>7.01</c:v>
                </c:pt>
                <c:pt idx="1059">
                  <c:v>6.98</c:v>
                </c:pt>
                <c:pt idx="1060">
                  <c:v>6.88</c:v>
                </c:pt>
                <c:pt idx="1061">
                  <c:v>6.7</c:v>
                </c:pt>
                <c:pt idx="1062">
                  <c:v>6.79</c:v>
                </c:pt>
                <c:pt idx="1063">
                  <c:v>6.8</c:v>
                </c:pt>
                <c:pt idx="1064">
                  <c:v>6.83</c:v>
                </c:pt>
                <c:pt idx="1065">
                  <c:v>6.89</c:v>
                </c:pt>
                <c:pt idx="1066">
                  <c:v>7</c:v>
                </c:pt>
                <c:pt idx="1067">
                  <c:v>7</c:v>
                </c:pt>
                <c:pt idx="1068">
                  <c:v>7.04</c:v>
                </c:pt>
                <c:pt idx="1069">
                  <c:v>6.9399999999999995</c:v>
                </c:pt>
                <c:pt idx="1070">
                  <c:v>6.9399999999999995</c:v>
                </c:pt>
                <c:pt idx="1071">
                  <c:v>6.47</c:v>
                </c:pt>
                <c:pt idx="1072">
                  <c:v>6.47</c:v>
                </c:pt>
                <c:pt idx="1073">
                  <c:v>6.65</c:v>
                </c:pt>
                <c:pt idx="1074">
                  <c:v>6.71</c:v>
                </c:pt>
                <c:pt idx="1075">
                  <c:v>6.77</c:v>
                </c:pt>
                <c:pt idx="1076">
                  <c:v>6.71</c:v>
                </c:pt>
                <c:pt idx="1077">
                  <c:v>6.71</c:v>
                </c:pt>
                <c:pt idx="1078">
                  <c:v>6.66</c:v>
                </c:pt>
                <c:pt idx="1079">
                  <c:v>6.76</c:v>
                </c:pt>
                <c:pt idx="1080">
                  <c:v>6.68</c:v>
                </c:pt>
                <c:pt idx="1081">
                  <c:v>6.52</c:v>
                </c:pt>
                <c:pt idx="1082">
                  <c:v>6.13</c:v>
                </c:pt>
                <c:pt idx="1083">
                  <c:v>6.26</c:v>
                </c:pt>
                <c:pt idx="1084">
                  <c:v>6</c:v>
                </c:pt>
                <c:pt idx="1085">
                  <c:v>6.13</c:v>
                </c:pt>
                <c:pt idx="1086">
                  <c:v>6.33</c:v>
                </c:pt>
                <c:pt idx="1087">
                  <c:v>6.28</c:v>
                </c:pt>
                <c:pt idx="1088">
                  <c:v>6.33</c:v>
                </c:pt>
                <c:pt idx="1089">
                  <c:v>6.33</c:v>
                </c:pt>
                <c:pt idx="1090">
                  <c:v>6.3</c:v>
                </c:pt>
                <c:pt idx="1091">
                  <c:v>6.32</c:v>
                </c:pt>
                <c:pt idx="1092">
                  <c:v>6.28</c:v>
                </c:pt>
                <c:pt idx="1093">
                  <c:v>6.23</c:v>
                </c:pt>
                <c:pt idx="1094">
                  <c:v>6.26</c:v>
                </c:pt>
                <c:pt idx="1095">
                  <c:v>6.26</c:v>
                </c:pt>
                <c:pt idx="1096">
                  <c:v>6.24</c:v>
                </c:pt>
                <c:pt idx="1097">
                  <c:v>6.27</c:v>
                </c:pt>
                <c:pt idx="1098">
                  <c:v>6.38</c:v>
                </c:pt>
                <c:pt idx="1099">
                  <c:v>6.34</c:v>
                </c:pt>
                <c:pt idx="1100">
                  <c:v>6.5</c:v>
                </c:pt>
                <c:pt idx="1101">
                  <c:v>6.55</c:v>
                </c:pt>
                <c:pt idx="1102">
                  <c:v>6.55</c:v>
                </c:pt>
                <c:pt idx="1103">
                  <c:v>6.63</c:v>
                </c:pt>
                <c:pt idx="1104">
                  <c:v>6.54</c:v>
                </c:pt>
                <c:pt idx="1105">
                  <c:v>6.5600000000000005</c:v>
                </c:pt>
                <c:pt idx="1106">
                  <c:v>6.54</c:v>
                </c:pt>
                <c:pt idx="1107">
                  <c:v>6.48</c:v>
                </c:pt>
                <c:pt idx="1108">
                  <c:v>6.53</c:v>
                </c:pt>
                <c:pt idx="1109">
                  <c:v>6.59</c:v>
                </c:pt>
                <c:pt idx="1110">
                  <c:v>6.58</c:v>
                </c:pt>
                <c:pt idx="1111">
                  <c:v>6.51</c:v>
                </c:pt>
                <c:pt idx="1112">
                  <c:v>6.3</c:v>
                </c:pt>
                <c:pt idx="1113">
                  <c:v>6.14</c:v>
                </c:pt>
                <c:pt idx="1114">
                  <c:v>6.18</c:v>
                </c:pt>
                <c:pt idx="1115">
                  <c:v>6.16</c:v>
                </c:pt>
                <c:pt idx="1116">
                  <c:v>6.16</c:v>
                </c:pt>
                <c:pt idx="1117">
                  <c:v>6.22</c:v>
                </c:pt>
                <c:pt idx="1118">
                  <c:v>6.34</c:v>
                </c:pt>
                <c:pt idx="1119">
                  <c:v>6.34</c:v>
                </c:pt>
                <c:pt idx="1120">
                  <c:v>6.34</c:v>
                </c:pt>
                <c:pt idx="1121">
                  <c:v>6.31</c:v>
                </c:pt>
                <c:pt idx="1122">
                  <c:v>6.31</c:v>
                </c:pt>
                <c:pt idx="1123">
                  <c:v>6.31</c:v>
                </c:pt>
                <c:pt idx="1124">
                  <c:v>6.31</c:v>
                </c:pt>
                <c:pt idx="1125">
                  <c:v>6.34</c:v>
                </c:pt>
                <c:pt idx="1126">
                  <c:v>6.26</c:v>
                </c:pt>
                <c:pt idx="1127">
                  <c:v>6.32</c:v>
                </c:pt>
                <c:pt idx="1128">
                  <c:v>6.32</c:v>
                </c:pt>
                <c:pt idx="1129">
                  <c:v>6.27</c:v>
                </c:pt>
                <c:pt idx="1130">
                  <c:v>6.23</c:v>
                </c:pt>
                <c:pt idx="1131">
                  <c:v>6.29</c:v>
                </c:pt>
                <c:pt idx="1132">
                  <c:v>6.3</c:v>
                </c:pt>
                <c:pt idx="1133">
                  <c:v>6.33</c:v>
                </c:pt>
                <c:pt idx="1134">
                  <c:v>6.36</c:v>
                </c:pt>
                <c:pt idx="1135">
                  <c:v>6.36</c:v>
                </c:pt>
                <c:pt idx="1136">
                  <c:v>6.5</c:v>
                </c:pt>
                <c:pt idx="1137">
                  <c:v>6.52</c:v>
                </c:pt>
                <c:pt idx="1138">
                  <c:v>6.55</c:v>
                </c:pt>
                <c:pt idx="1139">
                  <c:v>6.5</c:v>
                </c:pt>
                <c:pt idx="1140">
                  <c:v>6.45</c:v>
                </c:pt>
                <c:pt idx="1141">
                  <c:v>6.45</c:v>
                </c:pt>
                <c:pt idx="1142">
                  <c:v>6.49</c:v>
                </c:pt>
                <c:pt idx="1143">
                  <c:v>6.55</c:v>
                </c:pt>
                <c:pt idx="1144">
                  <c:v>6.62</c:v>
                </c:pt>
                <c:pt idx="1145">
                  <c:v>6.57</c:v>
                </c:pt>
                <c:pt idx="1146">
                  <c:v>6.5</c:v>
                </c:pt>
                <c:pt idx="1147">
                  <c:v>6.43</c:v>
                </c:pt>
                <c:pt idx="1148">
                  <c:v>6.44</c:v>
                </c:pt>
                <c:pt idx="1149">
                  <c:v>6.5600000000000005</c:v>
                </c:pt>
                <c:pt idx="1150">
                  <c:v>6.55</c:v>
                </c:pt>
                <c:pt idx="1151">
                  <c:v>6.45</c:v>
                </c:pt>
                <c:pt idx="1152">
                  <c:v>6.38</c:v>
                </c:pt>
                <c:pt idx="1153">
                  <c:v>6.35</c:v>
                </c:pt>
                <c:pt idx="1154">
                  <c:v>6.29</c:v>
                </c:pt>
                <c:pt idx="1155">
                  <c:v>6.29</c:v>
                </c:pt>
                <c:pt idx="1156">
                  <c:v>6.27</c:v>
                </c:pt>
                <c:pt idx="1157">
                  <c:v>6.27</c:v>
                </c:pt>
                <c:pt idx="1158">
                  <c:v>6.24</c:v>
                </c:pt>
                <c:pt idx="1159">
                  <c:v>6.34</c:v>
                </c:pt>
                <c:pt idx="1160">
                  <c:v>6.34</c:v>
                </c:pt>
                <c:pt idx="1161">
                  <c:v>6.34</c:v>
                </c:pt>
                <c:pt idx="1162">
                  <c:v>6.07</c:v>
                </c:pt>
                <c:pt idx="1163">
                  <c:v>6.04</c:v>
                </c:pt>
                <c:pt idx="1164">
                  <c:v>6.1</c:v>
                </c:pt>
                <c:pt idx="1165">
                  <c:v>6.07</c:v>
                </c:pt>
                <c:pt idx="1166">
                  <c:v>5.96</c:v>
                </c:pt>
                <c:pt idx="1167">
                  <c:v>5.87</c:v>
                </c:pt>
                <c:pt idx="1168">
                  <c:v>5.99</c:v>
                </c:pt>
                <c:pt idx="1169">
                  <c:v>6.11</c:v>
                </c:pt>
                <c:pt idx="1170">
                  <c:v>6.1</c:v>
                </c:pt>
                <c:pt idx="1171">
                  <c:v>6.21</c:v>
                </c:pt>
                <c:pt idx="1172">
                  <c:v>6.21</c:v>
                </c:pt>
                <c:pt idx="1173">
                  <c:v>6.24</c:v>
                </c:pt>
                <c:pt idx="1174">
                  <c:v>6.19</c:v>
                </c:pt>
                <c:pt idx="1175">
                  <c:v>6.17</c:v>
                </c:pt>
                <c:pt idx="1176">
                  <c:v>6.24</c:v>
                </c:pt>
                <c:pt idx="1177">
                  <c:v>6.24</c:v>
                </c:pt>
                <c:pt idx="1178">
                  <c:v>6.35</c:v>
                </c:pt>
                <c:pt idx="1179">
                  <c:v>6.36</c:v>
                </c:pt>
                <c:pt idx="1180">
                  <c:v>6.43</c:v>
                </c:pt>
                <c:pt idx="1181">
                  <c:v>6.26</c:v>
                </c:pt>
                <c:pt idx="1182">
                  <c:v>6.31</c:v>
                </c:pt>
                <c:pt idx="1183">
                  <c:v>6.37</c:v>
                </c:pt>
                <c:pt idx="1184">
                  <c:v>6.31</c:v>
                </c:pt>
                <c:pt idx="1185">
                  <c:v>6.31</c:v>
                </c:pt>
                <c:pt idx="1186">
                  <c:v>6.38</c:v>
                </c:pt>
                <c:pt idx="1187">
                  <c:v>6.37</c:v>
                </c:pt>
                <c:pt idx="1188">
                  <c:v>6.35</c:v>
                </c:pt>
                <c:pt idx="1189">
                  <c:v>6.29</c:v>
                </c:pt>
                <c:pt idx="1190">
                  <c:v>6.25</c:v>
                </c:pt>
                <c:pt idx="1191">
                  <c:v>6.2</c:v>
                </c:pt>
                <c:pt idx="1192">
                  <c:v>6.22</c:v>
                </c:pt>
                <c:pt idx="1193">
                  <c:v>6.19</c:v>
                </c:pt>
                <c:pt idx="1194">
                  <c:v>6.15</c:v>
                </c:pt>
                <c:pt idx="1195">
                  <c:v>6.16</c:v>
                </c:pt>
                <c:pt idx="1196">
                  <c:v>6.2</c:v>
                </c:pt>
                <c:pt idx="1197">
                  <c:v>6.09</c:v>
                </c:pt>
                <c:pt idx="1198">
                  <c:v>6.19</c:v>
                </c:pt>
                <c:pt idx="1199">
                  <c:v>6.29</c:v>
                </c:pt>
                <c:pt idx="1200">
                  <c:v>6.27</c:v>
                </c:pt>
                <c:pt idx="1201">
                  <c:v>6.34</c:v>
                </c:pt>
                <c:pt idx="1202">
                  <c:v>6.38</c:v>
                </c:pt>
                <c:pt idx="1203">
                  <c:v>6.5</c:v>
                </c:pt>
                <c:pt idx="1204">
                  <c:v>6.43</c:v>
                </c:pt>
                <c:pt idx="1205">
                  <c:v>6.36</c:v>
                </c:pt>
                <c:pt idx="1206">
                  <c:v>6.45</c:v>
                </c:pt>
                <c:pt idx="1207">
                  <c:v>6.41</c:v>
                </c:pt>
                <c:pt idx="1208">
                  <c:v>6.3</c:v>
                </c:pt>
                <c:pt idx="1209">
                  <c:v>6.26</c:v>
                </c:pt>
                <c:pt idx="1210">
                  <c:v>6.24</c:v>
                </c:pt>
                <c:pt idx="1211">
                  <c:v>6.14</c:v>
                </c:pt>
                <c:pt idx="1212">
                  <c:v>6.13</c:v>
                </c:pt>
                <c:pt idx="1213">
                  <c:v>6.11</c:v>
                </c:pt>
                <c:pt idx="1214">
                  <c:v>6.08</c:v>
                </c:pt>
                <c:pt idx="1215">
                  <c:v>6.08</c:v>
                </c:pt>
                <c:pt idx="1216">
                  <c:v>6.08</c:v>
                </c:pt>
                <c:pt idx="1217">
                  <c:v>6.12</c:v>
                </c:pt>
                <c:pt idx="1218">
                  <c:v>6.12</c:v>
                </c:pt>
                <c:pt idx="1219">
                  <c:v>6.09</c:v>
                </c:pt>
                <c:pt idx="1220">
                  <c:v>6.14</c:v>
                </c:pt>
                <c:pt idx="1221">
                  <c:v>6.2</c:v>
                </c:pt>
                <c:pt idx="1222">
                  <c:v>6.12</c:v>
                </c:pt>
                <c:pt idx="1223">
                  <c:v>6.09</c:v>
                </c:pt>
                <c:pt idx="1224">
                  <c:v>6.02</c:v>
                </c:pt>
                <c:pt idx="1225">
                  <c:v>6.03</c:v>
                </c:pt>
                <c:pt idx="1226">
                  <c:v>5.9399999999999995</c:v>
                </c:pt>
                <c:pt idx="1227">
                  <c:v>5.92</c:v>
                </c:pt>
                <c:pt idx="1228">
                  <c:v>5.86</c:v>
                </c:pt>
                <c:pt idx="1229">
                  <c:v>5.89</c:v>
                </c:pt>
                <c:pt idx="1230">
                  <c:v>5.92</c:v>
                </c:pt>
                <c:pt idx="1231">
                  <c:v>5.92</c:v>
                </c:pt>
                <c:pt idx="1232">
                  <c:v>5.92</c:v>
                </c:pt>
                <c:pt idx="1233">
                  <c:v>5.97</c:v>
                </c:pt>
                <c:pt idx="1234">
                  <c:v>5.9399999999999995</c:v>
                </c:pt>
                <c:pt idx="1235">
                  <c:v>5.9399999999999995</c:v>
                </c:pt>
                <c:pt idx="1236">
                  <c:v>5.9399999999999995</c:v>
                </c:pt>
                <c:pt idx="1237">
                  <c:v>6.01</c:v>
                </c:pt>
                <c:pt idx="1238">
                  <c:v>6.03</c:v>
                </c:pt>
                <c:pt idx="1239">
                  <c:v>6.08</c:v>
                </c:pt>
                <c:pt idx="1240">
                  <c:v>6</c:v>
                </c:pt>
                <c:pt idx="1241">
                  <c:v>6.05</c:v>
                </c:pt>
                <c:pt idx="1242">
                  <c:v>5.98</c:v>
                </c:pt>
                <c:pt idx="1243">
                  <c:v>6.06</c:v>
                </c:pt>
                <c:pt idx="1244">
                  <c:v>6.15</c:v>
                </c:pt>
                <c:pt idx="1245">
                  <c:v>6.18</c:v>
                </c:pt>
                <c:pt idx="1246">
                  <c:v>6.07</c:v>
                </c:pt>
                <c:pt idx="1247">
                  <c:v>6.08</c:v>
                </c:pt>
                <c:pt idx="1248">
                  <c:v>6.07</c:v>
                </c:pt>
                <c:pt idx="1249">
                  <c:v>6.05</c:v>
                </c:pt>
                <c:pt idx="1250">
                  <c:v>6.02</c:v>
                </c:pt>
                <c:pt idx="1251">
                  <c:v>6.02</c:v>
                </c:pt>
                <c:pt idx="1252">
                  <c:v>5.97</c:v>
                </c:pt>
                <c:pt idx="1253">
                  <c:v>6.02</c:v>
                </c:pt>
                <c:pt idx="1254">
                  <c:v>5.9399999999999995</c:v>
                </c:pt>
                <c:pt idx="1255">
                  <c:v>5.96</c:v>
                </c:pt>
                <c:pt idx="1256">
                  <c:v>5.97</c:v>
                </c:pt>
                <c:pt idx="1257">
                  <c:v>5.98</c:v>
                </c:pt>
                <c:pt idx="1258">
                  <c:v>5.93</c:v>
                </c:pt>
                <c:pt idx="1259">
                  <c:v>5.92</c:v>
                </c:pt>
                <c:pt idx="1260">
                  <c:v>5.86</c:v>
                </c:pt>
                <c:pt idx="1261">
                  <c:v>5.86</c:v>
                </c:pt>
                <c:pt idx="1262">
                  <c:v>5.85</c:v>
                </c:pt>
                <c:pt idx="1263">
                  <c:v>5.84</c:v>
                </c:pt>
                <c:pt idx="1264">
                  <c:v>5.6899999999999995</c:v>
                </c:pt>
                <c:pt idx="1265">
                  <c:v>5.7</c:v>
                </c:pt>
                <c:pt idx="1266">
                  <c:v>5.64</c:v>
                </c:pt>
                <c:pt idx="1267">
                  <c:v>5.58</c:v>
                </c:pt>
                <c:pt idx="1268">
                  <c:v>5.64</c:v>
                </c:pt>
                <c:pt idx="1269">
                  <c:v>5.67</c:v>
                </c:pt>
                <c:pt idx="1270">
                  <c:v>5.7</c:v>
                </c:pt>
                <c:pt idx="1271">
                  <c:v>5.8100000000000005</c:v>
                </c:pt>
                <c:pt idx="1272">
                  <c:v>5.8</c:v>
                </c:pt>
                <c:pt idx="1273">
                  <c:v>5.92</c:v>
                </c:pt>
                <c:pt idx="1274">
                  <c:v>6.05</c:v>
                </c:pt>
                <c:pt idx="1275">
                  <c:v>5.93</c:v>
                </c:pt>
                <c:pt idx="1276">
                  <c:v>5.86</c:v>
                </c:pt>
                <c:pt idx="1277">
                  <c:v>5.87</c:v>
                </c:pt>
                <c:pt idx="1278">
                  <c:v>5.87</c:v>
                </c:pt>
                <c:pt idx="1279">
                  <c:v>5.86</c:v>
                </c:pt>
                <c:pt idx="1280">
                  <c:v>5.89</c:v>
                </c:pt>
                <c:pt idx="1281">
                  <c:v>5.97</c:v>
                </c:pt>
                <c:pt idx="1282">
                  <c:v>5.97</c:v>
                </c:pt>
                <c:pt idx="1283">
                  <c:v>5.98</c:v>
                </c:pt>
                <c:pt idx="1284">
                  <c:v>5.92</c:v>
                </c:pt>
                <c:pt idx="1285">
                  <c:v>5.85</c:v>
                </c:pt>
                <c:pt idx="1286">
                  <c:v>5.85</c:v>
                </c:pt>
                <c:pt idx="1287">
                  <c:v>5.87</c:v>
                </c:pt>
                <c:pt idx="1288">
                  <c:v>5.86</c:v>
                </c:pt>
                <c:pt idx="1289">
                  <c:v>5.78</c:v>
                </c:pt>
                <c:pt idx="1290">
                  <c:v>5.78</c:v>
                </c:pt>
                <c:pt idx="1291">
                  <c:v>5.8</c:v>
                </c:pt>
                <c:pt idx="1292">
                  <c:v>5.78</c:v>
                </c:pt>
                <c:pt idx="1293">
                  <c:v>5.76</c:v>
                </c:pt>
                <c:pt idx="1294">
                  <c:v>5.76</c:v>
                </c:pt>
                <c:pt idx="1295">
                  <c:v>5.8100000000000005</c:v>
                </c:pt>
                <c:pt idx="1296">
                  <c:v>5.77</c:v>
                </c:pt>
                <c:pt idx="1297">
                  <c:v>5.8100000000000005</c:v>
                </c:pt>
                <c:pt idx="1298">
                  <c:v>5.79</c:v>
                </c:pt>
                <c:pt idx="1299">
                  <c:v>5.8</c:v>
                </c:pt>
                <c:pt idx="1300">
                  <c:v>5.77</c:v>
                </c:pt>
                <c:pt idx="1301">
                  <c:v>5.8</c:v>
                </c:pt>
                <c:pt idx="1302">
                  <c:v>5.83</c:v>
                </c:pt>
                <c:pt idx="1303">
                  <c:v>5.83</c:v>
                </c:pt>
                <c:pt idx="1304">
                  <c:v>5.86</c:v>
                </c:pt>
                <c:pt idx="1305">
                  <c:v>5.86</c:v>
                </c:pt>
                <c:pt idx="1306">
                  <c:v>5.8100000000000005</c:v>
                </c:pt>
                <c:pt idx="1307">
                  <c:v>5.83</c:v>
                </c:pt>
                <c:pt idx="1308">
                  <c:v>5.86</c:v>
                </c:pt>
                <c:pt idx="1309">
                  <c:v>5.86</c:v>
                </c:pt>
                <c:pt idx="1310">
                  <c:v>5.86</c:v>
                </c:pt>
                <c:pt idx="1311">
                  <c:v>5.83</c:v>
                </c:pt>
                <c:pt idx="1312">
                  <c:v>5.84</c:v>
                </c:pt>
                <c:pt idx="1313">
                  <c:v>5.8100000000000005</c:v>
                </c:pt>
                <c:pt idx="1314">
                  <c:v>5.75</c:v>
                </c:pt>
                <c:pt idx="1315">
                  <c:v>5.76</c:v>
                </c:pt>
                <c:pt idx="1316">
                  <c:v>5.88</c:v>
                </c:pt>
                <c:pt idx="1317">
                  <c:v>5.95</c:v>
                </c:pt>
                <c:pt idx="1318">
                  <c:v>5.98</c:v>
                </c:pt>
                <c:pt idx="1319">
                  <c:v>5.91</c:v>
                </c:pt>
                <c:pt idx="1320">
                  <c:v>5.89</c:v>
                </c:pt>
                <c:pt idx="1321">
                  <c:v>5.89</c:v>
                </c:pt>
                <c:pt idx="1322">
                  <c:v>5.88</c:v>
                </c:pt>
                <c:pt idx="1323">
                  <c:v>5.86</c:v>
                </c:pt>
                <c:pt idx="1324">
                  <c:v>5.85</c:v>
                </c:pt>
                <c:pt idx="1325">
                  <c:v>5.9399999999999995</c:v>
                </c:pt>
                <c:pt idx="1326">
                  <c:v>5.93</c:v>
                </c:pt>
                <c:pt idx="1327">
                  <c:v>5.89</c:v>
                </c:pt>
                <c:pt idx="1328">
                  <c:v>5.96</c:v>
                </c:pt>
                <c:pt idx="1329">
                  <c:v>5.96</c:v>
                </c:pt>
                <c:pt idx="1330">
                  <c:v>6.23</c:v>
                </c:pt>
                <c:pt idx="1331">
                  <c:v>6.45</c:v>
                </c:pt>
                <c:pt idx="1332">
                  <c:v>6.26</c:v>
                </c:pt>
                <c:pt idx="1333">
                  <c:v>6.13</c:v>
                </c:pt>
                <c:pt idx="1334">
                  <c:v>6</c:v>
                </c:pt>
                <c:pt idx="1335">
                  <c:v>6.06</c:v>
                </c:pt>
                <c:pt idx="1336">
                  <c:v>6.01</c:v>
                </c:pt>
                <c:pt idx="1337">
                  <c:v>5.75</c:v>
                </c:pt>
                <c:pt idx="1338">
                  <c:v>5.8</c:v>
                </c:pt>
                <c:pt idx="1339">
                  <c:v>5.84</c:v>
                </c:pt>
                <c:pt idx="1340">
                  <c:v>5.84</c:v>
                </c:pt>
                <c:pt idx="1341">
                  <c:v>5.84</c:v>
                </c:pt>
                <c:pt idx="1342">
                  <c:v>5.67</c:v>
                </c:pt>
                <c:pt idx="1343">
                  <c:v>5.66</c:v>
                </c:pt>
                <c:pt idx="1344">
                  <c:v>5.63</c:v>
                </c:pt>
                <c:pt idx="1345">
                  <c:v>5.68</c:v>
                </c:pt>
                <c:pt idx="1346">
                  <c:v>5.6</c:v>
                </c:pt>
                <c:pt idx="1347">
                  <c:v>5.57</c:v>
                </c:pt>
                <c:pt idx="1348">
                  <c:v>5.6899999999999995</c:v>
                </c:pt>
                <c:pt idx="1349">
                  <c:v>5.62</c:v>
                </c:pt>
                <c:pt idx="1350">
                  <c:v>5.55</c:v>
                </c:pt>
                <c:pt idx="1351">
                  <c:v>5.55</c:v>
                </c:pt>
                <c:pt idx="1352">
                  <c:v>5.55</c:v>
                </c:pt>
                <c:pt idx="1353">
                  <c:v>5.55</c:v>
                </c:pt>
                <c:pt idx="1354">
                  <c:v>5.49</c:v>
                </c:pt>
                <c:pt idx="1355">
                  <c:v>5.4</c:v>
                </c:pt>
                <c:pt idx="1356">
                  <c:v>5.39</c:v>
                </c:pt>
                <c:pt idx="1357">
                  <c:v>5.4</c:v>
                </c:pt>
                <c:pt idx="1358">
                  <c:v>5.44</c:v>
                </c:pt>
                <c:pt idx="1359">
                  <c:v>5.51</c:v>
                </c:pt>
                <c:pt idx="1360">
                  <c:v>5.39</c:v>
                </c:pt>
                <c:pt idx="1361">
                  <c:v>5.52</c:v>
                </c:pt>
                <c:pt idx="1362">
                  <c:v>5.76</c:v>
                </c:pt>
                <c:pt idx="1363">
                  <c:v>5.68</c:v>
                </c:pt>
                <c:pt idx="1364">
                  <c:v>5.59</c:v>
                </c:pt>
                <c:pt idx="1365">
                  <c:v>5.57</c:v>
                </c:pt>
                <c:pt idx="1366">
                  <c:v>5.35</c:v>
                </c:pt>
                <c:pt idx="1367">
                  <c:v>5.36</c:v>
                </c:pt>
                <c:pt idx="1368">
                  <c:v>5.39</c:v>
                </c:pt>
                <c:pt idx="1369">
                  <c:v>5.45</c:v>
                </c:pt>
                <c:pt idx="1370">
                  <c:v>5.39</c:v>
                </c:pt>
                <c:pt idx="1371">
                  <c:v>5.43</c:v>
                </c:pt>
                <c:pt idx="1372">
                  <c:v>5.45</c:v>
                </c:pt>
                <c:pt idx="1373">
                  <c:v>5.4</c:v>
                </c:pt>
                <c:pt idx="1374">
                  <c:v>5.32</c:v>
                </c:pt>
                <c:pt idx="1375">
                  <c:v>5.41</c:v>
                </c:pt>
                <c:pt idx="1376">
                  <c:v>5.39</c:v>
                </c:pt>
                <c:pt idx="1377">
                  <c:v>5.36</c:v>
                </c:pt>
                <c:pt idx="1378">
                  <c:v>5.5</c:v>
                </c:pt>
                <c:pt idx="1379">
                  <c:v>5.45</c:v>
                </c:pt>
                <c:pt idx="1380">
                  <c:v>5.5</c:v>
                </c:pt>
                <c:pt idx="1381">
                  <c:v>5.54</c:v>
                </c:pt>
                <c:pt idx="1382">
                  <c:v>5.57</c:v>
                </c:pt>
                <c:pt idx="1383">
                  <c:v>5.5</c:v>
                </c:pt>
                <c:pt idx="1384">
                  <c:v>5.52</c:v>
                </c:pt>
                <c:pt idx="1385">
                  <c:v>5.64</c:v>
                </c:pt>
                <c:pt idx="1386">
                  <c:v>5.52</c:v>
                </c:pt>
                <c:pt idx="1387">
                  <c:v>5.53</c:v>
                </c:pt>
                <c:pt idx="1388">
                  <c:v>5.55</c:v>
                </c:pt>
                <c:pt idx="1389">
                  <c:v>5.62</c:v>
                </c:pt>
                <c:pt idx="1390">
                  <c:v>5.5</c:v>
                </c:pt>
                <c:pt idx="1391">
                  <c:v>5.58</c:v>
                </c:pt>
                <c:pt idx="1392">
                  <c:v>5.55</c:v>
                </c:pt>
                <c:pt idx="1393">
                  <c:v>5.63</c:v>
                </c:pt>
                <c:pt idx="1394">
                  <c:v>5.55</c:v>
                </c:pt>
                <c:pt idx="1395">
                  <c:v>5.52</c:v>
                </c:pt>
                <c:pt idx="1396">
                  <c:v>5.5</c:v>
                </c:pt>
                <c:pt idx="1397">
                  <c:v>5.41</c:v>
                </c:pt>
                <c:pt idx="1398">
                  <c:v>5.42</c:v>
                </c:pt>
                <c:pt idx="1399">
                  <c:v>5.24</c:v>
                </c:pt>
                <c:pt idx="1400">
                  <c:v>5.18</c:v>
                </c:pt>
                <c:pt idx="1401">
                  <c:v>5.21</c:v>
                </c:pt>
                <c:pt idx="1402">
                  <c:v>5.34</c:v>
                </c:pt>
                <c:pt idx="1403">
                  <c:v>5.27</c:v>
                </c:pt>
                <c:pt idx="1404">
                  <c:v>5.26</c:v>
                </c:pt>
                <c:pt idx="1405">
                  <c:v>5.19</c:v>
                </c:pt>
                <c:pt idx="1406">
                  <c:v>5.19</c:v>
                </c:pt>
                <c:pt idx="1407">
                  <c:v>5.26</c:v>
                </c:pt>
                <c:pt idx="1408">
                  <c:v>5.18</c:v>
                </c:pt>
                <c:pt idx="1409">
                  <c:v>5.24</c:v>
                </c:pt>
                <c:pt idx="1410">
                  <c:v>5.16</c:v>
                </c:pt>
                <c:pt idx="1411">
                  <c:v>5.25</c:v>
                </c:pt>
                <c:pt idx="1412">
                  <c:v>5.22</c:v>
                </c:pt>
                <c:pt idx="1413">
                  <c:v>5.31</c:v>
                </c:pt>
                <c:pt idx="1414">
                  <c:v>5.36</c:v>
                </c:pt>
                <c:pt idx="1415">
                  <c:v>5.4</c:v>
                </c:pt>
                <c:pt idx="1416">
                  <c:v>5.4</c:v>
                </c:pt>
                <c:pt idx="1417">
                  <c:v>5.4</c:v>
                </c:pt>
                <c:pt idx="1418">
                  <c:v>5.4</c:v>
                </c:pt>
                <c:pt idx="1419">
                  <c:v>5.48</c:v>
                </c:pt>
                <c:pt idx="1420">
                  <c:v>5.48</c:v>
                </c:pt>
                <c:pt idx="1421">
                  <c:v>5.48</c:v>
                </c:pt>
                <c:pt idx="1422">
                  <c:v>5.38</c:v>
                </c:pt>
                <c:pt idx="1423">
                  <c:v>5.46</c:v>
                </c:pt>
                <c:pt idx="1424">
                  <c:v>5.49</c:v>
                </c:pt>
                <c:pt idx="1425">
                  <c:v>5.41</c:v>
                </c:pt>
                <c:pt idx="1426">
                  <c:v>5.49</c:v>
                </c:pt>
                <c:pt idx="1427">
                  <c:v>5.71</c:v>
                </c:pt>
                <c:pt idx="1428">
                  <c:v>5.75</c:v>
                </c:pt>
                <c:pt idx="1429">
                  <c:v>5.6</c:v>
                </c:pt>
                <c:pt idx="1430">
                  <c:v>5.6</c:v>
                </c:pt>
                <c:pt idx="1431">
                  <c:v>5.51</c:v>
                </c:pt>
                <c:pt idx="1432">
                  <c:v>5.58</c:v>
                </c:pt>
                <c:pt idx="1433">
                  <c:v>5.58</c:v>
                </c:pt>
                <c:pt idx="1434">
                  <c:v>5.58</c:v>
                </c:pt>
                <c:pt idx="1435">
                  <c:v>5.54</c:v>
                </c:pt>
                <c:pt idx="1436">
                  <c:v>5.43</c:v>
                </c:pt>
                <c:pt idx="1437">
                  <c:v>5.29</c:v>
                </c:pt>
                <c:pt idx="1438">
                  <c:v>5.29</c:v>
                </c:pt>
                <c:pt idx="1439">
                  <c:v>5.44</c:v>
                </c:pt>
                <c:pt idx="1440">
                  <c:v>5.44</c:v>
                </c:pt>
                <c:pt idx="1441">
                  <c:v>5.4</c:v>
                </c:pt>
                <c:pt idx="1442">
                  <c:v>5.41</c:v>
                </c:pt>
                <c:pt idx="1443">
                  <c:v>5.48</c:v>
                </c:pt>
                <c:pt idx="1444">
                  <c:v>5.48</c:v>
                </c:pt>
                <c:pt idx="1445">
                  <c:v>5.54</c:v>
                </c:pt>
                <c:pt idx="1446">
                  <c:v>5.61</c:v>
                </c:pt>
                <c:pt idx="1447">
                  <c:v>5.62</c:v>
                </c:pt>
                <c:pt idx="1448">
                  <c:v>5.58</c:v>
                </c:pt>
                <c:pt idx="1449">
                  <c:v>5.55</c:v>
                </c:pt>
                <c:pt idx="1450">
                  <c:v>5.68</c:v>
                </c:pt>
                <c:pt idx="1451">
                  <c:v>5.65</c:v>
                </c:pt>
                <c:pt idx="1452">
                  <c:v>5.76</c:v>
                </c:pt>
                <c:pt idx="1453">
                  <c:v>5.68</c:v>
                </c:pt>
                <c:pt idx="1454">
                  <c:v>5.6899999999999995</c:v>
                </c:pt>
                <c:pt idx="1455">
                  <c:v>5.65</c:v>
                </c:pt>
                <c:pt idx="1456">
                  <c:v>5.75</c:v>
                </c:pt>
                <c:pt idx="1457">
                  <c:v>5.75</c:v>
                </c:pt>
                <c:pt idx="1458">
                  <c:v>5.7</c:v>
                </c:pt>
                <c:pt idx="1459">
                  <c:v>5.75</c:v>
                </c:pt>
                <c:pt idx="1460">
                  <c:v>5.83</c:v>
                </c:pt>
                <c:pt idx="1461">
                  <c:v>5.86</c:v>
                </c:pt>
                <c:pt idx="1462">
                  <c:v>5.82</c:v>
                </c:pt>
                <c:pt idx="1463">
                  <c:v>5.92</c:v>
                </c:pt>
                <c:pt idx="1464">
                  <c:v>5.9</c:v>
                </c:pt>
                <c:pt idx="1465">
                  <c:v>5.99</c:v>
                </c:pt>
                <c:pt idx="1466">
                  <c:v>6.07</c:v>
                </c:pt>
                <c:pt idx="1467">
                  <c:v>5.95</c:v>
                </c:pt>
                <c:pt idx="1468">
                  <c:v>6.01</c:v>
                </c:pt>
                <c:pt idx="1469">
                  <c:v>5.9399999999999995</c:v>
                </c:pt>
                <c:pt idx="1470">
                  <c:v>5.91</c:v>
                </c:pt>
                <c:pt idx="1471">
                  <c:v>5.91</c:v>
                </c:pt>
                <c:pt idx="1472">
                  <c:v>5.88</c:v>
                </c:pt>
                <c:pt idx="1473">
                  <c:v>5.7</c:v>
                </c:pt>
                <c:pt idx="1474">
                  <c:v>5.7</c:v>
                </c:pt>
                <c:pt idx="1475">
                  <c:v>5.72</c:v>
                </c:pt>
                <c:pt idx="1476">
                  <c:v>5.75</c:v>
                </c:pt>
                <c:pt idx="1477">
                  <c:v>5.78</c:v>
                </c:pt>
                <c:pt idx="1478">
                  <c:v>5.8</c:v>
                </c:pt>
                <c:pt idx="1479">
                  <c:v>5.67</c:v>
                </c:pt>
                <c:pt idx="1480">
                  <c:v>5.66</c:v>
                </c:pt>
                <c:pt idx="1481">
                  <c:v>5.76</c:v>
                </c:pt>
                <c:pt idx="1482">
                  <c:v>5.7</c:v>
                </c:pt>
                <c:pt idx="1483">
                  <c:v>5.8100000000000005</c:v>
                </c:pt>
                <c:pt idx="1484">
                  <c:v>5.7</c:v>
                </c:pt>
                <c:pt idx="1485">
                  <c:v>5.68</c:v>
                </c:pt>
                <c:pt idx="1486">
                  <c:v>5.68</c:v>
                </c:pt>
                <c:pt idx="1487">
                  <c:v>5.68</c:v>
                </c:pt>
                <c:pt idx="1488">
                  <c:v>5.54</c:v>
                </c:pt>
                <c:pt idx="1489">
                  <c:v>5.53</c:v>
                </c:pt>
                <c:pt idx="1490">
                  <c:v>5.47</c:v>
                </c:pt>
                <c:pt idx="1491">
                  <c:v>5.47</c:v>
                </c:pt>
                <c:pt idx="1492">
                  <c:v>5.42</c:v>
                </c:pt>
                <c:pt idx="1493">
                  <c:v>5.54</c:v>
                </c:pt>
                <c:pt idx="1494">
                  <c:v>5.5600000000000005</c:v>
                </c:pt>
                <c:pt idx="1495">
                  <c:v>5.54</c:v>
                </c:pt>
                <c:pt idx="1496">
                  <c:v>5.54</c:v>
                </c:pt>
                <c:pt idx="1497">
                  <c:v>5.6</c:v>
                </c:pt>
                <c:pt idx="1498">
                  <c:v>5.53</c:v>
                </c:pt>
                <c:pt idx="1499">
                  <c:v>5.58</c:v>
                </c:pt>
                <c:pt idx="1500">
                  <c:v>5.66</c:v>
                </c:pt>
                <c:pt idx="1501">
                  <c:v>5.66</c:v>
                </c:pt>
                <c:pt idx="1502">
                  <c:v>5.66</c:v>
                </c:pt>
                <c:pt idx="1503">
                  <c:v>5.61</c:v>
                </c:pt>
                <c:pt idx="1504">
                  <c:v>5.74</c:v>
                </c:pt>
                <c:pt idx="1505">
                  <c:v>5.83</c:v>
                </c:pt>
                <c:pt idx="1506">
                  <c:v>5.76</c:v>
                </c:pt>
                <c:pt idx="1507">
                  <c:v>5.95</c:v>
                </c:pt>
                <c:pt idx="1508">
                  <c:v>5.9</c:v>
                </c:pt>
                <c:pt idx="1509">
                  <c:v>5.98</c:v>
                </c:pt>
                <c:pt idx="1510">
                  <c:v>5.98</c:v>
                </c:pt>
                <c:pt idx="1511">
                  <c:v>6.12</c:v>
                </c:pt>
                <c:pt idx="1512">
                  <c:v>6.07</c:v>
                </c:pt>
                <c:pt idx="1513">
                  <c:v>6.02</c:v>
                </c:pt>
                <c:pt idx="1514">
                  <c:v>6.13</c:v>
                </c:pt>
                <c:pt idx="1515">
                  <c:v>6.07</c:v>
                </c:pt>
                <c:pt idx="1516">
                  <c:v>5.99</c:v>
                </c:pt>
                <c:pt idx="1517">
                  <c:v>6.31</c:v>
                </c:pt>
                <c:pt idx="1518">
                  <c:v>6.26</c:v>
                </c:pt>
                <c:pt idx="1519">
                  <c:v>6.2</c:v>
                </c:pt>
                <c:pt idx="1520">
                  <c:v>6.2</c:v>
                </c:pt>
                <c:pt idx="1521">
                  <c:v>6.2</c:v>
                </c:pt>
                <c:pt idx="1522">
                  <c:v>6.16</c:v>
                </c:pt>
                <c:pt idx="1523">
                  <c:v>6.2</c:v>
                </c:pt>
                <c:pt idx="1524">
                  <c:v>6.2</c:v>
                </c:pt>
                <c:pt idx="1525">
                  <c:v>6.2</c:v>
                </c:pt>
                <c:pt idx="1526">
                  <c:v>6.2</c:v>
                </c:pt>
                <c:pt idx="1527">
                  <c:v>6.38</c:v>
                </c:pt>
                <c:pt idx="1528">
                  <c:v>6.39</c:v>
                </c:pt>
                <c:pt idx="1529">
                  <c:v>6.53</c:v>
                </c:pt>
                <c:pt idx="1530">
                  <c:v>6.55</c:v>
                </c:pt>
                <c:pt idx="1531">
                  <c:v>6.53</c:v>
                </c:pt>
                <c:pt idx="1532">
                  <c:v>6.54</c:v>
                </c:pt>
                <c:pt idx="1533">
                  <c:v>6.5</c:v>
                </c:pt>
                <c:pt idx="1534">
                  <c:v>6.54</c:v>
                </c:pt>
                <c:pt idx="1535">
                  <c:v>6.63</c:v>
                </c:pt>
                <c:pt idx="1536">
                  <c:v>6.63</c:v>
                </c:pt>
                <c:pt idx="1537">
                  <c:v>6.73</c:v>
                </c:pt>
                <c:pt idx="1538">
                  <c:v>6.66</c:v>
                </c:pt>
                <c:pt idx="1539">
                  <c:v>6.66</c:v>
                </c:pt>
                <c:pt idx="1540">
                  <c:v>6.59</c:v>
                </c:pt>
                <c:pt idx="1541">
                  <c:v>6.48</c:v>
                </c:pt>
                <c:pt idx="1542">
                  <c:v>6.42</c:v>
                </c:pt>
                <c:pt idx="1543">
                  <c:v>6.54</c:v>
                </c:pt>
                <c:pt idx="1544">
                  <c:v>6.64</c:v>
                </c:pt>
                <c:pt idx="1545">
                  <c:v>6.68</c:v>
                </c:pt>
                <c:pt idx="1546">
                  <c:v>6.74</c:v>
                </c:pt>
                <c:pt idx="1547">
                  <c:v>6.68</c:v>
                </c:pt>
                <c:pt idx="1548">
                  <c:v>6.66</c:v>
                </c:pt>
                <c:pt idx="1549">
                  <c:v>6.66</c:v>
                </c:pt>
                <c:pt idx="1550">
                  <c:v>6.55</c:v>
                </c:pt>
                <c:pt idx="1551">
                  <c:v>6.63</c:v>
                </c:pt>
                <c:pt idx="1552">
                  <c:v>6.55</c:v>
                </c:pt>
                <c:pt idx="1553">
                  <c:v>6.6</c:v>
                </c:pt>
                <c:pt idx="1554">
                  <c:v>6.66</c:v>
                </c:pt>
                <c:pt idx="1555">
                  <c:v>6.75</c:v>
                </c:pt>
                <c:pt idx="1556">
                  <c:v>6.65</c:v>
                </c:pt>
                <c:pt idx="1557">
                  <c:v>6.67</c:v>
                </c:pt>
                <c:pt idx="1558">
                  <c:v>6.54</c:v>
                </c:pt>
                <c:pt idx="1559">
                  <c:v>6.51</c:v>
                </c:pt>
                <c:pt idx="1560">
                  <c:v>6.51</c:v>
                </c:pt>
                <c:pt idx="1561">
                  <c:v>6.54</c:v>
                </c:pt>
                <c:pt idx="1562">
                  <c:v>6.35</c:v>
                </c:pt>
                <c:pt idx="1563">
                  <c:v>6.39</c:v>
                </c:pt>
                <c:pt idx="1564">
                  <c:v>6.28</c:v>
                </c:pt>
                <c:pt idx="1565">
                  <c:v>6.33</c:v>
                </c:pt>
                <c:pt idx="1566">
                  <c:v>6.5</c:v>
                </c:pt>
                <c:pt idx="1567">
                  <c:v>6.5600000000000005</c:v>
                </c:pt>
                <c:pt idx="1568">
                  <c:v>6.52</c:v>
                </c:pt>
                <c:pt idx="1569">
                  <c:v>6.51</c:v>
                </c:pt>
                <c:pt idx="1570">
                  <c:v>6.52</c:v>
                </c:pt>
                <c:pt idx="1571">
                  <c:v>6.66</c:v>
                </c:pt>
                <c:pt idx="1572">
                  <c:v>6.68</c:v>
                </c:pt>
                <c:pt idx="1573">
                  <c:v>6.76</c:v>
                </c:pt>
                <c:pt idx="1574">
                  <c:v>6.72</c:v>
                </c:pt>
                <c:pt idx="1575">
                  <c:v>6.67</c:v>
                </c:pt>
                <c:pt idx="1576">
                  <c:v>6.7</c:v>
                </c:pt>
                <c:pt idx="1577">
                  <c:v>6.84</c:v>
                </c:pt>
                <c:pt idx="1578">
                  <c:v>6.95</c:v>
                </c:pt>
                <c:pt idx="1579">
                  <c:v>6.9</c:v>
                </c:pt>
                <c:pt idx="1580">
                  <c:v>6.92</c:v>
                </c:pt>
                <c:pt idx="1581">
                  <c:v>6.86</c:v>
                </c:pt>
                <c:pt idx="1582">
                  <c:v>6.86</c:v>
                </c:pt>
                <c:pt idx="1583">
                  <c:v>6.82</c:v>
                </c:pt>
                <c:pt idx="1584">
                  <c:v>6.72</c:v>
                </c:pt>
                <c:pt idx="1585">
                  <c:v>6.71</c:v>
                </c:pt>
                <c:pt idx="1586">
                  <c:v>6.74</c:v>
                </c:pt>
                <c:pt idx="1587">
                  <c:v>6.73</c:v>
                </c:pt>
                <c:pt idx="1588">
                  <c:v>6.73</c:v>
                </c:pt>
                <c:pt idx="1589">
                  <c:v>6.71</c:v>
                </c:pt>
                <c:pt idx="1590">
                  <c:v>6.54</c:v>
                </c:pt>
                <c:pt idx="1591">
                  <c:v>6.6</c:v>
                </c:pt>
                <c:pt idx="1592">
                  <c:v>6.72</c:v>
                </c:pt>
                <c:pt idx="1593">
                  <c:v>6.78</c:v>
                </c:pt>
                <c:pt idx="1594">
                  <c:v>6.82</c:v>
                </c:pt>
                <c:pt idx="1595">
                  <c:v>6.84</c:v>
                </c:pt>
                <c:pt idx="1596">
                  <c:v>6.9</c:v>
                </c:pt>
                <c:pt idx="1597">
                  <c:v>6.76</c:v>
                </c:pt>
                <c:pt idx="1598">
                  <c:v>6.8100000000000005</c:v>
                </c:pt>
                <c:pt idx="1599">
                  <c:v>6.88</c:v>
                </c:pt>
                <c:pt idx="1600">
                  <c:v>6.9</c:v>
                </c:pt>
                <c:pt idx="1601">
                  <c:v>6.93</c:v>
                </c:pt>
                <c:pt idx="1602">
                  <c:v>6.8100000000000005</c:v>
                </c:pt>
                <c:pt idx="1603">
                  <c:v>6.79</c:v>
                </c:pt>
                <c:pt idx="1604">
                  <c:v>6.91</c:v>
                </c:pt>
                <c:pt idx="1605">
                  <c:v>6.79</c:v>
                </c:pt>
                <c:pt idx="1606">
                  <c:v>6.71</c:v>
                </c:pt>
                <c:pt idx="1607">
                  <c:v>6.75</c:v>
                </c:pt>
                <c:pt idx="1608">
                  <c:v>6.77</c:v>
                </c:pt>
                <c:pt idx="1609">
                  <c:v>6.8</c:v>
                </c:pt>
                <c:pt idx="1610">
                  <c:v>6.8</c:v>
                </c:pt>
                <c:pt idx="1611">
                  <c:v>6.63</c:v>
                </c:pt>
                <c:pt idx="1612">
                  <c:v>6.57</c:v>
                </c:pt>
                <c:pt idx="1613">
                  <c:v>6.61</c:v>
                </c:pt>
                <c:pt idx="1614">
                  <c:v>6.68</c:v>
                </c:pt>
                <c:pt idx="1615">
                  <c:v>6.73</c:v>
                </c:pt>
                <c:pt idx="1616">
                  <c:v>6.73</c:v>
                </c:pt>
                <c:pt idx="1617">
                  <c:v>6.8</c:v>
                </c:pt>
                <c:pt idx="1618">
                  <c:v>6.83</c:v>
                </c:pt>
                <c:pt idx="1619">
                  <c:v>6.91</c:v>
                </c:pt>
                <c:pt idx="1620">
                  <c:v>6.92</c:v>
                </c:pt>
                <c:pt idx="1621">
                  <c:v>6.9</c:v>
                </c:pt>
                <c:pt idx="1622">
                  <c:v>6.88</c:v>
                </c:pt>
                <c:pt idx="1623">
                  <c:v>6.87</c:v>
                </c:pt>
                <c:pt idx="1624">
                  <c:v>6.87</c:v>
                </c:pt>
                <c:pt idx="1625">
                  <c:v>7.02</c:v>
                </c:pt>
                <c:pt idx="1626">
                  <c:v>7.08</c:v>
                </c:pt>
                <c:pt idx="1627">
                  <c:v>7.05</c:v>
                </c:pt>
                <c:pt idx="1628">
                  <c:v>7.14</c:v>
                </c:pt>
                <c:pt idx="1629">
                  <c:v>7.13</c:v>
                </c:pt>
                <c:pt idx="1630">
                  <c:v>7.12</c:v>
                </c:pt>
                <c:pt idx="1631">
                  <c:v>7.18</c:v>
                </c:pt>
                <c:pt idx="1632">
                  <c:v>7.15</c:v>
                </c:pt>
                <c:pt idx="1633">
                  <c:v>7.21</c:v>
                </c:pt>
                <c:pt idx="1634">
                  <c:v>7.27</c:v>
                </c:pt>
                <c:pt idx="1635">
                  <c:v>7.12</c:v>
                </c:pt>
                <c:pt idx="1636">
                  <c:v>7.01</c:v>
                </c:pt>
                <c:pt idx="1637">
                  <c:v>7.04</c:v>
                </c:pt>
                <c:pt idx="1638">
                  <c:v>6.97</c:v>
                </c:pt>
                <c:pt idx="1639">
                  <c:v>7.01</c:v>
                </c:pt>
                <c:pt idx="1640">
                  <c:v>6.88</c:v>
                </c:pt>
                <c:pt idx="1641">
                  <c:v>6.85</c:v>
                </c:pt>
                <c:pt idx="1642">
                  <c:v>6.87</c:v>
                </c:pt>
                <c:pt idx="1643">
                  <c:v>6.87</c:v>
                </c:pt>
                <c:pt idx="1644">
                  <c:v>6.89</c:v>
                </c:pt>
                <c:pt idx="1645">
                  <c:v>6.95</c:v>
                </c:pt>
                <c:pt idx="1646">
                  <c:v>6.9</c:v>
                </c:pt>
                <c:pt idx="1647">
                  <c:v>6.8</c:v>
                </c:pt>
                <c:pt idx="1648">
                  <c:v>6.8</c:v>
                </c:pt>
                <c:pt idx="1649">
                  <c:v>6.82</c:v>
                </c:pt>
                <c:pt idx="1650">
                  <c:v>6.89</c:v>
                </c:pt>
                <c:pt idx="1651">
                  <c:v>6.89</c:v>
                </c:pt>
                <c:pt idx="1652">
                  <c:v>6.92</c:v>
                </c:pt>
                <c:pt idx="1653">
                  <c:v>6.98</c:v>
                </c:pt>
                <c:pt idx="1654">
                  <c:v>6.95</c:v>
                </c:pt>
                <c:pt idx="1655">
                  <c:v>7.01</c:v>
                </c:pt>
                <c:pt idx="1656">
                  <c:v>7.02</c:v>
                </c:pt>
                <c:pt idx="1657">
                  <c:v>7.01</c:v>
                </c:pt>
                <c:pt idx="1658">
                  <c:v>7.01</c:v>
                </c:pt>
                <c:pt idx="1659">
                  <c:v>7.02</c:v>
                </c:pt>
                <c:pt idx="1660">
                  <c:v>7.03</c:v>
                </c:pt>
                <c:pt idx="1661">
                  <c:v>7.09</c:v>
                </c:pt>
                <c:pt idx="1662">
                  <c:v>7.03</c:v>
                </c:pt>
                <c:pt idx="1663">
                  <c:v>7.02</c:v>
                </c:pt>
                <c:pt idx="1664">
                  <c:v>6.91</c:v>
                </c:pt>
                <c:pt idx="1665">
                  <c:v>6.96</c:v>
                </c:pt>
                <c:pt idx="1666">
                  <c:v>6.99</c:v>
                </c:pt>
                <c:pt idx="1667">
                  <c:v>6.97</c:v>
                </c:pt>
                <c:pt idx="1668">
                  <c:v>7.01</c:v>
                </c:pt>
                <c:pt idx="1669">
                  <c:v>7.09</c:v>
                </c:pt>
                <c:pt idx="1670">
                  <c:v>7.23</c:v>
                </c:pt>
                <c:pt idx="1671">
                  <c:v>7.22</c:v>
                </c:pt>
                <c:pt idx="1672">
                  <c:v>7.19</c:v>
                </c:pt>
                <c:pt idx="1673">
                  <c:v>7.22</c:v>
                </c:pt>
                <c:pt idx="1674">
                  <c:v>7.23</c:v>
                </c:pt>
                <c:pt idx="1675">
                  <c:v>7.25</c:v>
                </c:pt>
                <c:pt idx="1676">
                  <c:v>7.27</c:v>
                </c:pt>
                <c:pt idx="1677">
                  <c:v>7.28</c:v>
                </c:pt>
                <c:pt idx="1678">
                  <c:v>7.28</c:v>
                </c:pt>
                <c:pt idx="1679">
                  <c:v>7.37</c:v>
                </c:pt>
                <c:pt idx="1680">
                  <c:v>7.34</c:v>
                </c:pt>
                <c:pt idx="1681">
                  <c:v>7.37</c:v>
                </c:pt>
                <c:pt idx="1682">
                  <c:v>7.38</c:v>
                </c:pt>
                <c:pt idx="1683">
                  <c:v>7.51</c:v>
                </c:pt>
                <c:pt idx="1684">
                  <c:v>7.38</c:v>
                </c:pt>
                <c:pt idx="1685">
                  <c:v>7.49</c:v>
                </c:pt>
                <c:pt idx="1686">
                  <c:v>7.48</c:v>
                </c:pt>
                <c:pt idx="1687">
                  <c:v>7.48</c:v>
                </c:pt>
                <c:pt idx="1688">
                  <c:v>7.52</c:v>
                </c:pt>
                <c:pt idx="1689">
                  <c:v>7.5600000000000005</c:v>
                </c:pt>
                <c:pt idx="1690">
                  <c:v>7.55</c:v>
                </c:pt>
                <c:pt idx="1691">
                  <c:v>7.55</c:v>
                </c:pt>
                <c:pt idx="1692">
                  <c:v>7.57</c:v>
                </c:pt>
                <c:pt idx="1693">
                  <c:v>7.5600000000000005</c:v>
                </c:pt>
                <c:pt idx="1694">
                  <c:v>7.62</c:v>
                </c:pt>
                <c:pt idx="1695">
                  <c:v>7.6</c:v>
                </c:pt>
                <c:pt idx="1696">
                  <c:v>7.63</c:v>
                </c:pt>
                <c:pt idx="1697">
                  <c:v>7.63</c:v>
                </c:pt>
                <c:pt idx="1698">
                  <c:v>7.59</c:v>
                </c:pt>
                <c:pt idx="1699">
                  <c:v>7.58</c:v>
                </c:pt>
                <c:pt idx="1700">
                  <c:v>7.53</c:v>
                </c:pt>
                <c:pt idx="1701">
                  <c:v>7.52</c:v>
                </c:pt>
                <c:pt idx="1702">
                  <c:v>7.53</c:v>
                </c:pt>
                <c:pt idx="1703">
                  <c:v>7.55</c:v>
                </c:pt>
                <c:pt idx="1704">
                  <c:v>7.5600000000000005</c:v>
                </c:pt>
                <c:pt idx="1705">
                  <c:v>7.5</c:v>
                </c:pt>
                <c:pt idx="1706">
                  <c:v>7.39</c:v>
                </c:pt>
                <c:pt idx="1707">
                  <c:v>7.49</c:v>
                </c:pt>
                <c:pt idx="1708">
                  <c:v>7.53</c:v>
                </c:pt>
                <c:pt idx="1709">
                  <c:v>7.47</c:v>
                </c:pt>
                <c:pt idx="1710">
                  <c:v>7.43</c:v>
                </c:pt>
                <c:pt idx="1711">
                  <c:v>7.49</c:v>
                </c:pt>
                <c:pt idx="1712">
                  <c:v>7.49</c:v>
                </c:pt>
                <c:pt idx="1713">
                  <c:v>7.48</c:v>
                </c:pt>
                <c:pt idx="1714">
                  <c:v>7.42</c:v>
                </c:pt>
                <c:pt idx="1715">
                  <c:v>7.45</c:v>
                </c:pt>
                <c:pt idx="1716">
                  <c:v>7.44</c:v>
                </c:pt>
                <c:pt idx="1717">
                  <c:v>7.45</c:v>
                </c:pt>
                <c:pt idx="1718">
                  <c:v>7.2</c:v>
                </c:pt>
                <c:pt idx="1719">
                  <c:v>7.19</c:v>
                </c:pt>
                <c:pt idx="1720">
                  <c:v>7.17</c:v>
                </c:pt>
                <c:pt idx="1721">
                  <c:v>7.13</c:v>
                </c:pt>
                <c:pt idx="1722">
                  <c:v>6.95</c:v>
                </c:pt>
                <c:pt idx="1723">
                  <c:v>7.06</c:v>
                </c:pt>
                <c:pt idx="1724">
                  <c:v>6.93</c:v>
                </c:pt>
                <c:pt idx="1725">
                  <c:v>6.98</c:v>
                </c:pt>
                <c:pt idx="1726">
                  <c:v>7.04</c:v>
                </c:pt>
                <c:pt idx="1727">
                  <c:v>7.11</c:v>
                </c:pt>
                <c:pt idx="1728">
                  <c:v>7.15</c:v>
                </c:pt>
                <c:pt idx="1729">
                  <c:v>7.1</c:v>
                </c:pt>
                <c:pt idx="1730">
                  <c:v>7.16</c:v>
                </c:pt>
                <c:pt idx="1731">
                  <c:v>7.12</c:v>
                </c:pt>
                <c:pt idx="1732">
                  <c:v>7.18</c:v>
                </c:pt>
                <c:pt idx="1733">
                  <c:v>7.11</c:v>
                </c:pt>
                <c:pt idx="1734">
                  <c:v>6.95</c:v>
                </c:pt>
                <c:pt idx="1735">
                  <c:v>6.98</c:v>
                </c:pt>
                <c:pt idx="1736">
                  <c:v>6.95</c:v>
                </c:pt>
                <c:pt idx="1737">
                  <c:v>6.93</c:v>
                </c:pt>
                <c:pt idx="1738">
                  <c:v>6.87</c:v>
                </c:pt>
                <c:pt idx="1739">
                  <c:v>6.82</c:v>
                </c:pt>
                <c:pt idx="1740">
                  <c:v>6.87</c:v>
                </c:pt>
                <c:pt idx="1741">
                  <c:v>6.9</c:v>
                </c:pt>
                <c:pt idx="1742">
                  <c:v>7.01</c:v>
                </c:pt>
                <c:pt idx="1743">
                  <c:v>6.96</c:v>
                </c:pt>
                <c:pt idx="1744">
                  <c:v>7</c:v>
                </c:pt>
                <c:pt idx="1745">
                  <c:v>7.02</c:v>
                </c:pt>
                <c:pt idx="1746">
                  <c:v>6.84</c:v>
                </c:pt>
                <c:pt idx="1747">
                  <c:v>6.83</c:v>
                </c:pt>
                <c:pt idx="1748">
                  <c:v>6.8100000000000005</c:v>
                </c:pt>
                <c:pt idx="1749">
                  <c:v>6.76</c:v>
                </c:pt>
                <c:pt idx="1750">
                  <c:v>6.75</c:v>
                </c:pt>
                <c:pt idx="1751">
                  <c:v>6.8100000000000005</c:v>
                </c:pt>
                <c:pt idx="1752">
                  <c:v>6.7</c:v>
                </c:pt>
                <c:pt idx="1753">
                  <c:v>6.63</c:v>
                </c:pt>
                <c:pt idx="1754">
                  <c:v>6.73</c:v>
                </c:pt>
                <c:pt idx="1755">
                  <c:v>6.72</c:v>
                </c:pt>
                <c:pt idx="1756">
                  <c:v>6.65</c:v>
                </c:pt>
                <c:pt idx="1757">
                  <c:v>6.5600000000000005</c:v>
                </c:pt>
                <c:pt idx="1758">
                  <c:v>6.65</c:v>
                </c:pt>
                <c:pt idx="1759">
                  <c:v>6.71</c:v>
                </c:pt>
                <c:pt idx="1760">
                  <c:v>6.75</c:v>
                </c:pt>
                <c:pt idx="1761">
                  <c:v>6.74</c:v>
                </c:pt>
                <c:pt idx="1762">
                  <c:v>6.74</c:v>
                </c:pt>
                <c:pt idx="1763">
                  <c:v>6.84</c:v>
                </c:pt>
                <c:pt idx="1764">
                  <c:v>6.83</c:v>
                </c:pt>
                <c:pt idx="1765">
                  <c:v>6.84</c:v>
                </c:pt>
                <c:pt idx="1766">
                  <c:v>6.84</c:v>
                </c:pt>
                <c:pt idx="1767">
                  <c:v>6.9</c:v>
                </c:pt>
                <c:pt idx="1768">
                  <c:v>6.92</c:v>
                </c:pt>
                <c:pt idx="1769">
                  <c:v>6.96</c:v>
                </c:pt>
                <c:pt idx="1770">
                  <c:v>6.96</c:v>
                </c:pt>
                <c:pt idx="1771">
                  <c:v>7</c:v>
                </c:pt>
                <c:pt idx="1772">
                  <c:v>7</c:v>
                </c:pt>
                <c:pt idx="1773">
                  <c:v>6.98</c:v>
                </c:pt>
                <c:pt idx="1774">
                  <c:v>6.97</c:v>
                </c:pt>
                <c:pt idx="1775">
                  <c:v>6.86</c:v>
                </c:pt>
                <c:pt idx="1776">
                  <c:v>6.88</c:v>
                </c:pt>
                <c:pt idx="1777">
                  <c:v>6.97</c:v>
                </c:pt>
                <c:pt idx="1778">
                  <c:v>6.89</c:v>
                </c:pt>
                <c:pt idx="1779">
                  <c:v>6.89</c:v>
                </c:pt>
                <c:pt idx="1780">
                  <c:v>6.98</c:v>
                </c:pt>
                <c:pt idx="1781">
                  <c:v>7.05</c:v>
                </c:pt>
                <c:pt idx="1782">
                  <c:v>6.99</c:v>
                </c:pt>
                <c:pt idx="1783">
                  <c:v>6.93</c:v>
                </c:pt>
                <c:pt idx="1784">
                  <c:v>6.87</c:v>
                </c:pt>
                <c:pt idx="1785">
                  <c:v>6.91</c:v>
                </c:pt>
                <c:pt idx="1786">
                  <c:v>6.75</c:v>
                </c:pt>
                <c:pt idx="1787">
                  <c:v>6.65</c:v>
                </c:pt>
                <c:pt idx="1788">
                  <c:v>6.7</c:v>
                </c:pt>
                <c:pt idx="1789">
                  <c:v>6.6899999999999995</c:v>
                </c:pt>
                <c:pt idx="1790">
                  <c:v>6.55</c:v>
                </c:pt>
                <c:pt idx="1791">
                  <c:v>6.48</c:v>
                </c:pt>
                <c:pt idx="1792">
                  <c:v>6.5600000000000005</c:v>
                </c:pt>
                <c:pt idx="1793">
                  <c:v>6.52</c:v>
                </c:pt>
                <c:pt idx="1794">
                  <c:v>6.53</c:v>
                </c:pt>
                <c:pt idx="1795">
                  <c:v>6.59</c:v>
                </c:pt>
                <c:pt idx="1796">
                  <c:v>6.49</c:v>
                </c:pt>
                <c:pt idx="1797">
                  <c:v>6.53</c:v>
                </c:pt>
                <c:pt idx="1798">
                  <c:v>6.45</c:v>
                </c:pt>
                <c:pt idx="1799">
                  <c:v>6.57</c:v>
                </c:pt>
                <c:pt idx="1800">
                  <c:v>6.59</c:v>
                </c:pt>
                <c:pt idx="1801">
                  <c:v>6.59</c:v>
                </c:pt>
                <c:pt idx="1802">
                  <c:v>6.54</c:v>
                </c:pt>
                <c:pt idx="1803">
                  <c:v>6.62</c:v>
                </c:pt>
                <c:pt idx="1804">
                  <c:v>6.68</c:v>
                </c:pt>
                <c:pt idx="1805">
                  <c:v>6.72</c:v>
                </c:pt>
                <c:pt idx="1806">
                  <c:v>6.68</c:v>
                </c:pt>
                <c:pt idx="1807">
                  <c:v>6.71</c:v>
                </c:pt>
                <c:pt idx="1808">
                  <c:v>6.67</c:v>
                </c:pt>
                <c:pt idx="1809">
                  <c:v>6.68</c:v>
                </c:pt>
                <c:pt idx="1810">
                  <c:v>6.66</c:v>
                </c:pt>
                <c:pt idx="1811">
                  <c:v>6.6</c:v>
                </c:pt>
                <c:pt idx="1812">
                  <c:v>6.62</c:v>
                </c:pt>
                <c:pt idx="1813">
                  <c:v>6.53</c:v>
                </c:pt>
                <c:pt idx="1814">
                  <c:v>6.52</c:v>
                </c:pt>
                <c:pt idx="1815">
                  <c:v>6.5600000000000005</c:v>
                </c:pt>
                <c:pt idx="1816">
                  <c:v>6.61</c:v>
                </c:pt>
                <c:pt idx="1817">
                  <c:v>6.51</c:v>
                </c:pt>
                <c:pt idx="1818">
                  <c:v>6.51</c:v>
                </c:pt>
                <c:pt idx="1819">
                  <c:v>6.52</c:v>
                </c:pt>
                <c:pt idx="1820">
                  <c:v>6.58</c:v>
                </c:pt>
                <c:pt idx="1821">
                  <c:v>6.49</c:v>
                </c:pt>
                <c:pt idx="1822">
                  <c:v>6.55</c:v>
                </c:pt>
                <c:pt idx="1823">
                  <c:v>6.58</c:v>
                </c:pt>
                <c:pt idx="1824">
                  <c:v>6.62</c:v>
                </c:pt>
                <c:pt idx="1825">
                  <c:v>6.62</c:v>
                </c:pt>
                <c:pt idx="1826">
                  <c:v>6.48</c:v>
                </c:pt>
                <c:pt idx="1827">
                  <c:v>6.44</c:v>
                </c:pt>
                <c:pt idx="1828">
                  <c:v>6.48</c:v>
                </c:pt>
                <c:pt idx="1829">
                  <c:v>6.51</c:v>
                </c:pt>
                <c:pt idx="1830">
                  <c:v>6.52</c:v>
                </c:pt>
                <c:pt idx="1831">
                  <c:v>6.54</c:v>
                </c:pt>
                <c:pt idx="1832">
                  <c:v>6.59</c:v>
                </c:pt>
                <c:pt idx="1833">
                  <c:v>6.61</c:v>
                </c:pt>
                <c:pt idx="1834">
                  <c:v>6.59</c:v>
                </c:pt>
                <c:pt idx="1835">
                  <c:v>6.54</c:v>
                </c:pt>
                <c:pt idx="1836">
                  <c:v>6.53</c:v>
                </c:pt>
                <c:pt idx="1837">
                  <c:v>6.43</c:v>
                </c:pt>
                <c:pt idx="1838">
                  <c:v>6.48</c:v>
                </c:pt>
                <c:pt idx="1839">
                  <c:v>6.48</c:v>
                </c:pt>
                <c:pt idx="1840">
                  <c:v>6.53</c:v>
                </c:pt>
                <c:pt idx="1841">
                  <c:v>6.54</c:v>
                </c:pt>
                <c:pt idx="1842">
                  <c:v>6.62</c:v>
                </c:pt>
                <c:pt idx="1843">
                  <c:v>6.68</c:v>
                </c:pt>
                <c:pt idx="1844">
                  <c:v>6.68</c:v>
                </c:pt>
                <c:pt idx="1845">
                  <c:v>6.71</c:v>
                </c:pt>
                <c:pt idx="1846">
                  <c:v>6.71</c:v>
                </c:pt>
                <c:pt idx="1847">
                  <c:v>6.65</c:v>
                </c:pt>
                <c:pt idx="1848">
                  <c:v>6.65</c:v>
                </c:pt>
                <c:pt idx="1849">
                  <c:v>6.67</c:v>
                </c:pt>
                <c:pt idx="1850">
                  <c:v>6.63</c:v>
                </c:pt>
                <c:pt idx="1851">
                  <c:v>6.64</c:v>
                </c:pt>
                <c:pt idx="1852">
                  <c:v>6.64</c:v>
                </c:pt>
                <c:pt idx="1853">
                  <c:v>6.68</c:v>
                </c:pt>
                <c:pt idx="1854">
                  <c:v>6.73</c:v>
                </c:pt>
                <c:pt idx="1855">
                  <c:v>6.6899999999999995</c:v>
                </c:pt>
                <c:pt idx="1856">
                  <c:v>6.53</c:v>
                </c:pt>
                <c:pt idx="1857">
                  <c:v>6.35</c:v>
                </c:pt>
                <c:pt idx="1858">
                  <c:v>6.4</c:v>
                </c:pt>
                <c:pt idx="1859">
                  <c:v>6.41</c:v>
                </c:pt>
                <c:pt idx="1860">
                  <c:v>6.47</c:v>
                </c:pt>
                <c:pt idx="1861">
                  <c:v>6.49</c:v>
                </c:pt>
                <c:pt idx="1862">
                  <c:v>6.47</c:v>
                </c:pt>
                <c:pt idx="1863">
                  <c:v>6.62</c:v>
                </c:pt>
                <c:pt idx="1864">
                  <c:v>6.57</c:v>
                </c:pt>
                <c:pt idx="1865">
                  <c:v>6.57</c:v>
                </c:pt>
                <c:pt idx="1866">
                  <c:v>6.59</c:v>
                </c:pt>
                <c:pt idx="1867">
                  <c:v>6.72</c:v>
                </c:pt>
                <c:pt idx="1868">
                  <c:v>6.78</c:v>
                </c:pt>
                <c:pt idx="1869">
                  <c:v>6.74</c:v>
                </c:pt>
                <c:pt idx="1870">
                  <c:v>6.77</c:v>
                </c:pt>
                <c:pt idx="1871">
                  <c:v>6.6899999999999995</c:v>
                </c:pt>
                <c:pt idx="1872">
                  <c:v>6.74</c:v>
                </c:pt>
                <c:pt idx="1873">
                  <c:v>6.74</c:v>
                </c:pt>
                <c:pt idx="1874">
                  <c:v>6.74</c:v>
                </c:pt>
                <c:pt idx="1875">
                  <c:v>6.71</c:v>
                </c:pt>
                <c:pt idx="1876">
                  <c:v>6.72</c:v>
                </c:pt>
                <c:pt idx="1877">
                  <c:v>6.63</c:v>
                </c:pt>
                <c:pt idx="1878">
                  <c:v>6.65</c:v>
                </c:pt>
                <c:pt idx="1879">
                  <c:v>6.68</c:v>
                </c:pt>
                <c:pt idx="1880">
                  <c:v>6.7</c:v>
                </c:pt>
                <c:pt idx="1881">
                  <c:v>6.6899999999999995</c:v>
                </c:pt>
                <c:pt idx="1882">
                  <c:v>6.58</c:v>
                </c:pt>
                <c:pt idx="1883">
                  <c:v>6.64</c:v>
                </c:pt>
                <c:pt idx="1884">
                  <c:v>6.65</c:v>
                </c:pt>
                <c:pt idx="1885">
                  <c:v>6.65</c:v>
                </c:pt>
                <c:pt idx="1886">
                  <c:v>6.6</c:v>
                </c:pt>
                <c:pt idx="1887">
                  <c:v>6.68</c:v>
                </c:pt>
                <c:pt idx="1888">
                  <c:v>6.67</c:v>
                </c:pt>
                <c:pt idx="1889">
                  <c:v>6.64</c:v>
                </c:pt>
                <c:pt idx="1890">
                  <c:v>6.66</c:v>
                </c:pt>
                <c:pt idx="1891">
                  <c:v>6.62</c:v>
                </c:pt>
                <c:pt idx="1892">
                  <c:v>6.57</c:v>
                </c:pt>
                <c:pt idx="1893">
                  <c:v>6.5</c:v>
                </c:pt>
                <c:pt idx="1894">
                  <c:v>6.51</c:v>
                </c:pt>
                <c:pt idx="1895">
                  <c:v>6.65</c:v>
                </c:pt>
                <c:pt idx="1896">
                  <c:v>6.66</c:v>
                </c:pt>
                <c:pt idx="1897">
                  <c:v>6.6899999999999995</c:v>
                </c:pt>
                <c:pt idx="1898">
                  <c:v>6.71</c:v>
                </c:pt>
                <c:pt idx="1899">
                  <c:v>6.68</c:v>
                </c:pt>
                <c:pt idx="1900">
                  <c:v>6.66</c:v>
                </c:pt>
                <c:pt idx="1901">
                  <c:v>6.65</c:v>
                </c:pt>
                <c:pt idx="1902">
                  <c:v>6.68</c:v>
                </c:pt>
                <c:pt idx="1903">
                  <c:v>6.6899999999999995</c:v>
                </c:pt>
                <c:pt idx="1904">
                  <c:v>6.65</c:v>
                </c:pt>
                <c:pt idx="1905">
                  <c:v>6.62</c:v>
                </c:pt>
                <c:pt idx="1906">
                  <c:v>6.59</c:v>
                </c:pt>
                <c:pt idx="1907">
                  <c:v>6.52</c:v>
                </c:pt>
                <c:pt idx="1908">
                  <c:v>6.5</c:v>
                </c:pt>
                <c:pt idx="1909">
                  <c:v>6.52</c:v>
                </c:pt>
                <c:pt idx="1910">
                  <c:v>6.49</c:v>
                </c:pt>
                <c:pt idx="1911">
                  <c:v>6.38</c:v>
                </c:pt>
                <c:pt idx="1912">
                  <c:v>6.43</c:v>
                </c:pt>
                <c:pt idx="1913">
                  <c:v>6.41</c:v>
                </c:pt>
                <c:pt idx="1914">
                  <c:v>6.41</c:v>
                </c:pt>
                <c:pt idx="1915">
                  <c:v>6.39</c:v>
                </c:pt>
                <c:pt idx="1916">
                  <c:v>6.41</c:v>
                </c:pt>
                <c:pt idx="1917">
                  <c:v>6.43</c:v>
                </c:pt>
                <c:pt idx="1918">
                  <c:v>6.42</c:v>
                </c:pt>
                <c:pt idx="1919">
                  <c:v>6.37</c:v>
                </c:pt>
                <c:pt idx="1920">
                  <c:v>6.3</c:v>
                </c:pt>
                <c:pt idx="1921">
                  <c:v>6.28</c:v>
                </c:pt>
                <c:pt idx="1922">
                  <c:v>6.29</c:v>
                </c:pt>
                <c:pt idx="1923">
                  <c:v>6.24</c:v>
                </c:pt>
                <c:pt idx="1924">
                  <c:v>6.21</c:v>
                </c:pt>
                <c:pt idx="1925">
                  <c:v>6.06</c:v>
                </c:pt>
                <c:pt idx="1926">
                  <c:v>6.07</c:v>
                </c:pt>
                <c:pt idx="1927">
                  <c:v>6.12</c:v>
                </c:pt>
                <c:pt idx="1928">
                  <c:v>6.11</c:v>
                </c:pt>
                <c:pt idx="1929">
                  <c:v>6.06</c:v>
                </c:pt>
                <c:pt idx="1930">
                  <c:v>6</c:v>
                </c:pt>
                <c:pt idx="1931">
                  <c:v>5.97</c:v>
                </c:pt>
                <c:pt idx="1932">
                  <c:v>5.96</c:v>
                </c:pt>
                <c:pt idx="1933">
                  <c:v>6.01</c:v>
                </c:pt>
                <c:pt idx="1934">
                  <c:v>6.03</c:v>
                </c:pt>
                <c:pt idx="1935">
                  <c:v>5.9399999999999995</c:v>
                </c:pt>
                <c:pt idx="1936">
                  <c:v>5.93</c:v>
                </c:pt>
                <c:pt idx="1937">
                  <c:v>5.93</c:v>
                </c:pt>
                <c:pt idx="1938">
                  <c:v>5.93</c:v>
                </c:pt>
                <c:pt idx="1939">
                  <c:v>5.95</c:v>
                </c:pt>
                <c:pt idx="1940">
                  <c:v>6</c:v>
                </c:pt>
                <c:pt idx="1941">
                  <c:v>5.99</c:v>
                </c:pt>
                <c:pt idx="1942">
                  <c:v>5.99</c:v>
                </c:pt>
                <c:pt idx="1943">
                  <c:v>6.01</c:v>
                </c:pt>
                <c:pt idx="1944">
                  <c:v>5.87</c:v>
                </c:pt>
                <c:pt idx="1945">
                  <c:v>6.01</c:v>
                </c:pt>
                <c:pt idx="1946">
                  <c:v>5.96</c:v>
                </c:pt>
                <c:pt idx="1947">
                  <c:v>5.9399999999999995</c:v>
                </c:pt>
                <c:pt idx="1948">
                  <c:v>5.92</c:v>
                </c:pt>
                <c:pt idx="1949">
                  <c:v>5.85</c:v>
                </c:pt>
                <c:pt idx="1950">
                  <c:v>5.86</c:v>
                </c:pt>
                <c:pt idx="1951">
                  <c:v>5.87</c:v>
                </c:pt>
                <c:pt idx="1952">
                  <c:v>5.97</c:v>
                </c:pt>
                <c:pt idx="1953">
                  <c:v>5.95</c:v>
                </c:pt>
                <c:pt idx="1954">
                  <c:v>5.98</c:v>
                </c:pt>
                <c:pt idx="1955">
                  <c:v>5.88</c:v>
                </c:pt>
                <c:pt idx="1956">
                  <c:v>5.87</c:v>
                </c:pt>
                <c:pt idx="1957">
                  <c:v>5.9399999999999995</c:v>
                </c:pt>
                <c:pt idx="1958">
                  <c:v>5.97</c:v>
                </c:pt>
                <c:pt idx="1959">
                  <c:v>5.9</c:v>
                </c:pt>
                <c:pt idx="1960">
                  <c:v>5.9</c:v>
                </c:pt>
                <c:pt idx="1961">
                  <c:v>5.89</c:v>
                </c:pt>
                <c:pt idx="1962">
                  <c:v>5.87</c:v>
                </c:pt>
                <c:pt idx="1963">
                  <c:v>5.89</c:v>
                </c:pt>
                <c:pt idx="1964">
                  <c:v>5.82</c:v>
                </c:pt>
                <c:pt idx="1965">
                  <c:v>5.74</c:v>
                </c:pt>
                <c:pt idx="1966">
                  <c:v>5.77</c:v>
                </c:pt>
                <c:pt idx="1967">
                  <c:v>5.8</c:v>
                </c:pt>
                <c:pt idx="1968">
                  <c:v>5.8100000000000005</c:v>
                </c:pt>
                <c:pt idx="1969">
                  <c:v>5.84</c:v>
                </c:pt>
                <c:pt idx="1970">
                  <c:v>5.83</c:v>
                </c:pt>
                <c:pt idx="1971">
                  <c:v>5.85</c:v>
                </c:pt>
                <c:pt idx="1972">
                  <c:v>5.74</c:v>
                </c:pt>
                <c:pt idx="1973">
                  <c:v>5.76</c:v>
                </c:pt>
                <c:pt idx="1974">
                  <c:v>5.79</c:v>
                </c:pt>
                <c:pt idx="1975">
                  <c:v>5.95</c:v>
                </c:pt>
                <c:pt idx="1976">
                  <c:v>5.9399999999999995</c:v>
                </c:pt>
                <c:pt idx="1977">
                  <c:v>5.88</c:v>
                </c:pt>
                <c:pt idx="1978">
                  <c:v>5.87</c:v>
                </c:pt>
                <c:pt idx="1979">
                  <c:v>5.86</c:v>
                </c:pt>
                <c:pt idx="1980">
                  <c:v>5.86</c:v>
                </c:pt>
                <c:pt idx="1981">
                  <c:v>5.89</c:v>
                </c:pt>
                <c:pt idx="1982">
                  <c:v>5.83</c:v>
                </c:pt>
                <c:pt idx="1983">
                  <c:v>5.82</c:v>
                </c:pt>
                <c:pt idx="1984">
                  <c:v>5.75</c:v>
                </c:pt>
                <c:pt idx="1985">
                  <c:v>5.75</c:v>
                </c:pt>
                <c:pt idx="1986">
                  <c:v>5.75</c:v>
                </c:pt>
                <c:pt idx="1987">
                  <c:v>5.73</c:v>
                </c:pt>
                <c:pt idx="1988">
                  <c:v>5.73</c:v>
                </c:pt>
                <c:pt idx="1989">
                  <c:v>5.66</c:v>
                </c:pt>
                <c:pt idx="1990">
                  <c:v>5.63</c:v>
                </c:pt>
                <c:pt idx="1991">
                  <c:v>5.55</c:v>
                </c:pt>
                <c:pt idx="1992">
                  <c:v>5.54</c:v>
                </c:pt>
                <c:pt idx="1993">
                  <c:v>5.45</c:v>
                </c:pt>
                <c:pt idx="1994">
                  <c:v>5.47</c:v>
                </c:pt>
                <c:pt idx="1995">
                  <c:v>5.48</c:v>
                </c:pt>
                <c:pt idx="1996">
                  <c:v>5.49</c:v>
                </c:pt>
                <c:pt idx="1997">
                  <c:v>5.43</c:v>
                </c:pt>
                <c:pt idx="1998">
                  <c:v>5.5</c:v>
                </c:pt>
                <c:pt idx="1999">
                  <c:v>5.48</c:v>
                </c:pt>
                <c:pt idx="2000">
                  <c:v>5.58</c:v>
                </c:pt>
                <c:pt idx="2001">
                  <c:v>5.66</c:v>
                </c:pt>
                <c:pt idx="2002">
                  <c:v>5.7</c:v>
                </c:pt>
                <c:pt idx="2003">
                  <c:v>5.6899999999999995</c:v>
                </c:pt>
                <c:pt idx="2004">
                  <c:v>5.82</c:v>
                </c:pt>
                <c:pt idx="2005">
                  <c:v>5.76</c:v>
                </c:pt>
                <c:pt idx="2006">
                  <c:v>5.78</c:v>
                </c:pt>
                <c:pt idx="2007">
                  <c:v>5.75</c:v>
                </c:pt>
                <c:pt idx="2008">
                  <c:v>5.84</c:v>
                </c:pt>
                <c:pt idx="2009">
                  <c:v>5.73</c:v>
                </c:pt>
                <c:pt idx="2010">
                  <c:v>5.85</c:v>
                </c:pt>
                <c:pt idx="2011">
                  <c:v>5.93</c:v>
                </c:pt>
                <c:pt idx="2012">
                  <c:v>5.9399999999999995</c:v>
                </c:pt>
                <c:pt idx="2013">
                  <c:v>6</c:v>
                </c:pt>
                <c:pt idx="2014">
                  <c:v>6.07</c:v>
                </c:pt>
                <c:pt idx="2015">
                  <c:v>6.12</c:v>
                </c:pt>
                <c:pt idx="2016">
                  <c:v>6.1</c:v>
                </c:pt>
                <c:pt idx="2017">
                  <c:v>6.11</c:v>
                </c:pt>
                <c:pt idx="2018">
                  <c:v>6.16</c:v>
                </c:pt>
                <c:pt idx="2019">
                  <c:v>6.18</c:v>
                </c:pt>
                <c:pt idx="2020">
                  <c:v>6.14</c:v>
                </c:pt>
                <c:pt idx="2021">
                  <c:v>6.32</c:v>
                </c:pt>
                <c:pt idx="2022">
                  <c:v>6.3</c:v>
                </c:pt>
                <c:pt idx="2023">
                  <c:v>6.26</c:v>
                </c:pt>
                <c:pt idx="2024">
                  <c:v>6.27</c:v>
                </c:pt>
                <c:pt idx="2025">
                  <c:v>6.31</c:v>
                </c:pt>
                <c:pt idx="2026">
                  <c:v>6.16</c:v>
                </c:pt>
                <c:pt idx="2027">
                  <c:v>6.29</c:v>
                </c:pt>
                <c:pt idx="2028">
                  <c:v>6.28</c:v>
                </c:pt>
                <c:pt idx="2029">
                  <c:v>6.28</c:v>
                </c:pt>
                <c:pt idx="2030">
                  <c:v>6.29</c:v>
                </c:pt>
                <c:pt idx="2031">
                  <c:v>6.21</c:v>
                </c:pt>
                <c:pt idx="2032">
                  <c:v>6.24</c:v>
                </c:pt>
                <c:pt idx="2033">
                  <c:v>6.17</c:v>
                </c:pt>
                <c:pt idx="2034">
                  <c:v>6.17</c:v>
                </c:pt>
                <c:pt idx="2035">
                  <c:v>6.1</c:v>
                </c:pt>
                <c:pt idx="2036">
                  <c:v>6.22</c:v>
                </c:pt>
                <c:pt idx="2037">
                  <c:v>6.4</c:v>
                </c:pt>
                <c:pt idx="2038">
                  <c:v>6.44</c:v>
                </c:pt>
                <c:pt idx="2039">
                  <c:v>6.57</c:v>
                </c:pt>
                <c:pt idx="2040">
                  <c:v>6.54</c:v>
                </c:pt>
                <c:pt idx="2041">
                  <c:v>6.49</c:v>
                </c:pt>
                <c:pt idx="2042">
                  <c:v>6.52</c:v>
                </c:pt>
                <c:pt idx="2043">
                  <c:v>6.5</c:v>
                </c:pt>
                <c:pt idx="2044">
                  <c:v>6.5</c:v>
                </c:pt>
                <c:pt idx="2045">
                  <c:v>6.47</c:v>
                </c:pt>
                <c:pt idx="2046">
                  <c:v>6.54</c:v>
                </c:pt>
                <c:pt idx="2047">
                  <c:v>6.51</c:v>
                </c:pt>
                <c:pt idx="2048">
                  <c:v>6.51</c:v>
                </c:pt>
                <c:pt idx="2049">
                  <c:v>6.51</c:v>
                </c:pt>
                <c:pt idx="2050">
                  <c:v>6.47</c:v>
                </c:pt>
                <c:pt idx="2051">
                  <c:v>6.38</c:v>
                </c:pt>
                <c:pt idx="2052">
                  <c:v>6.32</c:v>
                </c:pt>
                <c:pt idx="2053">
                  <c:v>6.32</c:v>
                </c:pt>
                <c:pt idx="2054">
                  <c:v>6.41</c:v>
                </c:pt>
                <c:pt idx="2055">
                  <c:v>6.36</c:v>
                </c:pt>
                <c:pt idx="2056">
                  <c:v>6.42</c:v>
                </c:pt>
                <c:pt idx="2057">
                  <c:v>6.46</c:v>
                </c:pt>
                <c:pt idx="2058">
                  <c:v>6.4</c:v>
                </c:pt>
                <c:pt idx="2059">
                  <c:v>6.27</c:v>
                </c:pt>
                <c:pt idx="2060">
                  <c:v>6.22</c:v>
                </c:pt>
                <c:pt idx="2061">
                  <c:v>6.23</c:v>
                </c:pt>
                <c:pt idx="2062">
                  <c:v>6.27</c:v>
                </c:pt>
                <c:pt idx="2063">
                  <c:v>6.31</c:v>
                </c:pt>
                <c:pt idx="2064">
                  <c:v>6.29</c:v>
                </c:pt>
                <c:pt idx="2065">
                  <c:v>6.35</c:v>
                </c:pt>
                <c:pt idx="2066">
                  <c:v>6.32</c:v>
                </c:pt>
                <c:pt idx="2067">
                  <c:v>6.24</c:v>
                </c:pt>
                <c:pt idx="2068">
                  <c:v>6.26</c:v>
                </c:pt>
                <c:pt idx="2069">
                  <c:v>6.39</c:v>
                </c:pt>
                <c:pt idx="2070">
                  <c:v>6.42</c:v>
                </c:pt>
                <c:pt idx="2071">
                  <c:v>6.54</c:v>
                </c:pt>
                <c:pt idx="2072">
                  <c:v>6.64</c:v>
                </c:pt>
                <c:pt idx="2073">
                  <c:v>6.63</c:v>
                </c:pt>
                <c:pt idx="2074">
                  <c:v>6.66</c:v>
                </c:pt>
                <c:pt idx="2075">
                  <c:v>6.64</c:v>
                </c:pt>
                <c:pt idx="2076">
                  <c:v>6.65</c:v>
                </c:pt>
                <c:pt idx="2077">
                  <c:v>6.62</c:v>
                </c:pt>
                <c:pt idx="2078">
                  <c:v>6.66</c:v>
                </c:pt>
                <c:pt idx="2079">
                  <c:v>6.53</c:v>
                </c:pt>
                <c:pt idx="2080">
                  <c:v>6.6899999999999995</c:v>
                </c:pt>
                <c:pt idx="2081">
                  <c:v>6.63</c:v>
                </c:pt>
                <c:pt idx="2082">
                  <c:v>6.55</c:v>
                </c:pt>
                <c:pt idx="2083">
                  <c:v>6.5</c:v>
                </c:pt>
                <c:pt idx="2084">
                  <c:v>6.49</c:v>
                </c:pt>
                <c:pt idx="2085">
                  <c:v>6.35</c:v>
                </c:pt>
                <c:pt idx="2086">
                  <c:v>6.28</c:v>
                </c:pt>
                <c:pt idx="2087">
                  <c:v>6.33</c:v>
                </c:pt>
                <c:pt idx="2088">
                  <c:v>6.36</c:v>
                </c:pt>
                <c:pt idx="2089">
                  <c:v>6.49</c:v>
                </c:pt>
                <c:pt idx="2090">
                  <c:v>6.5600000000000005</c:v>
                </c:pt>
                <c:pt idx="2091">
                  <c:v>6.54</c:v>
                </c:pt>
                <c:pt idx="2092">
                  <c:v>6.5</c:v>
                </c:pt>
                <c:pt idx="2093">
                  <c:v>6.51</c:v>
                </c:pt>
                <c:pt idx="2094">
                  <c:v>6.46</c:v>
                </c:pt>
                <c:pt idx="2095">
                  <c:v>6.41</c:v>
                </c:pt>
                <c:pt idx="2096">
                  <c:v>6.51</c:v>
                </c:pt>
                <c:pt idx="2097">
                  <c:v>6.45</c:v>
                </c:pt>
                <c:pt idx="2098">
                  <c:v>6.44</c:v>
                </c:pt>
                <c:pt idx="2099">
                  <c:v>6.45</c:v>
                </c:pt>
                <c:pt idx="2100">
                  <c:v>6.13</c:v>
                </c:pt>
                <c:pt idx="2101">
                  <c:v>6.14</c:v>
                </c:pt>
                <c:pt idx="2102">
                  <c:v>6.16</c:v>
                </c:pt>
                <c:pt idx="2103">
                  <c:v>6.19</c:v>
                </c:pt>
                <c:pt idx="2104">
                  <c:v>6.24</c:v>
                </c:pt>
                <c:pt idx="2105">
                  <c:v>6.28</c:v>
                </c:pt>
                <c:pt idx="2106">
                  <c:v>6.21</c:v>
                </c:pt>
                <c:pt idx="2107">
                  <c:v>6.13</c:v>
                </c:pt>
                <c:pt idx="2108">
                  <c:v>6.18</c:v>
                </c:pt>
                <c:pt idx="2109">
                  <c:v>6.11</c:v>
                </c:pt>
                <c:pt idx="2110">
                  <c:v>6.14</c:v>
                </c:pt>
                <c:pt idx="2111">
                  <c:v>6.09</c:v>
                </c:pt>
                <c:pt idx="2112">
                  <c:v>6.04</c:v>
                </c:pt>
                <c:pt idx="2113">
                  <c:v>5.99</c:v>
                </c:pt>
                <c:pt idx="2114">
                  <c:v>5.91</c:v>
                </c:pt>
                <c:pt idx="2115">
                  <c:v>5.89</c:v>
                </c:pt>
                <c:pt idx="2116">
                  <c:v>5.92</c:v>
                </c:pt>
                <c:pt idx="2117">
                  <c:v>5.93</c:v>
                </c:pt>
                <c:pt idx="2118">
                  <c:v>5.95</c:v>
                </c:pt>
                <c:pt idx="2119">
                  <c:v>6.13</c:v>
                </c:pt>
                <c:pt idx="2120">
                  <c:v>6.19</c:v>
                </c:pt>
                <c:pt idx="2121">
                  <c:v>6.16</c:v>
                </c:pt>
                <c:pt idx="2122">
                  <c:v>5.98</c:v>
                </c:pt>
                <c:pt idx="2123">
                  <c:v>6.05</c:v>
                </c:pt>
                <c:pt idx="2124">
                  <c:v>5.87</c:v>
                </c:pt>
                <c:pt idx="2125">
                  <c:v>5.93</c:v>
                </c:pt>
                <c:pt idx="2126">
                  <c:v>5.86</c:v>
                </c:pt>
                <c:pt idx="2127">
                  <c:v>5.86</c:v>
                </c:pt>
                <c:pt idx="2128">
                  <c:v>6.01</c:v>
                </c:pt>
                <c:pt idx="2129">
                  <c:v>6.06</c:v>
                </c:pt>
                <c:pt idx="2130">
                  <c:v>6.07</c:v>
                </c:pt>
                <c:pt idx="2131">
                  <c:v>6.1</c:v>
                </c:pt>
                <c:pt idx="2132">
                  <c:v>6.12</c:v>
                </c:pt>
                <c:pt idx="2133">
                  <c:v>6.15</c:v>
                </c:pt>
                <c:pt idx="2134">
                  <c:v>6.1</c:v>
                </c:pt>
                <c:pt idx="2135">
                  <c:v>6.08</c:v>
                </c:pt>
                <c:pt idx="2136">
                  <c:v>6.03</c:v>
                </c:pt>
                <c:pt idx="2137">
                  <c:v>6.04</c:v>
                </c:pt>
                <c:pt idx="2138">
                  <c:v>5.91</c:v>
                </c:pt>
                <c:pt idx="2139">
                  <c:v>5.91</c:v>
                </c:pt>
                <c:pt idx="2140">
                  <c:v>5.92</c:v>
                </c:pt>
                <c:pt idx="2141">
                  <c:v>5.86</c:v>
                </c:pt>
                <c:pt idx="2142">
                  <c:v>5.83</c:v>
                </c:pt>
                <c:pt idx="2143">
                  <c:v>5.84</c:v>
                </c:pt>
                <c:pt idx="2144">
                  <c:v>5.9</c:v>
                </c:pt>
                <c:pt idx="2145">
                  <c:v>5.91</c:v>
                </c:pt>
                <c:pt idx="2146">
                  <c:v>5.99</c:v>
                </c:pt>
                <c:pt idx="2147">
                  <c:v>5.98</c:v>
                </c:pt>
                <c:pt idx="2148">
                  <c:v>5.92</c:v>
                </c:pt>
                <c:pt idx="2149">
                  <c:v>5.89</c:v>
                </c:pt>
                <c:pt idx="2150">
                  <c:v>5.89</c:v>
                </c:pt>
                <c:pt idx="2151">
                  <c:v>5.91</c:v>
                </c:pt>
                <c:pt idx="2152">
                  <c:v>5.95</c:v>
                </c:pt>
                <c:pt idx="2153">
                  <c:v>6.06</c:v>
                </c:pt>
                <c:pt idx="2154">
                  <c:v>5.98</c:v>
                </c:pt>
                <c:pt idx="2155">
                  <c:v>5.84</c:v>
                </c:pt>
                <c:pt idx="2156">
                  <c:v>5.84</c:v>
                </c:pt>
                <c:pt idx="2157">
                  <c:v>5.77</c:v>
                </c:pt>
                <c:pt idx="2158">
                  <c:v>5.73</c:v>
                </c:pt>
                <c:pt idx="2159">
                  <c:v>5.71</c:v>
                </c:pt>
                <c:pt idx="2160">
                  <c:v>5.57</c:v>
                </c:pt>
                <c:pt idx="2161">
                  <c:v>5.54</c:v>
                </c:pt>
                <c:pt idx="2162">
                  <c:v>5.59</c:v>
                </c:pt>
                <c:pt idx="2163">
                  <c:v>5.58</c:v>
                </c:pt>
                <c:pt idx="2164">
                  <c:v>5.53</c:v>
                </c:pt>
                <c:pt idx="2165">
                  <c:v>5.43</c:v>
                </c:pt>
                <c:pt idx="2166">
                  <c:v>5.5600000000000005</c:v>
                </c:pt>
                <c:pt idx="2167">
                  <c:v>5.71</c:v>
                </c:pt>
                <c:pt idx="2168">
                  <c:v>5.62</c:v>
                </c:pt>
                <c:pt idx="2169">
                  <c:v>5.65</c:v>
                </c:pt>
                <c:pt idx="2170">
                  <c:v>5.86</c:v>
                </c:pt>
                <c:pt idx="2171">
                  <c:v>6.28</c:v>
                </c:pt>
                <c:pt idx="2172">
                  <c:v>6.23</c:v>
                </c:pt>
                <c:pt idx="2173">
                  <c:v>6.12</c:v>
                </c:pt>
                <c:pt idx="2174">
                  <c:v>6.29</c:v>
                </c:pt>
                <c:pt idx="2175">
                  <c:v>6.39</c:v>
                </c:pt>
                <c:pt idx="2176">
                  <c:v>6.38</c:v>
                </c:pt>
                <c:pt idx="2177">
                  <c:v>6.29</c:v>
                </c:pt>
                <c:pt idx="2178">
                  <c:v>6.32</c:v>
                </c:pt>
                <c:pt idx="2179">
                  <c:v>6.09</c:v>
                </c:pt>
                <c:pt idx="2180">
                  <c:v>6.15</c:v>
                </c:pt>
                <c:pt idx="2181">
                  <c:v>6.03</c:v>
                </c:pt>
                <c:pt idx="2182">
                  <c:v>6.02</c:v>
                </c:pt>
                <c:pt idx="2183">
                  <c:v>6.03</c:v>
                </c:pt>
                <c:pt idx="2184">
                  <c:v>5.98</c:v>
                </c:pt>
                <c:pt idx="2185">
                  <c:v>6.14</c:v>
                </c:pt>
                <c:pt idx="2186">
                  <c:v>6.15</c:v>
                </c:pt>
                <c:pt idx="2187">
                  <c:v>6.29</c:v>
                </c:pt>
                <c:pt idx="2188">
                  <c:v>6.25</c:v>
                </c:pt>
                <c:pt idx="2189">
                  <c:v>6.3</c:v>
                </c:pt>
                <c:pt idx="2190">
                  <c:v>6.23</c:v>
                </c:pt>
                <c:pt idx="2191">
                  <c:v>6.29</c:v>
                </c:pt>
                <c:pt idx="2192">
                  <c:v>6.38</c:v>
                </c:pt>
                <c:pt idx="2193">
                  <c:v>6.35</c:v>
                </c:pt>
                <c:pt idx="2194">
                  <c:v>6.27</c:v>
                </c:pt>
                <c:pt idx="2195">
                  <c:v>6.25</c:v>
                </c:pt>
                <c:pt idx="2196">
                  <c:v>6.29</c:v>
                </c:pt>
                <c:pt idx="2197">
                  <c:v>6.34</c:v>
                </c:pt>
                <c:pt idx="2198">
                  <c:v>6.34</c:v>
                </c:pt>
                <c:pt idx="2199">
                  <c:v>6.33</c:v>
                </c:pt>
                <c:pt idx="2200">
                  <c:v>6.49</c:v>
                </c:pt>
                <c:pt idx="2201">
                  <c:v>6.42</c:v>
                </c:pt>
                <c:pt idx="2202">
                  <c:v>6.43</c:v>
                </c:pt>
                <c:pt idx="2203">
                  <c:v>6.43</c:v>
                </c:pt>
                <c:pt idx="2204">
                  <c:v>6.36</c:v>
                </c:pt>
                <c:pt idx="2205">
                  <c:v>6.44</c:v>
                </c:pt>
                <c:pt idx="2206">
                  <c:v>6.44</c:v>
                </c:pt>
                <c:pt idx="2207">
                  <c:v>6.45</c:v>
                </c:pt>
                <c:pt idx="2208">
                  <c:v>6.31</c:v>
                </c:pt>
                <c:pt idx="2209">
                  <c:v>6.3</c:v>
                </c:pt>
                <c:pt idx="2210">
                  <c:v>6.22</c:v>
                </c:pt>
                <c:pt idx="2211">
                  <c:v>6.15</c:v>
                </c:pt>
                <c:pt idx="2212">
                  <c:v>5.9399999999999995</c:v>
                </c:pt>
                <c:pt idx="2213">
                  <c:v>6.02</c:v>
                </c:pt>
                <c:pt idx="2214">
                  <c:v>5.99</c:v>
                </c:pt>
                <c:pt idx="2215">
                  <c:v>6.05</c:v>
                </c:pt>
                <c:pt idx="2216">
                  <c:v>6.15</c:v>
                </c:pt>
                <c:pt idx="2217">
                  <c:v>6.2</c:v>
                </c:pt>
                <c:pt idx="2218">
                  <c:v>6.21</c:v>
                </c:pt>
                <c:pt idx="2219">
                  <c:v>6.27</c:v>
                </c:pt>
                <c:pt idx="2220">
                  <c:v>6.33</c:v>
                </c:pt>
                <c:pt idx="2221">
                  <c:v>6.37</c:v>
                </c:pt>
                <c:pt idx="2222">
                  <c:v>6.42</c:v>
                </c:pt>
                <c:pt idx="2223">
                  <c:v>6.47</c:v>
                </c:pt>
                <c:pt idx="2224">
                  <c:v>6.36</c:v>
                </c:pt>
                <c:pt idx="2225">
                  <c:v>6.45</c:v>
                </c:pt>
                <c:pt idx="2226">
                  <c:v>6.49</c:v>
                </c:pt>
                <c:pt idx="2227">
                  <c:v>6.4</c:v>
                </c:pt>
                <c:pt idx="2228">
                  <c:v>6.32</c:v>
                </c:pt>
                <c:pt idx="2229">
                  <c:v>6.32</c:v>
                </c:pt>
                <c:pt idx="2230">
                  <c:v>6.27</c:v>
                </c:pt>
                <c:pt idx="2231">
                  <c:v>6.32</c:v>
                </c:pt>
                <c:pt idx="2232">
                  <c:v>6.39</c:v>
                </c:pt>
                <c:pt idx="2233">
                  <c:v>6.4</c:v>
                </c:pt>
                <c:pt idx="2234">
                  <c:v>6.47</c:v>
                </c:pt>
                <c:pt idx="2235">
                  <c:v>6.53</c:v>
                </c:pt>
                <c:pt idx="2236">
                  <c:v>6.47</c:v>
                </c:pt>
                <c:pt idx="2237">
                  <c:v>6.39</c:v>
                </c:pt>
                <c:pt idx="2238">
                  <c:v>6.42</c:v>
                </c:pt>
                <c:pt idx="2239">
                  <c:v>6.39</c:v>
                </c:pt>
                <c:pt idx="2240">
                  <c:v>6.47</c:v>
                </c:pt>
                <c:pt idx="2241">
                  <c:v>6.36</c:v>
                </c:pt>
                <c:pt idx="2242">
                  <c:v>6.3</c:v>
                </c:pt>
                <c:pt idx="2243">
                  <c:v>6.37</c:v>
                </c:pt>
                <c:pt idx="2244">
                  <c:v>6.51</c:v>
                </c:pt>
                <c:pt idx="2245">
                  <c:v>6.41</c:v>
                </c:pt>
                <c:pt idx="2246">
                  <c:v>6.47</c:v>
                </c:pt>
                <c:pt idx="2247">
                  <c:v>6.65</c:v>
                </c:pt>
                <c:pt idx="2248">
                  <c:v>6.61</c:v>
                </c:pt>
                <c:pt idx="2249">
                  <c:v>6.58</c:v>
                </c:pt>
                <c:pt idx="2250">
                  <c:v>6.7</c:v>
                </c:pt>
                <c:pt idx="2251">
                  <c:v>6.86</c:v>
                </c:pt>
                <c:pt idx="2252">
                  <c:v>6.82</c:v>
                </c:pt>
                <c:pt idx="2253">
                  <c:v>6.8100000000000005</c:v>
                </c:pt>
                <c:pt idx="2254">
                  <c:v>6.85</c:v>
                </c:pt>
                <c:pt idx="2255">
                  <c:v>6.78</c:v>
                </c:pt>
                <c:pt idx="2256">
                  <c:v>6.89</c:v>
                </c:pt>
                <c:pt idx="2257">
                  <c:v>6.78</c:v>
                </c:pt>
                <c:pt idx="2258">
                  <c:v>6.79</c:v>
                </c:pt>
                <c:pt idx="2259">
                  <c:v>6.76</c:v>
                </c:pt>
                <c:pt idx="2260">
                  <c:v>6.86</c:v>
                </c:pt>
                <c:pt idx="2261">
                  <c:v>6.8100000000000005</c:v>
                </c:pt>
                <c:pt idx="2262">
                  <c:v>6.84</c:v>
                </c:pt>
                <c:pt idx="2263">
                  <c:v>6.87</c:v>
                </c:pt>
                <c:pt idx="2264">
                  <c:v>6.78</c:v>
                </c:pt>
                <c:pt idx="2265">
                  <c:v>6.77</c:v>
                </c:pt>
                <c:pt idx="2266">
                  <c:v>6.78</c:v>
                </c:pt>
                <c:pt idx="2267">
                  <c:v>6.78</c:v>
                </c:pt>
                <c:pt idx="2268">
                  <c:v>6.95</c:v>
                </c:pt>
                <c:pt idx="2269">
                  <c:v>6.84</c:v>
                </c:pt>
                <c:pt idx="2270">
                  <c:v>6.76</c:v>
                </c:pt>
                <c:pt idx="2271">
                  <c:v>6.77</c:v>
                </c:pt>
                <c:pt idx="2272">
                  <c:v>6.74</c:v>
                </c:pt>
                <c:pt idx="2273">
                  <c:v>6.8100000000000005</c:v>
                </c:pt>
                <c:pt idx="2274">
                  <c:v>6.75</c:v>
                </c:pt>
                <c:pt idx="2275">
                  <c:v>6.85</c:v>
                </c:pt>
                <c:pt idx="2276">
                  <c:v>6.6899999999999995</c:v>
                </c:pt>
                <c:pt idx="2277">
                  <c:v>6.65</c:v>
                </c:pt>
                <c:pt idx="2278">
                  <c:v>6.66</c:v>
                </c:pt>
                <c:pt idx="2279">
                  <c:v>6.6899999999999995</c:v>
                </c:pt>
                <c:pt idx="2280">
                  <c:v>6.7</c:v>
                </c:pt>
                <c:pt idx="2281">
                  <c:v>6.7</c:v>
                </c:pt>
                <c:pt idx="2282">
                  <c:v>6.65</c:v>
                </c:pt>
                <c:pt idx="2283">
                  <c:v>6.64</c:v>
                </c:pt>
                <c:pt idx="2284">
                  <c:v>6.68</c:v>
                </c:pt>
                <c:pt idx="2285">
                  <c:v>6.68</c:v>
                </c:pt>
                <c:pt idx="2286">
                  <c:v>6.55</c:v>
                </c:pt>
                <c:pt idx="2287">
                  <c:v>6.42</c:v>
                </c:pt>
                <c:pt idx="2288">
                  <c:v>6.42</c:v>
                </c:pt>
                <c:pt idx="2289">
                  <c:v>6.42</c:v>
                </c:pt>
                <c:pt idx="2290">
                  <c:v>6.38</c:v>
                </c:pt>
                <c:pt idx="2291">
                  <c:v>6.44</c:v>
                </c:pt>
                <c:pt idx="2292">
                  <c:v>6.42</c:v>
                </c:pt>
                <c:pt idx="2293">
                  <c:v>6.36</c:v>
                </c:pt>
                <c:pt idx="2294">
                  <c:v>6.43</c:v>
                </c:pt>
                <c:pt idx="2295">
                  <c:v>6.54</c:v>
                </c:pt>
                <c:pt idx="2296">
                  <c:v>6.61</c:v>
                </c:pt>
                <c:pt idx="2297">
                  <c:v>6.55</c:v>
                </c:pt>
                <c:pt idx="2298">
                  <c:v>6.59</c:v>
                </c:pt>
                <c:pt idx="2299">
                  <c:v>6.68</c:v>
                </c:pt>
                <c:pt idx="2300">
                  <c:v>6.66</c:v>
                </c:pt>
                <c:pt idx="2301">
                  <c:v>6.64</c:v>
                </c:pt>
                <c:pt idx="2302">
                  <c:v>6.67</c:v>
                </c:pt>
                <c:pt idx="2303">
                  <c:v>6.61</c:v>
                </c:pt>
                <c:pt idx="2304">
                  <c:v>6.5600000000000005</c:v>
                </c:pt>
                <c:pt idx="2305">
                  <c:v>6.52</c:v>
                </c:pt>
                <c:pt idx="2306">
                  <c:v>6.54</c:v>
                </c:pt>
                <c:pt idx="2307">
                  <c:v>6.6</c:v>
                </c:pt>
                <c:pt idx="2308">
                  <c:v>6.63</c:v>
                </c:pt>
                <c:pt idx="2309">
                  <c:v>6.57</c:v>
                </c:pt>
                <c:pt idx="2310">
                  <c:v>6.53</c:v>
                </c:pt>
                <c:pt idx="2311">
                  <c:v>6.53</c:v>
                </c:pt>
                <c:pt idx="2312">
                  <c:v>6.64</c:v>
                </c:pt>
                <c:pt idx="2313">
                  <c:v>6.57</c:v>
                </c:pt>
                <c:pt idx="2314">
                  <c:v>6.57</c:v>
                </c:pt>
                <c:pt idx="2315">
                  <c:v>6.54</c:v>
                </c:pt>
                <c:pt idx="2316">
                  <c:v>6.43</c:v>
                </c:pt>
                <c:pt idx="2317">
                  <c:v>6.49</c:v>
                </c:pt>
                <c:pt idx="2318">
                  <c:v>6.46</c:v>
                </c:pt>
                <c:pt idx="2319">
                  <c:v>6.39</c:v>
                </c:pt>
                <c:pt idx="2320">
                  <c:v>6.39</c:v>
                </c:pt>
                <c:pt idx="2321">
                  <c:v>6.25</c:v>
                </c:pt>
                <c:pt idx="2322">
                  <c:v>6.23</c:v>
                </c:pt>
                <c:pt idx="2323">
                  <c:v>6.28</c:v>
                </c:pt>
                <c:pt idx="2324">
                  <c:v>6.21</c:v>
                </c:pt>
                <c:pt idx="2325">
                  <c:v>6.22</c:v>
                </c:pt>
                <c:pt idx="2326">
                  <c:v>6.27</c:v>
                </c:pt>
                <c:pt idx="2327">
                  <c:v>6.31</c:v>
                </c:pt>
                <c:pt idx="2328">
                  <c:v>6.31</c:v>
                </c:pt>
                <c:pt idx="2329">
                  <c:v>6.17</c:v>
                </c:pt>
                <c:pt idx="2330">
                  <c:v>6.28</c:v>
                </c:pt>
                <c:pt idx="2331">
                  <c:v>6.34</c:v>
                </c:pt>
                <c:pt idx="2332">
                  <c:v>6.37</c:v>
                </c:pt>
                <c:pt idx="2333">
                  <c:v>6.35</c:v>
                </c:pt>
                <c:pt idx="2334">
                  <c:v>6.31</c:v>
                </c:pt>
                <c:pt idx="2335">
                  <c:v>6.35</c:v>
                </c:pt>
                <c:pt idx="2336">
                  <c:v>6.37</c:v>
                </c:pt>
                <c:pt idx="2337">
                  <c:v>6.37</c:v>
                </c:pt>
                <c:pt idx="2338">
                  <c:v>6.36</c:v>
                </c:pt>
                <c:pt idx="2339">
                  <c:v>6.25</c:v>
                </c:pt>
                <c:pt idx="2340">
                  <c:v>6.16</c:v>
                </c:pt>
                <c:pt idx="2341">
                  <c:v>6.25</c:v>
                </c:pt>
                <c:pt idx="2342">
                  <c:v>6.19</c:v>
                </c:pt>
                <c:pt idx="2343">
                  <c:v>6.25</c:v>
                </c:pt>
                <c:pt idx="2344">
                  <c:v>6.25</c:v>
                </c:pt>
                <c:pt idx="2345">
                  <c:v>6.25</c:v>
                </c:pt>
                <c:pt idx="2346">
                  <c:v>6.1620999999999997</c:v>
                </c:pt>
                <c:pt idx="2347">
                  <c:v>6.1241000000000003</c:v>
                </c:pt>
                <c:pt idx="2348">
                  <c:v>6.1332000000000004</c:v>
                </c:pt>
                <c:pt idx="2349">
                  <c:v>6.0572999999999997</c:v>
                </c:pt>
                <c:pt idx="2350">
                  <c:v>6.1105</c:v>
                </c:pt>
                <c:pt idx="2351">
                  <c:v>6.0735999999999999</c:v>
                </c:pt>
                <c:pt idx="2352">
                  <c:v>6.1120000000000001</c:v>
                </c:pt>
                <c:pt idx="2353">
                  <c:v>6.2370999999999999</c:v>
                </c:pt>
                <c:pt idx="2354">
                  <c:v>6.2501999999999995</c:v>
                </c:pt>
                <c:pt idx="2355">
                  <c:v>6.1833999999999998</c:v>
                </c:pt>
                <c:pt idx="2356">
                  <c:v>6.0724999999999998</c:v>
                </c:pt>
                <c:pt idx="2357">
                  <c:v>5.9927000000000001</c:v>
                </c:pt>
                <c:pt idx="2358">
                  <c:v>5.9348000000000001</c:v>
                </c:pt>
                <c:pt idx="2359">
                  <c:v>6.0328999999999997</c:v>
                </c:pt>
                <c:pt idx="2360">
                  <c:v>5.9961000000000002</c:v>
                </c:pt>
                <c:pt idx="2361">
                  <c:v>6.0321999999999996</c:v>
                </c:pt>
                <c:pt idx="2362">
                  <c:v>5.9606000000000003</c:v>
                </c:pt>
                <c:pt idx="2363">
                  <c:v>5.9485999999999999</c:v>
                </c:pt>
                <c:pt idx="2364">
                  <c:v>5.8318000000000003</c:v>
                </c:pt>
                <c:pt idx="2365">
                  <c:v>5.9234999999999998</c:v>
                </c:pt>
                <c:pt idx="2366">
                  <c:v>5.9756</c:v>
                </c:pt>
                <c:pt idx="2367">
                  <c:v>6.0830000000000002</c:v>
                </c:pt>
                <c:pt idx="2368">
                  <c:v>6.1071</c:v>
                </c:pt>
                <c:pt idx="2369">
                  <c:v>6.0411999999999999</c:v>
                </c:pt>
                <c:pt idx="2370">
                  <c:v>6.0751999999999997</c:v>
                </c:pt>
                <c:pt idx="2371">
                  <c:v>6.1203000000000003</c:v>
                </c:pt>
                <c:pt idx="2372">
                  <c:v>6.1146000000000003</c:v>
                </c:pt>
                <c:pt idx="2373">
                  <c:v>6.0747</c:v>
                </c:pt>
                <c:pt idx="2374">
                  <c:v>6.1410999999999998</c:v>
                </c:pt>
                <c:pt idx="2375">
                  <c:v>6.0811999999999999</c:v>
                </c:pt>
                <c:pt idx="2376">
                  <c:v>6.0374999999999996</c:v>
                </c:pt>
                <c:pt idx="2377">
                  <c:v>5.9721000000000002</c:v>
                </c:pt>
                <c:pt idx="2378">
                  <c:v>5.8502000000000001</c:v>
                </c:pt>
                <c:pt idx="2379">
                  <c:v>5.7439</c:v>
                </c:pt>
                <c:pt idx="2380">
                  <c:v>5.7443999999999997</c:v>
                </c:pt>
                <c:pt idx="2381">
                  <c:v>5.6721000000000004</c:v>
                </c:pt>
                <c:pt idx="2382">
                  <c:v>5.7923999999999998</c:v>
                </c:pt>
                <c:pt idx="2383">
                  <c:v>5.8434999999999997</c:v>
                </c:pt>
                <c:pt idx="2384">
                  <c:v>5.8516000000000004</c:v>
                </c:pt>
                <c:pt idx="2385">
                  <c:v>5.9367000000000001</c:v>
                </c:pt>
                <c:pt idx="2386">
                  <c:v>5.7892999999999999</c:v>
                </c:pt>
                <c:pt idx="2387">
                  <c:v>5.782</c:v>
                </c:pt>
                <c:pt idx="2388">
                  <c:v>5.8540999999999999</c:v>
                </c:pt>
                <c:pt idx="2389">
                  <c:v>5.7561999999999998</c:v>
                </c:pt>
                <c:pt idx="2390">
                  <c:v>5.7488000000000001</c:v>
                </c:pt>
                <c:pt idx="2391">
                  <c:v>5.6829999999999998</c:v>
                </c:pt>
                <c:pt idx="2392">
                  <c:v>5.6365999999999996</c:v>
                </c:pt>
                <c:pt idx="2393">
                  <c:v>5.6106999999999996</c:v>
                </c:pt>
                <c:pt idx="2394">
                  <c:v>5.5708000000000002</c:v>
                </c:pt>
                <c:pt idx="2395">
                  <c:v>5.7397999999999998</c:v>
                </c:pt>
                <c:pt idx="2396">
                  <c:v>5.7538999999999998</c:v>
                </c:pt>
                <c:pt idx="2397">
                  <c:v>5.6531000000000002</c:v>
                </c:pt>
                <c:pt idx="2398">
                  <c:v>5.6559999999999997</c:v>
                </c:pt>
                <c:pt idx="2399">
                  <c:v>5.7583000000000002</c:v>
                </c:pt>
                <c:pt idx="2400">
                  <c:v>5.7280999999999995</c:v>
                </c:pt>
                <c:pt idx="2401">
                  <c:v>5.7451999999999996</c:v>
                </c:pt>
                <c:pt idx="2402">
                  <c:v>5.7504999999999997</c:v>
                </c:pt>
                <c:pt idx="2403">
                  <c:v>5.7686000000000002</c:v>
                </c:pt>
                <c:pt idx="2404">
                  <c:v>5.8324999999999996</c:v>
                </c:pt>
                <c:pt idx="2405">
                  <c:v>5.7146999999999997</c:v>
                </c:pt>
                <c:pt idx="2406">
                  <c:v>5.7858000000000001</c:v>
                </c:pt>
                <c:pt idx="2407">
                  <c:v>5.8780000000000001</c:v>
                </c:pt>
                <c:pt idx="2408">
                  <c:v>5.8780999999999999</c:v>
                </c:pt>
                <c:pt idx="2409">
                  <c:v>6.1422999999999996</c:v>
                </c:pt>
                <c:pt idx="2410">
                  <c:v>6.1543000000000001</c:v>
                </c:pt>
                <c:pt idx="2411">
                  <c:v>6.1374000000000004</c:v>
                </c:pt>
                <c:pt idx="2412">
                  <c:v>6.0877999999999997</c:v>
                </c:pt>
                <c:pt idx="2413">
                  <c:v>6.1798999999999999</c:v>
                </c:pt>
                <c:pt idx="2414">
                  <c:v>6.1520000000000001</c:v>
                </c:pt>
                <c:pt idx="2415">
                  <c:v>6.0960999999999999</c:v>
                </c:pt>
                <c:pt idx="2416">
                  <c:v>6.0301999999999998</c:v>
                </c:pt>
                <c:pt idx="2417">
                  <c:v>5.9417</c:v>
                </c:pt>
                <c:pt idx="2418">
                  <c:v>5.9208999999999996</c:v>
                </c:pt>
                <c:pt idx="2419">
                  <c:v>5.8390000000000004</c:v>
                </c:pt>
                <c:pt idx="2420">
                  <c:v>5.7781000000000002</c:v>
                </c:pt>
                <c:pt idx="2421">
                  <c:v>5.6683000000000003</c:v>
                </c:pt>
                <c:pt idx="2422">
                  <c:v>5.7797000000000001</c:v>
                </c:pt>
                <c:pt idx="2423">
                  <c:v>5.8357999999999999</c:v>
                </c:pt>
                <c:pt idx="2424">
                  <c:v>5.8758999999999997</c:v>
                </c:pt>
                <c:pt idx="2425">
                  <c:v>5.7801</c:v>
                </c:pt>
                <c:pt idx="2426">
                  <c:v>5.6996000000000002</c:v>
                </c:pt>
                <c:pt idx="2427">
                  <c:v>5.5538999999999996</c:v>
                </c:pt>
                <c:pt idx="2428">
                  <c:v>5.5049999999999999</c:v>
                </c:pt>
                <c:pt idx="2429">
                  <c:v>5.5004</c:v>
                </c:pt>
                <c:pt idx="2430">
                  <c:v>5.4871999999999996</c:v>
                </c:pt>
                <c:pt idx="2431">
                  <c:v>5.6444999999999999</c:v>
                </c:pt>
                <c:pt idx="2432">
                  <c:v>5.6337000000000002</c:v>
                </c:pt>
                <c:pt idx="2433">
                  <c:v>5.5949</c:v>
                </c:pt>
                <c:pt idx="2434">
                  <c:v>5.6063999999999998</c:v>
                </c:pt>
                <c:pt idx="2435">
                  <c:v>5.7271000000000001</c:v>
                </c:pt>
                <c:pt idx="2436">
                  <c:v>5.8076999999999996</c:v>
                </c:pt>
                <c:pt idx="2437">
                  <c:v>5.8840000000000003</c:v>
                </c:pt>
                <c:pt idx="2438">
                  <c:v>5.8131000000000004</c:v>
                </c:pt>
                <c:pt idx="2439">
                  <c:v>5.7232000000000003</c:v>
                </c:pt>
                <c:pt idx="2440">
                  <c:v>5.8834</c:v>
                </c:pt>
                <c:pt idx="2441">
                  <c:v>5.9035000000000002</c:v>
                </c:pt>
                <c:pt idx="2442">
                  <c:v>5.9672999999999998</c:v>
                </c:pt>
                <c:pt idx="2443">
                  <c:v>5.9164000000000003</c:v>
                </c:pt>
                <c:pt idx="2444">
                  <c:v>5.7954999999999997</c:v>
                </c:pt>
                <c:pt idx="2445">
                  <c:v>5.7382999999999997</c:v>
                </c:pt>
                <c:pt idx="2446">
                  <c:v>5.7264999999999997</c:v>
                </c:pt>
                <c:pt idx="2447">
                  <c:v>5.6570999999999998</c:v>
                </c:pt>
                <c:pt idx="2448">
                  <c:v>5.6867999999999999</c:v>
                </c:pt>
                <c:pt idx="2449">
                  <c:v>5.6463000000000001</c:v>
                </c:pt>
                <c:pt idx="2450">
                  <c:v>5.6220999999999997</c:v>
                </c:pt>
                <c:pt idx="2451">
                  <c:v>5.5631000000000004</c:v>
                </c:pt>
                <c:pt idx="2452">
                  <c:v>5.5613999999999999</c:v>
                </c:pt>
                <c:pt idx="2453">
                  <c:v>5.6127000000000002</c:v>
                </c:pt>
                <c:pt idx="2454">
                  <c:v>5.5086000000000004</c:v>
                </c:pt>
                <c:pt idx="2455">
                  <c:v>5.4252000000000002</c:v>
                </c:pt>
                <c:pt idx="2456">
                  <c:v>5.3799000000000001</c:v>
                </c:pt>
                <c:pt idx="2457">
                  <c:v>5.3764000000000003</c:v>
                </c:pt>
                <c:pt idx="2458">
                  <c:v>5.4096000000000002</c:v>
                </c:pt>
                <c:pt idx="2459">
                  <c:v>5.4189999999999996</c:v>
                </c:pt>
                <c:pt idx="2460">
                  <c:v>5.4188000000000001</c:v>
                </c:pt>
                <c:pt idx="2461">
                  <c:v>5.3243</c:v>
                </c:pt>
                <c:pt idx="2462">
                  <c:v>5.3065999999999995</c:v>
                </c:pt>
                <c:pt idx="2463">
                  <c:v>5.3289</c:v>
                </c:pt>
                <c:pt idx="2464">
                  <c:v>5.3281999999999998</c:v>
                </c:pt>
                <c:pt idx="2465">
                  <c:v>5.3144999999999998</c:v>
                </c:pt>
                <c:pt idx="2466">
                  <c:v>5.5477999999999996</c:v>
                </c:pt>
                <c:pt idx="2467">
                  <c:v>5.5259</c:v>
                </c:pt>
                <c:pt idx="2468">
                  <c:v>5.4352</c:v>
                </c:pt>
                <c:pt idx="2469">
                  <c:v>5.3574999999999999</c:v>
                </c:pt>
                <c:pt idx="2470">
                  <c:v>5.3994</c:v>
                </c:pt>
                <c:pt idx="2471">
                  <c:v>5.5278</c:v>
                </c:pt>
                <c:pt idx="2472">
                  <c:v>5.5862999999999996</c:v>
                </c:pt>
                <c:pt idx="2473">
                  <c:v>5.5289000000000001</c:v>
                </c:pt>
                <c:pt idx="2474">
                  <c:v>5.4706999999999999</c:v>
                </c:pt>
                <c:pt idx="2475">
                  <c:v>5.5228000000000002</c:v>
                </c:pt>
                <c:pt idx="2476">
                  <c:v>5.4741</c:v>
                </c:pt>
                <c:pt idx="2477">
                  <c:v>5.3697999999999997</c:v>
                </c:pt>
                <c:pt idx="2478">
                  <c:v>5.4093999999999998</c:v>
                </c:pt>
                <c:pt idx="2479">
                  <c:v>5.3886000000000003</c:v>
                </c:pt>
                <c:pt idx="2480">
                  <c:v>5.4169</c:v>
                </c:pt>
                <c:pt idx="2481">
                  <c:v>5.3568999999999996</c:v>
                </c:pt>
                <c:pt idx="2482">
                  <c:v>5.3362999999999996</c:v>
                </c:pt>
                <c:pt idx="2483">
                  <c:v>5.3940999999999999</c:v>
                </c:pt>
                <c:pt idx="2484">
                  <c:v>5.3461999999999996</c:v>
                </c:pt>
                <c:pt idx="2485">
                  <c:v>5.4446000000000003</c:v>
                </c:pt>
                <c:pt idx="2486">
                  <c:v>5.3540000000000001</c:v>
                </c:pt>
                <c:pt idx="2487">
                  <c:v>5.4202000000000004</c:v>
                </c:pt>
                <c:pt idx="2488">
                  <c:v>5.3494000000000002</c:v>
                </c:pt>
                <c:pt idx="2489">
                  <c:v>5.2927999999999997</c:v>
                </c:pt>
                <c:pt idx="2490">
                  <c:v>5.2755000000000001</c:v>
                </c:pt>
                <c:pt idx="2491">
                  <c:v>5.2870999999999997</c:v>
                </c:pt>
                <c:pt idx="2492">
                  <c:v>5.3928000000000003</c:v>
                </c:pt>
                <c:pt idx="2493">
                  <c:v>5.4274000000000004</c:v>
                </c:pt>
                <c:pt idx="2494">
                  <c:v>5.3853999999999997</c:v>
                </c:pt>
                <c:pt idx="2495">
                  <c:v>5.3426</c:v>
                </c:pt>
                <c:pt idx="2496">
                  <c:v>5.3464999999999998</c:v>
                </c:pt>
                <c:pt idx="2497">
                  <c:v>5.4813999999999998</c:v>
                </c:pt>
                <c:pt idx="2498">
                  <c:v>5.4249000000000001</c:v>
                </c:pt>
                <c:pt idx="2499">
                  <c:v>5.4051999999999998</c:v>
                </c:pt>
                <c:pt idx="2500">
                  <c:v>5.3456000000000001</c:v>
                </c:pt>
                <c:pt idx="2501">
                  <c:v>5.3146000000000004</c:v>
                </c:pt>
                <c:pt idx="2502">
                  <c:v>5.3578999999999999</c:v>
                </c:pt>
                <c:pt idx="2503">
                  <c:v>5.3026</c:v>
                </c:pt>
                <c:pt idx="2504">
                  <c:v>5.3385999999999996</c:v>
                </c:pt>
                <c:pt idx="2505">
                  <c:v>5.2449000000000003</c:v>
                </c:pt>
                <c:pt idx="2506">
                  <c:v>5.2579000000000002</c:v>
                </c:pt>
                <c:pt idx="2507">
                  <c:v>5.2672999999999996</c:v>
                </c:pt>
                <c:pt idx="2508">
                  <c:v>5.1957000000000004</c:v>
                </c:pt>
                <c:pt idx="2509">
                  <c:v>5.1749999999999998</c:v>
                </c:pt>
                <c:pt idx="2510">
                  <c:v>5.2628000000000004</c:v>
                </c:pt>
                <c:pt idx="2511">
                  <c:v>5.3342000000000001</c:v>
                </c:pt>
                <c:pt idx="2512">
                  <c:v>5.2210999999999999</c:v>
                </c:pt>
                <c:pt idx="2513">
                  <c:v>5.194</c:v>
                </c:pt>
                <c:pt idx="2514">
                  <c:v>5.2796000000000003</c:v>
                </c:pt>
                <c:pt idx="2515">
                  <c:v>5.4414999999999996</c:v>
                </c:pt>
                <c:pt idx="2516">
                  <c:v>5.5120000000000005</c:v>
                </c:pt>
                <c:pt idx="2517">
                  <c:v>5.4234999999999998</c:v>
                </c:pt>
                <c:pt idx="2518">
                  <c:v>5.5686</c:v>
                </c:pt>
                <c:pt idx="2519">
                  <c:v>5.6556999999999995</c:v>
                </c:pt>
                <c:pt idx="2520">
                  <c:v>5.7598000000000003</c:v>
                </c:pt>
                <c:pt idx="2521">
                  <c:v>5.7591000000000001</c:v>
                </c:pt>
                <c:pt idx="2522">
                  <c:v>5.7363999999999997</c:v>
                </c:pt>
                <c:pt idx="2523">
                  <c:v>5.6525999999999996</c:v>
                </c:pt>
                <c:pt idx="2524">
                  <c:v>5.6408000000000005</c:v>
                </c:pt>
                <c:pt idx="2525">
                  <c:v>5.5850999999999997</c:v>
                </c:pt>
                <c:pt idx="2526">
                  <c:v>5.5823</c:v>
                </c:pt>
                <c:pt idx="2527">
                  <c:v>5.4993999999999996</c:v>
                </c:pt>
                <c:pt idx="2528">
                  <c:v>5.4508999999999999</c:v>
                </c:pt>
                <c:pt idx="2529">
                  <c:v>5.5519999999999996</c:v>
                </c:pt>
                <c:pt idx="2530">
                  <c:v>5.5571999999999999</c:v>
                </c:pt>
                <c:pt idx="2531">
                  <c:v>5.5852000000000004</c:v>
                </c:pt>
                <c:pt idx="2532">
                  <c:v>5.6817000000000002</c:v>
                </c:pt>
                <c:pt idx="2533">
                  <c:v>5.6089000000000002</c:v>
                </c:pt>
                <c:pt idx="2534">
                  <c:v>5.5049000000000001</c:v>
                </c:pt>
                <c:pt idx="2535">
                  <c:v>5.41</c:v>
                </c:pt>
                <c:pt idx="2536">
                  <c:v>5.4570999999999996</c:v>
                </c:pt>
                <c:pt idx="2537">
                  <c:v>5.5125999999999999</c:v>
                </c:pt>
                <c:pt idx="2538">
                  <c:v>5.5620000000000003</c:v>
                </c:pt>
                <c:pt idx="2539">
                  <c:v>5.5662000000000003</c:v>
                </c:pt>
                <c:pt idx="2540">
                  <c:v>5.4593999999999996</c:v>
                </c:pt>
                <c:pt idx="2541">
                  <c:v>5.4416000000000002</c:v>
                </c:pt>
                <c:pt idx="2542">
                  <c:v>5.4298999999999999</c:v>
                </c:pt>
                <c:pt idx="2543">
                  <c:v>5.4779999999999998</c:v>
                </c:pt>
                <c:pt idx="2544">
                  <c:v>5.5369999999999999</c:v>
                </c:pt>
                <c:pt idx="2545">
                  <c:v>5.4721000000000002</c:v>
                </c:pt>
                <c:pt idx="2546">
                  <c:v>5.4451999999999998</c:v>
                </c:pt>
                <c:pt idx="2547">
                  <c:v>5.3634000000000004</c:v>
                </c:pt>
                <c:pt idx="2548">
                  <c:v>5.4485000000000001</c:v>
                </c:pt>
                <c:pt idx="2549">
                  <c:v>5.4326999999999996</c:v>
                </c:pt>
                <c:pt idx="2550">
                  <c:v>5.3697999999999997</c:v>
                </c:pt>
                <c:pt idx="2551">
                  <c:v>5.3680000000000003</c:v>
                </c:pt>
                <c:pt idx="2552">
                  <c:v>5.3682999999999996</c:v>
                </c:pt>
                <c:pt idx="2553">
                  <c:v>5.4104999999999999</c:v>
                </c:pt>
                <c:pt idx="2554">
                  <c:v>5.2995999999999999</c:v>
                </c:pt>
                <c:pt idx="2555">
                  <c:v>5.2107999999999999</c:v>
                </c:pt>
                <c:pt idx="2556">
                  <c:v>5.2590000000000003</c:v>
                </c:pt>
                <c:pt idx="2557">
                  <c:v>5.2191999999999998</c:v>
                </c:pt>
                <c:pt idx="2558">
                  <c:v>5.2363</c:v>
                </c:pt>
                <c:pt idx="2559">
                  <c:v>5.2573999999999996</c:v>
                </c:pt>
                <c:pt idx="2560">
                  <c:v>5.1924999999999999</c:v>
                </c:pt>
                <c:pt idx="2561">
                  <c:v>5.2465000000000002</c:v>
                </c:pt>
                <c:pt idx="2562">
                  <c:v>5.0694999999999997</c:v>
                </c:pt>
                <c:pt idx="2563">
                  <c:v>5.1124999999999998</c:v>
                </c:pt>
                <c:pt idx="2564">
                  <c:v>5.0434999999999999</c:v>
                </c:pt>
                <c:pt idx="2565">
                  <c:v>5.0845000000000002</c:v>
                </c:pt>
                <c:pt idx="2566">
                  <c:v>5.0225</c:v>
                </c:pt>
                <c:pt idx="2567">
                  <c:v>5.0225</c:v>
                </c:pt>
                <c:pt idx="2568">
                  <c:v>4.9885000000000002</c:v>
                </c:pt>
                <c:pt idx="2569">
                  <c:v>5.0765000000000002</c:v>
                </c:pt>
                <c:pt idx="2570">
                  <c:v>5.0495000000000001</c:v>
                </c:pt>
                <c:pt idx="2571">
                  <c:v>5.0155000000000003</c:v>
                </c:pt>
                <c:pt idx="2572">
                  <c:v>5.0854999999999997</c:v>
                </c:pt>
                <c:pt idx="2573">
                  <c:v>5.1055000000000001</c:v>
                </c:pt>
                <c:pt idx="2574">
                  <c:v>5.0286</c:v>
                </c:pt>
                <c:pt idx="2575">
                  <c:v>5.0446999999999997</c:v>
                </c:pt>
                <c:pt idx="2576">
                  <c:v>4.9478999999999997</c:v>
                </c:pt>
                <c:pt idx="2577">
                  <c:v>4.9402999999999997</c:v>
                </c:pt>
                <c:pt idx="2578">
                  <c:v>4.9115000000000002</c:v>
                </c:pt>
                <c:pt idx="2579">
                  <c:v>4.8164999999999996</c:v>
                </c:pt>
                <c:pt idx="2580">
                  <c:v>4.8285999999999998</c:v>
                </c:pt>
                <c:pt idx="2581">
                  <c:v>4.8065999999999995</c:v>
                </c:pt>
                <c:pt idx="2582">
                  <c:v>4.7929000000000004</c:v>
                </c:pt>
                <c:pt idx="2583">
                  <c:v>4.8861999999999997</c:v>
                </c:pt>
                <c:pt idx="2584">
                  <c:v>4.9744000000000002</c:v>
                </c:pt>
                <c:pt idx="2585">
                  <c:v>4.9968000000000004</c:v>
                </c:pt>
                <c:pt idx="2586">
                  <c:v>5.024</c:v>
                </c:pt>
                <c:pt idx="2587">
                  <c:v>5.0913000000000004</c:v>
                </c:pt>
                <c:pt idx="2588">
                  <c:v>5.0285000000000002</c:v>
                </c:pt>
                <c:pt idx="2589">
                  <c:v>5.0166000000000004</c:v>
                </c:pt>
                <c:pt idx="2590">
                  <c:v>5.2226999999999997</c:v>
                </c:pt>
                <c:pt idx="2591">
                  <c:v>5.3079999999999998</c:v>
                </c:pt>
                <c:pt idx="2592">
                  <c:v>5.2804000000000002</c:v>
                </c:pt>
                <c:pt idx="2593">
                  <c:v>5.2614000000000001</c:v>
                </c:pt>
                <c:pt idx="2594">
                  <c:v>5.3314000000000004</c:v>
                </c:pt>
                <c:pt idx="2595">
                  <c:v>5.3086000000000002</c:v>
                </c:pt>
                <c:pt idx="2596">
                  <c:v>5.3583999999999996</c:v>
                </c:pt>
                <c:pt idx="2597">
                  <c:v>5.3525</c:v>
                </c:pt>
                <c:pt idx="2598">
                  <c:v>5.4005999999999998</c:v>
                </c:pt>
                <c:pt idx="2599">
                  <c:v>5.3745000000000003</c:v>
                </c:pt>
                <c:pt idx="2600">
                  <c:v>5.2849000000000004</c:v>
                </c:pt>
                <c:pt idx="2601">
                  <c:v>5.2849000000000004</c:v>
                </c:pt>
                <c:pt idx="2602">
                  <c:v>5.2569999999999997</c:v>
                </c:pt>
                <c:pt idx="2603">
                  <c:v>5.3013000000000003</c:v>
                </c:pt>
                <c:pt idx="2604">
                  <c:v>5.5938999999999997</c:v>
                </c:pt>
                <c:pt idx="2605">
                  <c:v>5.5527999999999995</c:v>
                </c:pt>
                <c:pt idx="2606">
                  <c:v>5.5217999999999998</c:v>
                </c:pt>
                <c:pt idx="2607">
                  <c:v>5.5312999999999999</c:v>
                </c:pt>
                <c:pt idx="2608">
                  <c:v>5.6298000000000004</c:v>
                </c:pt>
                <c:pt idx="2609">
                  <c:v>5.5416999999999996</c:v>
                </c:pt>
                <c:pt idx="2610">
                  <c:v>5.5148999999999999</c:v>
                </c:pt>
                <c:pt idx="2611">
                  <c:v>5.6112000000000002</c:v>
                </c:pt>
                <c:pt idx="2612">
                  <c:v>5.6536</c:v>
                </c:pt>
                <c:pt idx="2613">
                  <c:v>5.7081</c:v>
                </c:pt>
                <c:pt idx="2614">
                  <c:v>5.7736999999999998</c:v>
                </c:pt>
                <c:pt idx="2615">
                  <c:v>5.6695000000000002</c:v>
                </c:pt>
                <c:pt idx="2616">
                  <c:v>5.7946</c:v>
                </c:pt>
                <c:pt idx="2617">
                  <c:v>5.7230999999999996</c:v>
                </c:pt>
                <c:pt idx="2618">
                  <c:v>5.7111999999999998</c:v>
                </c:pt>
                <c:pt idx="2619">
                  <c:v>5.7583000000000002</c:v>
                </c:pt>
                <c:pt idx="2620">
                  <c:v>5.6756000000000002</c:v>
                </c:pt>
                <c:pt idx="2621">
                  <c:v>5.6456999999999997</c:v>
                </c:pt>
                <c:pt idx="2622">
                  <c:v>5.7472000000000003</c:v>
                </c:pt>
                <c:pt idx="2623">
                  <c:v>5.7603</c:v>
                </c:pt>
                <c:pt idx="2624">
                  <c:v>5.8464999999999998</c:v>
                </c:pt>
                <c:pt idx="2625">
                  <c:v>5.8528000000000002</c:v>
                </c:pt>
                <c:pt idx="2626">
                  <c:v>5.8217999999999996</c:v>
                </c:pt>
                <c:pt idx="2627">
                  <c:v>5.8072999999999997</c:v>
                </c:pt>
                <c:pt idx="2628">
                  <c:v>5.7940000000000005</c:v>
                </c:pt>
                <c:pt idx="2629">
                  <c:v>5.6886999999999999</c:v>
                </c:pt>
                <c:pt idx="2630">
                  <c:v>5.7347999999999999</c:v>
                </c:pt>
                <c:pt idx="2631">
                  <c:v>5.7859999999999996</c:v>
                </c:pt>
                <c:pt idx="2632">
                  <c:v>5.7667000000000002</c:v>
                </c:pt>
                <c:pt idx="2633">
                  <c:v>5.8254999999999999</c:v>
                </c:pt>
                <c:pt idx="2634">
                  <c:v>5.7797000000000001</c:v>
                </c:pt>
                <c:pt idx="2635">
                  <c:v>5.7961999999999998</c:v>
                </c:pt>
                <c:pt idx="2636">
                  <c:v>5.7207999999999997</c:v>
                </c:pt>
                <c:pt idx="2637">
                  <c:v>5.7560000000000002</c:v>
                </c:pt>
                <c:pt idx="2638">
                  <c:v>5.8699000000000003</c:v>
                </c:pt>
                <c:pt idx="2639">
                  <c:v>5.8882000000000003</c:v>
                </c:pt>
                <c:pt idx="2640">
                  <c:v>5.8882000000000003</c:v>
                </c:pt>
                <c:pt idx="2641">
                  <c:v>5.8185000000000002</c:v>
                </c:pt>
                <c:pt idx="2642">
                  <c:v>5.7035999999999998</c:v>
                </c:pt>
                <c:pt idx="2643">
                  <c:v>5.7675000000000001</c:v>
                </c:pt>
                <c:pt idx="2644">
                  <c:v>5.7340999999999998</c:v>
                </c:pt>
                <c:pt idx="2645">
                  <c:v>5.7976000000000001</c:v>
                </c:pt>
                <c:pt idx="2646">
                  <c:v>5.8208000000000002</c:v>
                </c:pt>
                <c:pt idx="2647">
                  <c:v>5.7363</c:v>
                </c:pt>
                <c:pt idx="2648">
                  <c:v>5.7727000000000004</c:v>
                </c:pt>
                <c:pt idx="2649">
                  <c:v>5.7992999999999997</c:v>
                </c:pt>
                <c:pt idx="2650">
                  <c:v>5.7423999999999999</c:v>
                </c:pt>
                <c:pt idx="2651">
                  <c:v>5.7515000000000001</c:v>
                </c:pt>
                <c:pt idx="2652">
                  <c:v>5.7183000000000002</c:v>
                </c:pt>
                <c:pt idx="2653">
                  <c:v>5.7202999999999999</c:v>
                </c:pt>
                <c:pt idx="2654">
                  <c:v>5.71</c:v>
                </c:pt>
                <c:pt idx="2655">
                  <c:v>5.6111000000000004</c:v>
                </c:pt>
                <c:pt idx="2656">
                  <c:v>5.6050000000000004</c:v>
                </c:pt>
                <c:pt idx="2657">
                  <c:v>5.5484999999999998</c:v>
                </c:pt>
                <c:pt idx="2658">
                  <c:v>5.6067</c:v>
                </c:pt>
                <c:pt idx="2659">
                  <c:v>5.4607999999999999</c:v>
                </c:pt>
                <c:pt idx="2660">
                  <c:v>5.5042</c:v>
                </c:pt>
                <c:pt idx="2661">
                  <c:v>5.5484999999999998</c:v>
                </c:pt>
                <c:pt idx="2662">
                  <c:v>5.7882999999999996</c:v>
                </c:pt>
                <c:pt idx="2663">
                  <c:v>5.7594000000000003</c:v>
                </c:pt>
                <c:pt idx="2664">
                  <c:v>5.7857000000000003</c:v>
                </c:pt>
                <c:pt idx="2665">
                  <c:v>5.7926000000000002</c:v>
                </c:pt>
                <c:pt idx="2666">
                  <c:v>5.8320999999999996</c:v>
                </c:pt>
                <c:pt idx="2667">
                  <c:v>5.8436000000000003</c:v>
                </c:pt>
                <c:pt idx="2668">
                  <c:v>5.8704000000000001</c:v>
                </c:pt>
                <c:pt idx="2669">
                  <c:v>5.8749000000000002</c:v>
                </c:pt>
                <c:pt idx="2670">
                  <c:v>5.9092000000000002</c:v>
                </c:pt>
                <c:pt idx="2671">
                  <c:v>5.9901999999999997</c:v>
                </c:pt>
                <c:pt idx="2672">
                  <c:v>5.9755000000000003</c:v>
                </c:pt>
                <c:pt idx="2673">
                  <c:v>5.9314999999999998</c:v>
                </c:pt>
                <c:pt idx="2674">
                  <c:v>5.8594999999999997</c:v>
                </c:pt>
                <c:pt idx="2675">
                  <c:v>5.7880000000000003</c:v>
                </c:pt>
                <c:pt idx="2676">
                  <c:v>5.8540999999999999</c:v>
                </c:pt>
                <c:pt idx="2677">
                  <c:v>5.8713999999999995</c:v>
                </c:pt>
                <c:pt idx="2678">
                  <c:v>5.9318999999999997</c:v>
                </c:pt>
                <c:pt idx="2679">
                  <c:v>5.8319999999999999</c:v>
                </c:pt>
                <c:pt idx="2680">
                  <c:v>5.9001000000000001</c:v>
                </c:pt>
                <c:pt idx="2681">
                  <c:v>5.9641000000000002</c:v>
                </c:pt>
                <c:pt idx="2682">
                  <c:v>5.9881000000000002</c:v>
                </c:pt>
                <c:pt idx="2683">
                  <c:v>6.0053999999999998</c:v>
                </c:pt>
                <c:pt idx="2684">
                  <c:v>6.0167999999999999</c:v>
                </c:pt>
                <c:pt idx="2685">
                  <c:v>6.0915999999999997</c:v>
                </c:pt>
                <c:pt idx="2686">
                  <c:v>6.1306000000000003</c:v>
                </c:pt>
                <c:pt idx="2687">
                  <c:v>6.1573000000000002</c:v>
                </c:pt>
                <c:pt idx="2688">
                  <c:v>6.1440999999999999</c:v>
                </c:pt>
                <c:pt idx="2689">
                  <c:v>6.1459999999999999</c:v>
                </c:pt>
                <c:pt idx="2690">
                  <c:v>6.1863000000000001</c:v>
                </c:pt>
                <c:pt idx="2691">
                  <c:v>6.1561000000000003</c:v>
                </c:pt>
                <c:pt idx="2692">
                  <c:v>6.1058000000000003</c:v>
                </c:pt>
                <c:pt idx="2693">
                  <c:v>6.1285999999999996</c:v>
                </c:pt>
                <c:pt idx="2694">
                  <c:v>6.0286999999999997</c:v>
                </c:pt>
                <c:pt idx="2695">
                  <c:v>6.1047000000000002</c:v>
                </c:pt>
                <c:pt idx="2696">
                  <c:v>6.0575000000000001</c:v>
                </c:pt>
                <c:pt idx="2697">
                  <c:v>6.0769000000000002</c:v>
                </c:pt>
                <c:pt idx="2698">
                  <c:v>6.1314000000000002</c:v>
                </c:pt>
                <c:pt idx="2699">
                  <c:v>6.0980999999999996</c:v>
                </c:pt>
                <c:pt idx="2700">
                  <c:v>6.1967999999999996</c:v>
                </c:pt>
                <c:pt idx="2701">
                  <c:v>6.2034000000000002</c:v>
                </c:pt>
                <c:pt idx="2702">
                  <c:v>6.2492999999999999</c:v>
                </c:pt>
                <c:pt idx="2703">
                  <c:v>6.2079000000000004</c:v>
                </c:pt>
                <c:pt idx="2704">
                  <c:v>6.1894</c:v>
                </c:pt>
                <c:pt idx="2705">
                  <c:v>6.1973000000000003</c:v>
                </c:pt>
                <c:pt idx="2706">
                  <c:v>6.1147</c:v>
                </c:pt>
                <c:pt idx="2707">
                  <c:v>5.9725999999999999</c:v>
                </c:pt>
                <c:pt idx="2708">
                  <c:v>6.0265000000000004</c:v>
                </c:pt>
                <c:pt idx="2709">
                  <c:v>6.1300999999999997</c:v>
                </c:pt>
                <c:pt idx="2710">
                  <c:v>6.1193</c:v>
                </c:pt>
                <c:pt idx="2711">
                  <c:v>6.0686</c:v>
                </c:pt>
                <c:pt idx="2712">
                  <c:v>6.1227</c:v>
                </c:pt>
                <c:pt idx="2713">
                  <c:v>6.0503</c:v>
                </c:pt>
                <c:pt idx="2714">
                  <c:v>5.9408000000000003</c:v>
                </c:pt>
                <c:pt idx="2715">
                  <c:v>5.9411000000000005</c:v>
                </c:pt>
                <c:pt idx="2716">
                  <c:v>5.9222000000000001</c:v>
                </c:pt>
                <c:pt idx="2717">
                  <c:v>5.8993000000000002</c:v>
                </c:pt>
                <c:pt idx="2718">
                  <c:v>5.8929</c:v>
                </c:pt>
                <c:pt idx="2719">
                  <c:v>5.9482999999999997</c:v>
                </c:pt>
                <c:pt idx="2720">
                  <c:v>5.9473000000000003</c:v>
                </c:pt>
                <c:pt idx="2721">
                  <c:v>5.9484000000000004</c:v>
                </c:pt>
                <c:pt idx="2722">
                  <c:v>5.8448000000000002</c:v>
                </c:pt>
                <c:pt idx="2723">
                  <c:v>5.8438999999999997</c:v>
                </c:pt>
                <c:pt idx="2724">
                  <c:v>5.8676000000000004</c:v>
                </c:pt>
                <c:pt idx="2725">
                  <c:v>5.8652999999999995</c:v>
                </c:pt>
                <c:pt idx="2726">
                  <c:v>5.944</c:v>
                </c:pt>
                <c:pt idx="2727">
                  <c:v>6.0598000000000001</c:v>
                </c:pt>
                <c:pt idx="2728">
                  <c:v>6.1231999999999998</c:v>
                </c:pt>
                <c:pt idx="2729">
                  <c:v>6.0532000000000004</c:v>
                </c:pt>
                <c:pt idx="2730">
                  <c:v>6.0842999999999998</c:v>
                </c:pt>
                <c:pt idx="2731">
                  <c:v>6.0766</c:v>
                </c:pt>
                <c:pt idx="2732">
                  <c:v>5.8640999999999996</c:v>
                </c:pt>
                <c:pt idx="2733">
                  <c:v>5.8850999999999996</c:v>
                </c:pt>
                <c:pt idx="2734">
                  <c:v>5.8159000000000001</c:v>
                </c:pt>
                <c:pt idx="2735">
                  <c:v>5.8243999999999998</c:v>
                </c:pt>
                <c:pt idx="2736">
                  <c:v>5.8484999999999996</c:v>
                </c:pt>
                <c:pt idx="2737">
                  <c:v>5.9103000000000003</c:v>
                </c:pt>
                <c:pt idx="2738">
                  <c:v>5.9486999999999997</c:v>
                </c:pt>
                <c:pt idx="2739">
                  <c:v>5.9284999999999997</c:v>
                </c:pt>
                <c:pt idx="2740">
                  <c:v>5.9044999999999996</c:v>
                </c:pt>
                <c:pt idx="2741">
                  <c:v>5.8475999999999999</c:v>
                </c:pt>
                <c:pt idx="2742">
                  <c:v>5.9424000000000001</c:v>
                </c:pt>
                <c:pt idx="2743">
                  <c:v>6.0629</c:v>
                </c:pt>
                <c:pt idx="2744">
                  <c:v>5.9737</c:v>
                </c:pt>
                <c:pt idx="2745">
                  <c:v>6.0921000000000003</c:v>
                </c:pt>
                <c:pt idx="2746">
                  <c:v>6.0885999999999996</c:v>
                </c:pt>
                <c:pt idx="2747">
                  <c:v>6.0495999999999999</c:v>
                </c:pt>
                <c:pt idx="2748">
                  <c:v>6.0141</c:v>
                </c:pt>
                <c:pt idx="2749">
                  <c:v>5.9600999999999997</c:v>
                </c:pt>
                <c:pt idx="2750">
                  <c:v>5.9516</c:v>
                </c:pt>
                <c:pt idx="2751">
                  <c:v>5.9817999999999998</c:v>
                </c:pt>
                <c:pt idx="2752">
                  <c:v>5.8593000000000002</c:v>
                </c:pt>
                <c:pt idx="2753">
                  <c:v>5.8268000000000004</c:v>
                </c:pt>
                <c:pt idx="2754">
                  <c:v>5.8716999999999997</c:v>
                </c:pt>
                <c:pt idx="2755">
                  <c:v>5.7684999999999995</c:v>
                </c:pt>
                <c:pt idx="2756">
                  <c:v>5.8068999999999997</c:v>
                </c:pt>
                <c:pt idx="2757">
                  <c:v>5.7938000000000001</c:v>
                </c:pt>
                <c:pt idx="2758">
                  <c:v>5.8626000000000005</c:v>
                </c:pt>
                <c:pt idx="2759">
                  <c:v>5.8181000000000003</c:v>
                </c:pt>
                <c:pt idx="2760">
                  <c:v>5.8479000000000001</c:v>
                </c:pt>
                <c:pt idx="2761">
                  <c:v>5.8495999999999997</c:v>
                </c:pt>
                <c:pt idx="2762">
                  <c:v>5.9684999999999997</c:v>
                </c:pt>
                <c:pt idx="2763">
                  <c:v>5.9246999999999996</c:v>
                </c:pt>
                <c:pt idx="2764">
                  <c:v>5.9054000000000002</c:v>
                </c:pt>
                <c:pt idx="2765">
                  <c:v>5.8566000000000003</c:v>
                </c:pt>
                <c:pt idx="2766">
                  <c:v>5.8185000000000002</c:v>
                </c:pt>
                <c:pt idx="2767">
                  <c:v>5.7522000000000002</c:v>
                </c:pt>
                <c:pt idx="2768">
                  <c:v>5.7770999999999999</c:v>
                </c:pt>
                <c:pt idx="2769">
                  <c:v>5.8848000000000003</c:v>
                </c:pt>
                <c:pt idx="2770">
                  <c:v>5.8947000000000003</c:v>
                </c:pt>
                <c:pt idx="2771">
                  <c:v>5.9109999999999996</c:v>
                </c:pt>
                <c:pt idx="2772">
                  <c:v>5.7752999999999997</c:v>
                </c:pt>
                <c:pt idx="2773">
                  <c:v>5.7594000000000003</c:v>
                </c:pt>
                <c:pt idx="2774">
                  <c:v>5.7379999999999995</c:v>
                </c:pt>
                <c:pt idx="2775">
                  <c:v>5.6905999999999999</c:v>
                </c:pt>
                <c:pt idx="2776">
                  <c:v>5.6120999999999999</c:v>
                </c:pt>
                <c:pt idx="2777">
                  <c:v>5.6562999999999999</c:v>
                </c:pt>
                <c:pt idx="2778">
                  <c:v>5.6642000000000001</c:v>
                </c:pt>
                <c:pt idx="2779">
                  <c:v>5.6082999999999998</c:v>
                </c:pt>
                <c:pt idx="2780">
                  <c:v>5.6642999999999999</c:v>
                </c:pt>
                <c:pt idx="2781">
                  <c:v>5.6852</c:v>
                </c:pt>
                <c:pt idx="2782">
                  <c:v>5.6619999999999999</c:v>
                </c:pt>
                <c:pt idx="2783">
                  <c:v>5.6272000000000002</c:v>
                </c:pt>
                <c:pt idx="2784">
                  <c:v>5.6106999999999996</c:v>
                </c:pt>
                <c:pt idx="2785">
                  <c:v>5.6201999999999996</c:v>
                </c:pt>
                <c:pt idx="2786">
                  <c:v>5.6257000000000001</c:v>
                </c:pt>
                <c:pt idx="2787">
                  <c:v>5.7683999999999997</c:v>
                </c:pt>
                <c:pt idx="2788">
                  <c:v>5.7794999999999996</c:v>
                </c:pt>
                <c:pt idx="2789">
                  <c:v>5.7857000000000003</c:v>
                </c:pt>
                <c:pt idx="2790">
                  <c:v>5.7263000000000002</c:v>
                </c:pt>
                <c:pt idx="2791">
                  <c:v>5.7927</c:v>
                </c:pt>
                <c:pt idx="2792">
                  <c:v>6.0579000000000001</c:v>
                </c:pt>
                <c:pt idx="2793">
                  <c:v>6.0620000000000003</c:v>
                </c:pt>
                <c:pt idx="2794">
                  <c:v>6.0022000000000002</c:v>
                </c:pt>
                <c:pt idx="2795">
                  <c:v>6.0385</c:v>
                </c:pt>
                <c:pt idx="2796">
                  <c:v>6.0670000000000002</c:v>
                </c:pt>
                <c:pt idx="2797">
                  <c:v>6.0643000000000002</c:v>
                </c:pt>
                <c:pt idx="2798">
                  <c:v>6.0953999999999997</c:v>
                </c:pt>
                <c:pt idx="2799">
                  <c:v>6.1843000000000004</c:v>
                </c:pt>
                <c:pt idx="2800">
                  <c:v>6.1616</c:v>
                </c:pt>
                <c:pt idx="2801">
                  <c:v>6.1266999999999996</c:v>
                </c:pt>
                <c:pt idx="2802">
                  <c:v>6.0987999999999998</c:v>
                </c:pt>
                <c:pt idx="2803">
                  <c:v>6.1365999999999996</c:v>
                </c:pt>
                <c:pt idx="2804">
                  <c:v>6.1841999999999997</c:v>
                </c:pt>
                <c:pt idx="2805">
                  <c:v>6.1208</c:v>
                </c:pt>
                <c:pt idx="2806">
                  <c:v>6.0651999999999999</c:v>
                </c:pt>
                <c:pt idx="2807">
                  <c:v>6.1026999999999996</c:v>
                </c:pt>
                <c:pt idx="2808">
                  <c:v>6.0831</c:v>
                </c:pt>
                <c:pt idx="2809">
                  <c:v>6.0952000000000002</c:v>
                </c:pt>
                <c:pt idx="2810">
                  <c:v>6.1783999999999999</c:v>
                </c:pt>
                <c:pt idx="2811">
                  <c:v>6.1975999999999996</c:v>
                </c:pt>
                <c:pt idx="2812">
                  <c:v>6.1713000000000005</c:v>
                </c:pt>
                <c:pt idx="2813">
                  <c:v>6.1588000000000003</c:v>
                </c:pt>
                <c:pt idx="2814">
                  <c:v>6.1592000000000002</c:v>
                </c:pt>
                <c:pt idx="2815">
                  <c:v>6.1893000000000002</c:v>
                </c:pt>
                <c:pt idx="2816">
                  <c:v>6.2058</c:v>
                </c:pt>
                <c:pt idx="2817">
                  <c:v>6.3155000000000001</c:v>
                </c:pt>
                <c:pt idx="2818">
                  <c:v>6.3167999999999997</c:v>
                </c:pt>
                <c:pt idx="2819">
                  <c:v>6.2736999999999998</c:v>
                </c:pt>
                <c:pt idx="2820">
                  <c:v>6.3087</c:v>
                </c:pt>
                <c:pt idx="2821">
                  <c:v>6.3337000000000003</c:v>
                </c:pt>
                <c:pt idx="2822">
                  <c:v>6.2213000000000003</c:v>
                </c:pt>
                <c:pt idx="2823">
                  <c:v>6.2133000000000003</c:v>
                </c:pt>
                <c:pt idx="2824">
                  <c:v>6.2712000000000003</c:v>
                </c:pt>
                <c:pt idx="2825">
                  <c:v>6.2881</c:v>
                </c:pt>
                <c:pt idx="2826">
                  <c:v>6.2328000000000001</c:v>
                </c:pt>
                <c:pt idx="2827">
                  <c:v>6.2826000000000004</c:v>
                </c:pt>
                <c:pt idx="2828">
                  <c:v>6.2336</c:v>
                </c:pt>
                <c:pt idx="2829">
                  <c:v>6.2019000000000002</c:v>
                </c:pt>
                <c:pt idx="2830">
                  <c:v>6.1280000000000001</c:v>
                </c:pt>
                <c:pt idx="2831">
                  <c:v>6.1116000000000001</c:v>
                </c:pt>
                <c:pt idx="2832">
                  <c:v>6.1432000000000002</c:v>
                </c:pt>
                <c:pt idx="2833">
                  <c:v>6.1561000000000003</c:v>
                </c:pt>
                <c:pt idx="2834">
                  <c:v>6.117</c:v>
                </c:pt>
                <c:pt idx="2835">
                  <c:v>6.0601000000000003</c:v>
                </c:pt>
                <c:pt idx="2836">
                  <c:v>6.0751999999999997</c:v>
                </c:pt>
                <c:pt idx="2837">
                  <c:v>6.1553000000000004</c:v>
                </c:pt>
                <c:pt idx="2838">
                  <c:v>6.1555999999999997</c:v>
                </c:pt>
                <c:pt idx="2839">
                  <c:v>6.1672000000000002</c:v>
                </c:pt>
                <c:pt idx="2840">
                  <c:v>6.1730999999999998</c:v>
                </c:pt>
                <c:pt idx="2841">
                  <c:v>6.2196999999999996</c:v>
                </c:pt>
                <c:pt idx="2842">
                  <c:v>6.2252999999999998</c:v>
                </c:pt>
                <c:pt idx="2843">
                  <c:v>6.2523999999999997</c:v>
                </c:pt>
                <c:pt idx="2844">
                  <c:v>6.1056999999999997</c:v>
                </c:pt>
                <c:pt idx="2845">
                  <c:v>6.1074000000000002</c:v>
                </c:pt>
                <c:pt idx="2846">
                  <c:v>6.0263</c:v>
                </c:pt>
                <c:pt idx="2847">
                  <c:v>6.0542999999999996</c:v>
                </c:pt>
                <c:pt idx="2848">
                  <c:v>6.0179999999999998</c:v>
                </c:pt>
                <c:pt idx="2849">
                  <c:v>6.0904999999999996</c:v>
                </c:pt>
                <c:pt idx="2850">
                  <c:v>6.0766999999999998</c:v>
                </c:pt>
                <c:pt idx="2851">
                  <c:v>6.0613999999999999</c:v>
                </c:pt>
                <c:pt idx="2852">
                  <c:v>6.0495999999999999</c:v>
                </c:pt>
                <c:pt idx="2853">
                  <c:v>6.1043000000000003</c:v>
                </c:pt>
                <c:pt idx="2854">
                  <c:v>6.1055000000000001</c:v>
                </c:pt>
                <c:pt idx="2855">
                  <c:v>6.1013000000000002</c:v>
                </c:pt>
                <c:pt idx="2856">
                  <c:v>6.0961999999999996</c:v>
                </c:pt>
                <c:pt idx="2857">
                  <c:v>6.0349000000000004</c:v>
                </c:pt>
                <c:pt idx="2858">
                  <c:v>6.0114000000000001</c:v>
                </c:pt>
                <c:pt idx="2859">
                  <c:v>6.0026000000000002</c:v>
                </c:pt>
                <c:pt idx="2860">
                  <c:v>5.9012000000000002</c:v>
                </c:pt>
                <c:pt idx="2861">
                  <c:v>5.9046000000000003</c:v>
                </c:pt>
                <c:pt idx="2862">
                  <c:v>5.8947000000000003</c:v>
                </c:pt>
                <c:pt idx="2863">
                  <c:v>5.9362000000000004</c:v>
                </c:pt>
                <c:pt idx="2864">
                  <c:v>5.9653</c:v>
                </c:pt>
                <c:pt idx="2865">
                  <c:v>5.9726999999999997</c:v>
                </c:pt>
                <c:pt idx="2866">
                  <c:v>5.9913999999999996</c:v>
                </c:pt>
                <c:pt idx="2867">
                  <c:v>5.8914</c:v>
                </c:pt>
                <c:pt idx="2868">
                  <c:v>5.8879000000000001</c:v>
                </c:pt>
                <c:pt idx="2869">
                  <c:v>5.9714</c:v>
                </c:pt>
                <c:pt idx="2870">
                  <c:v>5.9480000000000004</c:v>
                </c:pt>
                <c:pt idx="2871">
                  <c:v>5.96</c:v>
                </c:pt>
                <c:pt idx="2872">
                  <c:v>5.9680999999999997</c:v>
                </c:pt>
                <c:pt idx="2873">
                  <c:v>6.0130999999999997</c:v>
                </c:pt>
                <c:pt idx="2874">
                  <c:v>6.1021999999999998</c:v>
                </c:pt>
                <c:pt idx="2875">
                  <c:v>6.1154999999999999</c:v>
                </c:pt>
                <c:pt idx="2876">
                  <c:v>6.1139999999999999</c:v>
                </c:pt>
                <c:pt idx="2877">
                  <c:v>5.9984000000000002</c:v>
                </c:pt>
                <c:pt idx="2878">
                  <c:v>6.0190999999999999</c:v>
                </c:pt>
                <c:pt idx="2879">
                  <c:v>5.9276</c:v>
                </c:pt>
                <c:pt idx="2880">
                  <c:v>5.9409999999999998</c:v>
                </c:pt>
                <c:pt idx="2881">
                  <c:v>5.9101999999999997</c:v>
                </c:pt>
                <c:pt idx="2882">
                  <c:v>5.8280000000000003</c:v>
                </c:pt>
                <c:pt idx="2883">
                  <c:v>5.8507999999999996</c:v>
                </c:pt>
                <c:pt idx="2884">
                  <c:v>5.8629999999999995</c:v>
                </c:pt>
                <c:pt idx="2885">
                  <c:v>5.8493000000000004</c:v>
                </c:pt>
                <c:pt idx="2886">
                  <c:v>5.8131000000000004</c:v>
                </c:pt>
                <c:pt idx="2887">
                  <c:v>5.8212000000000002</c:v>
                </c:pt>
                <c:pt idx="2888">
                  <c:v>5.8771000000000004</c:v>
                </c:pt>
                <c:pt idx="2889">
                  <c:v>5.8</c:v>
                </c:pt>
                <c:pt idx="2890">
                  <c:v>5.8166000000000002</c:v>
                </c:pt>
                <c:pt idx="2891">
                  <c:v>5.7763</c:v>
                </c:pt>
                <c:pt idx="2892">
                  <c:v>5.8032000000000004</c:v>
                </c:pt>
                <c:pt idx="2893">
                  <c:v>5.8543000000000003</c:v>
                </c:pt>
                <c:pt idx="2894">
                  <c:v>5.8242000000000003</c:v>
                </c:pt>
                <c:pt idx="2895">
                  <c:v>5.8038999999999996</c:v>
                </c:pt>
                <c:pt idx="2896">
                  <c:v>5.7501999999999995</c:v>
                </c:pt>
                <c:pt idx="2897">
                  <c:v>5.7975000000000003</c:v>
                </c:pt>
                <c:pt idx="2898">
                  <c:v>5.8033999999999999</c:v>
                </c:pt>
                <c:pt idx="2899">
                  <c:v>5.7193000000000005</c:v>
                </c:pt>
                <c:pt idx="2900">
                  <c:v>5.6582999999999997</c:v>
                </c:pt>
                <c:pt idx="2901">
                  <c:v>5.7023000000000001</c:v>
                </c:pt>
                <c:pt idx="2902">
                  <c:v>5.8390000000000004</c:v>
                </c:pt>
                <c:pt idx="2903">
                  <c:v>5.8259999999999996</c:v>
                </c:pt>
                <c:pt idx="2904">
                  <c:v>5.7925000000000004</c:v>
                </c:pt>
                <c:pt idx="2905">
                  <c:v>5.6604000000000001</c:v>
                </c:pt>
                <c:pt idx="2906">
                  <c:v>5.6513999999999998</c:v>
                </c:pt>
                <c:pt idx="2907">
                  <c:v>5.6456999999999997</c:v>
                </c:pt>
                <c:pt idx="2908">
                  <c:v>5.6014999999999997</c:v>
                </c:pt>
                <c:pt idx="2909">
                  <c:v>5.5632000000000001</c:v>
                </c:pt>
                <c:pt idx="2910">
                  <c:v>5.5982000000000003</c:v>
                </c:pt>
                <c:pt idx="2911">
                  <c:v>5.5664999999999996</c:v>
                </c:pt>
                <c:pt idx="2912">
                  <c:v>5.6039000000000003</c:v>
                </c:pt>
                <c:pt idx="2913">
                  <c:v>5.5731000000000002</c:v>
                </c:pt>
                <c:pt idx="2914">
                  <c:v>5.5896999999999997</c:v>
                </c:pt>
                <c:pt idx="2915">
                  <c:v>5.5608000000000004</c:v>
                </c:pt>
                <c:pt idx="2916">
                  <c:v>5.6037999999999997</c:v>
                </c:pt>
                <c:pt idx="2917">
                  <c:v>5.6251999999999995</c:v>
                </c:pt>
                <c:pt idx="2918">
                  <c:v>5.58</c:v>
                </c:pt>
                <c:pt idx="2919">
                  <c:v>5.6353</c:v>
                </c:pt>
                <c:pt idx="2920">
                  <c:v>5.6893000000000002</c:v>
                </c:pt>
                <c:pt idx="2921">
                  <c:v>5.6684999999999999</c:v>
                </c:pt>
                <c:pt idx="2922">
                  <c:v>5.6978999999999997</c:v>
                </c:pt>
                <c:pt idx="2923">
                  <c:v>5.6970999999999998</c:v>
                </c:pt>
                <c:pt idx="2924">
                  <c:v>5.7077</c:v>
                </c:pt>
                <c:pt idx="2925">
                  <c:v>5.7460000000000004</c:v>
                </c:pt>
                <c:pt idx="2926">
                  <c:v>5.7675000000000001</c:v>
                </c:pt>
                <c:pt idx="2927">
                  <c:v>5.6807999999999996</c:v>
                </c:pt>
                <c:pt idx="2928">
                  <c:v>5.6559999999999997</c:v>
                </c:pt>
                <c:pt idx="2929">
                  <c:v>5.6615000000000002</c:v>
                </c:pt>
                <c:pt idx="2930">
                  <c:v>5.5876000000000001</c:v>
                </c:pt>
                <c:pt idx="2931">
                  <c:v>5.5431999999999997</c:v>
                </c:pt>
                <c:pt idx="2932">
                  <c:v>5.5697000000000001</c:v>
                </c:pt>
                <c:pt idx="2933">
                  <c:v>5.5728999999999997</c:v>
                </c:pt>
                <c:pt idx="2934">
                  <c:v>5.5541</c:v>
                </c:pt>
                <c:pt idx="2935">
                  <c:v>5.5323000000000002</c:v>
                </c:pt>
                <c:pt idx="2936">
                  <c:v>5.5929000000000002</c:v>
                </c:pt>
                <c:pt idx="2937">
                  <c:v>5.5331999999999999</c:v>
                </c:pt>
                <c:pt idx="2938">
                  <c:v>5.5724999999999998</c:v>
                </c:pt>
                <c:pt idx="2939">
                  <c:v>5.5664999999999996</c:v>
                </c:pt>
                <c:pt idx="2940">
                  <c:v>5.6226000000000003</c:v>
                </c:pt>
                <c:pt idx="2941">
                  <c:v>5.6208</c:v>
                </c:pt>
                <c:pt idx="2942">
                  <c:v>5.5799000000000003</c:v>
                </c:pt>
                <c:pt idx="2943">
                  <c:v>5.6059999999999999</c:v>
                </c:pt>
                <c:pt idx="2944">
                  <c:v>5.6413000000000002</c:v>
                </c:pt>
                <c:pt idx="2945">
                  <c:v>5.6365999999999996</c:v>
                </c:pt>
                <c:pt idx="2946">
                  <c:v>5.6213999999999995</c:v>
                </c:pt>
                <c:pt idx="2947">
                  <c:v>5.7145000000000001</c:v>
                </c:pt>
                <c:pt idx="2948">
                  <c:v>5.7233000000000001</c:v>
                </c:pt>
                <c:pt idx="2949">
                  <c:v>5.7377000000000002</c:v>
                </c:pt>
                <c:pt idx="2950">
                  <c:v>5.7678000000000003</c:v>
                </c:pt>
                <c:pt idx="2951">
                  <c:v>5.7605000000000004</c:v>
                </c:pt>
                <c:pt idx="2952">
                  <c:v>5.7201000000000004</c:v>
                </c:pt>
                <c:pt idx="2953">
                  <c:v>5.7157999999999998</c:v>
                </c:pt>
                <c:pt idx="2954">
                  <c:v>5.7172999999999998</c:v>
                </c:pt>
                <c:pt idx="2955">
                  <c:v>5.6582999999999997</c:v>
                </c:pt>
                <c:pt idx="2956">
                  <c:v>5.6047000000000002</c:v>
                </c:pt>
                <c:pt idx="2957">
                  <c:v>5.6355000000000004</c:v>
                </c:pt>
                <c:pt idx="2958">
                  <c:v>5.6254999999999997</c:v>
                </c:pt>
                <c:pt idx="2959">
                  <c:v>5.5725999999999996</c:v>
                </c:pt>
                <c:pt idx="2960">
                  <c:v>5.4996</c:v>
                </c:pt>
                <c:pt idx="2961">
                  <c:v>5.4981</c:v>
                </c:pt>
                <c:pt idx="2962">
                  <c:v>5.4786000000000001</c:v>
                </c:pt>
                <c:pt idx="2963">
                  <c:v>5.4777000000000005</c:v>
                </c:pt>
                <c:pt idx="2964">
                  <c:v>5.4623999999999997</c:v>
                </c:pt>
                <c:pt idx="2965">
                  <c:v>5.5007999999999999</c:v>
                </c:pt>
                <c:pt idx="2966">
                  <c:v>5.5400999999999998</c:v>
                </c:pt>
                <c:pt idx="2967">
                  <c:v>5.4703999999999997</c:v>
                </c:pt>
                <c:pt idx="2968">
                  <c:v>5.4324000000000003</c:v>
                </c:pt>
                <c:pt idx="2969">
                  <c:v>5.4284999999999997</c:v>
                </c:pt>
                <c:pt idx="2970">
                  <c:v>5.4081999999999999</c:v>
                </c:pt>
                <c:pt idx="2971">
                  <c:v>5.4485000000000001</c:v>
                </c:pt>
                <c:pt idx="2972">
                  <c:v>5.4447000000000001</c:v>
                </c:pt>
                <c:pt idx="2973">
                  <c:v>5.4396000000000004</c:v>
                </c:pt>
                <c:pt idx="2974">
                  <c:v>5.4222999999999999</c:v>
                </c:pt>
                <c:pt idx="2975">
                  <c:v>5.3800999999999997</c:v>
                </c:pt>
                <c:pt idx="2976">
                  <c:v>5.4250999999999996</c:v>
                </c:pt>
                <c:pt idx="2977">
                  <c:v>5.4893999999999998</c:v>
                </c:pt>
                <c:pt idx="2978">
                  <c:v>5.5361000000000002</c:v>
                </c:pt>
                <c:pt idx="2979">
                  <c:v>5.5194999999999999</c:v>
                </c:pt>
                <c:pt idx="2980">
                  <c:v>5.5094000000000003</c:v>
                </c:pt>
                <c:pt idx="2981">
                  <c:v>5.4977</c:v>
                </c:pt>
                <c:pt idx="2982">
                  <c:v>5.5011999999999999</c:v>
                </c:pt>
                <c:pt idx="2983">
                  <c:v>5.4991000000000003</c:v>
                </c:pt>
                <c:pt idx="2984">
                  <c:v>5.6033999999999997</c:v>
                </c:pt>
                <c:pt idx="2985">
                  <c:v>5.5921000000000003</c:v>
                </c:pt>
                <c:pt idx="2986">
                  <c:v>5.5664999999999996</c:v>
                </c:pt>
                <c:pt idx="2987">
                  <c:v>5.5702999999999996</c:v>
                </c:pt>
                <c:pt idx="2988">
                  <c:v>5.7000999999999999</c:v>
                </c:pt>
                <c:pt idx="2989">
                  <c:v>5.7225999999999999</c:v>
                </c:pt>
                <c:pt idx="2990">
                  <c:v>5.6943000000000001</c:v>
                </c:pt>
                <c:pt idx="2991">
                  <c:v>5.6414</c:v>
                </c:pt>
                <c:pt idx="2992">
                  <c:v>5.6372</c:v>
                </c:pt>
                <c:pt idx="2993">
                  <c:v>5.5643000000000002</c:v>
                </c:pt>
                <c:pt idx="2994">
                  <c:v>5.5122</c:v>
                </c:pt>
                <c:pt idx="2995">
                  <c:v>5.5213000000000001</c:v>
                </c:pt>
                <c:pt idx="2996">
                  <c:v>5.4866000000000001</c:v>
                </c:pt>
                <c:pt idx="2997">
                  <c:v>5.5084999999999997</c:v>
                </c:pt>
                <c:pt idx="2998">
                  <c:v>5.5509000000000004</c:v>
                </c:pt>
                <c:pt idx="2999">
                  <c:v>5.5839999999999996</c:v>
                </c:pt>
                <c:pt idx="3000">
                  <c:v>5.5463000000000005</c:v>
                </c:pt>
                <c:pt idx="3001">
                  <c:v>5.5870999999999995</c:v>
                </c:pt>
                <c:pt idx="3002">
                  <c:v>5.5625999999999998</c:v>
                </c:pt>
                <c:pt idx="3003">
                  <c:v>5.5966000000000005</c:v>
                </c:pt>
                <c:pt idx="3004">
                  <c:v>5.6032999999999999</c:v>
                </c:pt>
                <c:pt idx="3005">
                  <c:v>5.6215000000000002</c:v>
                </c:pt>
                <c:pt idx="3006">
                  <c:v>5.6414</c:v>
                </c:pt>
                <c:pt idx="3007">
                  <c:v>5.6510999999999996</c:v>
                </c:pt>
                <c:pt idx="3008">
                  <c:v>5.6246999999999998</c:v>
                </c:pt>
                <c:pt idx="3009">
                  <c:v>5.5766</c:v>
                </c:pt>
                <c:pt idx="3010">
                  <c:v>5.5891999999999999</c:v>
                </c:pt>
                <c:pt idx="3011">
                  <c:v>5.5900999999999996</c:v>
                </c:pt>
                <c:pt idx="3012">
                  <c:v>5.6128999999999998</c:v>
                </c:pt>
                <c:pt idx="3013">
                  <c:v>5.6013000000000002</c:v>
                </c:pt>
                <c:pt idx="3014">
                  <c:v>5.5629</c:v>
                </c:pt>
                <c:pt idx="3015">
                  <c:v>5.5542999999999996</c:v>
                </c:pt>
                <c:pt idx="3016">
                  <c:v>5.6249000000000002</c:v>
                </c:pt>
                <c:pt idx="3017">
                  <c:v>5.6745000000000001</c:v>
                </c:pt>
                <c:pt idx="3018">
                  <c:v>5.6654999999999998</c:v>
                </c:pt>
                <c:pt idx="3019">
                  <c:v>5.6722000000000001</c:v>
                </c:pt>
                <c:pt idx="3020">
                  <c:v>5.6981999999999999</c:v>
                </c:pt>
                <c:pt idx="3021">
                  <c:v>5.6786000000000003</c:v>
                </c:pt>
                <c:pt idx="3022">
                  <c:v>5.7457000000000003</c:v>
                </c:pt>
                <c:pt idx="3023">
                  <c:v>5.7333999999999996</c:v>
                </c:pt>
                <c:pt idx="3024">
                  <c:v>5.7363999999999997</c:v>
                </c:pt>
                <c:pt idx="3025">
                  <c:v>5.7280999999999995</c:v>
                </c:pt>
                <c:pt idx="3026">
                  <c:v>5.77</c:v>
                </c:pt>
                <c:pt idx="3027">
                  <c:v>5.8209</c:v>
                </c:pt>
                <c:pt idx="3028">
                  <c:v>5.8696999999999999</c:v>
                </c:pt>
                <c:pt idx="3029">
                  <c:v>5.8265000000000002</c:v>
                </c:pt>
                <c:pt idx="3030">
                  <c:v>5.8346</c:v>
                </c:pt>
                <c:pt idx="3031">
                  <c:v>5.8385999999999996</c:v>
                </c:pt>
                <c:pt idx="3032">
                  <c:v>5.8141999999999996</c:v>
                </c:pt>
                <c:pt idx="3033">
                  <c:v>5.7980999999999998</c:v>
                </c:pt>
                <c:pt idx="3034">
                  <c:v>5.8334000000000001</c:v>
                </c:pt>
                <c:pt idx="3035">
                  <c:v>5.9012000000000002</c:v>
                </c:pt>
                <c:pt idx="3036">
                  <c:v>5.9115000000000002</c:v>
                </c:pt>
                <c:pt idx="3037">
                  <c:v>5.9320000000000004</c:v>
                </c:pt>
                <c:pt idx="3038">
                  <c:v>5.9074999999999998</c:v>
                </c:pt>
                <c:pt idx="3039">
                  <c:v>5.9301000000000004</c:v>
                </c:pt>
                <c:pt idx="3040">
                  <c:v>5.8894000000000002</c:v>
                </c:pt>
                <c:pt idx="3041">
                  <c:v>5.9032999999999998</c:v>
                </c:pt>
                <c:pt idx="3042">
                  <c:v>5.9451999999999998</c:v>
                </c:pt>
                <c:pt idx="3043">
                  <c:v>5.9687000000000001</c:v>
                </c:pt>
                <c:pt idx="3044">
                  <c:v>6.0050999999999997</c:v>
                </c:pt>
                <c:pt idx="3045">
                  <c:v>5.9870000000000001</c:v>
                </c:pt>
                <c:pt idx="3046">
                  <c:v>5.9790999999999999</c:v>
                </c:pt>
                <c:pt idx="3047">
                  <c:v>5.9775</c:v>
                </c:pt>
                <c:pt idx="3048">
                  <c:v>5.9950999999999999</c:v>
                </c:pt>
                <c:pt idx="3049">
                  <c:v>5.9767999999999999</c:v>
                </c:pt>
                <c:pt idx="3050">
                  <c:v>5.9393000000000002</c:v>
                </c:pt>
                <c:pt idx="3051">
                  <c:v>5.8719000000000001</c:v>
                </c:pt>
                <c:pt idx="3052">
                  <c:v>5.9094999999999995</c:v>
                </c:pt>
                <c:pt idx="3053">
                  <c:v>5.8739999999999997</c:v>
                </c:pt>
                <c:pt idx="3054">
                  <c:v>5.8231000000000002</c:v>
                </c:pt>
                <c:pt idx="3055">
                  <c:v>5.8354999999999997</c:v>
                </c:pt>
                <c:pt idx="3056">
                  <c:v>5.8616000000000001</c:v>
                </c:pt>
                <c:pt idx="3057">
                  <c:v>5.8720999999999997</c:v>
                </c:pt>
                <c:pt idx="3058">
                  <c:v>5.8330000000000002</c:v>
                </c:pt>
                <c:pt idx="3059">
                  <c:v>5.7575000000000003</c:v>
                </c:pt>
                <c:pt idx="3060">
                  <c:v>5.7047999999999996</c:v>
                </c:pt>
                <c:pt idx="3061">
                  <c:v>5.6698000000000004</c:v>
                </c:pt>
                <c:pt idx="3062">
                  <c:v>5.6109999999999998</c:v>
                </c:pt>
                <c:pt idx="3063">
                  <c:v>5.6302000000000003</c:v>
                </c:pt>
                <c:pt idx="3064">
                  <c:v>5.5991</c:v>
                </c:pt>
                <c:pt idx="3065">
                  <c:v>5.6196000000000002</c:v>
                </c:pt>
                <c:pt idx="3066">
                  <c:v>5.6738</c:v>
                </c:pt>
                <c:pt idx="3067">
                  <c:v>5.6585000000000001</c:v>
                </c:pt>
                <c:pt idx="3068">
                  <c:v>5.6169000000000002</c:v>
                </c:pt>
                <c:pt idx="3069">
                  <c:v>5.6506999999999996</c:v>
                </c:pt>
                <c:pt idx="3070">
                  <c:v>5.6216999999999997</c:v>
                </c:pt>
                <c:pt idx="3071">
                  <c:v>5.6006999999999998</c:v>
                </c:pt>
                <c:pt idx="3072">
                  <c:v>5.6020000000000003</c:v>
                </c:pt>
                <c:pt idx="3073">
                  <c:v>5.5919999999999996</c:v>
                </c:pt>
                <c:pt idx="3074">
                  <c:v>5.5486000000000004</c:v>
                </c:pt>
                <c:pt idx="3075">
                  <c:v>5.5652999999999997</c:v>
                </c:pt>
                <c:pt idx="3076">
                  <c:v>5.5358000000000001</c:v>
                </c:pt>
                <c:pt idx="3077">
                  <c:v>5.6616</c:v>
                </c:pt>
                <c:pt idx="3078">
                  <c:v>5.6592000000000002</c:v>
                </c:pt>
                <c:pt idx="3079">
                  <c:v>5.5983000000000001</c:v>
                </c:pt>
                <c:pt idx="3080">
                  <c:v>5.5820999999999996</c:v>
                </c:pt>
                <c:pt idx="3081">
                  <c:v>5.5552000000000001</c:v>
                </c:pt>
                <c:pt idx="3082">
                  <c:v>5.5282</c:v>
                </c:pt>
                <c:pt idx="3083">
                  <c:v>5.5332999999999997</c:v>
                </c:pt>
                <c:pt idx="3084">
                  <c:v>5.5229999999999997</c:v>
                </c:pt>
                <c:pt idx="3085">
                  <c:v>5.5236999999999998</c:v>
                </c:pt>
                <c:pt idx="3086">
                  <c:v>5.5623000000000005</c:v>
                </c:pt>
                <c:pt idx="3087">
                  <c:v>5.5952999999999999</c:v>
                </c:pt>
                <c:pt idx="3088">
                  <c:v>5.5128000000000004</c:v>
                </c:pt>
                <c:pt idx="3089">
                  <c:v>5.4534000000000002</c:v>
                </c:pt>
                <c:pt idx="3090">
                  <c:v>5.4714</c:v>
                </c:pt>
                <c:pt idx="3091">
                  <c:v>5.4634</c:v>
                </c:pt>
                <c:pt idx="3092">
                  <c:v>5.4276</c:v>
                </c:pt>
                <c:pt idx="3093">
                  <c:v>5.4035000000000002</c:v>
                </c:pt>
                <c:pt idx="3094">
                  <c:v>5.3836000000000004</c:v>
                </c:pt>
                <c:pt idx="3095">
                  <c:v>5.3574999999999999</c:v>
                </c:pt>
                <c:pt idx="3096">
                  <c:v>5.3376999999999999</c:v>
                </c:pt>
                <c:pt idx="3097">
                  <c:v>5.3571</c:v>
                </c:pt>
                <c:pt idx="3098">
                  <c:v>5.3186</c:v>
                </c:pt>
                <c:pt idx="3099">
                  <c:v>5.3197000000000001</c:v>
                </c:pt>
                <c:pt idx="3100">
                  <c:v>5.3464999999999998</c:v>
                </c:pt>
                <c:pt idx="3101">
                  <c:v>5.3730000000000002</c:v>
                </c:pt>
                <c:pt idx="3102">
                  <c:v>5.3959999999999999</c:v>
                </c:pt>
                <c:pt idx="3103">
                  <c:v>5.47</c:v>
                </c:pt>
                <c:pt idx="3104">
                  <c:v>5.5004</c:v>
                </c:pt>
                <c:pt idx="3105">
                  <c:v>5.5100999999999996</c:v>
                </c:pt>
                <c:pt idx="3106">
                  <c:v>5.4824000000000002</c:v>
                </c:pt>
                <c:pt idx="3107">
                  <c:v>5.4768999999999997</c:v>
                </c:pt>
                <c:pt idx="3108">
                  <c:v>5.5151000000000003</c:v>
                </c:pt>
                <c:pt idx="3343">
                  <c:v>6.01</c:v>
                </c:pt>
                <c:pt idx="3344">
                  <c:v>6.0084999999999997</c:v>
                </c:pt>
                <c:pt idx="3345">
                  <c:v>6.0579000000000001</c:v>
                </c:pt>
                <c:pt idx="3346">
                  <c:v>5.9617000000000004</c:v>
                </c:pt>
                <c:pt idx="3347">
                  <c:v>5.9287999999999998</c:v>
                </c:pt>
                <c:pt idx="3348">
                  <c:v>5.9050000000000002</c:v>
                </c:pt>
                <c:pt idx="3349">
                  <c:v>5.9081000000000001</c:v>
                </c:pt>
                <c:pt idx="3350">
                  <c:v>5.9275000000000002</c:v>
                </c:pt>
                <c:pt idx="3351">
                  <c:v>5.9485000000000001</c:v>
                </c:pt>
                <c:pt idx="3352">
                  <c:v>5.9336000000000002</c:v>
                </c:pt>
                <c:pt idx="3353">
                  <c:v>5.9725000000000001</c:v>
                </c:pt>
                <c:pt idx="3354">
                  <c:v>5.9375999999999998</c:v>
                </c:pt>
                <c:pt idx="3355">
                  <c:v>5.9730999999999996</c:v>
                </c:pt>
                <c:pt idx="3356">
                  <c:v>5.952</c:v>
                </c:pt>
                <c:pt idx="3357">
                  <c:v>5.8354999999999997</c:v>
                </c:pt>
                <c:pt idx="3358">
                  <c:v>5.8769</c:v>
                </c:pt>
                <c:pt idx="3359">
                  <c:v>5.8758999999999997</c:v>
                </c:pt>
                <c:pt idx="3360">
                  <c:v>5.9394999999999998</c:v>
                </c:pt>
                <c:pt idx="3361">
                  <c:v>5.8956999999999997</c:v>
                </c:pt>
                <c:pt idx="3362">
                  <c:v>5.8995999999999995</c:v>
                </c:pt>
                <c:pt idx="3363">
                  <c:v>5.8908000000000005</c:v>
                </c:pt>
                <c:pt idx="3364">
                  <c:v>5.8525</c:v>
                </c:pt>
                <c:pt idx="3365">
                  <c:v>5.9165999999999999</c:v>
                </c:pt>
                <c:pt idx="3366">
                  <c:v>5.9725999999999999</c:v>
                </c:pt>
                <c:pt idx="3367">
                  <c:v>6.0244999999999997</c:v>
                </c:pt>
                <c:pt idx="3368">
                  <c:v>6.0088999999999997</c:v>
                </c:pt>
                <c:pt idx="3369">
                  <c:v>6.008</c:v>
                </c:pt>
                <c:pt idx="3370">
                  <c:v>6.0393999999999997</c:v>
                </c:pt>
                <c:pt idx="3371">
                  <c:v>6.0796999999999999</c:v>
                </c:pt>
                <c:pt idx="3372">
                  <c:v>6.0806000000000004</c:v>
                </c:pt>
                <c:pt idx="3373">
                  <c:v>6.1092000000000004</c:v>
                </c:pt>
                <c:pt idx="3374">
                  <c:v>6.0854999999999997</c:v>
                </c:pt>
                <c:pt idx="3375">
                  <c:v>6.1289999999999996</c:v>
                </c:pt>
                <c:pt idx="3376">
                  <c:v>6.0350000000000001</c:v>
                </c:pt>
                <c:pt idx="3377">
                  <c:v>6.0060000000000002</c:v>
                </c:pt>
                <c:pt idx="3378">
                  <c:v>6.0587</c:v>
                </c:pt>
                <c:pt idx="3379">
                  <c:v>6.0541</c:v>
                </c:pt>
                <c:pt idx="3380">
                  <c:v>6.1173999999999999</c:v>
                </c:pt>
                <c:pt idx="3381">
                  <c:v>6.1097999999999999</c:v>
                </c:pt>
                <c:pt idx="3382">
                  <c:v>6.0471000000000004</c:v>
                </c:pt>
                <c:pt idx="3383">
                  <c:v>6.0785999999999998</c:v>
                </c:pt>
                <c:pt idx="3384">
                  <c:v>6.0842999999999998</c:v>
                </c:pt>
                <c:pt idx="3385">
                  <c:v>6.1487999999999996</c:v>
                </c:pt>
                <c:pt idx="3386">
                  <c:v>6.1060999999999996</c:v>
                </c:pt>
                <c:pt idx="3387">
                  <c:v>6.1097999999999999</c:v>
                </c:pt>
                <c:pt idx="3388">
                  <c:v>6.1539999999999999</c:v>
                </c:pt>
                <c:pt idx="3389">
                  <c:v>6.1559999999999997</c:v>
                </c:pt>
                <c:pt idx="3390">
                  <c:v>6.1026999999999996</c:v>
                </c:pt>
                <c:pt idx="3391">
                  <c:v>6.0644999999999998</c:v>
                </c:pt>
                <c:pt idx="3392">
                  <c:v>6.1212999999999997</c:v>
                </c:pt>
                <c:pt idx="3393">
                  <c:v>6.1431000000000004</c:v>
                </c:pt>
                <c:pt idx="3394">
                  <c:v>6.2001999999999997</c:v>
                </c:pt>
                <c:pt idx="3395">
                  <c:v>6.1639999999999997</c:v>
                </c:pt>
                <c:pt idx="3396">
                  <c:v>6.1889000000000003</c:v>
                </c:pt>
                <c:pt idx="3397">
                  <c:v>6.1387</c:v>
                </c:pt>
                <c:pt idx="3398">
                  <c:v>6.1306000000000003</c:v>
                </c:pt>
                <c:pt idx="3399">
                  <c:v>6.1374000000000004</c:v>
                </c:pt>
                <c:pt idx="3400">
                  <c:v>6.085</c:v>
                </c:pt>
                <c:pt idx="3401">
                  <c:v>6.1224999999999996</c:v>
                </c:pt>
                <c:pt idx="3402">
                  <c:v>6.0490000000000004</c:v>
                </c:pt>
                <c:pt idx="3403">
                  <c:v>6.0499000000000001</c:v>
                </c:pt>
                <c:pt idx="3404">
                  <c:v>6.0650000000000004</c:v>
                </c:pt>
                <c:pt idx="3405">
                  <c:v>6.1395</c:v>
                </c:pt>
                <c:pt idx="3406">
                  <c:v>6.1492000000000004</c:v>
                </c:pt>
                <c:pt idx="3407">
                  <c:v>6.2164999999999999</c:v>
                </c:pt>
                <c:pt idx="3408">
                  <c:v>6.2240000000000002</c:v>
                </c:pt>
                <c:pt idx="3409">
                  <c:v>6.1790000000000003</c:v>
                </c:pt>
                <c:pt idx="3410">
                  <c:v>6.0960000000000001</c:v>
                </c:pt>
                <c:pt idx="3411">
                  <c:v>6.0640000000000001</c:v>
                </c:pt>
                <c:pt idx="3412">
                  <c:v>6.0359999999999996</c:v>
                </c:pt>
                <c:pt idx="3413">
                  <c:v>6.0419999999999998</c:v>
                </c:pt>
                <c:pt idx="3414">
                  <c:v>6.0444000000000004</c:v>
                </c:pt>
                <c:pt idx="3415">
                  <c:v>6.0430000000000001</c:v>
                </c:pt>
                <c:pt idx="3416">
                  <c:v>5.9367999999999999</c:v>
                </c:pt>
                <c:pt idx="3417">
                  <c:v>5.9535</c:v>
                </c:pt>
                <c:pt idx="3418">
                  <c:v>5.9722999999999997</c:v>
                </c:pt>
                <c:pt idx="3419">
                  <c:v>5.9485000000000001</c:v>
                </c:pt>
                <c:pt idx="3420">
                  <c:v>5.9409999999999998</c:v>
                </c:pt>
                <c:pt idx="3421">
                  <c:v>5.9077000000000002</c:v>
                </c:pt>
                <c:pt idx="3422">
                  <c:v>5.9161999999999999</c:v>
                </c:pt>
                <c:pt idx="3423">
                  <c:v>5.9231999999999996</c:v>
                </c:pt>
                <c:pt idx="3424">
                  <c:v>5.9450000000000003</c:v>
                </c:pt>
                <c:pt idx="3425">
                  <c:v>5.9406999999999996</c:v>
                </c:pt>
                <c:pt idx="3426">
                  <c:v>5.9234999999999998</c:v>
                </c:pt>
                <c:pt idx="3427">
                  <c:v>5.9253999999999998</c:v>
                </c:pt>
                <c:pt idx="3428">
                  <c:v>5.9288999999999996</c:v>
                </c:pt>
                <c:pt idx="3429">
                  <c:v>5.8925000000000001</c:v>
                </c:pt>
                <c:pt idx="3430">
                  <c:v>5.8955000000000002</c:v>
                </c:pt>
                <c:pt idx="3431">
                  <c:v>5.9658999999999995</c:v>
                </c:pt>
                <c:pt idx="3432">
                  <c:v>5.9831000000000003</c:v>
                </c:pt>
                <c:pt idx="3433">
                  <c:v>6.0019999999999998</c:v>
                </c:pt>
                <c:pt idx="3434">
                  <c:v>5.8932000000000002</c:v>
                </c:pt>
                <c:pt idx="3435">
                  <c:v>5.9062000000000001</c:v>
                </c:pt>
                <c:pt idx="3436">
                  <c:v>5.8269000000000002</c:v>
                </c:pt>
                <c:pt idx="3437">
                  <c:v>5.7727000000000004</c:v>
                </c:pt>
                <c:pt idx="3438">
                  <c:v>5.7587000000000002</c:v>
                </c:pt>
                <c:pt idx="3439">
                  <c:v>5.7916999999999996</c:v>
                </c:pt>
                <c:pt idx="3440">
                  <c:v>5.7915999999999999</c:v>
                </c:pt>
                <c:pt idx="3441">
                  <c:v>5.7973999999999997</c:v>
                </c:pt>
                <c:pt idx="3442">
                  <c:v>5.8228</c:v>
                </c:pt>
                <c:pt idx="3443">
                  <c:v>5.7759999999999998</c:v>
                </c:pt>
                <c:pt idx="3444">
                  <c:v>5.7971000000000004</c:v>
                </c:pt>
                <c:pt idx="3445">
                  <c:v>5.7709000000000001</c:v>
                </c:pt>
                <c:pt idx="3446">
                  <c:v>5.7919999999999998</c:v>
                </c:pt>
                <c:pt idx="3447">
                  <c:v>5.8972999999999995</c:v>
                </c:pt>
                <c:pt idx="3448">
                  <c:v>5.9165000000000001</c:v>
                </c:pt>
                <c:pt idx="3449">
                  <c:v>5.9168000000000003</c:v>
                </c:pt>
                <c:pt idx="3450">
                  <c:v>5.9969999999999999</c:v>
                </c:pt>
                <c:pt idx="3451">
                  <c:v>6.0064000000000002</c:v>
                </c:pt>
                <c:pt idx="3452">
                  <c:v>6.0290999999999997</c:v>
                </c:pt>
                <c:pt idx="3453">
                  <c:v>6.0061</c:v>
                </c:pt>
                <c:pt idx="3454">
                  <c:v>6.0132000000000003</c:v>
                </c:pt>
                <c:pt idx="3455">
                  <c:v>6.0080999999999998</c:v>
                </c:pt>
                <c:pt idx="3456">
                  <c:v>6.0408999999999997</c:v>
                </c:pt>
                <c:pt idx="3457">
                  <c:v>6.0857999999999999</c:v>
                </c:pt>
                <c:pt idx="3458">
                  <c:v>6.1055999999999999</c:v>
                </c:pt>
                <c:pt idx="3459">
                  <c:v>6.0891999999999999</c:v>
                </c:pt>
                <c:pt idx="3460">
                  <c:v>6.0213000000000001</c:v>
                </c:pt>
                <c:pt idx="3461">
                  <c:v>5.9798</c:v>
                </c:pt>
                <c:pt idx="3462">
                  <c:v>5.9522000000000004</c:v>
                </c:pt>
                <c:pt idx="3463">
                  <c:v>5.9568000000000003</c:v>
                </c:pt>
                <c:pt idx="3464">
                  <c:v>5.9360999999999997</c:v>
                </c:pt>
                <c:pt idx="3465">
                  <c:v>5.9082999999999997</c:v>
                </c:pt>
                <c:pt idx="3466">
                  <c:v>5.9216999999999995</c:v>
                </c:pt>
                <c:pt idx="3467">
                  <c:v>6.0342000000000002</c:v>
                </c:pt>
                <c:pt idx="3468">
                  <c:v>6.0190000000000001</c:v>
                </c:pt>
                <c:pt idx="3469">
                  <c:v>5.9470999999999998</c:v>
                </c:pt>
                <c:pt idx="3470">
                  <c:v>5.9004000000000003</c:v>
                </c:pt>
                <c:pt idx="3471">
                  <c:v>5.9154999999999998</c:v>
                </c:pt>
                <c:pt idx="3472">
                  <c:v>5.8612000000000002</c:v>
                </c:pt>
                <c:pt idx="3473">
                  <c:v>5.8916000000000004</c:v>
                </c:pt>
                <c:pt idx="3474">
                  <c:v>5.8527000000000005</c:v>
                </c:pt>
                <c:pt idx="3475">
                  <c:v>5.8855000000000004</c:v>
                </c:pt>
                <c:pt idx="3476">
                  <c:v>5.9127999999999998</c:v>
                </c:pt>
                <c:pt idx="3477">
                  <c:v>5.8537999999999997</c:v>
                </c:pt>
                <c:pt idx="3478">
                  <c:v>5.8727999999999998</c:v>
                </c:pt>
                <c:pt idx="3479">
                  <c:v>5.8540000000000001</c:v>
                </c:pt>
                <c:pt idx="3480">
                  <c:v>5.8419999999999996</c:v>
                </c:pt>
                <c:pt idx="3481">
                  <c:v>5.8547000000000002</c:v>
                </c:pt>
                <c:pt idx="3482">
                  <c:v>5.8475999999999999</c:v>
                </c:pt>
                <c:pt idx="3483">
                  <c:v>5.8327999999999998</c:v>
                </c:pt>
                <c:pt idx="3484">
                  <c:v>5.8475999999999999</c:v>
                </c:pt>
                <c:pt idx="3485">
                  <c:v>5.8849</c:v>
                </c:pt>
                <c:pt idx="3486">
                  <c:v>5.8323</c:v>
                </c:pt>
                <c:pt idx="3487">
                  <c:v>5.7919</c:v>
                </c:pt>
                <c:pt idx="3488">
                  <c:v>5.7874999999999996</c:v>
                </c:pt>
                <c:pt idx="3489">
                  <c:v>5.8082000000000003</c:v>
                </c:pt>
                <c:pt idx="3490">
                  <c:v>5.8879999999999999</c:v>
                </c:pt>
                <c:pt idx="3491">
                  <c:v>5.8860000000000001</c:v>
                </c:pt>
                <c:pt idx="3492">
                  <c:v>5.9389000000000003</c:v>
                </c:pt>
                <c:pt idx="3493">
                  <c:v>5.9404000000000003</c:v>
                </c:pt>
                <c:pt idx="3494">
                  <c:v>5.9302000000000001</c:v>
                </c:pt>
                <c:pt idx="3495">
                  <c:v>6.0152000000000001</c:v>
                </c:pt>
                <c:pt idx="3496">
                  <c:v>6.0438999999999998</c:v>
                </c:pt>
                <c:pt idx="3497">
                  <c:v>6.0807000000000002</c:v>
                </c:pt>
                <c:pt idx="3498">
                  <c:v>6.0506000000000002</c:v>
                </c:pt>
                <c:pt idx="3499">
                  <c:v>6.0784000000000002</c:v>
                </c:pt>
                <c:pt idx="3500">
                  <c:v>6.0961999999999996</c:v>
                </c:pt>
                <c:pt idx="3501">
                  <c:v>6.0872000000000002</c:v>
                </c:pt>
                <c:pt idx="3502">
                  <c:v>6.11</c:v>
                </c:pt>
                <c:pt idx="3503">
                  <c:v>6.1132999999999997</c:v>
                </c:pt>
                <c:pt idx="3504">
                  <c:v>6.1108000000000002</c:v>
                </c:pt>
                <c:pt idx="3505">
                  <c:v>6.1756000000000002</c:v>
                </c:pt>
                <c:pt idx="3506">
                  <c:v>6.1656000000000004</c:v>
                </c:pt>
                <c:pt idx="3507">
                  <c:v>6.1695000000000002</c:v>
                </c:pt>
                <c:pt idx="3508">
                  <c:v>6.1753999999999998</c:v>
                </c:pt>
                <c:pt idx="3509">
                  <c:v>6.1492000000000004</c:v>
                </c:pt>
                <c:pt idx="3510">
                  <c:v>6.1191000000000004</c:v>
                </c:pt>
                <c:pt idx="3511">
                  <c:v>6.0900999999999996</c:v>
                </c:pt>
                <c:pt idx="3512">
                  <c:v>6.1340000000000003</c:v>
                </c:pt>
                <c:pt idx="3513">
                  <c:v>6.1379000000000001</c:v>
                </c:pt>
                <c:pt idx="3514">
                  <c:v>6.1418999999999997</c:v>
                </c:pt>
                <c:pt idx="3515">
                  <c:v>6.1628999999999996</c:v>
                </c:pt>
                <c:pt idx="3516">
                  <c:v>6.1727999999999996</c:v>
                </c:pt>
                <c:pt idx="3517">
                  <c:v>6.1906999999999996</c:v>
                </c:pt>
                <c:pt idx="3518">
                  <c:v>6.1650999999999998</c:v>
                </c:pt>
                <c:pt idx="3519">
                  <c:v>6.1375999999999999</c:v>
                </c:pt>
                <c:pt idx="3520">
                  <c:v>6.1544999999999996</c:v>
                </c:pt>
                <c:pt idx="3521">
                  <c:v>6.1615000000000002</c:v>
                </c:pt>
                <c:pt idx="3522">
                  <c:v>6.1982999999999997</c:v>
                </c:pt>
                <c:pt idx="3523">
                  <c:v>6.1951999999999998</c:v>
                </c:pt>
                <c:pt idx="3524">
                  <c:v>6.1009000000000002</c:v>
                </c:pt>
                <c:pt idx="3525">
                  <c:v>6.0858999999999996</c:v>
                </c:pt>
                <c:pt idx="3526">
                  <c:v>6.1113</c:v>
                </c:pt>
                <c:pt idx="3527">
                  <c:v>6.1523000000000003</c:v>
                </c:pt>
                <c:pt idx="3528">
                  <c:v>6.1802000000000001</c:v>
                </c:pt>
                <c:pt idx="3529">
                  <c:v>6.1981999999999999</c:v>
                </c:pt>
                <c:pt idx="3530">
                  <c:v>6.1685999999999996</c:v>
                </c:pt>
                <c:pt idx="3531">
                  <c:v>6.2056000000000004</c:v>
                </c:pt>
                <c:pt idx="3532">
                  <c:v>6.1414999999999997</c:v>
                </c:pt>
                <c:pt idx="3533">
                  <c:v>6.0824999999999996</c:v>
                </c:pt>
                <c:pt idx="3534">
                  <c:v>6.0559000000000003</c:v>
                </c:pt>
                <c:pt idx="3535">
                  <c:v>6.0648999999999997</c:v>
                </c:pt>
                <c:pt idx="3536">
                  <c:v>6.0218999999999996</c:v>
                </c:pt>
                <c:pt idx="3537">
                  <c:v>6.0731999999999999</c:v>
                </c:pt>
                <c:pt idx="3538">
                  <c:v>6.1037999999999997</c:v>
                </c:pt>
                <c:pt idx="3539">
                  <c:v>6.0997000000000003</c:v>
                </c:pt>
                <c:pt idx="3540">
                  <c:v>6.0606</c:v>
                </c:pt>
                <c:pt idx="3541">
                  <c:v>6.0415999999999999</c:v>
                </c:pt>
                <c:pt idx="3542">
                  <c:v>6.0296000000000003</c:v>
                </c:pt>
                <c:pt idx="3543">
                  <c:v>6.0420999999999996</c:v>
                </c:pt>
                <c:pt idx="3544">
                  <c:v>6.0551000000000004</c:v>
                </c:pt>
                <c:pt idx="3545">
                  <c:v>6.0631000000000004</c:v>
                </c:pt>
                <c:pt idx="3546">
                  <c:v>6.1101000000000001</c:v>
                </c:pt>
                <c:pt idx="3547">
                  <c:v>6.0476000000000001</c:v>
                </c:pt>
                <c:pt idx="3548">
                  <c:v>5.9915000000000003</c:v>
                </c:pt>
                <c:pt idx="3549">
                  <c:v>5.9581</c:v>
                </c:pt>
                <c:pt idx="3550">
                  <c:v>5.9399999999999995</c:v>
                </c:pt>
                <c:pt idx="3551">
                  <c:v>5.9539999999999997</c:v>
                </c:pt>
                <c:pt idx="3552">
                  <c:v>5.8898999999999999</c:v>
                </c:pt>
                <c:pt idx="3553">
                  <c:v>5.9154</c:v>
                </c:pt>
                <c:pt idx="3554">
                  <c:v>5.9314</c:v>
                </c:pt>
                <c:pt idx="3555">
                  <c:v>5.9213000000000005</c:v>
                </c:pt>
                <c:pt idx="3556">
                  <c:v>5.9443000000000001</c:v>
                </c:pt>
                <c:pt idx="3557">
                  <c:v>6.0063000000000004</c:v>
                </c:pt>
                <c:pt idx="3558">
                  <c:v>5.9620999999999995</c:v>
                </c:pt>
                <c:pt idx="3559">
                  <c:v>5.9080000000000004</c:v>
                </c:pt>
                <c:pt idx="3560">
                  <c:v>5.9908999999999999</c:v>
                </c:pt>
                <c:pt idx="3561">
                  <c:v>6.0545</c:v>
                </c:pt>
                <c:pt idx="3562">
                  <c:v>6.0483000000000002</c:v>
                </c:pt>
                <c:pt idx="3563">
                  <c:v>6.0712000000000002</c:v>
                </c:pt>
                <c:pt idx="3564">
                  <c:v>6.0762</c:v>
                </c:pt>
                <c:pt idx="3565">
                  <c:v>6.0682</c:v>
                </c:pt>
                <c:pt idx="3566">
                  <c:v>6.1111000000000004</c:v>
                </c:pt>
                <c:pt idx="3567">
                  <c:v>6.1170999999999998</c:v>
                </c:pt>
                <c:pt idx="3568">
                  <c:v>6.0914000000000001</c:v>
                </c:pt>
                <c:pt idx="3569">
                  <c:v>6.1014999999999997</c:v>
                </c:pt>
                <c:pt idx="3570">
                  <c:v>6.1262999999999996</c:v>
                </c:pt>
                <c:pt idx="3571">
                  <c:v>6.1523000000000003</c:v>
                </c:pt>
                <c:pt idx="3572">
                  <c:v>6.1689999999999996</c:v>
                </c:pt>
                <c:pt idx="3573">
                  <c:v>6.1689999999999996</c:v>
                </c:pt>
                <c:pt idx="3574">
                  <c:v>6.1497999999999999</c:v>
                </c:pt>
                <c:pt idx="3575">
                  <c:v>6.1608999999999998</c:v>
                </c:pt>
                <c:pt idx="3576">
                  <c:v>6.1608999999999998</c:v>
                </c:pt>
                <c:pt idx="3577">
                  <c:v>6.1596000000000002</c:v>
                </c:pt>
                <c:pt idx="3578">
                  <c:v>6.1734</c:v>
                </c:pt>
                <c:pt idx="3579">
                  <c:v>6.1673999999999998</c:v>
                </c:pt>
                <c:pt idx="3580">
                  <c:v>6.1973000000000003</c:v>
                </c:pt>
                <c:pt idx="3581">
                  <c:v>6.2172999999999998</c:v>
                </c:pt>
                <c:pt idx="3582">
                  <c:v>6.2308000000000003</c:v>
                </c:pt>
                <c:pt idx="3583">
                  <c:v>6.2277000000000005</c:v>
                </c:pt>
                <c:pt idx="3584">
                  <c:v>6.2207999999999997</c:v>
                </c:pt>
                <c:pt idx="3585">
                  <c:v>6.1806999999999999</c:v>
                </c:pt>
                <c:pt idx="3586">
                  <c:v>6.2328999999999999</c:v>
                </c:pt>
                <c:pt idx="3587">
                  <c:v>6.2036999999999995</c:v>
                </c:pt>
                <c:pt idx="3588">
                  <c:v>6.1094999999999997</c:v>
                </c:pt>
                <c:pt idx="3589">
                  <c:v>6.1253000000000002</c:v>
                </c:pt>
                <c:pt idx="3590">
                  <c:v>6.1497000000000002</c:v>
                </c:pt>
                <c:pt idx="3591">
                  <c:v>6.1628999999999996</c:v>
                </c:pt>
                <c:pt idx="3592">
                  <c:v>6.1416000000000004</c:v>
                </c:pt>
                <c:pt idx="3593">
                  <c:v>6.0846</c:v>
                </c:pt>
                <c:pt idx="3594">
                  <c:v>6.0964999999999998</c:v>
                </c:pt>
                <c:pt idx="3595">
                  <c:v>6.0923999999999996</c:v>
                </c:pt>
                <c:pt idx="3596">
                  <c:v>6.1226000000000003</c:v>
                </c:pt>
                <c:pt idx="3597">
                  <c:v>6.1280999999999999</c:v>
                </c:pt>
                <c:pt idx="3598">
                  <c:v>6.1402999999999999</c:v>
                </c:pt>
                <c:pt idx="3599">
                  <c:v>6.1212999999999997</c:v>
                </c:pt>
                <c:pt idx="3600">
                  <c:v>6.2012999999999998</c:v>
                </c:pt>
                <c:pt idx="3601">
                  <c:v>6.1532</c:v>
                </c:pt>
                <c:pt idx="3602">
                  <c:v>6.1605999999999996</c:v>
                </c:pt>
                <c:pt idx="3603">
                  <c:v>6.1856</c:v>
                </c:pt>
                <c:pt idx="3604">
                  <c:v>6.1718000000000002</c:v>
                </c:pt>
                <c:pt idx="3605">
                  <c:v>6.1981000000000002</c:v>
                </c:pt>
                <c:pt idx="3606">
                  <c:v>6.2207999999999997</c:v>
                </c:pt>
                <c:pt idx="3607">
                  <c:v>6.2590000000000003</c:v>
                </c:pt>
                <c:pt idx="3608">
                  <c:v>6.2519999999999998</c:v>
                </c:pt>
                <c:pt idx="3609">
                  <c:v>6.2750000000000004</c:v>
                </c:pt>
                <c:pt idx="3610">
                  <c:v>6.2811000000000003</c:v>
                </c:pt>
                <c:pt idx="3611">
                  <c:v>6.2507000000000001</c:v>
                </c:pt>
                <c:pt idx="3612">
                  <c:v>6.2714999999999996</c:v>
                </c:pt>
                <c:pt idx="3613">
                  <c:v>6.3033999999999999</c:v>
                </c:pt>
                <c:pt idx="3614">
                  <c:v>6.3030999999999997</c:v>
                </c:pt>
                <c:pt idx="3615">
                  <c:v>6.2977999999999996</c:v>
                </c:pt>
                <c:pt idx="3616">
                  <c:v>6.3243</c:v>
                </c:pt>
                <c:pt idx="3617">
                  <c:v>6.3674999999999997</c:v>
                </c:pt>
                <c:pt idx="3618">
                  <c:v>6.3734999999999999</c:v>
                </c:pt>
                <c:pt idx="3619">
                  <c:v>6.4009</c:v>
                </c:pt>
                <c:pt idx="3620">
                  <c:v>6.4386000000000001</c:v>
                </c:pt>
                <c:pt idx="3621">
                  <c:v>6.5739000000000001</c:v>
                </c:pt>
                <c:pt idx="3622">
                  <c:v>6.5355999999999996</c:v>
                </c:pt>
                <c:pt idx="3623">
                  <c:v>6.5603999999999996</c:v>
                </c:pt>
                <c:pt idx="3624">
                  <c:v>6.6261999999999999</c:v>
                </c:pt>
                <c:pt idx="3625">
                  <c:v>6.5587999999999997</c:v>
                </c:pt>
                <c:pt idx="3626">
                  <c:v>6.5917000000000003</c:v>
                </c:pt>
                <c:pt idx="3627">
                  <c:v>6.5692000000000004</c:v>
                </c:pt>
                <c:pt idx="3628">
                  <c:v>6.5613999999999999</c:v>
                </c:pt>
                <c:pt idx="3629">
                  <c:v>6.5342000000000002</c:v>
                </c:pt>
                <c:pt idx="3630">
                  <c:v>6.6115000000000004</c:v>
                </c:pt>
                <c:pt idx="3631">
                  <c:v>6.6188000000000002</c:v>
                </c:pt>
                <c:pt idx="3632">
                  <c:v>6.6188000000000002</c:v>
                </c:pt>
                <c:pt idx="3633">
                  <c:v>6.6327999999999996</c:v>
                </c:pt>
                <c:pt idx="3634">
                  <c:v>6.5966000000000005</c:v>
                </c:pt>
                <c:pt idx="3635">
                  <c:v>6.6288999999999998</c:v>
                </c:pt>
                <c:pt idx="3636">
                  <c:v>6.6486000000000001</c:v>
                </c:pt>
                <c:pt idx="3637">
                  <c:v>6.5975000000000001</c:v>
                </c:pt>
                <c:pt idx="3638">
                  <c:v>6.5411000000000001</c:v>
                </c:pt>
                <c:pt idx="3639">
                  <c:v>6.5652999999999997</c:v>
                </c:pt>
                <c:pt idx="3640">
                  <c:v>6.6208</c:v>
                </c:pt>
                <c:pt idx="3641">
                  <c:v>6.6479999999999997</c:v>
                </c:pt>
                <c:pt idx="3642">
                  <c:v>6.7089999999999996</c:v>
                </c:pt>
                <c:pt idx="3643">
                  <c:v>6.6950000000000003</c:v>
                </c:pt>
                <c:pt idx="3644">
                  <c:v>6.6017999999999999</c:v>
                </c:pt>
                <c:pt idx="3645">
                  <c:v>6.6510999999999996</c:v>
                </c:pt>
                <c:pt idx="3646">
                  <c:v>6.6753999999999998</c:v>
                </c:pt>
                <c:pt idx="3647">
                  <c:v>6.6235999999999997</c:v>
                </c:pt>
                <c:pt idx="3648">
                  <c:v>6.6246</c:v>
                </c:pt>
                <c:pt idx="3649">
                  <c:v>6.6096000000000004</c:v>
                </c:pt>
                <c:pt idx="3650">
                  <c:v>6.601</c:v>
                </c:pt>
                <c:pt idx="3651">
                  <c:v>6.5941000000000001</c:v>
                </c:pt>
                <c:pt idx="3652">
                  <c:v>6.5407000000000002</c:v>
                </c:pt>
                <c:pt idx="3653">
                  <c:v>6.5621</c:v>
                </c:pt>
                <c:pt idx="3654">
                  <c:v>6.6066000000000003</c:v>
                </c:pt>
                <c:pt idx="3655">
                  <c:v>6.6245000000000003</c:v>
                </c:pt>
                <c:pt idx="3656">
                  <c:v>6.4829999999999997</c:v>
                </c:pt>
                <c:pt idx="3657">
                  <c:v>6.5194000000000001</c:v>
                </c:pt>
                <c:pt idx="3658">
                  <c:v>6.5532000000000004</c:v>
                </c:pt>
                <c:pt idx="3659">
                  <c:v>6.4619</c:v>
                </c:pt>
                <c:pt idx="3660">
                  <c:v>6.4896000000000003</c:v>
                </c:pt>
                <c:pt idx="3661">
                  <c:v>6.4832000000000001</c:v>
                </c:pt>
                <c:pt idx="3662">
                  <c:v>6.4516999999999998</c:v>
                </c:pt>
                <c:pt idx="3663">
                  <c:v>6.4877000000000002</c:v>
                </c:pt>
                <c:pt idx="3664">
                  <c:v>6.5118999999999998</c:v>
                </c:pt>
                <c:pt idx="3665">
                  <c:v>6.5343</c:v>
                </c:pt>
                <c:pt idx="3666">
                  <c:v>6.4406999999999996</c:v>
                </c:pt>
                <c:pt idx="3667">
                  <c:v>6.524</c:v>
                </c:pt>
                <c:pt idx="3668">
                  <c:v>6.4905999999999997</c:v>
                </c:pt>
                <c:pt idx="3669">
                  <c:v>6.4352999999999998</c:v>
                </c:pt>
                <c:pt idx="3670">
                  <c:v>6.4242999999999997</c:v>
                </c:pt>
                <c:pt idx="3671">
                  <c:v>6.3434999999999997</c:v>
                </c:pt>
                <c:pt idx="3672">
                  <c:v>6.4181999999999997</c:v>
                </c:pt>
                <c:pt idx="3673">
                  <c:v>6.3757000000000001</c:v>
                </c:pt>
                <c:pt idx="3674">
                  <c:v>6.4081999999999999</c:v>
                </c:pt>
                <c:pt idx="3675">
                  <c:v>6.4448999999999996</c:v>
                </c:pt>
                <c:pt idx="3676">
                  <c:v>6.4512</c:v>
                </c:pt>
                <c:pt idx="3677">
                  <c:v>6.4953000000000003</c:v>
                </c:pt>
                <c:pt idx="3678">
                  <c:v>6.423</c:v>
                </c:pt>
                <c:pt idx="3679">
                  <c:v>6.3819999999999997</c:v>
                </c:pt>
                <c:pt idx="3680">
                  <c:v>6.4240000000000004</c:v>
                </c:pt>
                <c:pt idx="3681">
                  <c:v>6.4444999999999997</c:v>
                </c:pt>
                <c:pt idx="3682">
                  <c:v>6.4665999999999997</c:v>
                </c:pt>
                <c:pt idx="3683">
                  <c:v>6.4947999999999997</c:v>
                </c:pt>
                <c:pt idx="3684">
                  <c:v>6.5179999999999998</c:v>
                </c:pt>
                <c:pt idx="3685">
                  <c:v>6.4515000000000002</c:v>
                </c:pt>
                <c:pt idx="3686">
                  <c:v>6.4915000000000003</c:v>
                </c:pt>
                <c:pt idx="3687">
                  <c:v>6.3586999999999998</c:v>
                </c:pt>
                <c:pt idx="3688">
                  <c:v>6.3994999999999997</c:v>
                </c:pt>
                <c:pt idx="3689">
                  <c:v>6.3998999999999997</c:v>
                </c:pt>
                <c:pt idx="3690">
                  <c:v>6.3985000000000003</c:v>
                </c:pt>
                <c:pt idx="3691">
                  <c:v>6.4478</c:v>
                </c:pt>
                <c:pt idx="3692">
                  <c:v>6.4336000000000002</c:v>
                </c:pt>
                <c:pt idx="3693">
                  <c:v>6.4526000000000003</c:v>
                </c:pt>
                <c:pt idx="3694">
                  <c:v>6.4785000000000004</c:v>
                </c:pt>
                <c:pt idx="3695">
                  <c:v>6.5701999999999998</c:v>
                </c:pt>
                <c:pt idx="3696">
                  <c:v>6.6274999999999995</c:v>
                </c:pt>
                <c:pt idx="3697">
                  <c:v>6.6327999999999996</c:v>
                </c:pt>
                <c:pt idx="3698">
                  <c:v>6.6341000000000001</c:v>
                </c:pt>
                <c:pt idx="3699">
                  <c:v>6.6274999999999995</c:v>
                </c:pt>
                <c:pt idx="3700">
                  <c:v>6.6310000000000002</c:v>
                </c:pt>
                <c:pt idx="3701">
                  <c:v>6.6132999999999997</c:v>
                </c:pt>
                <c:pt idx="3702">
                  <c:v>6.6372999999999998</c:v>
                </c:pt>
                <c:pt idx="3703">
                  <c:v>6.6373999999999995</c:v>
                </c:pt>
                <c:pt idx="3704">
                  <c:v>6.6062000000000003</c:v>
                </c:pt>
                <c:pt idx="3705">
                  <c:v>6.6090999999999998</c:v>
                </c:pt>
                <c:pt idx="3706">
                  <c:v>6.6021000000000001</c:v>
                </c:pt>
                <c:pt idx="3707">
                  <c:v>6.6812000000000005</c:v>
                </c:pt>
                <c:pt idx="3708">
                  <c:v>6.7053000000000003</c:v>
                </c:pt>
                <c:pt idx="3709">
                  <c:v>6.7</c:v>
                </c:pt>
                <c:pt idx="3710">
                  <c:v>6.6843000000000004</c:v>
                </c:pt>
                <c:pt idx="3711">
                  <c:v>6.6969000000000003</c:v>
                </c:pt>
                <c:pt idx="3712">
                  <c:v>6.7126000000000001</c:v>
                </c:pt>
                <c:pt idx="3713">
                  <c:v>6.7415000000000003</c:v>
                </c:pt>
                <c:pt idx="3714">
                  <c:v>6.6879999999999997</c:v>
                </c:pt>
                <c:pt idx="3715">
                  <c:v>6.6546000000000003</c:v>
                </c:pt>
                <c:pt idx="3716">
                  <c:v>6.5959000000000003</c:v>
                </c:pt>
                <c:pt idx="3717">
                  <c:v>6.5731999999999999</c:v>
                </c:pt>
                <c:pt idx="3718">
                  <c:v>6.6144999999999996</c:v>
                </c:pt>
                <c:pt idx="3719">
                  <c:v>6.6368999999999998</c:v>
                </c:pt>
                <c:pt idx="3720">
                  <c:v>6.5556999999999999</c:v>
                </c:pt>
                <c:pt idx="3721">
                  <c:v>6.5766999999999998</c:v>
                </c:pt>
                <c:pt idx="3722">
                  <c:v>6.6375000000000002</c:v>
                </c:pt>
                <c:pt idx="3723">
                  <c:v>6.6558999999999999</c:v>
                </c:pt>
                <c:pt idx="3724">
                  <c:v>6.6875</c:v>
                </c:pt>
                <c:pt idx="3725">
                  <c:v>6.8171999999999997</c:v>
                </c:pt>
                <c:pt idx="3726">
                  <c:v>6.7222999999999997</c:v>
                </c:pt>
                <c:pt idx="3727">
                  <c:v>6.7904999999999998</c:v>
                </c:pt>
                <c:pt idx="3728">
                  <c:v>6.7575000000000003</c:v>
                </c:pt>
                <c:pt idx="3729">
                  <c:v>6.7721</c:v>
                </c:pt>
                <c:pt idx="3730">
                  <c:v>6.6292999999999997</c:v>
                </c:pt>
                <c:pt idx="3731">
                  <c:v>6.6660000000000004</c:v>
                </c:pt>
                <c:pt idx="3732">
                  <c:v>6.6205999999999996</c:v>
                </c:pt>
                <c:pt idx="3733">
                  <c:v>6.6517999999999997</c:v>
                </c:pt>
                <c:pt idx="3734">
                  <c:v>6.7614000000000001</c:v>
                </c:pt>
                <c:pt idx="3735">
                  <c:v>6.7272999999999996</c:v>
                </c:pt>
                <c:pt idx="3736">
                  <c:v>6.6341000000000001</c:v>
                </c:pt>
                <c:pt idx="3737">
                  <c:v>6.6345999999999998</c:v>
                </c:pt>
                <c:pt idx="3738">
                  <c:v>6.5993000000000004</c:v>
                </c:pt>
                <c:pt idx="3739">
                  <c:v>6.5697999999999999</c:v>
                </c:pt>
                <c:pt idx="3740">
                  <c:v>6.5399000000000003</c:v>
                </c:pt>
                <c:pt idx="3741">
                  <c:v>6.5179</c:v>
                </c:pt>
                <c:pt idx="3742">
                  <c:v>6.5847999999999995</c:v>
                </c:pt>
                <c:pt idx="3743">
                  <c:v>6.4919000000000002</c:v>
                </c:pt>
                <c:pt idx="3744">
                  <c:v>6.532</c:v>
                </c:pt>
                <c:pt idx="3745">
                  <c:v>6.5830000000000002</c:v>
                </c:pt>
                <c:pt idx="3746">
                  <c:v>6.6146000000000003</c:v>
                </c:pt>
                <c:pt idx="3747">
                  <c:v>6.5986000000000002</c:v>
                </c:pt>
                <c:pt idx="3748">
                  <c:v>6.6097999999999999</c:v>
                </c:pt>
                <c:pt idx="3749">
                  <c:v>6.5731000000000002</c:v>
                </c:pt>
                <c:pt idx="3750">
                  <c:v>6.5639000000000003</c:v>
                </c:pt>
                <c:pt idx="3751">
                  <c:v>6.5994999999999999</c:v>
                </c:pt>
                <c:pt idx="3752">
                  <c:v>6.7138999999999998</c:v>
                </c:pt>
                <c:pt idx="3753">
                  <c:v>6.8159999999999998</c:v>
                </c:pt>
                <c:pt idx="3754">
                  <c:v>6.7315000000000005</c:v>
                </c:pt>
                <c:pt idx="3755">
                  <c:v>6.7847999999999997</c:v>
                </c:pt>
                <c:pt idx="3756">
                  <c:v>6.7706</c:v>
                </c:pt>
                <c:pt idx="3757">
                  <c:v>6.7900999999999998</c:v>
                </c:pt>
                <c:pt idx="3758">
                  <c:v>6.7995000000000001</c:v>
                </c:pt>
                <c:pt idx="3759">
                  <c:v>6.7996999999999996</c:v>
                </c:pt>
                <c:pt idx="3760">
                  <c:v>6.7491000000000003</c:v>
                </c:pt>
                <c:pt idx="3761">
                  <c:v>6.7583000000000002</c:v>
                </c:pt>
                <c:pt idx="3762">
                  <c:v>6.8624999999999998</c:v>
                </c:pt>
                <c:pt idx="3763">
                  <c:v>6.8624000000000001</c:v>
                </c:pt>
                <c:pt idx="3764">
                  <c:v>6.8623000000000003</c:v>
                </c:pt>
                <c:pt idx="3765">
                  <c:v>6.9004000000000003</c:v>
                </c:pt>
                <c:pt idx="3766">
                  <c:v>6.8838999999999997</c:v>
                </c:pt>
                <c:pt idx="3767">
                  <c:v>6.8318000000000003</c:v>
                </c:pt>
                <c:pt idx="3768">
                  <c:v>6.8335999999999997</c:v>
                </c:pt>
                <c:pt idx="3769">
                  <c:v>6.8231999999999999</c:v>
                </c:pt>
                <c:pt idx="3770">
                  <c:v>6.6154000000000002</c:v>
                </c:pt>
                <c:pt idx="3771">
                  <c:v>6.5990000000000002</c:v>
                </c:pt>
                <c:pt idx="3772">
                  <c:v>6.55</c:v>
                </c:pt>
                <c:pt idx="3773">
                  <c:v>6.6037999999999997</c:v>
                </c:pt>
                <c:pt idx="3774">
                  <c:v>6.6062000000000003</c:v>
                </c:pt>
                <c:pt idx="3775">
                  <c:v>6.5853999999999999</c:v>
                </c:pt>
                <c:pt idx="3776">
                  <c:v>6.5880999999999998</c:v>
                </c:pt>
                <c:pt idx="3777">
                  <c:v>6.5311000000000003</c:v>
                </c:pt>
                <c:pt idx="3778">
                  <c:v>6.5198999999999998</c:v>
                </c:pt>
                <c:pt idx="3779">
                  <c:v>6.444</c:v>
                </c:pt>
                <c:pt idx="3780">
                  <c:v>6.4817999999999998</c:v>
                </c:pt>
                <c:pt idx="3781">
                  <c:v>6.4938000000000002</c:v>
                </c:pt>
                <c:pt idx="3782">
                  <c:v>6.4851999999999999</c:v>
                </c:pt>
                <c:pt idx="3783">
                  <c:v>6.3684000000000003</c:v>
                </c:pt>
                <c:pt idx="3784">
                  <c:v>6.4824999999999999</c:v>
                </c:pt>
                <c:pt idx="3785">
                  <c:v>6.5503999999999998</c:v>
                </c:pt>
                <c:pt idx="3786">
                  <c:v>6.6923000000000004</c:v>
                </c:pt>
                <c:pt idx="3787">
                  <c:v>6.6341999999999999</c:v>
                </c:pt>
                <c:pt idx="3788">
                  <c:v>6.5842000000000001</c:v>
                </c:pt>
                <c:pt idx="3789">
                  <c:v>6.5781000000000001</c:v>
                </c:pt>
                <c:pt idx="3790">
                  <c:v>6.6135999999999999</c:v>
                </c:pt>
                <c:pt idx="3791">
                  <c:v>6.6528999999999998</c:v>
                </c:pt>
                <c:pt idx="3792">
                  <c:v>6.7449000000000003</c:v>
                </c:pt>
                <c:pt idx="3793">
                  <c:v>6.7149000000000001</c:v>
                </c:pt>
                <c:pt idx="3794">
                  <c:v>6.6866000000000003</c:v>
                </c:pt>
                <c:pt idx="3795">
                  <c:v>6.7176999999999998</c:v>
                </c:pt>
                <c:pt idx="3796">
                  <c:v>6.7937000000000003</c:v>
                </c:pt>
                <c:pt idx="3797">
                  <c:v>6.8437999999999999</c:v>
                </c:pt>
                <c:pt idx="3798">
                  <c:v>6.8723999999999998</c:v>
                </c:pt>
                <c:pt idx="3799">
                  <c:v>6.9199000000000002</c:v>
                </c:pt>
                <c:pt idx="3800">
                  <c:v>7.0121000000000002</c:v>
                </c:pt>
                <c:pt idx="3801">
                  <c:v>7.0263999999999998</c:v>
                </c:pt>
                <c:pt idx="3802">
                  <c:v>7.0708000000000002</c:v>
                </c:pt>
                <c:pt idx="3803">
                  <c:v>7.1512000000000002</c:v>
                </c:pt>
                <c:pt idx="3804">
                  <c:v>7.0721999999999996</c:v>
                </c:pt>
                <c:pt idx="3805">
                  <c:v>7.0917000000000003</c:v>
                </c:pt>
                <c:pt idx="3806">
                  <c:v>7.0370999999999997</c:v>
                </c:pt>
                <c:pt idx="3807">
                  <c:v>7.1096000000000004</c:v>
                </c:pt>
                <c:pt idx="3808">
                  <c:v>7.0792999999999999</c:v>
                </c:pt>
                <c:pt idx="3809">
                  <c:v>7.0972999999999997</c:v>
                </c:pt>
                <c:pt idx="3810">
                  <c:v>7.1097000000000001</c:v>
                </c:pt>
                <c:pt idx="3811">
                  <c:v>6.9157000000000002</c:v>
                </c:pt>
                <c:pt idx="3812">
                  <c:v>6.9051999999999998</c:v>
                </c:pt>
                <c:pt idx="3813">
                  <c:v>6.8536999999999999</c:v>
                </c:pt>
                <c:pt idx="3814">
                  <c:v>6.8832000000000004</c:v>
                </c:pt>
                <c:pt idx="3815">
                  <c:v>6.9866000000000001</c:v>
                </c:pt>
                <c:pt idx="3816">
                  <c:v>6.8761000000000001</c:v>
                </c:pt>
                <c:pt idx="3817">
                  <c:v>6.8175999999999997</c:v>
                </c:pt>
                <c:pt idx="3818">
                  <c:v>7.0006000000000004</c:v>
                </c:pt>
                <c:pt idx="3819">
                  <c:v>6.8380999999999998</c:v>
                </c:pt>
                <c:pt idx="3820">
                  <c:v>6.9131</c:v>
                </c:pt>
                <c:pt idx="3821">
                  <c:v>6.7789999999999999</c:v>
                </c:pt>
                <c:pt idx="3822">
                  <c:v>6.6408000000000005</c:v>
                </c:pt>
                <c:pt idx="3823">
                  <c:v>6.7004999999999999</c:v>
                </c:pt>
                <c:pt idx="3824">
                  <c:v>6.7804000000000002</c:v>
                </c:pt>
                <c:pt idx="3825">
                  <c:v>6.6841999999999997</c:v>
                </c:pt>
                <c:pt idx="3826">
                  <c:v>6.6752000000000002</c:v>
                </c:pt>
                <c:pt idx="3827">
                  <c:v>6.6702000000000004</c:v>
                </c:pt>
                <c:pt idx="3828">
                  <c:v>6.8067000000000002</c:v>
                </c:pt>
                <c:pt idx="3829">
                  <c:v>6.7565</c:v>
                </c:pt>
                <c:pt idx="3830">
                  <c:v>6.6829000000000001</c:v>
                </c:pt>
                <c:pt idx="3831">
                  <c:v>6.7925000000000004</c:v>
                </c:pt>
                <c:pt idx="3832">
                  <c:v>6.6893000000000002</c:v>
                </c:pt>
                <c:pt idx="3833">
                  <c:v>6.6536999999999997</c:v>
                </c:pt>
                <c:pt idx="3834">
                  <c:v>6.7762000000000002</c:v>
                </c:pt>
                <c:pt idx="3835">
                  <c:v>6.742</c:v>
                </c:pt>
                <c:pt idx="3836">
                  <c:v>6.7849000000000004</c:v>
                </c:pt>
                <c:pt idx="3837">
                  <c:v>6.7125000000000004</c:v>
                </c:pt>
                <c:pt idx="3838">
                  <c:v>6.7698999999999998</c:v>
                </c:pt>
                <c:pt idx="3839">
                  <c:v>6.6829000000000001</c:v>
                </c:pt>
                <c:pt idx="3840">
                  <c:v>6.6603000000000003</c:v>
                </c:pt>
                <c:pt idx="3841">
                  <c:v>6.7358000000000002</c:v>
                </c:pt>
                <c:pt idx="3842">
                  <c:v>6.5908999999999995</c:v>
                </c:pt>
                <c:pt idx="3843">
                  <c:v>6.6173999999999999</c:v>
                </c:pt>
                <c:pt idx="3844">
                  <c:v>6.7157999999999998</c:v>
                </c:pt>
                <c:pt idx="3845">
                  <c:v>6.7594000000000003</c:v>
                </c:pt>
                <c:pt idx="3846">
                  <c:v>6.7874999999999996</c:v>
                </c:pt>
                <c:pt idx="3847">
                  <c:v>6.8639999999999999</c:v>
                </c:pt>
                <c:pt idx="3848">
                  <c:v>6.7904</c:v>
                </c:pt>
                <c:pt idx="3849">
                  <c:v>6.8431999999999995</c:v>
                </c:pt>
                <c:pt idx="3850">
                  <c:v>6.8753000000000002</c:v>
                </c:pt>
                <c:pt idx="3851">
                  <c:v>6.9298000000000002</c:v>
                </c:pt>
                <c:pt idx="3852">
                  <c:v>6.9039999999999999</c:v>
                </c:pt>
                <c:pt idx="3853">
                  <c:v>6.9329999999999998</c:v>
                </c:pt>
                <c:pt idx="3854">
                  <c:v>6.8681000000000001</c:v>
                </c:pt>
                <c:pt idx="3855">
                  <c:v>6.7571000000000003</c:v>
                </c:pt>
                <c:pt idx="3856">
                  <c:v>6.7893999999999997</c:v>
                </c:pt>
                <c:pt idx="3857">
                  <c:v>6.9325999999999999</c:v>
                </c:pt>
                <c:pt idx="3858">
                  <c:v>6.8982999999999999</c:v>
                </c:pt>
                <c:pt idx="3859">
                  <c:v>6.9030000000000005</c:v>
                </c:pt>
                <c:pt idx="3860">
                  <c:v>6.8469999999999995</c:v>
                </c:pt>
                <c:pt idx="3861">
                  <c:v>6.7747999999999999</c:v>
                </c:pt>
                <c:pt idx="3862">
                  <c:v>6.7622</c:v>
                </c:pt>
                <c:pt idx="3863">
                  <c:v>6.7781000000000002</c:v>
                </c:pt>
                <c:pt idx="3864">
                  <c:v>6.8288000000000002</c:v>
                </c:pt>
                <c:pt idx="3865">
                  <c:v>6.8940000000000001</c:v>
                </c:pt>
                <c:pt idx="3866">
                  <c:v>6.8852000000000002</c:v>
                </c:pt>
                <c:pt idx="3867">
                  <c:v>6.8574000000000002</c:v>
                </c:pt>
                <c:pt idx="3868">
                  <c:v>6.8605999999999998</c:v>
                </c:pt>
                <c:pt idx="3869">
                  <c:v>6.7877999999999998</c:v>
                </c:pt>
                <c:pt idx="3870">
                  <c:v>6.9222999999999999</c:v>
                </c:pt>
                <c:pt idx="3871">
                  <c:v>6.9878</c:v>
                </c:pt>
                <c:pt idx="3872">
                  <c:v>6.9188000000000001</c:v>
                </c:pt>
                <c:pt idx="3873">
                  <c:v>6.9564000000000004</c:v>
                </c:pt>
                <c:pt idx="3874">
                  <c:v>6.9775</c:v>
                </c:pt>
                <c:pt idx="3875">
                  <c:v>7.0601000000000003</c:v>
                </c:pt>
                <c:pt idx="3876">
                  <c:v>6.9770000000000003</c:v>
                </c:pt>
                <c:pt idx="3877">
                  <c:v>7.0035999999999996</c:v>
                </c:pt>
                <c:pt idx="3878">
                  <c:v>6.9292999999999996</c:v>
                </c:pt>
                <c:pt idx="3879">
                  <c:v>7.0016999999999996</c:v>
                </c:pt>
                <c:pt idx="3880">
                  <c:v>6.9938000000000002</c:v>
                </c:pt>
                <c:pt idx="3881">
                  <c:v>7.1006</c:v>
                </c:pt>
                <c:pt idx="3882">
                  <c:v>7.0810000000000004</c:v>
                </c:pt>
                <c:pt idx="3883">
                  <c:v>7.1927000000000003</c:v>
                </c:pt>
                <c:pt idx="3884">
                  <c:v>7.1908000000000003</c:v>
                </c:pt>
                <c:pt idx="3885">
                  <c:v>7.0888</c:v>
                </c:pt>
                <c:pt idx="3886">
                  <c:v>7.2168999999999999</c:v>
                </c:pt>
                <c:pt idx="3887">
                  <c:v>7.2557</c:v>
                </c:pt>
                <c:pt idx="3888">
                  <c:v>7.1623999999999999</c:v>
                </c:pt>
                <c:pt idx="3889">
                  <c:v>7.0937999999999999</c:v>
                </c:pt>
                <c:pt idx="3890">
                  <c:v>7.0770999999999997</c:v>
                </c:pt>
                <c:pt idx="3891">
                  <c:v>7.1676000000000002</c:v>
                </c:pt>
                <c:pt idx="3892">
                  <c:v>7.0553999999999997</c:v>
                </c:pt>
                <c:pt idx="3893">
                  <c:v>7.0872999999999999</c:v>
                </c:pt>
                <c:pt idx="3894">
                  <c:v>7.0194000000000001</c:v>
                </c:pt>
                <c:pt idx="3895">
                  <c:v>7.0637999999999996</c:v>
                </c:pt>
                <c:pt idx="3896">
                  <c:v>7.0315000000000003</c:v>
                </c:pt>
                <c:pt idx="3897">
                  <c:v>7.0172999999999996</c:v>
                </c:pt>
                <c:pt idx="3898">
                  <c:v>7.0423999999999998</c:v>
                </c:pt>
                <c:pt idx="3899">
                  <c:v>7.1220999999999997</c:v>
                </c:pt>
                <c:pt idx="3900">
                  <c:v>7.0662000000000003</c:v>
                </c:pt>
                <c:pt idx="3901">
                  <c:v>7.0087000000000002</c:v>
                </c:pt>
                <c:pt idx="3902">
                  <c:v>6.9335000000000004</c:v>
                </c:pt>
                <c:pt idx="3903">
                  <c:v>6.952</c:v>
                </c:pt>
                <c:pt idx="3904">
                  <c:v>6.9450000000000003</c:v>
                </c:pt>
                <c:pt idx="3905">
                  <c:v>6.9058000000000002</c:v>
                </c:pt>
                <c:pt idx="3906">
                  <c:v>7.0002000000000004</c:v>
                </c:pt>
                <c:pt idx="3907">
                  <c:v>7.0510000000000002</c:v>
                </c:pt>
                <c:pt idx="3908">
                  <c:v>6.9528999999999996</c:v>
                </c:pt>
                <c:pt idx="3909">
                  <c:v>6.9818999999999996</c:v>
                </c:pt>
                <c:pt idx="3910">
                  <c:v>6.9694000000000003</c:v>
                </c:pt>
                <c:pt idx="3911">
                  <c:v>7.0262000000000002</c:v>
                </c:pt>
                <c:pt idx="3912">
                  <c:v>7.1082999999999998</c:v>
                </c:pt>
                <c:pt idx="3913">
                  <c:v>7.1414</c:v>
                </c:pt>
                <c:pt idx="3914">
                  <c:v>7.1067999999999998</c:v>
                </c:pt>
                <c:pt idx="3915">
                  <c:v>7.0347999999999997</c:v>
                </c:pt>
                <c:pt idx="3916">
                  <c:v>6.9306000000000001</c:v>
                </c:pt>
                <c:pt idx="3917">
                  <c:v>6.9269999999999996</c:v>
                </c:pt>
                <c:pt idx="3918">
                  <c:v>6.9710000000000001</c:v>
                </c:pt>
                <c:pt idx="3919">
                  <c:v>6.9226999999999999</c:v>
                </c:pt>
                <c:pt idx="3920">
                  <c:v>6.8652999999999995</c:v>
                </c:pt>
                <c:pt idx="3921">
                  <c:v>6.7457000000000003</c:v>
                </c:pt>
                <c:pt idx="3922">
                  <c:v>6.7228000000000003</c:v>
                </c:pt>
                <c:pt idx="3923">
                  <c:v>6.6287000000000003</c:v>
                </c:pt>
                <c:pt idx="3924">
                  <c:v>6.6565000000000003</c:v>
                </c:pt>
                <c:pt idx="3925">
                  <c:v>6.6006</c:v>
                </c:pt>
                <c:pt idx="3926">
                  <c:v>6.5327999999999999</c:v>
                </c:pt>
                <c:pt idx="3927">
                  <c:v>6.5275999999999996</c:v>
                </c:pt>
                <c:pt idx="3928">
                  <c:v>6.4805000000000001</c:v>
                </c:pt>
                <c:pt idx="3929">
                  <c:v>6.4622000000000002</c:v>
                </c:pt>
                <c:pt idx="3930">
                  <c:v>6.5064000000000002</c:v>
                </c:pt>
                <c:pt idx="3931">
                  <c:v>6.4645999999999999</c:v>
                </c:pt>
                <c:pt idx="3932">
                  <c:v>6.4314999999999998</c:v>
                </c:pt>
                <c:pt idx="3933">
                  <c:v>6.4428999999999998</c:v>
                </c:pt>
                <c:pt idx="3934">
                  <c:v>6.4812000000000003</c:v>
                </c:pt>
                <c:pt idx="3935">
                  <c:v>6.3632999999999997</c:v>
                </c:pt>
                <c:pt idx="3936">
                  <c:v>6.4309000000000003</c:v>
                </c:pt>
                <c:pt idx="3937">
                  <c:v>6.4269999999999996</c:v>
                </c:pt>
                <c:pt idx="3938">
                  <c:v>6.3895</c:v>
                </c:pt>
                <c:pt idx="3939">
                  <c:v>6.3559000000000001</c:v>
                </c:pt>
                <c:pt idx="3940">
                  <c:v>6.3981000000000003</c:v>
                </c:pt>
                <c:pt idx="3941">
                  <c:v>6.4170999999999996</c:v>
                </c:pt>
                <c:pt idx="3942">
                  <c:v>6.3913000000000002</c:v>
                </c:pt>
                <c:pt idx="3943">
                  <c:v>6.3498999999999999</c:v>
                </c:pt>
                <c:pt idx="3944">
                  <c:v>6.3360000000000003</c:v>
                </c:pt>
                <c:pt idx="3945">
                  <c:v>6.3943000000000003</c:v>
                </c:pt>
                <c:pt idx="3946">
                  <c:v>6.2603</c:v>
                </c:pt>
                <c:pt idx="3947">
                  <c:v>6.39</c:v>
                </c:pt>
                <c:pt idx="3948">
                  <c:v>6.2501999999999995</c:v>
                </c:pt>
                <c:pt idx="3949">
                  <c:v>6.2767999999999997</c:v>
                </c:pt>
                <c:pt idx="3950">
                  <c:v>6.2954999999999997</c:v>
                </c:pt>
                <c:pt idx="3951">
                  <c:v>6.3095999999999997</c:v>
                </c:pt>
                <c:pt idx="3952">
                  <c:v>6.2038000000000002</c:v>
                </c:pt>
                <c:pt idx="3953">
                  <c:v>6.1173000000000002</c:v>
                </c:pt>
                <c:pt idx="3954">
                  <c:v>6.2362000000000002</c:v>
                </c:pt>
                <c:pt idx="3955">
                  <c:v>6.2375999999999996</c:v>
                </c:pt>
                <c:pt idx="3956">
                  <c:v>6.2453000000000003</c:v>
                </c:pt>
                <c:pt idx="3957">
                  <c:v>6.4658999999999995</c:v>
                </c:pt>
                <c:pt idx="3958">
                  <c:v>6.4173</c:v>
                </c:pt>
                <c:pt idx="3959">
                  <c:v>6.3563000000000001</c:v>
                </c:pt>
                <c:pt idx="3960">
                  <c:v>6.3659999999999997</c:v>
                </c:pt>
                <c:pt idx="3961">
                  <c:v>6.2538999999999998</c:v>
                </c:pt>
                <c:pt idx="3962">
                  <c:v>6.2854999999999999</c:v>
                </c:pt>
                <c:pt idx="3963">
                  <c:v>6.0385999999999997</c:v>
                </c:pt>
                <c:pt idx="3964">
                  <c:v>6.0763999999999996</c:v>
                </c:pt>
                <c:pt idx="3965">
                  <c:v>5.9924999999999997</c:v>
                </c:pt>
                <c:pt idx="3966">
                  <c:v>5.9485000000000001</c:v>
                </c:pt>
                <c:pt idx="3967">
                  <c:v>5.7835999999999999</c:v>
                </c:pt>
                <c:pt idx="3968">
                  <c:v>5.6370000000000005</c:v>
                </c:pt>
                <c:pt idx="3969">
                  <c:v>5.5166000000000004</c:v>
                </c:pt>
                <c:pt idx="3970">
                  <c:v>5.6540999999999997</c:v>
                </c:pt>
                <c:pt idx="3971">
                  <c:v>5.6765999999999996</c:v>
                </c:pt>
                <c:pt idx="3972">
                  <c:v>6.0350000000000001</c:v>
                </c:pt>
                <c:pt idx="3973">
                  <c:v>5.9314999999999998</c:v>
                </c:pt>
                <c:pt idx="3974">
                  <c:v>5.8623000000000003</c:v>
                </c:pt>
                <c:pt idx="3975">
                  <c:v>5.7725999999999997</c:v>
                </c:pt>
                <c:pt idx="3976">
                  <c:v>5.8677999999999999</c:v>
                </c:pt>
                <c:pt idx="3977">
                  <c:v>5.7873999999999999</c:v>
                </c:pt>
                <c:pt idx="3978">
                  <c:v>5.6761999999999997</c:v>
                </c:pt>
                <c:pt idx="3979">
                  <c:v>5.6543999999999999</c:v>
                </c:pt>
                <c:pt idx="3980">
                  <c:v>5.6147999999999998</c:v>
                </c:pt>
                <c:pt idx="3981">
                  <c:v>5.4687999999999999</c:v>
                </c:pt>
                <c:pt idx="3982">
                  <c:v>5.6632999999999996</c:v>
                </c:pt>
                <c:pt idx="3983">
                  <c:v>5.9065000000000003</c:v>
                </c:pt>
                <c:pt idx="3984">
                  <c:v>5.8311999999999999</c:v>
                </c:pt>
                <c:pt idx="3985">
                  <c:v>5.9513999999999996</c:v>
                </c:pt>
                <c:pt idx="3986">
                  <c:v>5.8693999999999997</c:v>
                </c:pt>
                <c:pt idx="3987">
                  <c:v>6.0976999999999997</c:v>
                </c:pt>
                <c:pt idx="3988">
                  <c:v>5.9595000000000002</c:v>
                </c:pt>
                <c:pt idx="3989">
                  <c:v>6.0160999999999998</c:v>
                </c:pt>
                <c:pt idx="3990">
                  <c:v>5.8330000000000002</c:v>
                </c:pt>
                <c:pt idx="3991">
                  <c:v>5.8745000000000003</c:v>
                </c:pt>
                <c:pt idx="3992">
                  <c:v>5.8796999999999997</c:v>
                </c:pt>
                <c:pt idx="3993">
                  <c:v>5.7539999999999996</c:v>
                </c:pt>
                <c:pt idx="3994">
                  <c:v>5.7935999999999996</c:v>
                </c:pt>
                <c:pt idx="3995">
                  <c:v>5.6181999999999999</c:v>
                </c:pt>
                <c:pt idx="3996">
                  <c:v>5.6448</c:v>
                </c:pt>
                <c:pt idx="3997">
                  <c:v>5.7049000000000003</c:v>
                </c:pt>
                <c:pt idx="3998">
                  <c:v>5.6716999999999995</c:v>
                </c:pt>
                <c:pt idx="3999">
                  <c:v>5.6207000000000003</c:v>
                </c:pt>
                <c:pt idx="4000">
                  <c:v>5.4899000000000004</c:v>
                </c:pt>
                <c:pt idx="4001">
                  <c:v>5.3410000000000002</c:v>
                </c:pt>
                <c:pt idx="4002">
                  <c:v>5.2934999999999999</c:v>
                </c:pt>
                <c:pt idx="4003">
                  <c:v>5.3446999999999996</c:v>
                </c:pt>
                <c:pt idx="4004">
                  <c:v>5.3863000000000003</c:v>
                </c:pt>
                <c:pt idx="4005">
                  <c:v>5.4207000000000001</c:v>
                </c:pt>
                <c:pt idx="4006">
                  <c:v>5.2960000000000003</c:v>
                </c:pt>
                <c:pt idx="4007">
                  <c:v>5.2478999999999996</c:v>
                </c:pt>
                <c:pt idx="4008">
                  <c:v>5.1734</c:v>
                </c:pt>
                <c:pt idx="4009">
                  <c:v>4.9856999999999996</c:v>
                </c:pt>
                <c:pt idx="4010">
                  <c:v>4.9054000000000002</c:v>
                </c:pt>
                <c:pt idx="4011">
                  <c:v>4.95</c:v>
                </c:pt>
                <c:pt idx="4012">
                  <c:v>5.0167000000000002</c:v>
                </c:pt>
                <c:pt idx="4013">
                  <c:v>5.1063000000000001</c:v>
                </c:pt>
                <c:pt idx="4014">
                  <c:v>5.4749999999999996</c:v>
                </c:pt>
                <c:pt idx="4015">
                  <c:v>5.2836999999999996</c:v>
                </c:pt>
                <c:pt idx="4016">
                  <c:v>5.4093</c:v>
                </c:pt>
                <c:pt idx="4017">
                  <c:v>5.5773000000000001</c:v>
                </c:pt>
                <c:pt idx="4018">
                  <c:v>5.2641999999999998</c:v>
                </c:pt>
                <c:pt idx="4019">
                  <c:v>5.1071</c:v>
                </c:pt>
                <c:pt idx="4020">
                  <c:v>5.0174000000000003</c:v>
                </c:pt>
                <c:pt idx="4021">
                  <c:v>4.9749999999999996</c:v>
                </c:pt>
                <c:pt idx="4022">
                  <c:v>5.0614999999999997</c:v>
                </c:pt>
                <c:pt idx="4023">
                  <c:v>5.0273000000000003</c:v>
                </c:pt>
                <c:pt idx="4024">
                  <c:v>5.0117000000000003</c:v>
                </c:pt>
                <c:pt idx="4025">
                  <c:v>5.0145</c:v>
                </c:pt>
                <c:pt idx="4026">
                  <c:v>5.0147000000000004</c:v>
                </c:pt>
                <c:pt idx="4027">
                  <c:v>4.8868999999999998</c:v>
                </c:pt>
                <c:pt idx="4028">
                  <c:v>4.9305000000000003</c:v>
                </c:pt>
                <c:pt idx="4029">
                  <c:v>4.9096000000000002</c:v>
                </c:pt>
                <c:pt idx="4030">
                  <c:v>4.9036</c:v>
                </c:pt>
                <c:pt idx="4031">
                  <c:v>4.8537999999999997</c:v>
                </c:pt>
                <c:pt idx="4032">
                  <c:v>5.1379999999999999</c:v>
                </c:pt>
                <c:pt idx="4033">
                  <c:v>5.1414999999999997</c:v>
                </c:pt>
                <c:pt idx="4034">
                  <c:v>5.0826000000000002</c:v>
                </c:pt>
                <c:pt idx="4035">
                  <c:v>4.9619999999999997</c:v>
                </c:pt>
                <c:pt idx="4036">
                  <c:v>4.9497999999999998</c:v>
                </c:pt>
                <c:pt idx="4037">
                  <c:v>4.9306999999999999</c:v>
                </c:pt>
                <c:pt idx="4038">
                  <c:v>4.7892000000000001</c:v>
                </c:pt>
                <c:pt idx="4039">
                  <c:v>4.8286999999999995</c:v>
                </c:pt>
                <c:pt idx="4040">
                  <c:v>4.6978999999999997</c:v>
                </c:pt>
                <c:pt idx="4041">
                  <c:v>4.8121</c:v>
                </c:pt>
                <c:pt idx="4042">
                  <c:v>4.9010999999999996</c:v>
                </c:pt>
                <c:pt idx="4043">
                  <c:v>4.8577000000000004</c:v>
                </c:pt>
                <c:pt idx="4044">
                  <c:v>4.9360999999999997</c:v>
                </c:pt>
                <c:pt idx="4045">
                  <c:v>5.0282999999999998</c:v>
                </c:pt>
                <c:pt idx="4046">
                  <c:v>4.9253999999999998</c:v>
                </c:pt>
                <c:pt idx="4047">
                  <c:v>4.9251000000000005</c:v>
                </c:pt>
                <c:pt idx="4048">
                  <c:v>5.0435999999999996</c:v>
                </c:pt>
                <c:pt idx="4049">
                  <c:v>4.9124999999999996</c:v>
                </c:pt>
                <c:pt idx="4050">
                  <c:v>4.9127999999999998</c:v>
                </c:pt>
                <c:pt idx="4051">
                  <c:v>4.9215</c:v>
                </c:pt>
                <c:pt idx="4052">
                  <c:v>4.9141000000000004</c:v>
                </c:pt>
                <c:pt idx="4053">
                  <c:v>5.0194999999999999</c:v>
                </c:pt>
                <c:pt idx="4054">
                  <c:v>5.0853999999999999</c:v>
                </c:pt>
                <c:pt idx="4055">
                  <c:v>5.1459000000000001</c:v>
                </c:pt>
                <c:pt idx="4056">
                  <c:v>5.2220000000000004</c:v>
                </c:pt>
                <c:pt idx="4057">
                  <c:v>5.1390000000000002</c:v>
                </c:pt>
                <c:pt idx="4058">
                  <c:v>5.1737000000000002</c:v>
                </c:pt>
                <c:pt idx="4059">
                  <c:v>5.0883000000000003</c:v>
                </c:pt>
                <c:pt idx="4060">
                  <c:v>5.0373999999999999</c:v>
                </c:pt>
                <c:pt idx="4061">
                  <c:v>5.1035000000000004</c:v>
                </c:pt>
                <c:pt idx="4062">
                  <c:v>5.2470999999999997</c:v>
                </c:pt>
                <c:pt idx="4063">
                  <c:v>5.1548999999999996</c:v>
                </c:pt>
                <c:pt idx="4064">
                  <c:v>5.0199999999999996</c:v>
                </c:pt>
                <c:pt idx="4065">
                  <c:v>5.1794000000000002</c:v>
                </c:pt>
                <c:pt idx="4066">
                  <c:v>5.2011000000000003</c:v>
                </c:pt>
                <c:pt idx="4067">
                  <c:v>5.3343999999999996</c:v>
                </c:pt>
                <c:pt idx="4068">
                  <c:v>5.3262999999999998</c:v>
                </c:pt>
                <c:pt idx="4069">
                  <c:v>5.4603999999999999</c:v>
                </c:pt>
                <c:pt idx="4070">
                  <c:v>5.4389000000000003</c:v>
                </c:pt>
                <c:pt idx="4071">
                  <c:v>5.6219000000000001</c:v>
                </c:pt>
                <c:pt idx="4072">
                  <c:v>5.5415000000000001</c:v>
                </c:pt>
                <c:pt idx="4073">
                  <c:v>5.5613000000000001</c:v>
                </c:pt>
                <c:pt idx="4074">
                  <c:v>5.6146000000000003</c:v>
                </c:pt>
                <c:pt idx="4075">
                  <c:v>5.6700999999999997</c:v>
                </c:pt>
                <c:pt idx="4076">
                  <c:v>5.5126999999999997</c:v>
                </c:pt>
                <c:pt idx="4077">
                  <c:v>5.4217000000000004</c:v>
                </c:pt>
                <c:pt idx="4078">
                  <c:v>5.5914999999999999</c:v>
                </c:pt>
                <c:pt idx="4079">
                  <c:v>5.6847000000000003</c:v>
                </c:pt>
                <c:pt idx="4080">
                  <c:v>5.6185</c:v>
                </c:pt>
                <c:pt idx="4081">
                  <c:v>5.6325000000000003</c:v>
                </c:pt>
                <c:pt idx="4082">
                  <c:v>5.6505000000000001</c:v>
                </c:pt>
                <c:pt idx="4083">
                  <c:v>5.6936999999999998</c:v>
                </c:pt>
                <c:pt idx="4084">
                  <c:v>5.702</c:v>
                </c:pt>
                <c:pt idx="4085">
                  <c:v>5.4286000000000003</c:v>
                </c:pt>
                <c:pt idx="4086">
                  <c:v>5.4946000000000002</c:v>
                </c:pt>
                <c:pt idx="4087">
                  <c:v>5.6219999999999999</c:v>
                </c:pt>
                <c:pt idx="4088">
                  <c:v>5.6665999999999999</c:v>
                </c:pt>
                <c:pt idx="4089">
                  <c:v>5.4851000000000001</c:v>
                </c:pt>
                <c:pt idx="4090">
                  <c:v>5.5007999999999999</c:v>
                </c:pt>
                <c:pt idx="4091">
                  <c:v>5.5095000000000001</c:v>
                </c:pt>
                <c:pt idx="4092">
                  <c:v>5.3982999999999999</c:v>
                </c:pt>
                <c:pt idx="4093">
                  <c:v>5.3651</c:v>
                </c:pt>
                <c:pt idx="4094">
                  <c:v>5.3365999999999998</c:v>
                </c:pt>
                <c:pt idx="4095">
                  <c:v>5.3329000000000004</c:v>
                </c:pt>
                <c:pt idx="4096">
                  <c:v>5.3895999999999997</c:v>
                </c:pt>
                <c:pt idx="4097">
                  <c:v>5.5899000000000001</c:v>
                </c:pt>
                <c:pt idx="4098">
                  <c:v>5.6108000000000002</c:v>
                </c:pt>
                <c:pt idx="4099">
                  <c:v>5.5548999999999999</c:v>
                </c:pt>
                <c:pt idx="4100">
                  <c:v>5.5957999999999997</c:v>
                </c:pt>
                <c:pt idx="4101">
                  <c:v>5.5960000000000001</c:v>
                </c:pt>
                <c:pt idx="4102">
                  <c:v>5.6143999999999998</c:v>
                </c:pt>
                <c:pt idx="4103">
                  <c:v>5.6753999999999998</c:v>
                </c:pt>
                <c:pt idx="4104">
                  <c:v>5.6287000000000003</c:v>
                </c:pt>
                <c:pt idx="4105">
                  <c:v>5.5751999999999997</c:v>
                </c:pt>
                <c:pt idx="4106">
                  <c:v>5.5841000000000003</c:v>
                </c:pt>
                <c:pt idx="4107">
                  <c:v>5.66</c:v>
                </c:pt>
                <c:pt idx="4108">
                  <c:v>5.4478</c:v>
                </c:pt>
                <c:pt idx="4109">
                  <c:v>5.5511999999999997</c:v>
                </c:pt>
                <c:pt idx="4110">
                  <c:v>5.5793999999999997</c:v>
                </c:pt>
                <c:pt idx="4111">
                  <c:v>5.5987</c:v>
                </c:pt>
                <c:pt idx="4112">
                  <c:v>5.5559000000000003</c:v>
                </c:pt>
                <c:pt idx="4113">
                  <c:v>5.5381999999999998</c:v>
                </c:pt>
                <c:pt idx="4114">
                  <c:v>5.6757</c:v>
                </c:pt>
                <c:pt idx="4115">
                  <c:v>5.6797000000000004</c:v>
                </c:pt>
                <c:pt idx="4116">
                  <c:v>5.6623999999999999</c:v>
                </c:pt>
                <c:pt idx="4117">
                  <c:v>5.6738999999999997</c:v>
                </c:pt>
                <c:pt idx="4118">
                  <c:v>5.8175999999999997</c:v>
                </c:pt>
                <c:pt idx="4119">
                  <c:v>5.7877000000000001</c:v>
                </c:pt>
                <c:pt idx="4120">
                  <c:v>5.8926999999999996</c:v>
                </c:pt>
                <c:pt idx="4121">
                  <c:v>5.9614000000000003</c:v>
                </c:pt>
                <c:pt idx="4122">
                  <c:v>5.9096000000000002</c:v>
                </c:pt>
                <c:pt idx="4123">
                  <c:v>5.9225000000000003</c:v>
                </c:pt>
                <c:pt idx="4124">
                  <c:v>5.9192</c:v>
                </c:pt>
                <c:pt idx="4125">
                  <c:v>5.8685</c:v>
                </c:pt>
                <c:pt idx="4126">
                  <c:v>5.8596000000000004</c:v>
                </c:pt>
                <c:pt idx="4127">
                  <c:v>5.8490000000000002</c:v>
                </c:pt>
                <c:pt idx="4128">
                  <c:v>5.9703999999999997</c:v>
                </c:pt>
                <c:pt idx="4129">
                  <c:v>6.0328999999999997</c:v>
                </c:pt>
                <c:pt idx="4130">
                  <c:v>6.0490000000000004</c:v>
                </c:pt>
                <c:pt idx="4131">
                  <c:v>6.1605999999999996</c:v>
                </c:pt>
                <c:pt idx="4132">
                  <c:v>6.2253999999999996</c:v>
                </c:pt>
                <c:pt idx="4133">
                  <c:v>6.1852999999999998</c:v>
                </c:pt>
                <c:pt idx="4134">
                  <c:v>6.3426999999999998</c:v>
                </c:pt>
                <c:pt idx="4135">
                  <c:v>6.3322000000000003</c:v>
                </c:pt>
                <c:pt idx="4136">
                  <c:v>6.2438000000000002</c:v>
                </c:pt>
                <c:pt idx="4137">
                  <c:v>6.3253000000000004</c:v>
                </c:pt>
                <c:pt idx="4138">
                  <c:v>6.4527000000000001</c:v>
                </c:pt>
                <c:pt idx="4139">
                  <c:v>6.4630000000000001</c:v>
                </c:pt>
                <c:pt idx="4140">
                  <c:v>6.4172000000000002</c:v>
                </c:pt>
                <c:pt idx="4141">
                  <c:v>6.5804</c:v>
                </c:pt>
                <c:pt idx="4142">
                  <c:v>6.6085000000000003</c:v>
                </c:pt>
                <c:pt idx="4143">
                  <c:v>6.5553999999999997</c:v>
                </c:pt>
                <c:pt idx="4144">
                  <c:v>6.5884999999999998</c:v>
                </c:pt>
                <c:pt idx="4145">
                  <c:v>6.6102999999999996</c:v>
                </c:pt>
                <c:pt idx="4146">
                  <c:v>6.5412999999999997</c:v>
                </c:pt>
                <c:pt idx="4147">
                  <c:v>6.4897999999999998</c:v>
                </c:pt>
                <c:pt idx="4148">
                  <c:v>6.4137000000000004</c:v>
                </c:pt>
                <c:pt idx="4149">
                  <c:v>6.4002999999999997</c:v>
                </c:pt>
                <c:pt idx="4150">
                  <c:v>6.4913999999999996</c:v>
                </c:pt>
                <c:pt idx="4151">
                  <c:v>6.7629000000000001</c:v>
                </c:pt>
                <c:pt idx="4152">
                  <c:v>6.6065000000000005</c:v>
                </c:pt>
                <c:pt idx="4153">
                  <c:v>6.4789000000000003</c:v>
                </c:pt>
                <c:pt idx="4154">
                  <c:v>6.5193000000000003</c:v>
                </c:pt>
                <c:pt idx="4155">
                  <c:v>6.5875000000000004</c:v>
                </c:pt>
                <c:pt idx="4156">
                  <c:v>6.4984999999999999</c:v>
                </c:pt>
                <c:pt idx="4157">
                  <c:v>6.3958000000000004</c:v>
                </c:pt>
                <c:pt idx="4158">
                  <c:v>6.4317000000000002</c:v>
                </c:pt>
                <c:pt idx="4159">
                  <c:v>6.4092000000000002</c:v>
                </c:pt>
                <c:pt idx="4160">
                  <c:v>6.3053999999999997</c:v>
                </c:pt>
                <c:pt idx="4161">
                  <c:v>6.2889999999999997</c:v>
                </c:pt>
                <c:pt idx="4162">
                  <c:v>6.31</c:v>
                </c:pt>
                <c:pt idx="4163">
                  <c:v>6.3055000000000003</c:v>
                </c:pt>
                <c:pt idx="4164">
                  <c:v>6.1411999999999995</c:v>
                </c:pt>
                <c:pt idx="4165">
                  <c:v>6.0537999999999998</c:v>
                </c:pt>
                <c:pt idx="4166">
                  <c:v>6.1196000000000002</c:v>
                </c:pt>
                <c:pt idx="4167">
                  <c:v>6.0646000000000004</c:v>
                </c:pt>
                <c:pt idx="4168">
                  <c:v>6.1246</c:v>
                </c:pt>
                <c:pt idx="4169">
                  <c:v>6.2804000000000002</c:v>
                </c:pt>
                <c:pt idx="4170">
                  <c:v>6.3225999999999996</c:v>
                </c:pt>
                <c:pt idx="4171">
                  <c:v>6.2915000000000001</c:v>
                </c:pt>
                <c:pt idx="4172">
                  <c:v>6.4637000000000002</c:v>
                </c:pt>
                <c:pt idx="4173">
                  <c:v>6.3635000000000002</c:v>
                </c:pt>
                <c:pt idx="4174">
                  <c:v>6.4061000000000003</c:v>
                </c:pt>
                <c:pt idx="4175">
                  <c:v>6.4215</c:v>
                </c:pt>
                <c:pt idx="4176">
                  <c:v>6.5255000000000001</c:v>
                </c:pt>
                <c:pt idx="4177">
                  <c:v>6.5229999999999997</c:v>
                </c:pt>
                <c:pt idx="4178">
                  <c:v>6.5183999999999997</c:v>
                </c:pt>
                <c:pt idx="4179">
                  <c:v>6.3800999999999997</c:v>
                </c:pt>
                <c:pt idx="4180">
                  <c:v>6.4325000000000001</c:v>
                </c:pt>
                <c:pt idx="4181">
                  <c:v>6.4067999999999996</c:v>
                </c:pt>
                <c:pt idx="4182">
                  <c:v>6.4027000000000003</c:v>
                </c:pt>
                <c:pt idx="4183">
                  <c:v>6.4413999999999998</c:v>
                </c:pt>
                <c:pt idx="4184">
                  <c:v>6.4225000000000003</c:v>
                </c:pt>
                <c:pt idx="4185">
                  <c:v>6.4747000000000003</c:v>
                </c:pt>
                <c:pt idx="4186">
                  <c:v>6.4336000000000002</c:v>
                </c:pt>
                <c:pt idx="4187">
                  <c:v>6.4793000000000003</c:v>
                </c:pt>
                <c:pt idx="4188">
                  <c:v>6.4744999999999999</c:v>
                </c:pt>
                <c:pt idx="4189">
                  <c:v>6.3121</c:v>
                </c:pt>
                <c:pt idx="4190">
                  <c:v>6.4516</c:v>
                </c:pt>
                <c:pt idx="4191">
                  <c:v>6.3651</c:v>
                </c:pt>
                <c:pt idx="4192">
                  <c:v>6.2195</c:v>
                </c:pt>
                <c:pt idx="4193">
                  <c:v>6.2678000000000003</c:v>
                </c:pt>
                <c:pt idx="4194">
                  <c:v>6.2107999999999999</c:v>
                </c:pt>
                <c:pt idx="4195">
                  <c:v>6.2491000000000003</c:v>
                </c:pt>
                <c:pt idx="4196">
                  <c:v>6.2074999999999996</c:v>
                </c:pt>
                <c:pt idx="4197">
                  <c:v>6.3484999999999996</c:v>
                </c:pt>
                <c:pt idx="4198">
                  <c:v>6.2039</c:v>
                </c:pt>
                <c:pt idx="4199">
                  <c:v>6.1717000000000004</c:v>
                </c:pt>
                <c:pt idx="4200">
                  <c:v>6.1022999999999996</c:v>
                </c:pt>
                <c:pt idx="4201">
                  <c:v>6.2134999999999998</c:v>
                </c:pt>
                <c:pt idx="4202">
                  <c:v>6.1981000000000002</c:v>
                </c:pt>
                <c:pt idx="4203">
                  <c:v>6.1341000000000001</c:v>
                </c:pt>
                <c:pt idx="4204">
                  <c:v>6.1980000000000004</c:v>
                </c:pt>
                <c:pt idx="4205">
                  <c:v>6.1745000000000001</c:v>
                </c:pt>
                <c:pt idx="4206">
                  <c:v>6.2443999999999997</c:v>
                </c:pt>
                <c:pt idx="4207">
                  <c:v>6.3048000000000002</c:v>
                </c:pt>
                <c:pt idx="4208">
                  <c:v>6.2507999999999999</c:v>
                </c:pt>
                <c:pt idx="4209">
                  <c:v>6.1883999999999997</c:v>
                </c:pt>
                <c:pt idx="4210">
                  <c:v>6.2066999999999997</c:v>
                </c:pt>
                <c:pt idx="4211">
                  <c:v>6.0717999999999996</c:v>
                </c:pt>
                <c:pt idx="4212">
                  <c:v>6.0521000000000003</c:v>
                </c:pt>
                <c:pt idx="4213">
                  <c:v>6.0433000000000003</c:v>
                </c:pt>
                <c:pt idx="4214">
                  <c:v>6.0326000000000004</c:v>
                </c:pt>
                <c:pt idx="4215">
                  <c:v>6.0694999999999997</c:v>
                </c:pt>
                <c:pt idx="4216">
                  <c:v>5.9855</c:v>
                </c:pt>
                <c:pt idx="4217">
                  <c:v>6.0170000000000003</c:v>
                </c:pt>
                <c:pt idx="4218">
                  <c:v>6.0228999999999999</c:v>
                </c:pt>
                <c:pt idx="4219">
                  <c:v>6.0679999999999996</c:v>
                </c:pt>
                <c:pt idx="4220">
                  <c:v>6.0068999999999999</c:v>
                </c:pt>
                <c:pt idx="4221">
                  <c:v>5.9473000000000003</c:v>
                </c:pt>
                <c:pt idx="4222">
                  <c:v>5.8650000000000002</c:v>
                </c:pt>
                <c:pt idx="4223">
                  <c:v>5.9368999999999996</c:v>
                </c:pt>
                <c:pt idx="4224">
                  <c:v>6.0911999999999997</c:v>
                </c:pt>
                <c:pt idx="4225">
                  <c:v>6.0141</c:v>
                </c:pt>
                <c:pt idx="4226">
                  <c:v>5.8390000000000004</c:v>
                </c:pt>
                <c:pt idx="4227">
                  <c:v>5.9399999999999995</c:v>
                </c:pt>
                <c:pt idx="4228">
                  <c:v>5.9154</c:v>
                </c:pt>
                <c:pt idx="4229">
                  <c:v>5.9196</c:v>
                </c:pt>
                <c:pt idx="4230">
                  <c:v>5.9874999999999998</c:v>
                </c:pt>
                <c:pt idx="4231">
                  <c:v>5.9554</c:v>
                </c:pt>
                <c:pt idx="4232">
                  <c:v>6.0709999999999997</c:v>
                </c:pt>
                <c:pt idx="4233">
                  <c:v>6.0351999999999997</c:v>
                </c:pt>
                <c:pt idx="4234">
                  <c:v>6.0785</c:v>
                </c:pt>
                <c:pt idx="4235">
                  <c:v>6.2809999999999997</c:v>
                </c:pt>
                <c:pt idx="4236">
                  <c:v>6.2973999999999997</c:v>
                </c:pt>
                <c:pt idx="4237">
                  <c:v>6.3112000000000004</c:v>
                </c:pt>
                <c:pt idx="4238">
                  <c:v>6.3090999999999999</c:v>
                </c:pt>
                <c:pt idx="4239">
                  <c:v>6.3085000000000004</c:v>
                </c:pt>
                <c:pt idx="4240">
                  <c:v>6.3739999999999997</c:v>
                </c:pt>
                <c:pt idx="4241">
                  <c:v>6.4387999999999996</c:v>
                </c:pt>
                <c:pt idx="4242">
                  <c:v>6.4322999999999997</c:v>
                </c:pt>
                <c:pt idx="4243">
                  <c:v>6.4038000000000004</c:v>
                </c:pt>
                <c:pt idx="4244">
                  <c:v>6.3677999999999999</c:v>
                </c:pt>
                <c:pt idx="4245">
                  <c:v>6.2706999999999997</c:v>
                </c:pt>
                <c:pt idx="4246">
                  <c:v>6.3082000000000003</c:v>
                </c:pt>
                <c:pt idx="4247">
                  <c:v>6.2861000000000002</c:v>
                </c:pt>
                <c:pt idx="4248">
                  <c:v>6.2188999999999997</c:v>
                </c:pt>
                <c:pt idx="4249">
                  <c:v>6.2969999999999997</c:v>
                </c:pt>
                <c:pt idx="4250">
                  <c:v>6.3289999999999997</c:v>
                </c:pt>
                <c:pt idx="4251">
                  <c:v>6.3753000000000002</c:v>
                </c:pt>
                <c:pt idx="4252">
                  <c:v>6.4044999999999996</c:v>
                </c:pt>
                <c:pt idx="4253">
                  <c:v>6.3799000000000001</c:v>
                </c:pt>
                <c:pt idx="4254">
                  <c:v>6.3335999999999997</c:v>
                </c:pt>
                <c:pt idx="4255">
                  <c:v>6.2888999999999999</c:v>
                </c:pt>
                <c:pt idx="4256">
                  <c:v>6.2675999999999998</c:v>
                </c:pt>
                <c:pt idx="4257">
                  <c:v>6.2760999999999996</c:v>
                </c:pt>
                <c:pt idx="4258">
                  <c:v>6.1608999999999998</c:v>
                </c:pt>
                <c:pt idx="4259">
                  <c:v>6.1806000000000001</c:v>
                </c:pt>
                <c:pt idx="4260">
                  <c:v>6.1196999999999999</c:v>
                </c:pt>
                <c:pt idx="4261">
                  <c:v>6.1052999999999997</c:v>
                </c:pt>
                <c:pt idx="4262">
                  <c:v>6.0740999999999996</c:v>
                </c:pt>
                <c:pt idx="4263">
                  <c:v>6.0747999999999998</c:v>
                </c:pt>
                <c:pt idx="4264">
                  <c:v>6.1326000000000001</c:v>
                </c:pt>
                <c:pt idx="4265">
                  <c:v>6.0271999999999997</c:v>
                </c:pt>
                <c:pt idx="4266">
                  <c:v>6.0201000000000002</c:v>
                </c:pt>
                <c:pt idx="4267">
                  <c:v>6.0346000000000002</c:v>
                </c:pt>
                <c:pt idx="4268">
                  <c:v>6.0080999999999998</c:v>
                </c:pt>
                <c:pt idx="4269">
                  <c:v>6.157</c:v>
                </c:pt>
                <c:pt idx="4270">
                  <c:v>6.2045000000000003</c:v>
                </c:pt>
                <c:pt idx="4271">
                  <c:v>6.2495000000000003</c:v>
                </c:pt>
                <c:pt idx="4272">
                  <c:v>6.3448000000000002</c:v>
                </c:pt>
                <c:pt idx="4273">
                  <c:v>6.3356000000000003</c:v>
                </c:pt>
                <c:pt idx="4274">
                  <c:v>6.2900999999999998</c:v>
                </c:pt>
                <c:pt idx="4275">
                  <c:v>6.2923999999999998</c:v>
                </c:pt>
                <c:pt idx="4276">
                  <c:v>6.3441999999999998</c:v>
                </c:pt>
                <c:pt idx="4277">
                  <c:v>6.3475000000000001</c:v>
                </c:pt>
                <c:pt idx="4278">
                  <c:v>6.3358999999999996</c:v>
                </c:pt>
                <c:pt idx="4279">
                  <c:v>6.2503000000000002</c:v>
                </c:pt>
                <c:pt idx="4280">
                  <c:v>6.2832999999999997</c:v>
                </c:pt>
                <c:pt idx="4281">
                  <c:v>6.1584000000000003</c:v>
                </c:pt>
                <c:pt idx="4282">
                  <c:v>6.1864999999999997</c:v>
                </c:pt>
                <c:pt idx="4283">
                  <c:v>6.2843999999999998</c:v>
                </c:pt>
                <c:pt idx="4284">
                  <c:v>6.3334999999999999</c:v>
                </c:pt>
                <c:pt idx="4285">
                  <c:v>6.3634000000000004</c:v>
                </c:pt>
                <c:pt idx="4286">
                  <c:v>6.3639000000000001</c:v>
                </c:pt>
                <c:pt idx="4287">
                  <c:v>6.3643999999999998</c:v>
                </c:pt>
                <c:pt idx="4288">
                  <c:v>6.5294999999999996</c:v>
                </c:pt>
                <c:pt idx="4289">
                  <c:v>6.4729999999999999</c:v>
                </c:pt>
                <c:pt idx="4290">
                  <c:v>6.4169999999999998</c:v>
                </c:pt>
                <c:pt idx="4291">
                  <c:v>6.4241999999999999</c:v>
                </c:pt>
                <c:pt idx="4292">
                  <c:v>6.5172999999999996</c:v>
                </c:pt>
                <c:pt idx="4293">
                  <c:v>6.3719999999999999</c:v>
                </c:pt>
                <c:pt idx="4294">
                  <c:v>6.4028</c:v>
                </c:pt>
                <c:pt idx="4295">
                  <c:v>6.3970000000000002</c:v>
                </c:pt>
                <c:pt idx="4296">
                  <c:v>6.4161000000000001</c:v>
                </c:pt>
                <c:pt idx="4297">
                  <c:v>6.4154</c:v>
                </c:pt>
                <c:pt idx="4298">
                  <c:v>6.3361999999999998</c:v>
                </c:pt>
                <c:pt idx="4299">
                  <c:v>6.2249999999999996</c:v>
                </c:pt>
                <c:pt idx="4300">
                  <c:v>6.2953000000000001</c:v>
                </c:pt>
                <c:pt idx="4301">
                  <c:v>6.2747000000000002</c:v>
                </c:pt>
                <c:pt idx="4302">
                  <c:v>6.2054999999999998</c:v>
                </c:pt>
                <c:pt idx="4303">
                  <c:v>6.1765999999999996</c:v>
                </c:pt>
                <c:pt idx="4304">
                  <c:v>6.2103999999999999</c:v>
                </c:pt>
                <c:pt idx="4305">
                  <c:v>6.2004999999999999</c:v>
                </c:pt>
                <c:pt idx="4306">
                  <c:v>6.1021999999999998</c:v>
                </c:pt>
                <c:pt idx="4307">
                  <c:v>6.1368</c:v>
                </c:pt>
                <c:pt idx="4308">
                  <c:v>6.1397000000000004</c:v>
                </c:pt>
                <c:pt idx="4309">
                  <c:v>6.0678000000000001</c:v>
                </c:pt>
                <c:pt idx="4310">
                  <c:v>6.1292</c:v>
                </c:pt>
                <c:pt idx="4311">
                  <c:v>6.0434000000000001</c:v>
                </c:pt>
                <c:pt idx="4312">
                  <c:v>6.0464000000000002</c:v>
                </c:pt>
                <c:pt idx="4313">
                  <c:v>6.0983999999999998</c:v>
                </c:pt>
                <c:pt idx="4314">
                  <c:v>6.1097000000000001</c:v>
                </c:pt>
                <c:pt idx="4315">
                  <c:v>6.1014999999999997</c:v>
                </c:pt>
                <c:pt idx="4316">
                  <c:v>6.0347</c:v>
                </c:pt>
                <c:pt idx="4317">
                  <c:v>6.0533999999999999</c:v>
                </c:pt>
                <c:pt idx="4318">
                  <c:v>6.0262000000000002</c:v>
                </c:pt>
                <c:pt idx="4319">
                  <c:v>6.0856000000000003</c:v>
                </c:pt>
                <c:pt idx="4320">
                  <c:v>6.1326999999999998</c:v>
                </c:pt>
                <c:pt idx="4321">
                  <c:v>6.1300999999999997</c:v>
                </c:pt>
                <c:pt idx="4322">
                  <c:v>6.0976999999999997</c:v>
                </c:pt>
                <c:pt idx="4323">
                  <c:v>6.1338999999999997</c:v>
                </c:pt>
                <c:pt idx="4324">
                  <c:v>6.1402999999999999</c:v>
                </c:pt>
                <c:pt idx="4325">
                  <c:v>6.16</c:v>
                </c:pt>
                <c:pt idx="4326">
                  <c:v>6.1776</c:v>
                </c:pt>
                <c:pt idx="4327">
                  <c:v>6.1995000000000005</c:v>
                </c:pt>
                <c:pt idx="4328">
                  <c:v>6.2004999999999999</c:v>
                </c:pt>
                <c:pt idx="4329">
                  <c:v>6.1481000000000003</c:v>
                </c:pt>
                <c:pt idx="4330">
                  <c:v>6.0720000000000001</c:v>
                </c:pt>
                <c:pt idx="4331">
                  <c:v>6.0197000000000003</c:v>
                </c:pt>
                <c:pt idx="4332">
                  <c:v>6.0254000000000003</c:v>
                </c:pt>
                <c:pt idx="4333">
                  <c:v>5.9771999999999998</c:v>
                </c:pt>
                <c:pt idx="4334">
                  <c:v>6.0148999999999999</c:v>
                </c:pt>
                <c:pt idx="4335">
                  <c:v>5.9866000000000001</c:v>
                </c:pt>
                <c:pt idx="4336">
                  <c:v>5.9973000000000001</c:v>
                </c:pt>
                <c:pt idx="4337">
                  <c:v>6.0933999999999999</c:v>
                </c:pt>
                <c:pt idx="4338">
                  <c:v>6.0709999999999997</c:v>
                </c:pt>
                <c:pt idx="4339">
                  <c:v>6.0738000000000003</c:v>
                </c:pt>
                <c:pt idx="4340">
                  <c:v>6.1961000000000004</c:v>
                </c:pt>
                <c:pt idx="4341">
                  <c:v>6.2042000000000002</c:v>
                </c:pt>
                <c:pt idx="4342">
                  <c:v>6.1993999999999998</c:v>
                </c:pt>
                <c:pt idx="4343">
                  <c:v>6.1593</c:v>
                </c:pt>
                <c:pt idx="4344">
                  <c:v>6.1779999999999999</c:v>
                </c:pt>
                <c:pt idx="4345">
                  <c:v>6.1706000000000003</c:v>
                </c:pt>
                <c:pt idx="4346">
                  <c:v>6.1905000000000001</c:v>
                </c:pt>
                <c:pt idx="4347">
                  <c:v>6.2016</c:v>
                </c:pt>
                <c:pt idx="4348">
                  <c:v>6.1769999999999996</c:v>
                </c:pt>
                <c:pt idx="4349">
                  <c:v>6.2089999999999996</c:v>
                </c:pt>
                <c:pt idx="4350">
                  <c:v>6.2645</c:v>
                </c:pt>
                <c:pt idx="4351">
                  <c:v>6.2469999999999999</c:v>
                </c:pt>
                <c:pt idx="4352">
                  <c:v>6.2991999999999999</c:v>
                </c:pt>
                <c:pt idx="4353">
                  <c:v>6.3057999999999996</c:v>
                </c:pt>
                <c:pt idx="4354">
                  <c:v>6.2765000000000004</c:v>
                </c:pt>
                <c:pt idx="4355">
                  <c:v>6.2556000000000003</c:v>
                </c:pt>
                <c:pt idx="4356">
                  <c:v>6.2861000000000002</c:v>
                </c:pt>
                <c:pt idx="4357">
                  <c:v>6.2864000000000004</c:v>
                </c:pt>
                <c:pt idx="4358">
                  <c:v>6.3449999999999998</c:v>
                </c:pt>
                <c:pt idx="4359">
                  <c:v>6.3521000000000001</c:v>
                </c:pt>
                <c:pt idx="4360">
                  <c:v>6.2765000000000004</c:v>
                </c:pt>
                <c:pt idx="4361">
                  <c:v>6.3151000000000002</c:v>
                </c:pt>
                <c:pt idx="4362">
                  <c:v>6.3334999999999999</c:v>
                </c:pt>
                <c:pt idx="4363">
                  <c:v>6.2697000000000003</c:v>
                </c:pt>
                <c:pt idx="4364">
                  <c:v>6.3201000000000001</c:v>
                </c:pt>
                <c:pt idx="4365">
                  <c:v>6.3505000000000003</c:v>
                </c:pt>
                <c:pt idx="4366">
                  <c:v>6.3108000000000004</c:v>
                </c:pt>
                <c:pt idx="4367">
                  <c:v>6.2416</c:v>
                </c:pt>
                <c:pt idx="4368">
                  <c:v>6.2963000000000005</c:v>
                </c:pt>
                <c:pt idx="4369">
                  <c:v>6.3421000000000003</c:v>
                </c:pt>
                <c:pt idx="4370">
                  <c:v>6.2949000000000002</c:v>
                </c:pt>
                <c:pt idx="4371">
                  <c:v>6.2857000000000003</c:v>
                </c:pt>
                <c:pt idx="4372">
                  <c:v>6.3280000000000003</c:v>
                </c:pt>
                <c:pt idx="4373">
                  <c:v>6.2717999999999998</c:v>
                </c:pt>
                <c:pt idx="4374">
                  <c:v>6.2054</c:v>
                </c:pt>
                <c:pt idx="4375">
                  <c:v>6.2210000000000001</c:v>
                </c:pt>
                <c:pt idx="4376">
                  <c:v>6.1848000000000001</c:v>
                </c:pt>
                <c:pt idx="4377">
                  <c:v>6.2550999999999997</c:v>
                </c:pt>
                <c:pt idx="4378">
                  <c:v>6.2149999999999999</c:v>
                </c:pt>
                <c:pt idx="4379">
                  <c:v>6.1325000000000003</c:v>
                </c:pt>
                <c:pt idx="4380">
                  <c:v>6.0195999999999996</c:v>
                </c:pt>
                <c:pt idx="4381">
                  <c:v>5.9722</c:v>
                </c:pt>
                <c:pt idx="4382">
                  <c:v>6.0669000000000004</c:v>
                </c:pt>
                <c:pt idx="4383">
                  <c:v>5.9855</c:v>
                </c:pt>
                <c:pt idx="4384">
                  <c:v>5.9789000000000003</c:v>
                </c:pt>
                <c:pt idx="4385">
                  <c:v>6.0324</c:v>
                </c:pt>
                <c:pt idx="4386">
                  <c:v>6.0026000000000002</c:v>
                </c:pt>
                <c:pt idx="4387">
                  <c:v>5.9648000000000003</c:v>
                </c:pt>
                <c:pt idx="4388">
                  <c:v>6.0217999999999998</c:v>
                </c:pt>
                <c:pt idx="4389">
                  <c:v>5.9733000000000001</c:v>
                </c:pt>
                <c:pt idx="4390">
                  <c:v>5.9303999999999997</c:v>
                </c:pt>
                <c:pt idx="4391">
                  <c:v>5.9195000000000002</c:v>
                </c:pt>
                <c:pt idx="4392">
                  <c:v>5.8701999999999996</c:v>
                </c:pt>
                <c:pt idx="4393">
                  <c:v>5.8038999999999996</c:v>
                </c:pt>
                <c:pt idx="4394">
                  <c:v>5.8620999999999999</c:v>
                </c:pt>
                <c:pt idx="4395">
                  <c:v>5.9245000000000001</c:v>
                </c:pt>
                <c:pt idx="4396">
                  <c:v>5.9534000000000002</c:v>
                </c:pt>
                <c:pt idx="4397">
                  <c:v>5.9068000000000005</c:v>
                </c:pt>
                <c:pt idx="4398">
                  <c:v>5.8737000000000004</c:v>
                </c:pt>
                <c:pt idx="4399">
                  <c:v>5.8578999999999999</c:v>
                </c:pt>
                <c:pt idx="4400">
                  <c:v>5.9401000000000002</c:v>
                </c:pt>
                <c:pt idx="4401">
                  <c:v>5.9282000000000004</c:v>
                </c:pt>
                <c:pt idx="4402">
                  <c:v>5.7999000000000001</c:v>
                </c:pt>
                <c:pt idx="4403">
                  <c:v>5.8468</c:v>
                </c:pt>
                <c:pt idx="4404">
                  <c:v>5.8102</c:v>
                </c:pt>
                <c:pt idx="4405">
                  <c:v>5.8547000000000002</c:v>
                </c:pt>
                <c:pt idx="4406">
                  <c:v>5.9035000000000002</c:v>
                </c:pt>
                <c:pt idx="4407">
                  <c:v>5.9038000000000004</c:v>
                </c:pt>
                <c:pt idx="4408">
                  <c:v>5.8628</c:v>
                </c:pt>
                <c:pt idx="4409">
                  <c:v>5.9303999999999997</c:v>
                </c:pt>
                <c:pt idx="4410">
                  <c:v>5.8624999999999998</c:v>
                </c:pt>
                <c:pt idx="4411">
                  <c:v>5.8581000000000003</c:v>
                </c:pt>
                <c:pt idx="4412">
                  <c:v>5.9272</c:v>
                </c:pt>
                <c:pt idx="4413">
                  <c:v>5.8834999999999997</c:v>
                </c:pt>
                <c:pt idx="4414">
                  <c:v>5.8269000000000002</c:v>
                </c:pt>
                <c:pt idx="4415">
                  <c:v>5.8136000000000001</c:v>
                </c:pt>
                <c:pt idx="4416">
                  <c:v>5.7584</c:v>
                </c:pt>
                <c:pt idx="4417">
                  <c:v>5.7426000000000004</c:v>
                </c:pt>
                <c:pt idx="4418">
                  <c:v>5.6577000000000002</c:v>
                </c:pt>
                <c:pt idx="4419">
                  <c:v>5.6123000000000003</c:v>
                </c:pt>
                <c:pt idx="4420">
                  <c:v>5.6101999999999999</c:v>
                </c:pt>
                <c:pt idx="4421">
                  <c:v>5.6276999999999999</c:v>
                </c:pt>
                <c:pt idx="4422">
                  <c:v>5.6005000000000003</c:v>
                </c:pt>
                <c:pt idx="4423">
                  <c:v>5.5918999999999999</c:v>
                </c:pt>
                <c:pt idx="4424">
                  <c:v>5.5835999999999997</c:v>
                </c:pt>
                <c:pt idx="4425">
                  <c:v>5.6690000000000005</c:v>
                </c:pt>
                <c:pt idx="4426">
                  <c:v>5.6563999999999997</c:v>
                </c:pt>
                <c:pt idx="4427">
                  <c:v>5.6599000000000004</c:v>
                </c:pt>
                <c:pt idx="4428">
                  <c:v>5.6577000000000002</c:v>
                </c:pt>
                <c:pt idx="4429">
                  <c:v>5.7218</c:v>
                </c:pt>
                <c:pt idx="4430">
                  <c:v>5.6471</c:v>
                </c:pt>
                <c:pt idx="4431">
                  <c:v>5.6627999999999998</c:v>
                </c:pt>
                <c:pt idx="4432">
                  <c:v>5.6591000000000005</c:v>
                </c:pt>
                <c:pt idx="4433">
                  <c:v>5.7545999999999999</c:v>
                </c:pt>
                <c:pt idx="4434">
                  <c:v>5.7035999999999998</c:v>
                </c:pt>
                <c:pt idx="4435">
                  <c:v>5.6703000000000001</c:v>
                </c:pt>
                <c:pt idx="4436">
                  <c:v>5.7263000000000002</c:v>
                </c:pt>
                <c:pt idx="4437">
                  <c:v>5.7428999999999997</c:v>
                </c:pt>
                <c:pt idx="4438">
                  <c:v>5.7681000000000004</c:v>
                </c:pt>
                <c:pt idx="4439">
                  <c:v>5.7115</c:v>
                </c:pt>
                <c:pt idx="4440">
                  <c:v>5.7386999999999997</c:v>
                </c:pt>
                <c:pt idx="4441">
                  <c:v>5.6934000000000005</c:v>
                </c:pt>
                <c:pt idx="4442">
                  <c:v>5.6794000000000002</c:v>
                </c:pt>
                <c:pt idx="4443">
                  <c:v>5.6615000000000002</c:v>
                </c:pt>
                <c:pt idx="4444">
                  <c:v>5.6266999999999996</c:v>
                </c:pt>
                <c:pt idx="4445">
                  <c:v>5.6322000000000001</c:v>
                </c:pt>
                <c:pt idx="4446">
                  <c:v>5.6440000000000001</c:v>
                </c:pt>
                <c:pt idx="4447">
                  <c:v>5.6048</c:v>
                </c:pt>
                <c:pt idx="4448">
                  <c:v>5.6052</c:v>
                </c:pt>
                <c:pt idx="4449">
                  <c:v>5.5529000000000002</c:v>
                </c:pt>
                <c:pt idx="4450">
                  <c:v>5.5414000000000003</c:v>
                </c:pt>
                <c:pt idx="4451">
                  <c:v>5.5494000000000003</c:v>
                </c:pt>
                <c:pt idx="4452">
                  <c:v>5.4703999999999997</c:v>
                </c:pt>
                <c:pt idx="4453">
                  <c:v>5.4268000000000001</c:v>
                </c:pt>
                <c:pt idx="4454">
                  <c:v>5.4173999999999998</c:v>
                </c:pt>
                <c:pt idx="4455">
                  <c:v>5.4016999999999999</c:v>
                </c:pt>
                <c:pt idx="4456">
                  <c:v>5.3939000000000004</c:v>
                </c:pt>
                <c:pt idx="4457">
                  <c:v>5.4154999999999998</c:v>
                </c:pt>
                <c:pt idx="4458">
                  <c:v>5.3334000000000001</c:v>
                </c:pt>
                <c:pt idx="4459">
                  <c:v>5.2591000000000001</c:v>
                </c:pt>
                <c:pt idx="4460">
                  <c:v>5.2598000000000003</c:v>
                </c:pt>
                <c:pt idx="4461">
                  <c:v>5.2775999999999996</c:v>
                </c:pt>
                <c:pt idx="4462">
                  <c:v>5.3075000000000001</c:v>
                </c:pt>
                <c:pt idx="4463">
                  <c:v>5.2363</c:v>
                </c:pt>
                <c:pt idx="4464">
                  <c:v>5.2717000000000001</c:v>
                </c:pt>
                <c:pt idx="4465">
                  <c:v>5.2821999999999996</c:v>
                </c:pt>
                <c:pt idx="4466">
                  <c:v>5.3102999999999998</c:v>
                </c:pt>
                <c:pt idx="4467">
                  <c:v>5.3856000000000002</c:v>
                </c:pt>
                <c:pt idx="4468">
                  <c:v>5.3284000000000002</c:v>
                </c:pt>
                <c:pt idx="4469">
                  <c:v>5.3461999999999996</c:v>
                </c:pt>
                <c:pt idx="4470">
                  <c:v>5.3936000000000002</c:v>
                </c:pt>
                <c:pt idx="4471">
                  <c:v>5.4387999999999996</c:v>
                </c:pt>
                <c:pt idx="4472">
                  <c:v>5.5312000000000001</c:v>
                </c:pt>
                <c:pt idx="4473">
                  <c:v>5.4974999999999996</c:v>
                </c:pt>
                <c:pt idx="4474">
                  <c:v>5.5326000000000004</c:v>
                </c:pt>
                <c:pt idx="4475">
                  <c:v>5.5095999999999998</c:v>
                </c:pt>
                <c:pt idx="4476">
                  <c:v>5.5815000000000001</c:v>
                </c:pt>
                <c:pt idx="4477">
                  <c:v>5.6105</c:v>
                </c:pt>
                <c:pt idx="4478">
                  <c:v>5.6058000000000003</c:v>
                </c:pt>
                <c:pt idx="4479">
                  <c:v>5.5637999999999996</c:v>
                </c:pt>
                <c:pt idx="4480">
                  <c:v>5.5716000000000001</c:v>
                </c:pt>
                <c:pt idx="4481">
                  <c:v>5.5145</c:v>
                </c:pt>
                <c:pt idx="4482">
                  <c:v>5.6014999999999997</c:v>
                </c:pt>
                <c:pt idx="4483">
                  <c:v>5.5368000000000004</c:v>
                </c:pt>
                <c:pt idx="4484">
                  <c:v>5.5266000000000002</c:v>
                </c:pt>
                <c:pt idx="4485">
                  <c:v>5.4425999999999997</c:v>
                </c:pt>
                <c:pt idx="4486">
                  <c:v>5.5468999999999999</c:v>
                </c:pt>
                <c:pt idx="4487">
                  <c:v>5.4813999999999998</c:v>
                </c:pt>
                <c:pt idx="4488">
                  <c:v>5.4684999999999997</c:v>
                </c:pt>
                <c:pt idx="4489">
                  <c:v>5.4969000000000001</c:v>
                </c:pt>
                <c:pt idx="4490">
                  <c:v>5.5392999999999999</c:v>
                </c:pt>
                <c:pt idx="4491">
                  <c:v>5.4919000000000002</c:v>
                </c:pt>
                <c:pt idx="4492">
                  <c:v>5.4976000000000003</c:v>
                </c:pt>
                <c:pt idx="4493">
                  <c:v>5.4874999999999998</c:v>
                </c:pt>
                <c:pt idx="4494">
                  <c:v>5.5087999999999999</c:v>
                </c:pt>
                <c:pt idx="4495">
                  <c:v>5.5327999999999999</c:v>
                </c:pt>
                <c:pt idx="4496">
                  <c:v>5.5808999999999997</c:v>
                </c:pt>
                <c:pt idx="4497">
                  <c:v>5.6397000000000004</c:v>
                </c:pt>
                <c:pt idx="4498">
                  <c:v>5.6311999999999998</c:v>
                </c:pt>
                <c:pt idx="4499">
                  <c:v>5.6112000000000002</c:v>
                </c:pt>
                <c:pt idx="4500">
                  <c:v>5.6167999999999996</c:v>
                </c:pt>
                <c:pt idx="4501">
                  <c:v>5.6424000000000003</c:v>
                </c:pt>
                <c:pt idx="4502">
                  <c:v>5.68</c:v>
                </c:pt>
                <c:pt idx="4503">
                  <c:v>5.6593999999999998</c:v>
                </c:pt>
                <c:pt idx="4504">
                  <c:v>5.6779999999999999</c:v>
                </c:pt>
                <c:pt idx="4505">
                  <c:v>5.6821000000000002</c:v>
                </c:pt>
                <c:pt idx="4506">
                  <c:v>5.6950000000000003</c:v>
                </c:pt>
                <c:pt idx="4507">
                  <c:v>5.7244999999999999</c:v>
                </c:pt>
                <c:pt idx="4508">
                  <c:v>5.7422000000000004</c:v>
                </c:pt>
                <c:pt idx="4509">
                  <c:v>5.7419000000000002</c:v>
                </c:pt>
                <c:pt idx="4510">
                  <c:v>5.7173999999999996</c:v>
                </c:pt>
                <c:pt idx="4511">
                  <c:v>5.7354000000000003</c:v>
                </c:pt>
                <c:pt idx="4512">
                  <c:v>5.7637</c:v>
                </c:pt>
                <c:pt idx="4513">
                  <c:v>5.782</c:v>
                </c:pt>
                <c:pt idx="4514">
                  <c:v>5.8558000000000003</c:v>
                </c:pt>
                <c:pt idx="4515">
                  <c:v>5.8391999999999999</c:v>
                </c:pt>
                <c:pt idx="4516">
                  <c:v>5.8476999999999997</c:v>
                </c:pt>
                <c:pt idx="4517">
                  <c:v>5.9134000000000002</c:v>
                </c:pt>
                <c:pt idx="4518">
                  <c:v>5.9135999999999997</c:v>
                </c:pt>
                <c:pt idx="4519">
                  <c:v>5.9375999999999998</c:v>
                </c:pt>
                <c:pt idx="4520">
                  <c:v>5.9885000000000002</c:v>
                </c:pt>
                <c:pt idx="4521">
                  <c:v>5.9931999999999999</c:v>
                </c:pt>
                <c:pt idx="4522">
                  <c:v>6.0103</c:v>
                </c:pt>
                <c:pt idx="4523">
                  <c:v>5.9386000000000001</c:v>
                </c:pt>
                <c:pt idx="4524">
                  <c:v>5.9634</c:v>
                </c:pt>
                <c:pt idx="4525">
                  <c:v>6.0358000000000001</c:v>
                </c:pt>
                <c:pt idx="4526">
                  <c:v>5.9949000000000003</c:v>
                </c:pt>
                <c:pt idx="4527">
                  <c:v>5.9954999999999998</c:v>
                </c:pt>
                <c:pt idx="4528">
                  <c:v>5.9283000000000001</c:v>
                </c:pt>
                <c:pt idx="4529">
                  <c:v>5.8701999999999996</c:v>
                </c:pt>
                <c:pt idx="4530">
                  <c:v>5.9215</c:v>
                </c:pt>
                <c:pt idx="4531">
                  <c:v>5.9907000000000004</c:v>
                </c:pt>
                <c:pt idx="4532">
                  <c:v>5.9225000000000003</c:v>
                </c:pt>
                <c:pt idx="4533">
                  <c:v>5.9596</c:v>
                </c:pt>
                <c:pt idx="4534">
                  <c:v>6.1231</c:v>
                </c:pt>
                <c:pt idx="4535">
                  <c:v>6.1497000000000002</c:v>
                </c:pt>
                <c:pt idx="4536">
                  <c:v>6.1017999999999999</c:v>
                </c:pt>
                <c:pt idx="4537">
                  <c:v>6.1836000000000002</c:v>
                </c:pt>
                <c:pt idx="4538">
                  <c:v>6.1337000000000002</c:v>
                </c:pt>
                <c:pt idx="4539">
                  <c:v>6.1565000000000003</c:v>
                </c:pt>
                <c:pt idx="4540">
                  <c:v>6.1590999999999996</c:v>
                </c:pt>
                <c:pt idx="4541">
                  <c:v>6.0938999999999997</c:v>
                </c:pt>
                <c:pt idx="4542">
                  <c:v>6.0339999999999998</c:v>
                </c:pt>
                <c:pt idx="4543">
                  <c:v>6.0885999999999996</c:v>
                </c:pt>
                <c:pt idx="4544">
                  <c:v>6.1189</c:v>
                </c:pt>
                <c:pt idx="4545">
                  <c:v>6.1589</c:v>
                </c:pt>
                <c:pt idx="4546">
                  <c:v>6.1628999999999996</c:v>
                </c:pt>
                <c:pt idx="4547">
                  <c:v>6.1631</c:v>
                </c:pt>
                <c:pt idx="4548">
                  <c:v>6.1624999999999996</c:v>
                </c:pt>
                <c:pt idx="4549">
                  <c:v>6.1832000000000003</c:v>
                </c:pt>
                <c:pt idx="4550">
                  <c:v>6.0929000000000002</c:v>
                </c:pt>
                <c:pt idx="4551">
                  <c:v>6.0288000000000004</c:v>
                </c:pt>
                <c:pt idx="4552">
                  <c:v>6.0309999999999997</c:v>
                </c:pt>
                <c:pt idx="4553">
                  <c:v>6.0217000000000001</c:v>
                </c:pt>
                <c:pt idx="4554">
                  <c:v>6.0115999999999996</c:v>
                </c:pt>
                <c:pt idx="4555">
                  <c:v>6.0719000000000003</c:v>
                </c:pt>
                <c:pt idx="4556">
                  <c:v>6.1115000000000004</c:v>
                </c:pt>
                <c:pt idx="4557">
                  <c:v>6.0313999999999997</c:v>
                </c:pt>
                <c:pt idx="4558">
                  <c:v>5.9373000000000005</c:v>
                </c:pt>
                <c:pt idx="4559">
                  <c:v>6.0122</c:v>
                </c:pt>
                <c:pt idx="4560">
                  <c:v>6.0614999999999997</c:v>
                </c:pt>
                <c:pt idx="4561">
                  <c:v>6.0124000000000004</c:v>
                </c:pt>
                <c:pt idx="4562">
                  <c:v>6.0374999999999996</c:v>
                </c:pt>
                <c:pt idx="4563">
                  <c:v>6.0252999999999997</c:v>
                </c:pt>
                <c:pt idx="4564">
                  <c:v>6.1254999999999997</c:v>
                </c:pt>
                <c:pt idx="4565">
                  <c:v>6.0540000000000003</c:v>
                </c:pt>
                <c:pt idx="4566">
                  <c:v>6.1498999999999997</c:v>
                </c:pt>
                <c:pt idx="4567">
                  <c:v>6.1264000000000003</c:v>
                </c:pt>
                <c:pt idx="4568">
                  <c:v>6.0663999999999998</c:v>
                </c:pt>
                <c:pt idx="4569">
                  <c:v>6.0263</c:v>
                </c:pt>
                <c:pt idx="4570">
                  <c:v>6.0247000000000002</c:v>
                </c:pt>
                <c:pt idx="4571">
                  <c:v>5.9923999999999999</c:v>
                </c:pt>
                <c:pt idx="4572">
                  <c:v>6.0076999999999998</c:v>
                </c:pt>
                <c:pt idx="4573">
                  <c:v>6.0202</c:v>
                </c:pt>
                <c:pt idx="4574">
                  <c:v>6.0353000000000003</c:v>
                </c:pt>
                <c:pt idx="4575">
                  <c:v>6.0952999999999999</c:v>
                </c:pt>
                <c:pt idx="4576">
                  <c:v>6.1703000000000001</c:v>
                </c:pt>
                <c:pt idx="4577">
                  <c:v>6.2134</c:v>
                </c:pt>
                <c:pt idx="4578">
                  <c:v>6.2256999999999998</c:v>
                </c:pt>
                <c:pt idx="4579">
                  <c:v>6.2260999999999997</c:v>
                </c:pt>
                <c:pt idx="4580">
                  <c:v>6.1866000000000003</c:v>
                </c:pt>
                <c:pt idx="4581">
                  <c:v>6.1665000000000001</c:v>
                </c:pt>
                <c:pt idx="4582">
                  <c:v>6.1867000000000001</c:v>
                </c:pt>
                <c:pt idx="4583">
                  <c:v>6.1748000000000003</c:v>
                </c:pt>
                <c:pt idx="4584">
                  <c:v>6.1822999999999997</c:v>
                </c:pt>
                <c:pt idx="4585">
                  <c:v>6.1509999999999998</c:v>
                </c:pt>
                <c:pt idx="4586">
                  <c:v>6.0986000000000002</c:v>
                </c:pt>
                <c:pt idx="4587">
                  <c:v>6.0915999999999997</c:v>
                </c:pt>
                <c:pt idx="4588">
                  <c:v>6.0484</c:v>
                </c:pt>
                <c:pt idx="4589">
                  <c:v>6.0209999999999999</c:v>
                </c:pt>
                <c:pt idx="4590">
                  <c:v>6.0338000000000003</c:v>
                </c:pt>
                <c:pt idx="4591">
                  <c:v>5.9934000000000003</c:v>
                </c:pt>
                <c:pt idx="4592">
                  <c:v>5.9463999999999997</c:v>
                </c:pt>
                <c:pt idx="4593">
                  <c:v>5.9626999999999999</c:v>
                </c:pt>
                <c:pt idx="4594">
                  <c:v>5.9310999999999998</c:v>
                </c:pt>
                <c:pt idx="4595">
                  <c:v>5.9680999999999997</c:v>
                </c:pt>
                <c:pt idx="4596">
                  <c:v>6.0136000000000003</c:v>
                </c:pt>
                <c:pt idx="4597">
                  <c:v>5.9539999999999997</c:v>
                </c:pt>
                <c:pt idx="4598">
                  <c:v>5.9805999999999999</c:v>
                </c:pt>
                <c:pt idx="4599">
                  <c:v>5.9913999999999996</c:v>
                </c:pt>
                <c:pt idx="4600">
                  <c:v>5.9287999999999998</c:v>
                </c:pt>
                <c:pt idx="4601">
                  <c:v>5.9146000000000001</c:v>
                </c:pt>
                <c:pt idx="4602">
                  <c:v>5.8662999999999998</c:v>
                </c:pt>
                <c:pt idx="4603">
                  <c:v>5.8312999999999997</c:v>
                </c:pt>
                <c:pt idx="4604">
                  <c:v>5.8361000000000001</c:v>
                </c:pt>
                <c:pt idx="4605">
                  <c:v>5.7926000000000002</c:v>
                </c:pt>
                <c:pt idx="4606">
                  <c:v>5.8368000000000002</c:v>
                </c:pt>
                <c:pt idx="4607">
                  <c:v>5.8634000000000004</c:v>
                </c:pt>
                <c:pt idx="4608">
                  <c:v>5.8445999999999998</c:v>
                </c:pt>
                <c:pt idx="4609">
                  <c:v>5.8620000000000001</c:v>
                </c:pt>
                <c:pt idx="4610">
                  <c:v>5.8385999999999996</c:v>
                </c:pt>
                <c:pt idx="4611">
                  <c:v>5.8741000000000003</c:v>
                </c:pt>
                <c:pt idx="4612">
                  <c:v>5.9294000000000002</c:v>
                </c:pt>
                <c:pt idx="4613">
                  <c:v>5.9044999999999996</c:v>
                </c:pt>
                <c:pt idx="4614">
                  <c:v>5.9641000000000002</c:v>
                </c:pt>
                <c:pt idx="4615">
                  <c:v>5.9238999999999997</c:v>
                </c:pt>
                <c:pt idx="4616">
                  <c:v>5.9711999999999996</c:v>
                </c:pt>
                <c:pt idx="4617">
                  <c:v>5.9680999999999997</c:v>
                </c:pt>
                <c:pt idx="4618">
                  <c:v>5.9298000000000002</c:v>
                </c:pt>
                <c:pt idx="4619">
                  <c:v>5.9706999999999999</c:v>
                </c:pt>
                <c:pt idx="4620">
                  <c:v>6.0258000000000003</c:v>
                </c:pt>
                <c:pt idx="4621">
                  <c:v>6.0707000000000004</c:v>
                </c:pt>
                <c:pt idx="4622">
                  <c:v>6.0970000000000004</c:v>
                </c:pt>
                <c:pt idx="4623">
                  <c:v>6.0511999999999997</c:v>
                </c:pt>
                <c:pt idx="4624">
                  <c:v>6.0570000000000004</c:v>
                </c:pt>
                <c:pt idx="4625">
                  <c:v>6.0366</c:v>
                </c:pt>
                <c:pt idx="4626">
                  <c:v>6.0266999999999999</c:v>
                </c:pt>
                <c:pt idx="4627">
                  <c:v>6.0331999999999999</c:v>
                </c:pt>
                <c:pt idx="4628">
                  <c:v>5.9381000000000004</c:v>
                </c:pt>
                <c:pt idx="4629">
                  <c:v>5.9657</c:v>
                </c:pt>
                <c:pt idx="4630">
                  <c:v>5.9523999999999999</c:v>
                </c:pt>
                <c:pt idx="4631">
                  <c:v>5.9303999999999997</c:v>
                </c:pt>
                <c:pt idx="4632">
                  <c:v>5.9307999999999996</c:v>
                </c:pt>
                <c:pt idx="4633">
                  <c:v>5.9325000000000001</c:v>
                </c:pt>
                <c:pt idx="4634">
                  <c:v>5.9076000000000004</c:v>
                </c:pt>
                <c:pt idx="4635">
                  <c:v>5.9025999999999996</c:v>
                </c:pt>
                <c:pt idx="4636">
                  <c:v>5.8918999999999997</c:v>
                </c:pt>
                <c:pt idx="4637">
                  <c:v>5.9039999999999999</c:v>
                </c:pt>
                <c:pt idx="4638">
                  <c:v>5.8635000000000002</c:v>
                </c:pt>
                <c:pt idx="4639">
                  <c:v>5.8598999999999997</c:v>
                </c:pt>
                <c:pt idx="4640">
                  <c:v>5.8364000000000003</c:v>
                </c:pt>
                <c:pt idx="4641">
                  <c:v>5.8929</c:v>
                </c:pt>
                <c:pt idx="4642">
                  <c:v>5.8841000000000001</c:v>
                </c:pt>
                <c:pt idx="4643">
                  <c:v>5.8487999999999998</c:v>
                </c:pt>
                <c:pt idx="4644">
                  <c:v>5.8974000000000002</c:v>
                </c:pt>
                <c:pt idx="4645">
                  <c:v>5.8080999999999996</c:v>
                </c:pt>
                <c:pt idx="4646">
                  <c:v>5.8151999999999999</c:v>
                </c:pt>
                <c:pt idx="4647">
                  <c:v>5.7857000000000003</c:v>
                </c:pt>
                <c:pt idx="4648">
                  <c:v>5.8284000000000002</c:v>
                </c:pt>
                <c:pt idx="4649">
                  <c:v>5.7830000000000004</c:v>
                </c:pt>
                <c:pt idx="4650">
                  <c:v>5.7834000000000003</c:v>
                </c:pt>
                <c:pt idx="4651">
                  <c:v>5.7477</c:v>
                </c:pt>
                <c:pt idx="4652">
                  <c:v>5.7049000000000003</c:v>
                </c:pt>
                <c:pt idx="4653">
                  <c:v>5.7233999999999998</c:v>
                </c:pt>
                <c:pt idx="4654">
                  <c:v>5.7515000000000001</c:v>
                </c:pt>
                <c:pt idx="4655">
                  <c:v>5.7298999999999998</c:v>
                </c:pt>
                <c:pt idx="4656">
                  <c:v>5.6744000000000003</c:v>
                </c:pt>
                <c:pt idx="4657">
                  <c:v>5.7264999999999997</c:v>
                </c:pt>
                <c:pt idx="4658">
                  <c:v>5.6463999999999999</c:v>
                </c:pt>
                <c:pt idx="4659">
                  <c:v>5.7172999999999998</c:v>
                </c:pt>
                <c:pt idx="4660">
                  <c:v>5.6623000000000001</c:v>
                </c:pt>
                <c:pt idx="4661">
                  <c:v>5.6536999999999997</c:v>
                </c:pt>
                <c:pt idx="4662">
                  <c:v>5.6314000000000002</c:v>
                </c:pt>
                <c:pt idx="4663">
                  <c:v>5.6231</c:v>
                </c:pt>
                <c:pt idx="4664">
                  <c:v>5.6554000000000002</c:v>
                </c:pt>
                <c:pt idx="4665">
                  <c:v>5.5983999999999998</c:v>
                </c:pt>
                <c:pt idx="4666">
                  <c:v>5.5754999999999999</c:v>
                </c:pt>
                <c:pt idx="4667">
                  <c:v>5.5724999999999998</c:v>
                </c:pt>
                <c:pt idx="4668">
                  <c:v>5.5945999999999998</c:v>
                </c:pt>
                <c:pt idx="4669">
                  <c:v>5.6146000000000003</c:v>
                </c:pt>
                <c:pt idx="4670">
                  <c:v>5.4993999999999996</c:v>
                </c:pt>
                <c:pt idx="4671">
                  <c:v>5.5377000000000001</c:v>
                </c:pt>
                <c:pt idx="4672">
                  <c:v>5.4858000000000002</c:v>
                </c:pt>
                <c:pt idx="4673">
                  <c:v>5.5125000000000002</c:v>
                </c:pt>
                <c:pt idx="4674">
                  <c:v>5.5616000000000003</c:v>
                </c:pt>
                <c:pt idx="4675">
                  <c:v>5.5708000000000002</c:v>
                </c:pt>
                <c:pt idx="4676">
                  <c:v>5.5518000000000001</c:v>
                </c:pt>
                <c:pt idx="4677">
                  <c:v>5.4863999999999997</c:v>
                </c:pt>
                <c:pt idx="4678">
                  <c:v>5.5576999999999996</c:v>
                </c:pt>
                <c:pt idx="4679">
                  <c:v>5.6791999999999998</c:v>
                </c:pt>
                <c:pt idx="4680">
                  <c:v>5.7092000000000001</c:v>
                </c:pt>
                <c:pt idx="4681">
                  <c:v>5.7706999999999997</c:v>
                </c:pt>
                <c:pt idx="4682">
                  <c:v>5.7148000000000003</c:v>
                </c:pt>
                <c:pt idx="4683">
                  <c:v>5.7167000000000003</c:v>
                </c:pt>
                <c:pt idx="4684">
                  <c:v>5.7076000000000002</c:v>
                </c:pt>
                <c:pt idx="4685">
                  <c:v>5.7080000000000002</c:v>
                </c:pt>
                <c:pt idx="4686">
                  <c:v>5.7557999999999998</c:v>
                </c:pt>
                <c:pt idx="4687">
                  <c:v>5.6418999999999997</c:v>
                </c:pt>
                <c:pt idx="4688">
                  <c:v>5.5042</c:v>
                </c:pt>
                <c:pt idx="4689">
                  <c:v>5.5328999999999997</c:v>
                </c:pt>
                <c:pt idx="4690">
                  <c:v>5.4950000000000001</c:v>
                </c:pt>
                <c:pt idx="4691">
                  <c:v>5.4863999999999997</c:v>
                </c:pt>
                <c:pt idx="4692">
                  <c:v>5.4897999999999998</c:v>
                </c:pt>
                <c:pt idx="4693">
                  <c:v>5.4816000000000003</c:v>
                </c:pt>
                <c:pt idx="4694">
                  <c:v>5.5488</c:v>
                </c:pt>
                <c:pt idx="4695">
                  <c:v>5.5242000000000004</c:v>
                </c:pt>
                <c:pt idx="4696">
                  <c:v>5.5377000000000001</c:v>
                </c:pt>
                <c:pt idx="4697">
                  <c:v>5.4916</c:v>
                </c:pt>
                <c:pt idx="4698">
                  <c:v>5.5255000000000001</c:v>
                </c:pt>
                <c:pt idx="4699">
                  <c:v>5.5712999999999999</c:v>
                </c:pt>
                <c:pt idx="4700">
                  <c:v>5.5065999999999997</c:v>
                </c:pt>
                <c:pt idx="4701">
                  <c:v>5.4218999999999999</c:v>
                </c:pt>
                <c:pt idx="4702">
                  <c:v>5.5216000000000003</c:v>
                </c:pt>
                <c:pt idx="4703">
                  <c:v>5.3856000000000002</c:v>
                </c:pt>
                <c:pt idx="4704">
                  <c:v>5.3094000000000001</c:v>
                </c:pt>
                <c:pt idx="4705">
                  <c:v>5.4101999999999997</c:v>
                </c:pt>
                <c:pt idx="4706">
                  <c:v>5.1940999999999997</c:v>
                </c:pt>
                <c:pt idx="4707">
                  <c:v>5.3628999999999998</c:v>
                </c:pt>
                <c:pt idx="4708">
                  <c:v>5.3605</c:v>
                </c:pt>
                <c:pt idx="4709">
                  <c:v>5.3751999999999995</c:v>
                </c:pt>
                <c:pt idx="4710">
                  <c:v>5.2648999999999999</c:v>
                </c:pt>
                <c:pt idx="4711">
                  <c:v>5.2620000000000005</c:v>
                </c:pt>
                <c:pt idx="4712">
                  <c:v>5.2622</c:v>
                </c:pt>
                <c:pt idx="4713">
                  <c:v>5.3262999999999998</c:v>
                </c:pt>
                <c:pt idx="4714">
                  <c:v>5.3243999999999998</c:v>
                </c:pt>
                <c:pt idx="4715">
                  <c:v>5.2164999999999999</c:v>
                </c:pt>
                <c:pt idx="4716">
                  <c:v>5.0980999999999996</c:v>
                </c:pt>
                <c:pt idx="4717">
                  <c:v>5.1352000000000002</c:v>
                </c:pt>
                <c:pt idx="4718">
                  <c:v>5.2285000000000004</c:v>
                </c:pt>
                <c:pt idx="4719">
                  <c:v>5.1631999999999998</c:v>
                </c:pt>
                <c:pt idx="4720">
                  <c:v>5.2153999999999998</c:v>
                </c:pt>
                <c:pt idx="4721">
                  <c:v>5.173</c:v>
                </c:pt>
                <c:pt idx="4722">
                  <c:v>5.1835000000000004</c:v>
                </c:pt>
                <c:pt idx="4723">
                  <c:v>5.1722999999999999</c:v>
                </c:pt>
                <c:pt idx="4724">
                  <c:v>5.1242999999999999</c:v>
                </c:pt>
                <c:pt idx="4725">
                  <c:v>5.165</c:v>
                </c:pt>
                <c:pt idx="4726">
                  <c:v>5.1241000000000003</c:v>
                </c:pt>
                <c:pt idx="4727">
                  <c:v>4.9486999999999997</c:v>
                </c:pt>
                <c:pt idx="4728">
                  <c:v>4.9157999999999999</c:v>
                </c:pt>
                <c:pt idx="4729">
                  <c:v>5.0204000000000004</c:v>
                </c:pt>
                <c:pt idx="4730">
                  <c:v>4.9393000000000002</c:v>
                </c:pt>
                <c:pt idx="4731">
                  <c:v>4.9497999999999998</c:v>
                </c:pt>
                <c:pt idx="4732">
                  <c:v>4.8105000000000002</c:v>
                </c:pt>
                <c:pt idx="4733">
                  <c:v>4.8245000000000005</c:v>
                </c:pt>
                <c:pt idx="4734">
                  <c:v>4.7873999999999999</c:v>
                </c:pt>
                <c:pt idx="4735">
                  <c:v>4.8482000000000003</c:v>
                </c:pt>
                <c:pt idx="4736">
                  <c:v>4.9237000000000002</c:v>
                </c:pt>
                <c:pt idx="4737">
                  <c:v>4.835</c:v>
                </c:pt>
                <c:pt idx="4738">
                  <c:v>4.8292999999999999</c:v>
                </c:pt>
                <c:pt idx="4739">
                  <c:v>4.8837999999999999</c:v>
                </c:pt>
                <c:pt idx="4740">
                  <c:v>4.7712000000000003</c:v>
                </c:pt>
                <c:pt idx="4741">
                  <c:v>4.7009999999999996</c:v>
                </c:pt>
                <c:pt idx="4742">
                  <c:v>4.6969000000000003</c:v>
                </c:pt>
                <c:pt idx="4743">
                  <c:v>4.8624999999999998</c:v>
                </c:pt>
                <c:pt idx="4744">
                  <c:v>4.9423000000000004</c:v>
                </c:pt>
                <c:pt idx="4745">
                  <c:v>4.9063999999999997</c:v>
                </c:pt>
                <c:pt idx="4746">
                  <c:v>4.8468999999999998</c:v>
                </c:pt>
                <c:pt idx="4747">
                  <c:v>4.7271999999999998</c:v>
                </c:pt>
                <c:pt idx="4748">
                  <c:v>4.6384999999999996</c:v>
                </c:pt>
                <c:pt idx="4749">
                  <c:v>4.7125000000000004</c:v>
                </c:pt>
                <c:pt idx="4750">
                  <c:v>4.7739000000000003</c:v>
                </c:pt>
                <c:pt idx="4751">
                  <c:v>4.8678999999999997</c:v>
                </c:pt>
                <c:pt idx="4752">
                  <c:v>4.8849</c:v>
                </c:pt>
                <c:pt idx="4753">
                  <c:v>4.9103000000000003</c:v>
                </c:pt>
                <c:pt idx="4754">
                  <c:v>4.9169</c:v>
                </c:pt>
                <c:pt idx="4755">
                  <c:v>5.0159000000000002</c:v>
                </c:pt>
                <c:pt idx="4756">
                  <c:v>5.0198999999999998</c:v>
                </c:pt>
                <c:pt idx="4757">
                  <c:v>5.1565000000000003</c:v>
                </c:pt>
                <c:pt idx="4758">
                  <c:v>4.9870999999999999</c:v>
                </c:pt>
                <c:pt idx="4759">
                  <c:v>5.0514999999999999</c:v>
                </c:pt>
                <c:pt idx="4760">
                  <c:v>5.0198999999999998</c:v>
                </c:pt>
                <c:pt idx="4761">
                  <c:v>5.0673000000000004</c:v>
                </c:pt>
                <c:pt idx="4762">
                  <c:v>5.0952999999999999</c:v>
                </c:pt>
                <c:pt idx="4763">
                  <c:v>5.0857000000000001</c:v>
                </c:pt>
                <c:pt idx="4764">
                  <c:v>4.9794</c:v>
                </c:pt>
                <c:pt idx="4765">
                  <c:v>5.0918000000000001</c:v>
                </c:pt>
                <c:pt idx="4766">
                  <c:v>5.1132999999999997</c:v>
                </c:pt>
                <c:pt idx="4767">
                  <c:v>5.0476000000000001</c:v>
                </c:pt>
                <c:pt idx="4768">
                  <c:v>4.9793000000000003</c:v>
                </c:pt>
                <c:pt idx="4769">
                  <c:v>4.8528000000000002</c:v>
                </c:pt>
                <c:pt idx="4770">
                  <c:v>4.7904999999999998</c:v>
                </c:pt>
                <c:pt idx="4771">
                  <c:v>4.9162999999999997</c:v>
                </c:pt>
                <c:pt idx="4772">
                  <c:v>4.8623000000000003</c:v>
                </c:pt>
                <c:pt idx="4773">
                  <c:v>4.8079999999999998</c:v>
                </c:pt>
                <c:pt idx="4774">
                  <c:v>4.8375000000000004</c:v>
                </c:pt>
                <c:pt idx="4775">
                  <c:v>4.7157</c:v>
                </c:pt>
                <c:pt idx="4776">
                  <c:v>4.7899000000000003</c:v>
                </c:pt>
                <c:pt idx="4777">
                  <c:v>4.8563999999999998</c:v>
                </c:pt>
                <c:pt idx="4778">
                  <c:v>4.7270000000000003</c:v>
                </c:pt>
                <c:pt idx="4779">
                  <c:v>4.6901000000000002</c:v>
                </c:pt>
                <c:pt idx="4780">
                  <c:v>4.8387000000000002</c:v>
                </c:pt>
                <c:pt idx="4781">
                  <c:v>4.8306000000000004</c:v>
                </c:pt>
                <c:pt idx="4782">
                  <c:v>4.9302999999999999</c:v>
                </c:pt>
                <c:pt idx="4783">
                  <c:v>4.9318999999999997</c:v>
                </c:pt>
                <c:pt idx="4784">
                  <c:v>4.9291</c:v>
                </c:pt>
                <c:pt idx="4785">
                  <c:v>4.8890000000000002</c:v>
                </c:pt>
                <c:pt idx="4786">
                  <c:v>4.8548</c:v>
                </c:pt>
                <c:pt idx="4787">
                  <c:v>4.8798000000000004</c:v>
                </c:pt>
                <c:pt idx="4788">
                  <c:v>4.9589999999999996</c:v>
                </c:pt>
                <c:pt idx="4789">
                  <c:v>4.8527000000000005</c:v>
                </c:pt>
                <c:pt idx="4790">
                  <c:v>4.9306999999999999</c:v>
                </c:pt>
                <c:pt idx="4791">
                  <c:v>4.9085999999999999</c:v>
                </c:pt>
                <c:pt idx="4792">
                  <c:v>4.8562000000000003</c:v>
                </c:pt>
                <c:pt idx="4793">
                  <c:v>4.8075000000000001</c:v>
                </c:pt>
                <c:pt idx="4794">
                  <c:v>4.8586999999999998</c:v>
                </c:pt>
                <c:pt idx="4795">
                  <c:v>4.8075999999999999</c:v>
                </c:pt>
                <c:pt idx="4796">
                  <c:v>4.6950000000000003</c:v>
                </c:pt>
                <c:pt idx="4797">
                  <c:v>4.8308</c:v>
                </c:pt>
                <c:pt idx="4798">
                  <c:v>4.7991000000000001</c:v>
                </c:pt>
                <c:pt idx="4799">
                  <c:v>4.8193999999999999</c:v>
                </c:pt>
                <c:pt idx="4800">
                  <c:v>4.6871999999999998</c:v>
                </c:pt>
                <c:pt idx="4801">
                  <c:v>4.7724000000000002</c:v>
                </c:pt>
                <c:pt idx="4802">
                  <c:v>4.7318999999999996</c:v>
                </c:pt>
                <c:pt idx="4803">
                  <c:v>4.7550999999999997</c:v>
                </c:pt>
                <c:pt idx="4804">
                  <c:v>4.8162000000000003</c:v>
                </c:pt>
                <c:pt idx="4805">
                  <c:v>4.7702999999999998</c:v>
                </c:pt>
                <c:pt idx="4806">
                  <c:v>4.7706999999999997</c:v>
                </c:pt>
                <c:pt idx="4807">
                  <c:v>4.7695999999999996</c:v>
                </c:pt>
                <c:pt idx="4808">
                  <c:v>4.7697000000000003</c:v>
                </c:pt>
                <c:pt idx="4809">
                  <c:v>4.8109000000000002</c:v>
                </c:pt>
                <c:pt idx="4810">
                  <c:v>4.7439</c:v>
                </c:pt>
                <c:pt idx="4811">
                  <c:v>4.7229000000000001</c:v>
                </c:pt>
                <c:pt idx="4812">
                  <c:v>4.7241</c:v>
                </c:pt>
                <c:pt idx="4813">
                  <c:v>4.8647999999999998</c:v>
                </c:pt>
                <c:pt idx="4814">
                  <c:v>4.8285999999999998</c:v>
                </c:pt>
                <c:pt idx="4815">
                  <c:v>4.8197999999999999</c:v>
                </c:pt>
                <c:pt idx="4816">
                  <c:v>4.8277000000000001</c:v>
                </c:pt>
                <c:pt idx="4817">
                  <c:v>4.7774000000000001</c:v>
                </c:pt>
                <c:pt idx="4818">
                  <c:v>4.8220000000000001</c:v>
                </c:pt>
                <c:pt idx="4819">
                  <c:v>4.8258000000000001</c:v>
                </c:pt>
                <c:pt idx="4820">
                  <c:v>4.7801999999999998</c:v>
                </c:pt>
                <c:pt idx="4821">
                  <c:v>4.8860000000000001</c:v>
                </c:pt>
                <c:pt idx="4822">
                  <c:v>4.7008000000000001</c:v>
                </c:pt>
                <c:pt idx="4823">
                  <c:v>4.8072999999999997</c:v>
                </c:pt>
                <c:pt idx="4824">
                  <c:v>4.7855999999999996</c:v>
                </c:pt>
                <c:pt idx="4825">
                  <c:v>4.7728999999999999</c:v>
                </c:pt>
                <c:pt idx="4826">
                  <c:v>4.9116999999999997</c:v>
                </c:pt>
                <c:pt idx="4827">
                  <c:v>4.9737</c:v>
                </c:pt>
                <c:pt idx="4828">
                  <c:v>5.0430000000000001</c:v>
                </c:pt>
                <c:pt idx="4829">
                  <c:v>5.1532</c:v>
                </c:pt>
                <c:pt idx="4830">
                  <c:v>5.0707000000000004</c:v>
                </c:pt>
                <c:pt idx="4831">
                  <c:v>5.0115999999999996</c:v>
                </c:pt>
                <c:pt idx="4832">
                  <c:v>4.9024999999999999</c:v>
                </c:pt>
                <c:pt idx="4833">
                  <c:v>4.9135</c:v>
                </c:pt>
                <c:pt idx="4834">
                  <c:v>4.8658000000000001</c:v>
                </c:pt>
                <c:pt idx="4835">
                  <c:v>4.9056999999999995</c:v>
                </c:pt>
                <c:pt idx="4836">
                  <c:v>4.8821000000000003</c:v>
                </c:pt>
                <c:pt idx="4837">
                  <c:v>4.968</c:v>
                </c:pt>
                <c:pt idx="4838">
                  <c:v>5.0126999999999997</c:v>
                </c:pt>
                <c:pt idx="4839">
                  <c:v>5.0057999999999998</c:v>
                </c:pt>
                <c:pt idx="4840">
                  <c:v>4.9963999999999995</c:v>
                </c:pt>
                <c:pt idx="4841">
                  <c:v>4.9146999999999998</c:v>
                </c:pt>
                <c:pt idx="4842">
                  <c:v>4.9390999999999998</c:v>
                </c:pt>
                <c:pt idx="4843">
                  <c:v>4.9135</c:v>
                </c:pt>
                <c:pt idx="4844">
                  <c:v>4.9268999999999998</c:v>
                </c:pt>
                <c:pt idx="4845">
                  <c:v>4.8506999999999998</c:v>
                </c:pt>
                <c:pt idx="4846">
                  <c:v>4.9690000000000003</c:v>
                </c:pt>
                <c:pt idx="4847">
                  <c:v>5.0290999999999997</c:v>
                </c:pt>
                <c:pt idx="4848">
                  <c:v>5.0278999999999998</c:v>
                </c:pt>
                <c:pt idx="4849">
                  <c:v>5.0103999999999997</c:v>
                </c:pt>
                <c:pt idx="4850">
                  <c:v>4.9619</c:v>
                </c:pt>
                <c:pt idx="4851">
                  <c:v>4.9977999999999998</c:v>
                </c:pt>
                <c:pt idx="4852">
                  <c:v>4.9253</c:v>
                </c:pt>
                <c:pt idx="4853">
                  <c:v>4.8922999999999996</c:v>
                </c:pt>
              </c:numCache>
            </c:numRef>
          </c:yVal>
          <c:smooth val="1"/>
        </c:ser>
        <c:ser>
          <c:idx val="1"/>
          <c:order val="2"/>
          <c:tx>
            <c:strRef>
              <c:f>'hard coded'!$FQ$1</c:f>
              <c:strCache>
                <c:ptCount val="1"/>
                <c:pt idx="0">
                  <c:v>Queensland 10 year Index</c:v>
                </c:pt>
              </c:strCache>
            </c:strRef>
          </c:tx>
          <c:spPr>
            <a:ln w="12700">
              <a:solidFill>
                <a:srgbClr val="FF5050"/>
              </a:solidFill>
            </a:ln>
          </c:spPr>
          <c:marker>
            <c:symbol val="none"/>
          </c:marker>
          <c:xVal>
            <c:numRef>
              <c:f>'hard coded'!$FQ$4:$FQ$4975</c:f>
              <c:numCache>
                <c:formatCode>d/mm/yyyy</c:formatCode>
                <c:ptCount val="4972"/>
                <c:pt idx="0">
                  <c:v>34151</c:v>
                </c:pt>
                <c:pt idx="1">
                  <c:v>34152</c:v>
                </c:pt>
                <c:pt idx="2">
                  <c:v>34155</c:v>
                </c:pt>
                <c:pt idx="3">
                  <c:v>34156</c:v>
                </c:pt>
                <c:pt idx="4">
                  <c:v>34157</c:v>
                </c:pt>
                <c:pt idx="5">
                  <c:v>34158</c:v>
                </c:pt>
                <c:pt idx="6">
                  <c:v>34159</c:v>
                </c:pt>
                <c:pt idx="7">
                  <c:v>34162</c:v>
                </c:pt>
                <c:pt idx="8">
                  <c:v>34163</c:v>
                </c:pt>
                <c:pt idx="9">
                  <c:v>34164</c:v>
                </c:pt>
                <c:pt idx="10">
                  <c:v>34165</c:v>
                </c:pt>
                <c:pt idx="11">
                  <c:v>34166</c:v>
                </c:pt>
                <c:pt idx="12">
                  <c:v>34169</c:v>
                </c:pt>
                <c:pt idx="13">
                  <c:v>34170</c:v>
                </c:pt>
                <c:pt idx="14">
                  <c:v>34171</c:v>
                </c:pt>
                <c:pt idx="15">
                  <c:v>34173</c:v>
                </c:pt>
                <c:pt idx="16">
                  <c:v>34176</c:v>
                </c:pt>
                <c:pt idx="17">
                  <c:v>34179</c:v>
                </c:pt>
                <c:pt idx="18">
                  <c:v>34180</c:v>
                </c:pt>
                <c:pt idx="19">
                  <c:v>34183</c:v>
                </c:pt>
                <c:pt idx="20">
                  <c:v>34184</c:v>
                </c:pt>
                <c:pt idx="21">
                  <c:v>34185</c:v>
                </c:pt>
                <c:pt idx="22">
                  <c:v>34186</c:v>
                </c:pt>
                <c:pt idx="23">
                  <c:v>34187</c:v>
                </c:pt>
                <c:pt idx="24">
                  <c:v>34190</c:v>
                </c:pt>
                <c:pt idx="25">
                  <c:v>34191</c:v>
                </c:pt>
                <c:pt idx="26">
                  <c:v>34192</c:v>
                </c:pt>
                <c:pt idx="27">
                  <c:v>34193</c:v>
                </c:pt>
                <c:pt idx="28">
                  <c:v>34194</c:v>
                </c:pt>
                <c:pt idx="29">
                  <c:v>34207</c:v>
                </c:pt>
                <c:pt idx="30">
                  <c:v>34208</c:v>
                </c:pt>
                <c:pt idx="31">
                  <c:v>34211</c:v>
                </c:pt>
                <c:pt idx="32">
                  <c:v>34212</c:v>
                </c:pt>
                <c:pt idx="33">
                  <c:v>34213</c:v>
                </c:pt>
                <c:pt idx="34">
                  <c:v>34214</c:v>
                </c:pt>
                <c:pt idx="35">
                  <c:v>34215</c:v>
                </c:pt>
                <c:pt idx="36">
                  <c:v>34218</c:v>
                </c:pt>
                <c:pt idx="37">
                  <c:v>34219</c:v>
                </c:pt>
                <c:pt idx="38">
                  <c:v>34220</c:v>
                </c:pt>
                <c:pt idx="39">
                  <c:v>34221</c:v>
                </c:pt>
                <c:pt idx="40">
                  <c:v>34222</c:v>
                </c:pt>
                <c:pt idx="41">
                  <c:v>34225</c:v>
                </c:pt>
                <c:pt idx="42">
                  <c:v>34226</c:v>
                </c:pt>
                <c:pt idx="43">
                  <c:v>34227</c:v>
                </c:pt>
                <c:pt idx="44">
                  <c:v>34229</c:v>
                </c:pt>
                <c:pt idx="45">
                  <c:v>34232</c:v>
                </c:pt>
                <c:pt idx="46">
                  <c:v>34233</c:v>
                </c:pt>
                <c:pt idx="47">
                  <c:v>34234</c:v>
                </c:pt>
                <c:pt idx="48">
                  <c:v>34235</c:v>
                </c:pt>
                <c:pt idx="49">
                  <c:v>34236</c:v>
                </c:pt>
                <c:pt idx="50">
                  <c:v>34239</c:v>
                </c:pt>
                <c:pt idx="51">
                  <c:v>34240</c:v>
                </c:pt>
                <c:pt idx="52">
                  <c:v>34241</c:v>
                </c:pt>
                <c:pt idx="53">
                  <c:v>34242</c:v>
                </c:pt>
                <c:pt idx="54">
                  <c:v>34243</c:v>
                </c:pt>
                <c:pt idx="55">
                  <c:v>34246</c:v>
                </c:pt>
                <c:pt idx="56">
                  <c:v>34247</c:v>
                </c:pt>
                <c:pt idx="57">
                  <c:v>34248</c:v>
                </c:pt>
                <c:pt idx="58">
                  <c:v>34249</c:v>
                </c:pt>
                <c:pt idx="59">
                  <c:v>34250</c:v>
                </c:pt>
                <c:pt idx="60">
                  <c:v>34253</c:v>
                </c:pt>
                <c:pt idx="61">
                  <c:v>34254</c:v>
                </c:pt>
                <c:pt idx="62">
                  <c:v>34255</c:v>
                </c:pt>
                <c:pt idx="63">
                  <c:v>34256</c:v>
                </c:pt>
                <c:pt idx="64">
                  <c:v>34257</c:v>
                </c:pt>
                <c:pt idx="65">
                  <c:v>34260</c:v>
                </c:pt>
                <c:pt idx="66">
                  <c:v>34261</c:v>
                </c:pt>
                <c:pt idx="67">
                  <c:v>34262</c:v>
                </c:pt>
                <c:pt idx="68">
                  <c:v>34263</c:v>
                </c:pt>
                <c:pt idx="69">
                  <c:v>34264</c:v>
                </c:pt>
                <c:pt idx="70">
                  <c:v>34267</c:v>
                </c:pt>
                <c:pt idx="71">
                  <c:v>34268</c:v>
                </c:pt>
                <c:pt idx="72">
                  <c:v>34269</c:v>
                </c:pt>
                <c:pt idx="73">
                  <c:v>34270</c:v>
                </c:pt>
                <c:pt idx="74">
                  <c:v>34271</c:v>
                </c:pt>
                <c:pt idx="75">
                  <c:v>34274</c:v>
                </c:pt>
                <c:pt idx="76">
                  <c:v>34275</c:v>
                </c:pt>
                <c:pt idx="77">
                  <c:v>34276</c:v>
                </c:pt>
                <c:pt idx="78">
                  <c:v>34277</c:v>
                </c:pt>
                <c:pt idx="79">
                  <c:v>34278</c:v>
                </c:pt>
                <c:pt idx="80">
                  <c:v>34281</c:v>
                </c:pt>
                <c:pt idx="81">
                  <c:v>34282</c:v>
                </c:pt>
                <c:pt idx="82">
                  <c:v>34283</c:v>
                </c:pt>
                <c:pt idx="83">
                  <c:v>34284</c:v>
                </c:pt>
                <c:pt idx="84">
                  <c:v>34285</c:v>
                </c:pt>
                <c:pt idx="85">
                  <c:v>34288</c:v>
                </c:pt>
                <c:pt idx="86">
                  <c:v>34289</c:v>
                </c:pt>
                <c:pt idx="87">
                  <c:v>34290</c:v>
                </c:pt>
                <c:pt idx="88">
                  <c:v>34291</c:v>
                </c:pt>
                <c:pt idx="89">
                  <c:v>34292</c:v>
                </c:pt>
                <c:pt idx="90">
                  <c:v>34295</c:v>
                </c:pt>
                <c:pt idx="91">
                  <c:v>34296</c:v>
                </c:pt>
                <c:pt idx="92">
                  <c:v>34297</c:v>
                </c:pt>
                <c:pt idx="93">
                  <c:v>34298</c:v>
                </c:pt>
                <c:pt idx="94">
                  <c:v>34299</c:v>
                </c:pt>
                <c:pt idx="95">
                  <c:v>34302</c:v>
                </c:pt>
                <c:pt idx="96">
                  <c:v>34303</c:v>
                </c:pt>
                <c:pt idx="97">
                  <c:v>34304</c:v>
                </c:pt>
                <c:pt idx="98">
                  <c:v>34305</c:v>
                </c:pt>
                <c:pt idx="99">
                  <c:v>34306</c:v>
                </c:pt>
                <c:pt idx="100">
                  <c:v>34309</c:v>
                </c:pt>
                <c:pt idx="101">
                  <c:v>34310</c:v>
                </c:pt>
                <c:pt idx="102">
                  <c:v>34311</c:v>
                </c:pt>
                <c:pt idx="103">
                  <c:v>34312</c:v>
                </c:pt>
                <c:pt idx="104">
                  <c:v>34313</c:v>
                </c:pt>
                <c:pt idx="105">
                  <c:v>34316</c:v>
                </c:pt>
                <c:pt idx="106">
                  <c:v>34317</c:v>
                </c:pt>
                <c:pt idx="107">
                  <c:v>34318</c:v>
                </c:pt>
                <c:pt idx="108">
                  <c:v>34319</c:v>
                </c:pt>
                <c:pt idx="109">
                  <c:v>34320</c:v>
                </c:pt>
                <c:pt idx="110">
                  <c:v>34323</c:v>
                </c:pt>
                <c:pt idx="111">
                  <c:v>34324</c:v>
                </c:pt>
                <c:pt idx="112">
                  <c:v>34325</c:v>
                </c:pt>
                <c:pt idx="113">
                  <c:v>34326</c:v>
                </c:pt>
                <c:pt idx="114">
                  <c:v>34327</c:v>
                </c:pt>
                <c:pt idx="115">
                  <c:v>34330</c:v>
                </c:pt>
                <c:pt idx="116">
                  <c:v>34331</c:v>
                </c:pt>
                <c:pt idx="117">
                  <c:v>34332</c:v>
                </c:pt>
                <c:pt idx="118">
                  <c:v>34333</c:v>
                </c:pt>
                <c:pt idx="119">
                  <c:v>34334</c:v>
                </c:pt>
                <c:pt idx="120">
                  <c:v>34337</c:v>
                </c:pt>
                <c:pt idx="121">
                  <c:v>34338</c:v>
                </c:pt>
                <c:pt idx="122">
                  <c:v>34339</c:v>
                </c:pt>
                <c:pt idx="123">
                  <c:v>34340</c:v>
                </c:pt>
                <c:pt idx="124">
                  <c:v>34341</c:v>
                </c:pt>
                <c:pt idx="125">
                  <c:v>34344</c:v>
                </c:pt>
                <c:pt idx="126">
                  <c:v>34345</c:v>
                </c:pt>
                <c:pt idx="127">
                  <c:v>34346</c:v>
                </c:pt>
                <c:pt idx="128">
                  <c:v>34347</c:v>
                </c:pt>
                <c:pt idx="129">
                  <c:v>34348</c:v>
                </c:pt>
                <c:pt idx="130">
                  <c:v>34351</c:v>
                </c:pt>
                <c:pt idx="131">
                  <c:v>34352</c:v>
                </c:pt>
                <c:pt idx="132">
                  <c:v>34353</c:v>
                </c:pt>
                <c:pt idx="133">
                  <c:v>34354</c:v>
                </c:pt>
                <c:pt idx="134">
                  <c:v>34355</c:v>
                </c:pt>
                <c:pt idx="135">
                  <c:v>34358</c:v>
                </c:pt>
                <c:pt idx="136">
                  <c:v>34359</c:v>
                </c:pt>
                <c:pt idx="137">
                  <c:v>34360</c:v>
                </c:pt>
                <c:pt idx="138">
                  <c:v>34361</c:v>
                </c:pt>
                <c:pt idx="139">
                  <c:v>34362</c:v>
                </c:pt>
                <c:pt idx="140">
                  <c:v>34365</c:v>
                </c:pt>
                <c:pt idx="141">
                  <c:v>34366</c:v>
                </c:pt>
                <c:pt idx="142">
                  <c:v>34367</c:v>
                </c:pt>
                <c:pt idx="143">
                  <c:v>34368</c:v>
                </c:pt>
                <c:pt idx="144">
                  <c:v>34369</c:v>
                </c:pt>
                <c:pt idx="145">
                  <c:v>34372</c:v>
                </c:pt>
                <c:pt idx="146">
                  <c:v>34373</c:v>
                </c:pt>
                <c:pt idx="147">
                  <c:v>34374</c:v>
                </c:pt>
                <c:pt idx="148">
                  <c:v>34375</c:v>
                </c:pt>
                <c:pt idx="149">
                  <c:v>34376</c:v>
                </c:pt>
                <c:pt idx="150">
                  <c:v>34379</c:v>
                </c:pt>
                <c:pt idx="151">
                  <c:v>34380</c:v>
                </c:pt>
                <c:pt idx="152">
                  <c:v>34381</c:v>
                </c:pt>
                <c:pt idx="153">
                  <c:v>34382</c:v>
                </c:pt>
                <c:pt idx="154">
                  <c:v>34383</c:v>
                </c:pt>
                <c:pt idx="155">
                  <c:v>34386</c:v>
                </c:pt>
                <c:pt idx="156">
                  <c:v>34387</c:v>
                </c:pt>
                <c:pt idx="157">
                  <c:v>34388</c:v>
                </c:pt>
                <c:pt idx="158">
                  <c:v>34389</c:v>
                </c:pt>
                <c:pt idx="159">
                  <c:v>34390</c:v>
                </c:pt>
                <c:pt idx="160">
                  <c:v>34393</c:v>
                </c:pt>
                <c:pt idx="161">
                  <c:v>34394</c:v>
                </c:pt>
                <c:pt idx="162">
                  <c:v>34395</c:v>
                </c:pt>
                <c:pt idx="163">
                  <c:v>34396</c:v>
                </c:pt>
                <c:pt idx="164">
                  <c:v>34397</c:v>
                </c:pt>
                <c:pt idx="165">
                  <c:v>34400</c:v>
                </c:pt>
                <c:pt idx="166">
                  <c:v>34401</c:v>
                </c:pt>
                <c:pt idx="167">
                  <c:v>34402</c:v>
                </c:pt>
                <c:pt idx="168">
                  <c:v>34403</c:v>
                </c:pt>
                <c:pt idx="169">
                  <c:v>34404</c:v>
                </c:pt>
                <c:pt idx="170">
                  <c:v>34407</c:v>
                </c:pt>
                <c:pt idx="171">
                  <c:v>34408</c:v>
                </c:pt>
                <c:pt idx="172">
                  <c:v>34409</c:v>
                </c:pt>
                <c:pt idx="173">
                  <c:v>34410</c:v>
                </c:pt>
                <c:pt idx="174">
                  <c:v>34411</c:v>
                </c:pt>
                <c:pt idx="175">
                  <c:v>34414</c:v>
                </c:pt>
                <c:pt idx="176">
                  <c:v>34415</c:v>
                </c:pt>
                <c:pt idx="177">
                  <c:v>34416</c:v>
                </c:pt>
                <c:pt idx="178">
                  <c:v>34417</c:v>
                </c:pt>
                <c:pt idx="179">
                  <c:v>34418</c:v>
                </c:pt>
                <c:pt idx="180">
                  <c:v>34421</c:v>
                </c:pt>
                <c:pt idx="181">
                  <c:v>34422</c:v>
                </c:pt>
                <c:pt idx="182">
                  <c:v>34423</c:v>
                </c:pt>
                <c:pt idx="183">
                  <c:v>34424</c:v>
                </c:pt>
                <c:pt idx="184">
                  <c:v>34425</c:v>
                </c:pt>
                <c:pt idx="185">
                  <c:v>34428</c:v>
                </c:pt>
                <c:pt idx="186">
                  <c:v>34429</c:v>
                </c:pt>
                <c:pt idx="187">
                  <c:v>34430</c:v>
                </c:pt>
                <c:pt idx="188">
                  <c:v>34431</c:v>
                </c:pt>
                <c:pt idx="189">
                  <c:v>34432</c:v>
                </c:pt>
                <c:pt idx="190">
                  <c:v>34435</c:v>
                </c:pt>
                <c:pt idx="191">
                  <c:v>34436</c:v>
                </c:pt>
                <c:pt idx="192">
                  <c:v>34437</c:v>
                </c:pt>
                <c:pt idx="193">
                  <c:v>34438</c:v>
                </c:pt>
                <c:pt idx="194">
                  <c:v>34439</c:v>
                </c:pt>
                <c:pt idx="195">
                  <c:v>34442</c:v>
                </c:pt>
                <c:pt idx="196">
                  <c:v>34443</c:v>
                </c:pt>
                <c:pt idx="197">
                  <c:v>34444</c:v>
                </c:pt>
                <c:pt idx="198">
                  <c:v>34445</c:v>
                </c:pt>
                <c:pt idx="199">
                  <c:v>34446</c:v>
                </c:pt>
                <c:pt idx="200">
                  <c:v>34449</c:v>
                </c:pt>
                <c:pt idx="201">
                  <c:v>34450</c:v>
                </c:pt>
                <c:pt idx="202">
                  <c:v>34451</c:v>
                </c:pt>
                <c:pt idx="203">
                  <c:v>34452</c:v>
                </c:pt>
                <c:pt idx="204">
                  <c:v>34453</c:v>
                </c:pt>
                <c:pt idx="205">
                  <c:v>34456</c:v>
                </c:pt>
                <c:pt idx="206">
                  <c:v>34457</c:v>
                </c:pt>
                <c:pt idx="207">
                  <c:v>34458</c:v>
                </c:pt>
                <c:pt idx="208">
                  <c:v>34459</c:v>
                </c:pt>
                <c:pt idx="209">
                  <c:v>34460</c:v>
                </c:pt>
                <c:pt idx="210">
                  <c:v>34463</c:v>
                </c:pt>
                <c:pt idx="211">
                  <c:v>34464</c:v>
                </c:pt>
                <c:pt idx="212">
                  <c:v>34465</c:v>
                </c:pt>
                <c:pt idx="213">
                  <c:v>34466</c:v>
                </c:pt>
                <c:pt idx="214">
                  <c:v>34467</c:v>
                </c:pt>
                <c:pt idx="215">
                  <c:v>34470</c:v>
                </c:pt>
                <c:pt idx="216">
                  <c:v>34471</c:v>
                </c:pt>
                <c:pt idx="217">
                  <c:v>34472</c:v>
                </c:pt>
                <c:pt idx="218">
                  <c:v>34473</c:v>
                </c:pt>
                <c:pt idx="219">
                  <c:v>34474</c:v>
                </c:pt>
                <c:pt idx="220">
                  <c:v>34477</c:v>
                </c:pt>
                <c:pt idx="221">
                  <c:v>34478</c:v>
                </c:pt>
                <c:pt idx="222">
                  <c:v>34479</c:v>
                </c:pt>
                <c:pt idx="223">
                  <c:v>34480</c:v>
                </c:pt>
                <c:pt idx="224">
                  <c:v>34481</c:v>
                </c:pt>
                <c:pt idx="225">
                  <c:v>34484</c:v>
                </c:pt>
                <c:pt idx="226">
                  <c:v>34485</c:v>
                </c:pt>
                <c:pt idx="227">
                  <c:v>34486</c:v>
                </c:pt>
                <c:pt idx="228">
                  <c:v>34487</c:v>
                </c:pt>
                <c:pt idx="229">
                  <c:v>34488</c:v>
                </c:pt>
                <c:pt idx="230">
                  <c:v>34491</c:v>
                </c:pt>
                <c:pt idx="231">
                  <c:v>34492</c:v>
                </c:pt>
                <c:pt idx="232">
                  <c:v>34493</c:v>
                </c:pt>
                <c:pt idx="233">
                  <c:v>34494</c:v>
                </c:pt>
                <c:pt idx="234">
                  <c:v>34495</c:v>
                </c:pt>
                <c:pt idx="235">
                  <c:v>34498</c:v>
                </c:pt>
                <c:pt idx="236">
                  <c:v>34499</c:v>
                </c:pt>
                <c:pt idx="237">
                  <c:v>34500</c:v>
                </c:pt>
                <c:pt idx="238">
                  <c:v>34501</c:v>
                </c:pt>
                <c:pt idx="239">
                  <c:v>34502</c:v>
                </c:pt>
                <c:pt idx="240">
                  <c:v>34505</c:v>
                </c:pt>
                <c:pt idx="241">
                  <c:v>34506</c:v>
                </c:pt>
                <c:pt idx="242">
                  <c:v>34507</c:v>
                </c:pt>
                <c:pt idx="243">
                  <c:v>34508</c:v>
                </c:pt>
                <c:pt idx="244">
                  <c:v>34509</c:v>
                </c:pt>
                <c:pt idx="245">
                  <c:v>34512</c:v>
                </c:pt>
                <c:pt idx="246">
                  <c:v>34513</c:v>
                </c:pt>
                <c:pt idx="247">
                  <c:v>34514</c:v>
                </c:pt>
                <c:pt idx="248">
                  <c:v>34515</c:v>
                </c:pt>
                <c:pt idx="249">
                  <c:v>34516</c:v>
                </c:pt>
                <c:pt idx="250">
                  <c:v>34519</c:v>
                </c:pt>
                <c:pt idx="251">
                  <c:v>34520</c:v>
                </c:pt>
                <c:pt idx="252">
                  <c:v>34521</c:v>
                </c:pt>
                <c:pt idx="253">
                  <c:v>34522</c:v>
                </c:pt>
                <c:pt idx="254">
                  <c:v>34523</c:v>
                </c:pt>
                <c:pt idx="255">
                  <c:v>34526</c:v>
                </c:pt>
                <c:pt idx="256">
                  <c:v>34527</c:v>
                </c:pt>
                <c:pt idx="257">
                  <c:v>34528</c:v>
                </c:pt>
                <c:pt idx="258">
                  <c:v>34529</c:v>
                </c:pt>
                <c:pt idx="259">
                  <c:v>34530</c:v>
                </c:pt>
                <c:pt idx="260">
                  <c:v>34533</c:v>
                </c:pt>
                <c:pt idx="261">
                  <c:v>34534</c:v>
                </c:pt>
                <c:pt idx="262">
                  <c:v>34535</c:v>
                </c:pt>
                <c:pt idx="263">
                  <c:v>34536</c:v>
                </c:pt>
                <c:pt idx="264">
                  <c:v>34537</c:v>
                </c:pt>
                <c:pt idx="265">
                  <c:v>34540</c:v>
                </c:pt>
                <c:pt idx="266">
                  <c:v>34541</c:v>
                </c:pt>
                <c:pt idx="267">
                  <c:v>34542</c:v>
                </c:pt>
                <c:pt idx="268">
                  <c:v>34543</c:v>
                </c:pt>
                <c:pt idx="269">
                  <c:v>34544</c:v>
                </c:pt>
                <c:pt idx="270">
                  <c:v>34547</c:v>
                </c:pt>
                <c:pt idx="271">
                  <c:v>34548</c:v>
                </c:pt>
                <c:pt idx="272">
                  <c:v>34549</c:v>
                </c:pt>
                <c:pt idx="273">
                  <c:v>34550</c:v>
                </c:pt>
                <c:pt idx="274">
                  <c:v>34551</c:v>
                </c:pt>
                <c:pt idx="275">
                  <c:v>34554</c:v>
                </c:pt>
                <c:pt idx="276">
                  <c:v>34555</c:v>
                </c:pt>
                <c:pt idx="277">
                  <c:v>34556</c:v>
                </c:pt>
                <c:pt idx="278">
                  <c:v>34557</c:v>
                </c:pt>
                <c:pt idx="279">
                  <c:v>34558</c:v>
                </c:pt>
                <c:pt idx="280">
                  <c:v>34561</c:v>
                </c:pt>
                <c:pt idx="281">
                  <c:v>34562</c:v>
                </c:pt>
                <c:pt idx="282">
                  <c:v>34563</c:v>
                </c:pt>
                <c:pt idx="283">
                  <c:v>34564</c:v>
                </c:pt>
                <c:pt idx="284">
                  <c:v>34565</c:v>
                </c:pt>
                <c:pt idx="285">
                  <c:v>34568</c:v>
                </c:pt>
                <c:pt idx="286">
                  <c:v>34569</c:v>
                </c:pt>
                <c:pt idx="287">
                  <c:v>34570</c:v>
                </c:pt>
                <c:pt idx="288">
                  <c:v>34571</c:v>
                </c:pt>
                <c:pt idx="289">
                  <c:v>34572</c:v>
                </c:pt>
                <c:pt idx="290">
                  <c:v>34575</c:v>
                </c:pt>
                <c:pt idx="291">
                  <c:v>34576</c:v>
                </c:pt>
                <c:pt idx="292">
                  <c:v>34577</c:v>
                </c:pt>
                <c:pt idx="293">
                  <c:v>34578</c:v>
                </c:pt>
                <c:pt idx="294">
                  <c:v>34579</c:v>
                </c:pt>
                <c:pt idx="295">
                  <c:v>34582</c:v>
                </c:pt>
                <c:pt idx="296">
                  <c:v>34583</c:v>
                </c:pt>
                <c:pt idx="297">
                  <c:v>34584</c:v>
                </c:pt>
                <c:pt idx="298">
                  <c:v>34585</c:v>
                </c:pt>
                <c:pt idx="299">
                  <c:v>34586</c:v>
                </c:pt>
                <c:pt idx="300">
                  <c:v>34589</c:v>
                </c:pt>
                <c:pt idx="301">
                  <c:v>34590</c:v>
                </c:pt>
                <c:pt idx="302">
                  <c:v>34591</c:v>
                </c:pt>
                <c:pt idx="303">
                  <c:v>34592</c:v>
                </c:pt>
                <c:pt idx="304">
                  <c:v>34593</c:v>
                </c:pt>
                <c:pt idx="305">
                  <c:v>34596</c:v>
                </c:pt>
                <c:pt idx="306">
                  <c:v>34597</c:v>
                </c:pt>
                <c:pt idx="307">
                  <c:v>34598</c:v>
                </c:pt>
                <c:pt idx="308">
                  <c:v>34599</c:v>
                </c:pt>
                <c:pt idx="309">
                  <c:v>34600</c:v>
                </c:pt>
                <c:pt idx="310">
                  <c:v>34603</c:v>
                </c:pt>
                <c:pt idx="311">
                  <c:v>34604</c:v>
                </c:pt>
                <c:pt idx="312">
                  <c:v>34605</c:v>
                </c:pt>
                <c:pt idx="313">
                  <c:v>34606</c:v>
                </c:pt>
                <c:pt idx="314">
                  <c:v>34607</c:v>
                </c:pt>
                <c:pt idx="315">
                  <c:v>34610</c:v>
                </c:pt>
                <c:pt idx="316">
                  <c:v>34611</c:v>
                </c:pt>
                <c:pt idx="317">
                  <c:v>34612</c:v>
                </c:pt>
                <c:pt idx="318">
                  <c:v>34613</c:v>
                </c:pt>
                <c:pt idx="319">
                  <c:v>34614</c:v>
                </c:pt>
                <c:pt idx="320">
                  <c:v>34617</c:v>
                </c:pt>
                <c:pt idx="321">
                  <c:v>34618</c:v>
                </c:pt>
                <c:pt idx="322">
                  <c:v>34619</c:v>
                </c:pt>
                <c:pt idx="323">
                  <c:v>34620</c:v>
                </c:pt>
                <c:pt idx="324">
                  <c:v>34621</c:v>
                </c:pt>
                <c:pt idx="325">
                  <c:v>34624</c:v>
                </c:pt>
                <c:pt idx="326">
                  <c:v>34625</c:v>
                </c:pt>
                <c:pt idx="327">
                  <c:v>34626</c:v>
                </c:pt>
                <c:pt idx="328">
                  <c:v>34627</c:v>
                </c:pt>
                <c:pt idx="329">
                  <c:v>34628</c:v>
                </c:pt>
                <c:pt idx="330">
                  <c:v>34631</c:v>
                </c:pt>
                <c:pt idx="331">
                  <c:v>34632</c:v>
                </c:pt>
                <c:pt idx="332">
                  <c:v>34633</c:v>
                </c:pt>
                <c:pt idx="333">
                  <c:v>34634</c:v>
                </c:pt>
                <c:pt idx="334">
                  <c:v>34635</c:v>
                </c:pt>
                <c:pt idx="335">
                  <c:v>34638</c:v>
                </c:pt>
                <c:pt idx="336">
                  <c:v>34639</c:v>
                </c:pt>
                <c:pt idx="337">
                  <c:v>34640</c:v>
                </c:pt>
                <c:pt idx="338">
                  <c:v>34641</c:v>
                </c:pt>
                <c:pt idx="339">
                  <c:v>34642</c:v>
                </c:pt>
                <c:pt idx="340">
                  <c:v>34645</c:v>
                </c:pt>
                <c:pt idx="341">
                  <c:v>34646</c:v>
                </c:pt>
                <c:pt idx="342">
                  <c:v>34647</c:v>
                </c:pt>
                <c:pt idx="343">
                  <c:v>34648</c:v>
                </c:pt>
                <c:pt idx="344">
                  <c:v>34649</c:v>
                </c:pt>
                <c:pt idx="345">
                  <c:v>34652</c:v>
                </c:pt>
                <c:pt idx="346">
                  <c:v>34653</c:v>
                </c:pt>
                <c:pt idx="347">
                  <c:v>34654</c:v>
                </c:pt>
                <c:pt idx="348">
                  <c:v>34655</c:v>
                </c:pt>
                <c:pt idx="349">
                  <c:v>34656</c:v>
                </c:pt>
                <c:pt idx="350">
                  <c:v>34659</c:v>
                </c:pt>
                <c:pt idx="351">
                  <c:v>34660</c:v>
                </c:pt>
                <c:pt idx="352">
                  <c:v>34661</c:v>
                </c:pt>
                <c:pt idx="353">
                  <c:v>34662</c:v>
                </c:pt>
                <c:pt idx="354">
                  <c:v>34663</c:v>
                </c:pt>
                <c:pt idx="355">
                  <c:v>34666</c:v>
                </c:pt>
                <c:pt idx="356">
                  <c:v>34667</c:v>
                </c:pt>
                <c:pt idx="357">
                  <c:v>34668</c:v>
                </c:pt>
                <c:pt idx="358">
                  <c:v>34669</c:v>
                </c:pt>
                <c:pt idx="359">
                  <c:v>34670</c:v>
                </c:pt>
                <c:pt idx="360">
                  <c:v>34673</c:v>
                </c:pt>
                <c:pt idx="361">
                  <c:v>34674</c:v>
                </c:pt>
                <c:pt idx="362">
                  <c:v>34675</c:v>
                </c:pt>
                <c:pt idx="363">
                  <c:v>34676</c:v>
                </c:pt>
                <c:pt idx="364">
                  <c:v>34677</c:v>
                </c:pt>
                <c:pt idx="365">
                  <c:v>34680</c:v>
                </c:pt>
                <c:pt idx="366">
                  <c:v>34681</c:v>
                </c:pt>
                <c:pt idx="367">
                  <c:v>34682</c:v>
                </c:pt>
                <c:pt idx="368">
                  <c:v>34683</c:v>
                </c:pt>
                <c:pt idx="369">
                  <c:v>34684</c:v>
                </c:pt>
                <c:pt idx="370">
                  <c:v>34687</c:v>
                </c:pt>
                <c:pt idx="371">
                  <c:v>34688</c:v>
                </c:pt>
                <c:pt idx="372">
                  <c:v>34689</c:v>
                </c:pt>
                <c:pt idx="373">
                  <c:v>34690</c:v>
                </c:pt>
                <c:pt idx="374">
                  <c:v>34691</c:v>
                </c:pt>
                <c:pt idx="375">
                  <c:v>34694</c:v>
                </c:pt>
                <c:pt idx="376">
                  <c:v>34695</c:v>
                </c:pt>
                <c:pt idx="377">
                  <c:v>34696</c:v>
                </c:pt>
                <c:pt idx="378">
                  <c:v>34697</c:v>
                </c:pt>
                <c:pt idx="379">
                  <c:v>34698</c:v>
                </c:pt>
                <c:pt idx="380">
                  <c:v>34701</c:v>
                </c:pt>
                <c:pt idx="381">
                  <c:v>34702</c:v>
                </c:pt>
                <c:pt idx="382">
                  <c:v>34703</c:v>
                </c:pt>
                <c:pt idx="383">
                  <c:v>34704</c:v>
                </c:pt>
                <c:pt idx="384">
                  <c:v>34705</c:v>
                </c:pt>
                <c:pt idx="385">
                  <c:v>34708</c:v>
                </c:pt>
                <c:pt idx="386">
                  <c:v>34709</c:v>
                </c:pt>
                <c:pt idx="387">
                  <c:v>34710</c:v>
                </c:pt>
                <c:pt idx="388">
                  <c:v>34711</c:v>
                </c:pt>
                <c:pt idx="389">
                  <c:v>34712</c:v>
                </c:pt>
                <c:pt idx="390">
                  <c:v>34715</c:v>
                </c:pt>
                <c:pt idx="391">
                  <c:v>34716</c:v>
                </c:pt>
                <c:pt idx="392">
                  <c:v>34717</c:v>
                </c:pt>
                <c:pt idx="393">
                  <c:v>34718</c:v>
                </c:pt>
                <c:pt idx="394">
                  <c:v>34719</c:v>
                </c:pt>
                <c:pt idx="395">
                  <c:v>34722</c:v>
                </c:pt>
                <c:pt idx="396">
                  <c:v>34723</c:v>
                </c:pt>
                <c:pt idx="397">
                  <c:v>34724</c:v>
                </c:pt>
                <c:pt idx="398">
                  <c:v>34725</c:v>
                </c:pt>
                <c:pt idx="399">
                  <c:v>34726</c:v>
                </c:pt>
                <c:pt idx="400">
                  <c:v>34729</c:v>
                </c:pt>
                <c:pt idx="401">
                  <c:v>34730</c:v>
                </c:pt>
                <c:pt idx="402">
                  <c:v>34731</c:v>
                </c:pt>
                <c:pt idx="403">
                  <c:v>34732</c:v>
                </c:pt>
                <c:pt idx="404">
                  <c:v>34733</c:v>
                </c:pt>
                <c:pt idx="405">
                  <c:v>34736</c:v>
                </c:pt>
                <c:pt idx="406">
                  <c:v>34737</c:v>
                </c:pt>
                <c:pt idx="407">
                  <c:v>34738</c:v>
                </c:pt>
                <c:pt idx="408">
                  <c:v>34739</c:v>
                </c:pt>
                <c:pt idx="409">
                  <c:v>34740</c:v>
                </c:pt>
                <c:pt idx="410">
                  <c:v>34743</c:v>
                </c:pt>
                <c:pt idx="411">
                  <c:v>34744</c:v>
                </c:pt>
                <c:pt idx="412">
                  <c:v>34745</c:v>
                </c:pt>
                <c:pt idx="413">
                  <c:v>34746</c:v>
                </c:pt>
                <c:pt idx="414">
                  <c:v>34747</c:v>
                </c:pt>
                <c:pt idx="415">
                  <c:v>34750</c:v>
                </c:pt>
                <c:pt idx="416">
                  <c:v>34751</c:v>
                </c:pt>
                <c:pt idx="417">
                  <c:v>34752</c:v>
                </c:pt>
                <c:pt idx="418">
                  <c:v>34753</c:v>
                </c:pt>
                <c:pt idx="419">
                  <c:v>34754</c:v>
                </c:pt>
                <c:pt idx="420">
                  <c:v>34757</c:v>
                </c:pt>
                <c:pt idx="421">
                  <c:v>34758</c:v>
                </c:pt>
                <c:pt idx="422">
                  <c:v>34759</c:v>
                </c:pt>
                <c:pt idx="423">
                  <c:v>34760</c:v>
                </c:pt>
                <c:pt idx="424">
                  <c:v>34761</c:v>
                </c:pt>
                <c:pt idx="425">
                  <c:v>34764</c:v>
                </c:pt>
                <c:pt idx="426">
                  <c:v>34765</c:v>
                </c:pt>
                <c:pt idx="427">
                  <c:v>34766</c:v>
                </c:pt>
                <c:pt idx="428">
                  <c:v>34767</c:v>
                </c:pt>
                <c:pt idx="429">
                  <c:v>34768</c:v>
                </c:pt>
                <c:pt idx="430">
                  <c:v>34771</c:v>
                </c:pt>
                <c:pt idx="431">
                  <c:v>34772</c:v>
                </c:pt>
                <c:pt idx="432">
                  <c:v>34773</c:v>
                </c:pt>
                <c:pt idx="433">
                  <c:v>34774</c:v>
                </c:pt>
                <c:pt idx="434">
                  <c:v>34775</c:v>
                </c:pt>
                <c:pt idx="435">
                  <c:v>34778</c:v>
                </c:pt>
                <c:pt idx="436">
                  <c:v>34779</c:v>
                </c:pt>
                <c:pt idx="437">
                  <c:v>34780</c:v>
                </c:pt>
                <c:pt idx="438">
                  <c:v>34781</c:v>
                </c:pt>
                <c:pt idx="439">
                  <c:v>34782</c:v>
                </c:pt>
                <c:pt idx="440">
                  <c:v>34785</c:v>
                </c:pt>
                <c:pt idx="441">
                  <c:v>34786</c:v>
                </c:pt>
                <c:pt idx="442">
                  <c:v>34787</c:v>
                </c:pt>
                <c:pt idx="443">
                  <c:v>34788</c:v>
                </c:pt>
                <c:pt idx="444">
                  <c:v>34789</c:v>
                </c:pt>
                <c:pt idx="445">
                  <c:v>34792</c:v>
                </c:pt>
                <c:pt idx="446">
                  <c:v>34793</c:v>
                </c:pt>
                <c:pt idx="447">
                  <c:v>34794</c:v>
                </c:pt>
                <c:pt idx="448">
                  <c:v>34795</c:v>
                </c:pt>
                <c:pt idx="449">
                  <c:v>34796</c:v>
                </c:pt>
                <c:pt idx="450">
                  <c:v>34799</c:v>
                </c:pt>
                <c:pt idx="451">
                  <c:v>34800</c:v>
                </c:pt>
                <c:pt idx="452">
                  <c:v>34801</c:v>
                </c:pt>
                <c:pt idx="453">
                  <c:v>34802</c:v>
                </c:pt>
                <c:pt idx="454">
                  <c:v>34803</c:v>
                </c:pt>
                <c:pt idx="455">
                  <c:v>34806</c:v>
                </c:pt>
                <c:pt idx="456">
                  <c:v>34807</c:v>
                </c:pt>
                <c:pt idx="457">
                  <c:v>34808</c:v>
                </c:pt>
                <c:pt idx="458">
                  <c:v>34809</c:v>
                </c:pt>
                <c:pt idx="459">
                  <c:v>34810</c:v>
                </c:pt>
                <c:pt idx="460">
                  <c:v>34813</c:v>
                </c:pt>
                <c:pt idx="461">
                  <c:v>34814</c:v>
                </c:pt>
                <c:pt idx="462">
                  <c:v>34815</c:v>
                </c:pt>
                <c:pt idx="463">
                  <c:v>34816</c:v>
                </c:pt>
                <c:pt idx="464">
                  <c:v>34817</c:v>
                </c:pt>
                <c:pt idx="465">
                  <c:v>34820</c:v>
                </c:pt>
                <c:pt idx="466">
                  <c:v>34821</c:v>
                </c:pt>
                <c:pt idx="467">
                  <c:v>34822</c:v>
                </c:pt>
                <c:pt idx="468">
                  <c:v>34823</c:v>
                </c:pt>
                <c:pt idx="469">
                  <c:v>34824</c:v>
                </c:pt>
                <c:pt idx="470">
                  <c:v>34827</c:v>
                </c:pt>
                <c:pt idx="471">
                  <c:v>34828</c:v>
                </c:pt>
                <c:pt idx="472">
                  <c:v>34829</c:v>
                </c:pt>
                <c:pt idx="473">
                  <c:v>34830</c:v>
                </c:pt>
                <c:pt idx="474">
                  <c:v>34831</c:v>
                </c:pt>
                <c:pt idx="475">
                  <c:v>34834</c:v>
                </c:pt>
                <c:pt idx="476">
                  <c:v>34835</c:v>
                </c:pt>
                <c:pt idx="477">
                  <c:v>34836</c:v>
                </c:pt>
                <c:pt idx="478">
                  <c:v>34837</c:v>
                </c:pt>
                <c:pt idx="479">
                  <c:v>34838</c:v>
                </c:pt>
                <c:pt idx="480">
                  <c:v>34841</c:v>
                </c:pt>
                <c:pt idx="481">
                  <c:v>34842</c:v>
                </c:pt>
                <c:pt idx="482">
                  <c:v>34843</c:v>
                </c:pt>
                <c:pt idx="483">
                  <c:v>34844</c:v>
                </c:pt>
                <c:pt idx="484">
                  <c:v>34845</c:v>
                </c:pt>
                <c:pt idx="485">
                  <c:v>34848</c:v>
                </c:pt>
                <c:pt idx="486">
                  <c:v>34849</c:v>
                </c:pt>
                <c:pt idx="487">
                  <c:v>34850</c:v>
                </c:pt>
                <c:pt idx="488">
                  <c:v>34851</c:v>
                </c:pt>
                <c:pt idx="489">
                  <c:v>34852</c:v>
                </c:pt>
                <c:pt idx="490">
                  <c:v>34855</c:v>
                </c:pt>
                <c:pt idx="491">
                  <c:v>34856</c:v>
                </c:pt>
                <c:pt idx="492">
                  <c:v>34857</c:v>
                </c:pt>
                <c:pt idx="493">
                  <c:v>34858</c:v>
                </c:pt>
                <c:pt idx="494">
                  <c:v>34859</c:v>
                </c:pt>
                <c:pt idx="495">
                  <c:v>34862</c:v>
                </c:pt>
                <c:pt idx="496">
                  <c:v>34863</c:v>
                </c:pt>
                <c:pt idx="497">
                  <c:v>34864</c:v>
                </c:pt>
                <c:pt idx="498">
                  <c:v>34865</c:v>
                </c:pt>
                <c:pt idx="499">
                  <c:v>34866</c:v>
                </c:pt>
                <c:pt idx="500">
                  <c:v>34869</c:v>
                </c:pt>
                <c:pt idx="501">
                  <c:v>34870</c:v>
                </c:pt>
                <c:pt idx="502">
                  <c:v>34871</c:v>
                </c:pt>
                <c:pt idx="503">
                  <c:v>34872</c:v>
                </c:pt>
                <c:pt idx="504">
                  <c:v>34873</c:v>
                </c:pt>
                <c:pt idx="505">
                  <c:v>34876</c:v>
                </c:pt>
                <c:pt idx="506">
                  <c:v>34877</c:v>
                </c:pt>
                <c:pt idx="507">
                  <c:v>34878</c:v>
                </c:pt>
                <c:pt idx="508">
                  <c:v>34879</c:v>
                </c:pt>
                <c:pt idx="509">
                  <c:v>34880</c:v>
                </c:pt>
                <c:pt idx="510">
                  <c:v>34883</c:v>
                </c:pt>
                <c:pt idx="511">
                  <c:v>34884</c:v>
                </c:pt>
                <c:pt idx="512">
                  <c:v>34885</c:v>
                </c:pt>
                <c:pt idx="513">
                  <c:v>34886</c:v>
                </c:pt>
                <c:pt idx="514">
                  <c:v>34887</c:v>
                </c:pt>
                <c:pt idx="515">
                  <c:v>34890</c:v>
                </c:pt>
                <c:pt idx="516">
                  <c:v>34891</c:v>
                </c:pt>
                <c:pt idx="517">
                  <c:v>34892</c:v>
                </c:pt>
                <c:pt idx="518">
                  <c:v>34893</c:v>
                </c:pt>
                <c:pt idx="519">
                  <c:v>34894</c:v>
                </c:pt>
                <c:pt idx="520">
                  <c:v>34897</c:v>
                </c:pt>
                <c:pt idx="521">
                  <c:v>34898</c:v>
                </c:pt>
                <c:pt idx="522">
                  <c:v>34899</c:v>
                </c:pt>
                <c:pt idx="523">
                  <c:v>34900</c:v>
                </c:pt>
                <c:pt idx="524">
                  <c:v>34901</c:v>
                </c:pt>
                <c:pt idx="525">
                  <c:v>34904</c:v>
                </c:pt>
                <c:pt idx="526">
                  <c:v>34905</c:v>
                </c:pt>
                <c:pt idx="527">
                  <c:v>34906</c:v>
                </c:pt>
                <c:pt idx="528">
                  <c:v>34907</c:v>
                </c:pt>
                <c:pt idx="529">
                  <c:v>34908</c:v>
                </c:pt>
                <c:pt idx="530">
                  <c:v>34911</c:v>
                </c:pt>
                <c:pt idx="531">
                  <c:v>34912</c:v>
                </c:pt>
                <c:pt idx="532">
                  <c:v>34913</c:v>
                </c:pt>
                <c:pt idx="533">
                  <c:v>34914</c:v>
                </c:pt>
                <c:pt idx="534">
                  <c:v>34915</c:v>
                </c:pt>
                <c:pt idx="535">
                  <c:v>34918</c:v>
                </c:pt>
                <c:pt idx="536">
                  <c:v>34919</c:v>
                </c:pt>
                <c:pt idx="537">
                  <c:v>34920</c:v>
                </c:pt>
                <c:pt idx="538">
                  <c:v>34921</c:v>
                </c:pt>
                <c:pt idx="539">
                  <c:v>34922</c:v>
                </c:pt>
                <c:pt idx="540">
                  <c:v>34925</c:v>
                </c:pt>
                <c:pt idx="541">
                  <c:v>34926</c:v>
                </c:pt>
                <c:pt idx="542">
                  <c:v>34927</c:v>
                </c:pt>
                <c:pt idx="543">
                  <c:v>34928</c:v>
                </c:pt>
                <c:pt idx="544">
                  <c:v>34929</c:v>
                </c:pt>
                <c:pt idx="545">
                  <c:v>34932</c:v>
                </c:pt>
                <c:pt idx="546">
                  <c:v>34933</c:v>
                </c:pt>
                <c:pt idx="547">
                  <c:v>34934</c:v>
                </c:pt>
                <c:pt idx="548">
                  <c:v>34935</c:v>
                </c:pt>
                <c:pt idx="549">
                  <c:v>34936</c:v>
                </c:pt>
                <c:pt idx="550">
                  <c:v>34939</c:v>
                </c:pt>
                <c:pt idx="551">
                  <c:v>34940</c:v>
                </c:pt>
                <c:pt idx="552">
                  <c:v>34941</c:v>
                </c:pt>
                <c:pt idx="553">
                  <c:v>34942</c:v>
                </c:pt>
                <c:pt idx="554">
                  <c:v>34943</c:v>
                </c:pt>
                <c:pt idx="555">
                  <c:v>34946</c:v>
                </c:pt>
                <c:pt idx="556">
                  <c:v>34947</c:v>
                </c:pt>
                <c:pt idx="557">
                  <c:v>34948</c:v>
                </c:pt>
                <c:pt idx="558">
                  <c:v>34949</c:v>
                </c:pt>
                <c:pt idx="559">
                  <c:v>34950</c:v>
                </c:pt>
                <c:pt idx="560">
                  <c:v>34953</c:v>
                </c:pt>
                <c:pt idx="561">
                  <c:v>34954</c:v>
                </c:pt>
                <c:pt idx="562">
                  <c:v>34955</c:v>
                </c:pt>
                <c:pt idx="563">
                  <c:v>34956</c:v>
                </c:pt>
                <c:pt idx="564">
                  <c:v>34957</c:v>
                </c:pt>
                <c:pt idx="565">
                  <c:v>34960</c:v>
                </c:pt>
                <c:pt idx="566">
                  <c:v>34961</c:v>
                </c:pt>
                <c:pt idx="567">
                  <c:v>34962</c:v>
                </c:pt>
                <c:pt idx="568">
                  <c:v>34963</c:v>
                </c:pt>
                <c:pt idx="569">
                  <c:v>34964</c:v>
                </c:pt>
                <c:pt idx="570">
                  <c:v>34967</c:v>
                </c:pt>
                <c:pt idx="571">
                  <c:v>34968</c:v>
                </c:pt>
                <c:pt idx="572">
                  <c:v>34969</c:v>
                </c:pt>
                <c:pt idx="573">
                  <c:v>34970</c:v>
                </c:pt>
                <c:pt idx="574">
                  <c:v>34971</c:v>
                </c:pt>
                <c:pt idx="575">
                  <c:v>34974</c:v>
                </c:pt>
                <c:pt idx="576">
                  <c:v>34975</c:v>
                </c:pt>
                <c:pt idx="577">
                  <c:v>34976</c:v>
                </c:pt>
                <c:pt idx="578">
                  <c:v>34977</c:v>
                </c:pt>
                <c:pt idx="579">
                  <c:v>34978</c:v>
                </c:pt>
                <c:pt idx="580">
                  <c:v>34981</c:v>
                </c:pt>
                <c:pt idx="581">
                  <c:v>34982</c:v>
                </c:pt>
                <c:pt idx="582">
                  <c:v>34983</c:v>
                </c:pt>
                <c:pt idx="583">
                  <c:v>34984</c:v>
                </c:pt>
                <c:pt idx="584">
                  <c:v>34985</c:v>
                </c:pt>
                <c:pt idx="585">
                  <c:v>34988</c:v>
                </c:pt>
                <c:pt idx="586">
                  <c:v>34989</c:v>
                </c:pt>
                <c:pt idx="587">
                  <c:v>34990</c:v>
                </c:pt>
                <c:pt idx="588">
                  <c:v>34991</c:v>
                </c:pt>
                <c:pt idx="589">
                  <c:v>34992</c:v>
                </c:pt>
                <c:pt idx="590">
                  <c:v>34995</c:v>
                </c:pt>
                <c:pt idx="591">
                  <c:v>34996</c:v>
                </c:pt>
                <c:pt idx="592">
                  <c:v>34997</c:v>
                </c:pt>
                <c:pt idx="593">
                  <c:v>34998</c:v>
                </c:pt>
                <c:pt idx="594">
                  <c:v>34999</c:v>
                </c:pt>
                <c:pt idx="595">
                  <c:v>35002</c:v>
                </c:pt>
                <c:pt idx="596">
                  <c:v>35003</c:v>
                </c:pt>
                <c:pt idx="597">
                  <c:v>35004</c:v>
                </c:pt>
                <c:pt idx="598">
                  <c:v>35005</c:v>
                </c:pt>
                <c:pt idx="599">
                  <c:v>35006</c:v>
                </c:pt>
                <c:pt idx="600">
                  <c:v>35009</c:v>
                </c:pt>
                <c:pt idx="601">
                  <c:v>35010</c:v>
                </c:pt>
                <c:pt idx="602">
                  <c:v>35011</c:v>
                </c:pt>
                <c:pt idx="603">
                  <c:v>35012</c:v>
                </c:pt>
                <c:pt idx="604">
                  <c:v>35013</c:v>
                </c:pt>
                <c:pt idx="605">
                  <c:v>35016</c:v>
                </c:pt>
                <c:pt idx="606">
                  <c:v>35017</c:v>
                </c:pt>
                <c:pt idx="607">
                  <c:v>35018</c:v>
                </c:pt>
                <c:pt idx="608">
                  <c:v>35019</c:v>
                </c:pt>
                <c:pt idx="609">
                  <c:v>35020</c:v>
                </c:pt>
                <c:pt idx="610">
                  <c:v>35023</c:v>
                </c:pt>
                <c:pt idx="611">
                  <c:v>35024</c:v>
                </c:pt>
                <c:pt idx="612">
                  <c:v>35025</c:v>
                </c:pt>
                <c:pt idx="613">
                  <c:v>35026</c:v>
                </c:pt>
                <c:pt idx="614">
                  <c:v>35027</c:v>
                </c:pt>
                <c:pt idx="615">
                  <c:v>35030</c:v>
                </c:pt>
                <c:pt idx="616">
                  <c:v>35031</c:v>
                </c:pt>
                <c:pt idx="617">
                  <c:v>35032</c:v>
                </c:pt>
                <c:pt idx="618">
                  <c:v>35033</c:v>
                </c:pt>
                <c:pt idx="619">
                  <c:v>35034</c:v>
                </c:pt>
                <c:pt idx="620">
                  <c:v>35037</c:v>
                </c:pt>
                <c:pt idx="621">
                  <c:v>35038</c:v>
                </c:pt>
                <c:pt idx="622">
                  <c:v>35039</c:v>
                </c:pt>
                <c:pt idx="623">
                  <c:v>35040</c:v>
                </c:pt>
                <c:pt idx="624">
                  <c:v>35041</c:v>
                </c:pt>
                <c:pt idx="625">
                  <c:v>35044</c:v>
                </c:pt>
                <c:pt idx="626">
                  <c:v>35045</c:v>
                </c:pt>
                <c:pt idx="627">
                  <c:v>35046</c:v>
                </c:pt>
                <c:pt idx="628">
                  <c:v>35047</c:v>
                </c:pt>
                <c:pt idx="629">
                  <c:v>35048</c:v>
                </c:pt>
                <c:pt idx="630">
                  <c:v>35051</c:v>
                </c:pt>
                <c:pt idx="631">
                  <c:v>35052</c:v>
                </c:pt>
                <c:pt idx="632">
                  <c:v>35053</c:v>
                </c:pt>
                <c:pt idx="633">
                  <c:v>35054</c:v>
                </c:pt>
                <c:pt idx="634">
                  <c:v>35055</c:v>
                </c:pt>
                <c:pt idx="635">
                  <c:v>35058</c:v>
                </c:pt>
                <c:pt idx="636">
                  <c:v>35059</c:v>
                </c:pt>
                <c:pt idx="637">
                  <c:v>35060</c:v>
                </c:pt>
                <c:pt idx="638">
                  <c:v>35061</c:v>
                </c:pt>
                <c:pt idx="639">
                  <c:v>35062</c:v>
                </c:pt>
                <c:pt idx="640">
                  <c:v>35065</c:v>
                </c:pt>
                <c:pt idx="641">
                  <c:v>35066</c:v>
                </c:pt>
                <c:pt idx="642">
                  <c:v>35067</c:v>
                </c:pt>
                <c:pt idx="643">
                  <c:v>35068</c:v>
                </c:pt>
                <c:pt idx="644">
                  <c:v>35069</c:v>
                </c:pt>
                <c:pt idx="645">
                  <c:v>35072</c:v>
                </c:pt>
                <c:pt idx="646">
                  <c:v>35073</c:v>
                </c:pt>
                <c:pt idx="647">
                  <c:v>35074</c:v>
                </c:pt>
                <c:pt idx="648">
                  <c:v>35075</c:v>
                </c:pt>
                <c:pt idx="649">
                  <c:v>35076</c:v>
                </c:pt>
                <c:pt idx="650">
                  <c:v>35079</c:v>
                </c:pt>
                <c:pt idx="651">
                  <c:v>35080</c:v>
                </c:pt>
                <c:pt idx="652">
                  <c:v>35081</c:v>
                </c:pt>
                <c:pt idx="653">
                  <c:v>35082</c:v>
                </c:pt>
                <c:pt idx="654">
                  <c:v>35083</c:v>
                </c:pt>
                <c:pt idx="655">
                  <c:v>35086</c:v>
                </c:pt>
                <c:pt idx="656">
                  <c:v>35087</c:v>
                </c:pt>
                <c:pt idx="657">
                  <c:v>35088</c:v>
                </c:pt>
                <c:pt idx="658">
                  <c:v>35089</c:v>
                </c:pt>
                <c:pt idx="659">
                  <c:v>35090</c:v>
                </c:pt>
                <c:pt idx="660">
                  <c:v>35093</c:v>
                </c:pt>
                <c:pt idx="661">
                  <c:v>35094</c:v>
                </c:pt>
                <c:pt idx="662">
                  <c:v>35095</c:v>
                </c:pt>
                <c:pt idx="663">
                  <c:v>35096</c:v>
                </c:pt>
                <c:pt idx="664">
                  <c:v>35097</c:v>
                </c:pt>
                <c:pt idx="665">
                  <c:v>35100</c:v>
                </c:pt>
                <c:pt idx="666">
                  <c:v>35101</c:v>
                </c:pt>
                <c:pt idx="667">
                  <c:v>35102</c:v>
                </c:pt>
                <c:pt idx="668">
                  <c:v>35103</c:v>
                </c:pt>
                <c:pt idx="669">
                  <c:v>35104</c:v>
                </c:pt>
                <c:pt idx="670">
                  <c:v>35107</c:v>
                </c:pt>
                <c:pt idx="671">
                  <c:v>35108</c:v>
                </c:pt>
                <c:pt idx="672">
                  <c:v>35109</c:v>
                </c:pt>
                <c:pt idx="673">
                  <c:v>35110</c:v>
                </c:pt>
                <c:pt idx="674">
                  <c:v>35111</c:v>
                </c:pt>
                <c:pt idx="675">
                  <c:v>35114</c:v>
                </c:pt>
                <c:pt idx="676">
                  <c:v>35115</c:v>
                </c:pt>
                <c:pt idx="677">
                  <c:v>35116</c:v>
                </c:pt>
                <c:pt idx="678">
                  <c:v>35117</c:v>
                </c:pt>
                <c:pt idx="679">
                  <c:v>35118</c:v>
                </c:pt>
                <c:pt idx="680">
                  <c:v>35121</c:v>
                </c:pt>
                <c:pt idx="681">
                  <c:v>35122</c:v>
                </c:pt>
                <c:pt idx="682">
                  <c:v>35123</c:v>
                </c:pt>
                <c:pt idx="683">
                  <c:v>35124</c:v>
                </c:pt>
                <c:pt idx="684">
                  <c:v>35125</c:v>
                </c:pt>
                <c:pt idx="685">
                  <c:v>35128</c:v>
                </c:pt>
                <c:pt idx="686">
                  <c:v>35129</c:v>
                </c:pt>
                <c:pt idx="687">
                  <c:v>35130</c:v>
                </c:pt>
                <c:pt idx="688">
                  <c:v>35131</c:v>
                </c:pt>
                <c:pt idx="689">
                  <c:v>35132</c:v>
                </c:pt>
                <c:pt idx="690">
                  <c:v>35135</c:v>
                </c:pt>
                <c:pt idx="691">
                  <c:v>35136</c:v>
                </c:pt>
                <c:pt idx="692">
                  <c:v>35137</c:v>
                </c:pt>
                <c:pt idx="693">
                  <c:v>35138</c:v>
                </c:pt>
                <c:pt idx="694">
                  <c:v>35139</c:v>
                </c:pt>
                <c:pt idx="695">
                  <c:v>35142</c:v>
                </c:pt>
                <c:pt idx="696">
                  <c:v>35143</c:v>
                </c:pt>
                <c:pt idx="697">
                  <c:v>35144</c:v>
                </c:pt>
                <c:pt idx="698">
                  <c:v>35145</c:v>
                </c:pt>
                <c:pt idx="699">
                  <c:v>35146</c:v>
                </c:pt>
                <c:pt idx="700">
                  <c:v>35149</c:v>
                </c:pt>
                <c:pt idx="701">
                  <c:v>35150</c:v>
                </c:pt>
                <c:pt idx="702">
                  <c:v>35151</c:v>
                </c:pt>
                <c:pt idx="703">
                  <c:v>35152</c:v>
                </c:pt>
                <c:pt idx="704">
                  <c:v>35153</c:v>
                </c:pt>
                <c:pt idx="705">
                  <c:v>35156</c:v>
                </c:pt>
                <c:pt idx="706">
                  <c:v>35157</c:v>
                </c:pt>
                <c:pt idx="707">
                  <c:v>35158</c:v>
                </c:pt>
                <c:pt idx="708">
                  <c:v>35159</c:v>
                </c:pt>
                <c:pt idx="709">
                  <c:v>35160</c:v>
                </c:pt>
                <c:pt idx="710">
                  <c:v>35163</c:v>
                </c:pt>
                <c:pt idx="711">
                  <c:v>35164</c:v>
                </c:pt>
                <c:pt idx="712">
                  <c:v>35165</c:v>
                </c:pt>
                <c:pt idx="713">
                  <c:v>35166</c:v>
                </c:pt>
                <c:pt idx="714">
                  <c:v>35167</c:v>
                </c:pt>
                <c:pt idx="715">
                  <c:v>35170</c:v>
                </c:pt>
                <c:pt idx="716">
                  <c:v>35171</c:v>
                </c:pt>
                <c:pt idx="717">
                  <c:v>35172</c:v>
                </c:pt>
                <c:pt idx="718">
                  <c:v>35173</c:v>
                </c:pt>
                <c:pt idx="719">
                  <c:v>35174</c:v>
                </c:pt>
                <c:pt idx="720">
                  <c:v>35177</c:v>
                </c:pt>
                <c:pt idx="721">
                  <c:v>35178</c:v>
                </c:pt>
                <c:pt idx="722">
                  <c:v>35179</c:v>
                </c:pt>
                <c:pt idx="723">
                  <c:v>35184</c:v>
                </c:pt>
                <c:pt idx="724">
                  <c:v>35185</c:v>
                </c:pt>
                <c:pt idx="725">
                  <c:v>35186</c:v>
                </c:pt>
                <c:pt idx="726">
                  <c:v>35187</c:v>
                </c:pt>
                <c:pt idx="727">
                  <c:v>35188</c:v>
                </c:pt>
                <c:pt idx="728">
                  <c:v>35191</c:v>
                </c:pt>
                <c:pt idx="729">
                  <c:v>35192</c:v>
                </c:pt>
                <c:pt idx="730">
                  <c:v>35193</c:v>
                </c:pt>
                <c:pt idx="731">
                  <c:v>35194</c:v>
                </c:pt>
                <c:pt idx="732">
                  <c:v>35195</c:v>
                </c:pt>
                <c:pt idx="733">
                  <c:v>35198</c:v>
                </c:pt>
                <c:pt idx="734">
                  <c:v>35199</c:v>
                </c:pt>
                <c:pt idx="735">
                  <c:v>35200</c:v>
                </c:pt>
                <c:pt idx="736">
                  <c:v>35201</c:v>
                </c:pt>
                <c:pt idx="737">
                  <c:v>35202</c:v>
                </c:pt>
                <c:pt idx="738">
                  <c:v>35205</c:v>
                </c:pt>
                <c:pt idx="739">
                  <c:v>35206</c:v>
                </c:pt>
                <c:pt idx="740">
                  <c:v>35207</c:v>
                </c:pt>
                <c:pt idx="741">
                  <c:v>35208</c:v>
                </c:pt>
                <c:pt idx="742">
                  <c:v>35209</c:v>
                </c:pt>
                <c:pt idx="743">
                  <c:v>35212</c:v>
                </c:pt>
                <c:pt idx="744">
                  <c:v>35213</c:v>
                </c:pt>
                <c:pt idx="745">
                  <c:v>35214</c:v>
                </c:pt>
                <c:pt idx="746">
                  <c:v>35215</c:v>
                </c:pt>
                <c:pt idx="747">
                  <c:v>35216</c:v>
                </c:pt>
                <c:pt idx="748">
                  <c:v>35219</c:v>
                </c:pt>
                <c:pt idx="749">
                  <c:v>35220</c:v>
                </c:pt>
                <c:pt idx="750">
                  <c:v>35221</c:v>
                </c:pt>
                <c:pt idx="751">
                  <c:v>35222</c:v>
                </c:pt>
                <c:pt idx="752">
                  <c:v>35223</c:v>
                </c:pt>
                <c:pt idx="753">
                  <c:v>35226</c:v>
                </c:pt>
                <c:pt idx="754">
                  <c:v>35227</c:v>
                </c:pt>
                <c:pt idx="755">
                  <c:v>35228</c:v>
                </c:pt>
                <c:pt idx="756">
                  <c:v>35229</c:v>
                </c:pt>
                <c:pt idx="757">
                  <c:v>35230</c:v>
                </c:pt>
                <c:pt idx="758">
                  <c:v>35233</c:v>
                </c:pt>
                <c:pt idx="759">
                  <c:v>35234</c:v>
                </c:pt>
                <c:pt idx="760">
                  <c:v>35235</c:v>
                </c:pt>
                <c:pt idx="761">
                  <c:v>35236</c:v>
                </c:pt>
                <c:pt idx="762">
                  <c:v>35237</c:v>
                </c:pt>
                <c:pt idx="763">
                  <c:v>35240</c:v>
                </c:pt>
                <c:pt idx="764">
                  <c:v>35241</c:v>
                </c:pt>
                <c:pt idx="765">
                  <c:v>35242</c:v>
                </c:pt>
                <c:pt idx="766">
                  <c:v>35243</c:v>
                </c:pt>
                <c:pt idx="767">
                  <c:v>35244</c:v>
                </c:pt>
                <c:pt idx="768">
                  <c:v>35247</c:v>
                </c:pt>
                <c:pt idx="769">
                  <c:v>35248</c:v>
                </c:pt>
                <c:pt idx="770">
                  <c:v>35249</c:v>
                </c:pt>
                <c:pt idx="771">
                  <c:v>35250</c:v>
                </c:pt>
                <c:pt idx="772">
                  <c:v>35251</c:v>
                </c:pt>
                <c:pt idx="773">
                  <c:v>35254</c:v>
                </c:pt>
                <c:pt idx="774">
                  <c:v>35255</c:v>
                </c:pt>
                <c:pt idx="775">
                  <c:v>35256</c:v>
                </c:pt>
                <c:pt idx="776">
                  <c:v>35257</c:v>
                </c:pt>
                <c:pt idx="777">
                  <c:v>35258</c:v>
                </c:pt>
                <c:pt idx="778">
                  <c:v>35261</c:v>
                </c:pt>
                <c:pt idx="779">
                  <c:v>35262</c:v>
                </c:pt>
                <c:pt idx="780">
                  <c:v>35263</c:v>
                </c:pt>
                <c:pt idx="781">
                  <c:v>35264</c:v>
                </c:pt>
                <c:pt idx="782">
                  <c:v>35265</c:v>
                </c:pt>
                <c:pt idx="783">
                  <c:v>35268</c:v>
                </c:pt>
                <c:pt idx="784">
                  <c:v>35269</c:v>
                </c:pt>
                <c:pt idx="785">
                  <c:v>35270</c:v>
                </c:pt>
                <c:pt idx="786">
                  <c:v>35271</c:v>
                </c:pt>
                <c:pt idx="787">
                  <c:v>35272</c:v>
                </c:pt>
                <c:pt idx="788">
                  <c:v>35275</c:v>
                </c:pt>
                <c:pt idx="789">
                  <c:v>35276</c:v>
                </c:pt>
                <c:pt idx="790">
                  <c:v>35277</c:v>
                </c:pt>
                <c:pt idx="791">
                  <c:v>35278</c:v>
                </c:pt>
                <c:pt idx="792">
                  <c:v>35279</c:v>
                </c:pt>
                <c:pt idx="793">
                  <c:v>35282</c:v>
                </c:pt>
                <c:pt idx="794">
                  <c:v>35283</c:v>
                </c:pt>
                <c:pt idx="795">
                  <c:v>35284</c:v>
                </c:pt>
                <c:pt idx="796">
                  <c:v>35285</c:v>
                </c:pt>
                <c:pt idx="797">
                  <c:v>35286</c:v>
                </c:pt>
                <c:pt idx="798">
                  <c:v>35289</c:v>
                </c:pt>
                <c:pt idx="799">
                  <c:v>35290</c:v>
                </c:pt>
                <c:pt idx="800">
                  <c:v>35291</c:v>
                </c:pt>
                <c:pt idx="801">
                  <c:v>35292</c:v>
                </c:pt>
                <c:pt idx="802">
                  <c:v>35293</c:v>
                </c:pt>
                <c:pt idx="803">
                  <c:v>35296</c:v>
                </c:pt>
                <c:pt idx="804">
                  <c:v>35297</c:v>
                </c:pt>
                <c:pt idx="805">
                  <c:v>35298</c:v>
                </c:pt>
                <c:pt idx="806">
                  <c:v>35299</c:v>
                </c:pt>
                <c:pt idx="807">
                  <c:v>35300</c:v>
                </c:pt>
                <c:pt idx="808">
                  <c:v>35303</c:v>
                </c:pt>
                <c:pt idx="809">
                  <c:v>35304</c:v>
                </c:pt>
                <c:pt idx="810">
                  <c:v>35305</c:v>
                </c:pt>
                <c:pt idx="811">
                  <c:v>35306</c:v>
                </c:pt>
                <c:pt idx="812">
                  <c:v>35307</c:v>
                </c:pt>
                <c:pt idx="813">
                  <c:v>35310</c:v>
                </c:pt>
                <c:pt idx="814">
                  <c:v>35311</c:v>
                </c:pt>
                <c:pt idx="815">
                  <c:v>35312</c:v>
                </c:pt>
                <c:pt idx="816">
                  <c:v>35313</c:v>
                </c:pt>
                <c:pt idx="817">
                  <c:v>35314</c:v>
                </c:pt>
                <c:pt idx="818">
                  <c:v>35317</c:v>
                </c:pt>
                <c:pt idx="819">
                  <c:v>35318</c:v>
                </c:pt>
                <c:pt idx="820">
                  <c:v>35319</c:v>
                </c:pt>
                <c:pt idx="821">
                  <c:v>35320</c:v>
                </c:pt>
                <c:pt idx="822">
                  <c:v>35321</c:v>
                </c:pt>
                <c:pt idx="823">
                  <c:v>35324</c:v>
                </c:pt>
                <c:pt idx="824">
                  <c:v>35325</c:v>
                </c:pt>
                <c:pt idx="825">
                  <c:v>35326</c:v>
                </c:pt>
                <c:pt idx="826">
                  <c:v>35327</c:v>
                </c:pt>
                <c:pt idx="827">
                  <c:v>35328</c:v>
                </c:pt>
                <c:pt idx="828">
                  <c:v>35331</c:v>
                </c:pt>
                <c:pt idx="829">
                  <c:v>35332</c:v>
                </c:pt>
                <c:pt idx="830">
                  <c:v>35333</c:v>
                </c:pt>
                <c:pt idx="831">
                  <c:v>35334</c:v>
                </c:pt>
                <c:pt idx="832">
                  <c:v>35335</c:v>
                </c:pt>
                <c:pt idx="833">
                  <c:v>35338</c:v>
                </c:pt>
                <c:pt idx="834">
                  <c:v>35339</c:v>
                </c:pt>
                <c:pt idx="835">
                  <c:v>35340</c:v>
                </c:pt>
                <c:pt idx="836">
                  <c:v>35341</c:v>
                </c:pt>
                <c:pt idx="837">
                  <c:v>35342</c:v>
                </c:pt>
                <c:pt idx="838">
                  <c:v>35345</c:v>
                </c:pt>
                <c:pt idx="839">
                  <c:v>35346</c:v>
                </c:pt>
                <c:pt idx="840">
                  <c:v>35347</c:v>
                </c:pt>
                <c:pt idx="841">
                  <c:v>35348</c:v>
                </c:pt>
                <c:pt idx="842">
                  <c:v>35349</c:v>
                </c:pt>
                <c:pt idx="843">
                  <c:v>35352</c:v>
                </c:pt>
                <c:pt idx="844">
                  <c:v>35353</c:v>
                </c:pt>
                <c:pt idx="845">
                  <c:v>35354</c:v>
                </c:pt>
                <c:pt idx="846">
                  <c:v>35355</c:v>
                </c:pt>
                <c:pt idx="847">
                  <c:v>35356</c:v>
                </c:pt>
                <c:pt idx="848">
                  <c:v>35359</c:v>
                </c:pt>
                <c:pt idx="849">
                  <c:v>35360</c:v>
                </c:pt>
                <c:pt idx="850">
                  <c:v>35361</c:v>
                </c:pt>
                <c:pt idx="851">
                  <c:v>35362</c:v>
                </c:pt>
                <c:pt idx="852">
                  <c:v>35363</c:v>
                </c:pt>
                <c:pt idx="853">
                  <c:v>35366</c:v>
                </c:pt>
                <c:pt idx="854">
                  <c:v>35367</c:v>
                </c:pt>
                <c:pt idx="855">
                  <c:v>35368</c:v>
                </c:pt>
                <c:pt idx="856">
                  <c:v>35369</c:v>
                </c:pt>
                <c:pt idx="857">
                  <c:v>35370</c:v>
                </c:pt>
                <c:pt idx="858">
                  <c:v>35373</c:v>
                </c:pt>
                <c:pt idx="859">
                  <c:v>35374</c:v>
                </c:pt>
                <c:pt idx="860">
                  <c:v>35375</c:v>
                </c:pt>
                <c:pt idx="861">
                  <c:v>35376</c:v>
                </c:pt>
                <c:pt idx="862">
                  <c:v>35377</c:v>
                </c:pt>
                <c:pt idx="863">
                  <c:v>35380</c:v>
                </c:pt>
                <c:pt idx="864">
                  <c:v>35381</c:v>
                </c:pt>
                <c:pt idx="865">
                  <c:v>35382</c:v>
                </c:pt>
                <c:pt idx="866">
                  <c:v>35383</c:v>
                </c:pt>
                <c:pt idx="867">
                  <c:v>35384</c:v>
                </c:pt>
                <c:pt idx="868">
                  <c:v>35387</c:v>
                </c:pt>
                <c:pt idx="869">
                  <c:v>35388</c:v>
                </c:pt>
                <c:pt idx="870">
                  <c:v>35389</c:v>
                </c:pt>
                <c:pt idx="871">
                  <c:v>35390</c:v>
                </c:pt>
                <c:pt idx="872">
                  <c:v>35391</c:v>
                </c:pt>
                <c:pt idx="873">
                  <c:v>35394</c:v>
                </c:pt>
                <c:pt idx="874">
                  <c:v>35395</c:v>
                </c:pt>
                <c:pt idx="875">
                  <c:v>35396</c:v>
                </c:pt>
                <c:pt idx="876">
                  <c:v>35397</c:v>
                </c:pt>
                <c:pt idx="877">
                  <c:v>35398</c:v>
                </c:pt>
                <c:pt idx="878">
                  <c:v>35401</c:v>
                </c:pt>
                <c:pt idx="879">
                  <c:v>35402</c:v>
                </c:pt>
                <c:pt idx="880">
                  <c:v>35403</c:v>
                </c:pt>
                <c:pt idx="881">
                  <c:v>35404</c:v>
                </c:pt>
                <c:pt idx="882">
                  <c:v>35405</c:v>
                </c:pt>
                <c:pt idx="883">
                  <c:v>35408</c:v>
                </c:pt>
                <c:pt idx="884">
                  <c:v>35409</c:v>
                </c:pt>
                <c:pt idx="885">
                  <c:v>35410</c:v>
                </c:pt>
                <c:pt idx="886">
                  <c:v>35411</c:v>
                </c:pt>
                <c:pt idx="887">
                  <c:v>35412</c:v>
                </c:pt>
                <c:pt idx="888">
                  <c:v>35415</c:v>
                </c:pt>
                <c:pt idx="889">
                  <c:v>35416</c:v>
                </c:pt>
                <c:pt idx="890">
                  <c:v>35417</c:v>
                </c:pt>
                <c:pt idx="891">
                  <c:v>35418</c:v>
                </c:pt>
                <c:pt idx="892">
                  <c:v>35419</c:v>
                </c:pt>
                <c:pt idx="893">
                  <c:v>35422</c:v>
                </c:pt>
                <c:pt idx="894">
                  <c:v>35423</c:v>
                </c:pt>
                <c:pt idx="895">
                  <c:v>35424</c:v>
                </c:pt>
                <c:pt idx="896">
                  <c:v>35425</c:v>
                </c:pt>
                <c:pt idx="897">
                  <c:v>35426</c:v>
                </c:pt>
                <c:pt idx="898">
                  <c:v>35429</c:v>
                </c:pt>
                <c:pt idx="899">
                  <c:v>35430</c:v>
                </c:pt>
                <c:pt idx="900">
                  <c:v>35431</c:v>
                </c:pt>
                <c:pt idx="901">
                  <c:v>35432</c:v>
                </c:pt>
                <c:pt idx="902">
                  <c:v>35433</c:v>
                </c:pt>
                <c:pt idx="903">
                  <c:v>35436</c:v>
                </c:pt>
                <c:pt idx="904">
                  <c:v>35437</c:v>
                </c:pt>
                <c:pt idx="905">
                  <c:v>35438</c:v>
                </c:pt>
                <c:pt idx="906">
                  <c:v>35439</c:v>
                </c:pt>
                <c:pt idx="907">
                  <c:v>35440</c:v>
                </c:pt>
                <c:pt idx="908">
                  <c:v>35443</c:v>
                </c:pt>
                <c:pt idx="909">
                  <c:v>35444</c:v>
                </c:pt>
                <c:pt idx="910">
                  <c:v>35445</c:v>
                </c:pt>
                <c:pt idx="911">
                  <c:v>35446</c:v>
                </c:pt>
                <c:pt idx="912">
                  <c:v>35447</c:v>
                </c:pt>
                <c:pt idx="913">
                  <c:v>35450</c:v>
                </c:pt>
                <c:pt idx="914">
                  <c:v>35451</c:v>
                </c:pt>
                <c:pt idx="915">
                  <c:v>35452</c:v>
                </c:pt>
                <c:pt idx="916">
                  <c:v>35453</c:v>
                </c:pt>
                <c:pt idx="917">
                  <c:v>35454</c:v>
                </c:pt>
                <c:pt idx="918">
                  <c:v>35457</c:v>
                </c:pt>
                <c:pt idx="919">
                  <c:v>35458</c:v>
                </c:pt>
                <c:pt idx="920">
                  <c:v>35459</c:v>
                </c:pt>
                <c:pt idx="921">
                  <c:v>35460</c:v>
                </c:pt>
                <c:pt idx="922">
                  <c:v>35461</c:v>
                </c:pt>
                <c:pt idx="923">
                  <c:v>35464</c:v>
                </c:pt>
                <c:pt idx="924">
                  <c:v>35465</c:v>
                </c:pt>
                <c:pt idx="925">
                  <c:v>35466</c:v>
                </c:pt>
                <c:pt idx="926">
                  <c:v>35467</c:v>
                </c:pt>
                <c:pt idx="927">
                  <c:v>35468</c:v>
                </c:pt>
                <c:pt idx="928">
                  <c:v>35471</c:v>
                </c:pt>
                <c:pt idx="929">
                  <c:v>35472</c:v>
                </c:pt>
                <c:pt idx="930">
                  <c:v>35473</c:v>
                </c:pt>
                <c:pt idx="931">
                  <c:v>35474</c:v>
                </c:pt>
                <c:pt idx="932">
                  <c:v>35475</c:v>
                </c:pt>
                <c:pt idx="933">
                  <c:v>35478</c:v>
                </c:pt>
                <c:pt idx="934">
                  <c:v>35479</c:v>
                </c:pt>
                <c:pt idx="935">
                  <c:v>35480</c:v>
                </c:pt>
                <c:pt idx="936">
                  <c:v>35481</c:v>
                </c:pt>
                <c:pt idx="937">
                  <c:v>35482</c:v>
                </c:pt>
                <c:pt idx="938">
                  <c:v>35485</c:v>
                </c:pt>
                <c:pt idx="939">
                  <c:v>35486</c:v>
                </c:pt>
                <c:pt idx="940">
                  <c:v>35487</c:v>
                </c:pt>
                <c:pt idx="941">
                  <c:v>35488</c:v>
                </c:pt>
                <c:pt idx="942">
                  <c:v>35489</c:v>
                </c:pt>
                <c:pt idx="943">
                  <c:v>35492</c:v>
                </c:pt>
                <c:pt idx="944">
                  <c:v>35493</c:v>
                </c:pt>
                <c:pt idx="945">
                  <c:v>35494</c:v>
                </c:pt>
                <c:pt idx="946">
                  <c:v>35495</c:v>
                </c:pt>
                <c:pt idx="947">
                  <c:v>35496</c:v>
                </c:pt>
                <c:pt idx="948">
                  <c:v>35499</c:v>
                </c:pt>
                <c:pt idx="949">
                  <c:v>35500</c:v>
                </c:pt>
                <c:pt idx="950">
                  <c:v>35501</c:v>
                </c:pt>
                <c:pt idx="951">
                  <c:v>35502</c:v>
                </c:pt>
                <c:pt idx="952">
                  <c:v>35503</c:v>
                </c:pt>
                <c:pt idx="953">
                  <c:v>35506</c:v>
                </c:pt>
                <c:pt idx="954">
                  <c:v>35507</c:v>
                </c:pt>
                <c:pt idx="955">
                  <c:v>35508</c:v>
                </c:pt>
                <c:pt idx="956">
                  <c:v>35509</c:v>
                </c:pt>
                <c:pt idx="957">
                  <c:v>35510</c:v>
                </c:pt>
                <c:pt idx="958">
                  <c:v>35513</c:v>
                </c:pt>
                <c:pt idx="959">
                  <c:v>35514</c:v>
                </c:pt>
                <c:pt idx="960">
                  <c:v>35515</c:v>
                </c:pt>
                <c:pt idx="961">
                  <c:v>35516</c:v>
                </c:pt>
                <c:pt idx="962">
                  <c:v>35517</c:v>
                </c:pt>
                <c:pt idx="963">
                  <c:v>35520</c:v>
                </c:pt>
                <c:pt idx="964">
                  <c:v>35521</c:v>
                </c:pt>
                <c:pt idx="965">
                  <c:v>35522</c:v>
                </c:pt>
                <c:pt idx="966">
                  <c:v>35523</c:v>
                </c:pt>
                <c:pt idx="967">
                  <c:v>35524</c:v>
                </c:pt>
                <c:pt idx="968">
                  <c:v>35527</c:v>
                </c:pt>
                <c:pt idx="969">
                  <c:v>35528</c:v>
                </c:pt>
                <c:pt idx="970">
                  <c:v>35529</c:v>
                </c:pt>
                <c:pt idx="971">
                  <c:v>35530</c:v>
                </c:pt>
                <c:pt idx="972">
                  <c:v>35531</c:v>
                </c:pt>
                <c:pt idx="973">
                  <c:v>35534</c:v>
                </c:pt>
                <c:pt idx="974">
                  <c:v>35535</c:v>
                </c:pt>
                <c:pt idx="975">
                  <c:v>35536</c:v>
                </c:pt>
                <c:pt idx="976">
                  <c:v>35537</c:v>
                </c:pt>
                <c:pt idx="977">
                  <c:v>35538</c:v>
                </c:pt>
                <c:pt idx="978">
                  <c:v>35541</c:v>
                </c:pt>
                <c:pt idx="979">
                  <c:v>35542</c:v>
                </c:pt>
                <c:pt idx="980">
                  <c:v>35543</c:v>
                </c:pt>
                <c:pt idx="981">
                  <c:v>35544</c:v>
                </c:pt>
                <c:pt idx="982">
                  <c:v>35545</c:v>
                </c:pt>
                <c:pt idx="983">
                  <c:v>35548</c:v>
                </c:pt>
                <c:pt idx="984">
                  <c:v>35549</c:v>
                </c:pt>
                <c:pt idx="985">
                  <c:v>35550</c:v>
                </c:pt>
                <c:pt idx="986">
                  <c:v>35551</c:v>
                </c:pt>
                <c:pt idx="987">
                  <c:v>35552</c:v>
                </c:pt>
                <c:pt idx="988">
                  <c:v>35555</c:v>
                </c:pt>
                <c:pt idx="989">
                  <c:v>35556</c:v>
                </c:pt>
                <c:pt idx="990">
                  <c:v>35557</c:v>
                </c:pt>
                <c:pt idx="991">
                  <c:v>35558</c:v>
                </c:pt>
                <c:pt idx="992">
                  <c:v>35559</c:v>
                </c:pt>
                <c:pt idx="993">
                  <c:v>35562</c:v>
                </c:pt>
                <c:pt idx="994">
                  <c:v>35563</c:v>
                </c:pt>
                <c:pt idx="995">
                  <c:v>35564</c:v>
                </c:pt>
                <c:pt idx="996">
                  <c:v>35565</c:v>
                </c:pt>
                <c:pt idx="997">
                  <c:v>35566</c:v>
                </c:pt>
                <c:pt idx="998">
                  <c:v>35569</c:v>
                </c:pt>
                <c:pt idx="999">
                  <c:v>35570</c:v>
                </c:pt>
                <c:pt idx="1000">
                  <c:v>35571</c:v>
                </c:pt>
                <c:pt idx="1001">
                  <c:v>35572</c:v>
                </c:pt>
                <c:pt idx="1002">
                  <c:v>35573</c:v>
                </c:pt>
                <c:pt idx="1003">
                  <c:v>35576</c:v>
                </c:pt>
                <c:pt idx="1004">
                  <c:v>35577</c:v>
                </c:pt>
                <c:pt idx="1005">
                  <c:v>35578</c:v>
                </c:pt>
                <c:pt idx="1006">
                  <c:v>35579</c:v>
                </c:pt>
                <c:pt idx="1007">
                  <c:v>35580</c:v>
                </c:pt>
                <c:pt idx="1008">
                  <c:v>35583</c:v>
                </c:pt>
                <c:pt idx="1009">
                  <c:v>35584</c:v>
                </c:pt>
                <c:pt idx="1010">
                  <c:v>35585</c:v>
                </c:pt>
                <c:pt idx="1011">
                  <c:v>35586</c:v>
                </c:pt>
                <c:pt idx="1012">
                  <c:v>35587</c:v>
                </c:pt>
                <c:pt idx="1013">
                  <c:v>35590</c:v>
                </c:pt>
                <c:pt idx="1014">
                  <c:v>35591</c:v>
                </c:pt>
                <c:pt idx="1015">
                  <c:v>35592</c:v>
                </c:pt>
                <c:pt idx="1016">
                  <c:v>35593</c:v>
                </c:pt>
                <c:pt idx="1017">
                  <c:v>35594</c:v>
                </c:pt>
                <c:pt idx="1018">
                  <c:v>35597</c:v>
                </c:pt>
                <c:pt idx="1019">
                  <c:v>35598</c:v>
                </c:pt>
                <c:pt idx="1020">
                  <c:v>35599</c:v>
                </c:pt>
                <c:pt idx="1021">
                  <c:v>35600</c:v>
                </c:pt>
                <c:pt idx="1022">
                  <c:v>35601</c:v>
                </c:pt>
                <c:pt idx="1023">
                  <c:v>35604</c:v>
                </c:pt>
                <c:pt idx="1024">
                  <c:v>35605</c:v>
                </c:pt>
                <c:pt idx="1025">
                  <c:v>35606</c:v>
                </c:pt>
                <c:pt idx="1026">
                  <c:v>35607</c:v>
                </c:pt>
                <c:pt idx="1027">
                  <c:v>35608</c:v>
                </c:pt>
                <c:pt idx="1028">
                  <c:v>35611</c:v>
                </c:pt>
                <c:pt idx="1029">
                  <c:v>35612</c:v>
                </c:pt>
                <c:pt idx="1030">
                  <c:v>35613</c:v>
                </c:pt>
                <c:pt idx="1031">
                  <c:v>35614</c:v>
                </c:pt>
                <c:pt idx="1032">
                  <c:v>35615</c:v>
                </c:pt>
                <c:pt idx="1033">
                  <c:v>35618</c:v>
                </c:pt>
                <c:pt idx="1034">
                  <c:v>35619</c:v>
                </c:pt>
                <c:pt idx="1035">
                  <c:v>35620</c:v>
                </c:pt>
                <c:pt idx="1036">
                  <c:v>35621</c:v>
                </c:pt>
                <c:pt idx="1037">
                  <c:v>35622</c:v>
                </c:pt>
                <c:pt idx="1038">
                  <c:v>35625</c:v>
                </c:pt>
                <c:pt idx="1039">
                  <c:v>35626</c:v>
                </c:pt>
                <c:pt idx="1040">
                  <c:v>35627</c:v>
                </c:pt>
                <c:pt idx="1041">
                  <c:v>35628</c:v>
                </c:pt>
                <c:pt idx="1042">
                  <c:v>35629</c:v>
                </c:pt>
                <c:pt idx="1043">
                  <c:v>35632</c:v>
                </c:pt>
                <c:pt idx="1044">
                  <c:v>35633</c:v>
                </c:pt>
                <c:pt idx="1045">
                  <c:v>35634</c:v>
                </c:pt>
                <c:pt idx="1046">
                  <c:v>35635</c:v>
                </c:pt>
                <c:pt idx="1047">
                  <c:v>35636</c:v>
                </c:pt>
                <c:pt idx="1048">
                  <c:v>35639</c:v>
                </c:pt>
                <c:pt idx="1049">
                  <c:v>35640</c:v>
                </c:pt>
                <c:pt idx="1050">
                  <c:v>35641</c:v>
                </c:pt>
                <c:pt idx="1051">
                  <c:v>35642</c:v>
                </c:pt>
                <c:pt idx="1052">
                  <c:v>35643</c:v>
                </c:pt>
                <c:pt idx="1053">
                  <c:v>35646</c:v>
                </c:pt>
                <c:pt idx="1054">
                  <c:v>35647</c:v>
                </c:pt>
                <c:pt idx="1055">
                  <c:v>35648</c:v>
                </c:pt>
                <c:pt idx="1056">
                  <c:v>35649</c:v>
                </c:pt>
                <c:pt idx="1057">
                  <c:v>35650</c:v>
                </c:pt>
                <c:pt idx="1058">
                  <c:v>35653</c:v>
                </c:pt>
                <c:pt idx="1059">
                  <c:v>35654</c:v>
                </c:pt>
                <c:pt idx="1060">
                  <c:v>35655</c:v>
                </c:pt>
                <c:pt idx="1061">
                  <c:v>35656</c:v>
                </c:pt>
                <c:pt idx="1062">
                  <c:v>35657</c:v>
                </c:pt>
                <c:pt idx="1063">
                  <c:v>35660</c:v>
                </c:pt>
                <c:pt idx="1064">
                  <c:v>35661</c:v>
                </c:pt>
                <c:pt idx="1065">
                  <c:v>35662</c:v>
                </c:pt>
                <c:pt idx="1066">
                  <c:v>35663</c:v>
                </c:pt>
                <c:pt idx="1067">
                  <c:v>35664</c:v>
                </c:pt>
                <c:pt idx="1068">
                  <c:v>35667</c:v>
                </c:pt>
                <c:pt idx="1069">
                  <c:v>35668</c:v>
                </c:pt>
                <c:pt idx="1070">
                  <c:v>35669</c:v>
                </c:pt>
                <c:pt idx="1071">
                  <c:v>35670</c:v>
                </c:pt>
                <c:pt idx="1072">
                  <c:v>35671</c:v>
                </c:pt>
                <c:pt idx="1073">
                  <c:v>35674</c:v>
                </c:pt>
                <c:pt idx="1074">
                  <c:v>35675</c:v>
                </c:pt>
                <c:pt idx="1075">
                  <c:v>35676</c:v>
                </c:pt>
                <c:pt idx="1076">
                  <c:v>35677</c:v>
                </c:pt>
                <c:pt idx="1077">
                  <c:v>35678</c:v>
                </c:pt>
                <c:pt idx="1078">
                  <c:v>35681</c:v>
                </c:pt>
                <c:pt idx="1079">
                  <c:v>35682</c:v>
                </c:pt>
                <c:pt idx="1080">
                  <c:v>35683</c:v>
                </c:pt>
                <c:pt idx="1081">
                  <c:v>35684</c:v>
                </c:pt>
                <c:pt idx="1082">
                  <c:v>35685</c:v>
                </c:pt>
                <c:pt idx="1083">
                  <c:v>35688</c:v>
                </c:pt>
                <c:pt idx="1084">
                  <c:v>35689</c:v>
                </c:pt>
                <c:pt idx="1085">
                  <c:v>35690</c:v>
                </c:pt>
                <c:pt idx="1086">
                  <c:v>35691</c:v>
                </c:pt>
                <c:pt idx="1087">
                  <c:v>35692</c:v>
                </c:pt>
                <c:pt idx="1088">
                  <c:v>35695</c:v>
                </c:pt>
                <c:pt idx="1089">
                  <c:v>35696</c:v>
                </c:pt>
                <c:pt idx="1090">
                  <c:v>35697</c:v>
                </c:pt>
                <c:pt idx="1091">
                  <c:v>35698</c:v>
                </c:pt>
                <c:pt idx="1092">
                  <c:v>35699</c:v>
                </c:pt>
                <c:pt idx="1093">
                  <c:v>35702</c:v>
                </c:pt>
                <c:pt idx="1094">
                  <c:v>35703</c:v>
                </c:pt>
                <c:pt idx="1095">
                  <c:v>35704</c:v>
                </c:pt>
                <c:pt idx="1096">
                  <c:v>35705</c:v>
                </c:pt>
                <c:pt idx="1097">
                  <c:v>35706</c:v>
                </c:pt>
                <c:pt idx="1098">
                  <c:v>35709</c:v>
                </c:pt>
                <c:pt idx="1099">
                  <c:v>35710</c:v>
                </c:pt>
                <c:pt idx="1100">
                  <c:v>35711</c:v>
                </c:pt>
                <c:pt idx="1101">
                  <c:v>35712</c:v>
                </c:pt>
                <c:pt idx="1102">
                  <c:v>35713</c:v>
                </c:pt>
                <c:pt idx="1103">
                  <c:v>35716</c:v>
                </c:pt>
                <c:pt idx="1104">
                  <c:v>35717</c:v>
                </c:pt>
                <c:pt idx="1105">
                  <c:v>35718</c:v>
                </c:pt>
                <c:pt idx="1106">
                  <c:v>35719</c:v>
                </c:pt>
                <c:pt idx="1107">
                  <c:v>35720</c:v>
                </c:pt>
                <c:pt idx="1108">
                  <c:v>35723</c:v>
                </c:pt>
                <c:pt idx="1109">
                  <c:v>35724</c:v>
                </c:pt>
                <c:pt idx="1110">
                  <c:v>35725</c:v>
                </c:pt>
                <c:pt idx="1111">
                  <c:v>35726</c:v>
                </c:pt>
                <c:pt idx="1112">
                  <c:v>35727</c:v>
                </c:pt>
                <c:pt idx="1113">
                  <c:v>35730</c:v>
                </c:pt>
                <c:pt idx="1114">
                  <c:v>35731</c:v>
                </c:pt>
                <c:pt idx="1115">
                  <c:v>35732</c:v>
                </c:pt>
                <c:pt idx="1116">
                  <c:v>35733</c:v>
                </c:pt>
                <c:pt idx="1117">
                  <c:v>35734</c:v>
                </c:pt>
                <c:pt idx="1118">
                  <c:v>35737</c:v>
                </c:pt>
                <c:pt idx="1119">
                  <c:v>35738</c:v>
                </c:pt>
                <c:pt idx="1120">
                  <c:v>35739</c:v>
                </c:pt>
                <c:pt idx="1121">
                  <c:v>35740</c:v>
                </c:pt>
                <c:pt idx="1122">
                  <c:v>35741</c:v>
                </c:pt>
                <c:pt idx="1123">
                  <c:v>35744</c:v>
                </c:pt>
                <c:pt idx="1124">
                  <c:v>35745</c:v>
                </c:pt>
                <c:pt idx="1125">
                  <c:v>35746</c:v>
                </c:pt>
                <c:pt idx="1126">
                  <c:v>35747</c:v>
                </c:pt>
                <c:pt idx="1127">
                  <c:v>35748</c:v>
                </c:pt>
                <c:pt idx="1128">
                  <c:v>35751</c:v>
                </c:pt>
                <c:pt idx="1129">
                  <c:v>35752</c:v>
                </c:pt>
                <c:pt idx="1130">
                  <c:v>35753</c:v>
                </c:pt>
                <c:pt idx="1131">
                  <c:v>35754</c:v>
                </c:pt>
                <c:pt idx="1132">
                  <c:v>35755</c:v>
                </c:pt>
                <c:pt idx="1133">
                  <c:v>35758</c:v>
                </c:pt>
                <c:pt idx="1134">
                  <c:v>35759</c:v>
                </c:pt>
                <c:pt idx="1135">
                  <c:v>35760</c:v>
                </c:pt>
                <c:pt idx="1136">
                  <c:v>35761</c:v>
                </c:pt>
                <c:pt idx="1137">
                  <c:v>35762</c:v>
                </c:pt>
                <c:pt idx="1138">
                  <c:v>35765</c:v>
                </c:pt>
                <c:pt idx="1139">
                  <c:v>35766</c:v>
                </c:pt>
                <c:pt idx="1140">
                  <c:v>35767</c:v>
                </c:pt>
                <c:pt idx="1141">
                  <c:v>35768</c:v>
                </c:pt>
                <c:pt idx="1142">
                  <c:v>35769</c:v>
                </c:pt>
                <c:pt idx="1143">
                  <c:v>35772</c:v>
                </c:pt>
                <c:pt idx="1144">
                  <c:v>35773</c:v>
                </c:pt>
                <c:pt idx="1145">
                  <c:v>35774</c:v>
                </c:pt>
                <c:pt idx="1146">
                  <c:v>35775</c:v>
                </c:pt>
                <c:pt idx="1147">
                  <c:v>35776</c:v>
                </c:pt>
                <c:pt idx="1148">
                  <c:v>35779</c:v>
                </c:pt>
                <c:pt idx="1149">
                  <c:v>35780</c:v>
                </c:pt>
                <c:pt idx="1150">
                  <c:v>35781</c:v>
                </c:pt>
                <c:pt idx="1151">
                  <c:v>35782</c:v>
                </c:pt>
                <c:pt idx="1152">
                  <c:v>35783</c:v>
                </c:pt>
                <c:pt idx="1153">
                  <c:v>35786</c:v>
                </c:pt>
                <c:pt idx="1154">
                  <c:v>35787</c:v>
                </c:pt>
                <c:pt idx="1155">
                  <c:v>35788</c:v>
                </c:pt>
                <c:pt idx="1156">
                  <c:v>35789</c:v>
                </c:pt>
                <c:pt idx="1157">
                  <c:v>35790</c:v>
                </c:pt>
                <c:pt idx="1158">
                  <c:v>35793</c:v>
                </c:pt>
                <c:pt idx="1159">
                  <c:v>35794</c:v>
                </c:pt>
                <c:pt idx="1160">
                  <c:v>35795</c:v>
                </c:pt>
                <c:pt idx="1161">
                  <c:v>35796</c:v>
                </c:pt>
                <c:pt idx="1162">
                  <c:v>35797</c:v>
                </c:pt>
                <c:pt idx="1163">
                  <c:v>35800</c:v>
                </c:pt>
                <c:pt idx="1164">
                  <c:v>35801</c:v>
                </c:pt>
                <c:pt idx="1165">
                  <c:v>35802</c:v>
                </c:pt>
                <c:pt idx="1166">
                  <c:v>35803</c:v>
                </c:pt>
                <c:pt idx="1167">
                  <c:v>35804</c:v>
                </c:pt>
                <c:pt idx="1168">
                  <c:v>35807</c:v>
                </c:pt>
                <c:pt idx="1169">
                  <c:v>35808</c:v>
                </c:pt>
                <c:pt idx="1170">
                  <c:v>35809</c:v>
                </c:pt>
                <c:pt idx="1171">
                  <c:v>35810</c:v>
                </c:pt>
                <c:pt idx="1172">
                  <c:v>35811</c:v>
                </c:pt>
                <c:pt idx="1173">
                  <c:v>35814</c:v>
                </c:pt>
                <c:pt idx="1174">
                  <c:v>35815</c:v>
                </c:pt>
                <c:pt idx="1175">
                  <c:v>35816</c:v>
                </c:pt>
                <c:pt idx="1176">
                  <c:v>35817</c:v>
                </c:pt>
                <c:pt idx="1177">
                  <c:v>35818</c:v>
                </c:pt>
                <c:pt idx="1178">
                  <c:v>35821</c:v>
                </c:pt>
                <c:pt idx="1179">
                  <c:v>35822</c:v>
                </c:pt>
                <c:pt idx="1180">
                  <c:v>35823</c:v>
                </c:pt>
                <c:pt idx="1181">
                  <c:v>35824</c:v>
                </c:pt>
                <c:pt idx="1182">
                  <c:v>35825</c:v>
                </c:pt>
                <c:pt idx="1183">
                  <c:v>35828</c:v>
                </c:pt>
                <c:pt idx="1184">
                  <c:v>35829</c:v>
                </c:pt>
                <c:pt idx="1185">
                  <c:v>35830</c:v>
                </c:pt>
                <c:pt idx="1186">
                  <c:v>35831</c:v>
                </c:pt>
                <c:pt idx="1187">
                  <c:v>35832</c:v>
                </c:pt>
                <c:pt idx="1188">
                  <c:v>35835</c:v>
                </c:pt>
                <c:pt idx="1189">
                  <c:v>35836</c:v>
                </c:pt>
                <c:pt idx="1190">
                  <c:v>35837</c:v>
                </c:pt>
                <c:pt idx="1191">
                  <c:v>35838</c:v>
                </c:pt>
                <c:pt idx="1192">
                  <c:v>35839</c:v>
                </c:pt>
                <c:pt idx="1193">
                  <c:v>35842</c:v>
                </c:pt>
                <c:pt idx="1194">
                  <c:v>35843</c:v>
                </c:pt>
                <c:pt idx="1195">
                  <c:v>35844</c:v>
                </c:pt>
                <c:pt idx="1196">
                  <c:v>35845</c:v>
                </c:pt>
                <c:pt idx="1197">
                  <c:v>35846</c:v>
                </c:pt>
                <c:pt idx="1198">
                  <c:v>35849</c:v>
                </c:pt>
                <c:pt idx="1199">
                  <c:v>35850</c:v>
                </c:pt>
                <c:pt idx="1200">
                  <c:v>35851</c:v>
                </c:pt>
                <c:pt idx="1201">
                  <c:v>35852</c:v>
                </c:pt>
                <c:pt idx="1202">
                  <c:v>35853</c:v>
                </c:pt>
                <c:pt idx="1203">
                  <c:v>35856</c:v>
                </c:pt>
                <c:pt idx="1204">
                  <c:v>35857</c:v>
                </c:pt>
                <c:pt idx="1205">
                  <c:v>35858</c:v>
                </c:pt>
                <c:pt idx="1206">
                  <c:v>35859</c:v>
                </c:pt>
                <c:pt idx="1207">
                  <c:v>35860</c:v>
                </c:pt>
                <c:pt idx="1208">
                  <c:v>35863</c:v>
                </c:pt>
                <c:pt idx="1209">
                  <c:v>35864</c:v>
                </c:pt>
                <c:pt idx="1210">
                  <c:v>35865</c:v>
                </c:pt>
                <c:pt idx="1211">
                  <c:v>35866</c:v>
                </c:pt>
                <c:pt idx="1212">
                  <c:v>35867</c:v>
                </c:pt>
                <c:pt idx="1213">
                  <c:v>35870</c:v>
                </c:pt>
                <c:pt idx="1214">
                  <c:v>35871</c:v>
                </c:pt>
                <c:pt idx="1215">
                  <c:v>35872</c:v>
                </c:pt>
                <c:pt idx="1216">
                  <c:v>35873</c:v>
                </c:pt>
                <c:pt idx="1217">
                  <c:v>35874</c:v>
                </c:pt>
                <c:pt idx="1218">
                  <c:v>35877</c:v>
                </c:pt>
                <c:pt idx="1219">
                  <c:v>35878</c:v>
                </c:pt>
                <c:pt idx="1220">
                  <c:v>35879</c:v>
                </c:pt>
                <c:pt idx="1221">
                  <c:v>35880</c:v>
                </c:pt>
                <c:pt idx="1222">
                  <c:v>35881</c:v>
                </c:pt>
                <c:pt idx="1223">
                  <c:v>35884</c:v>
                </c:pt>
                <c:pt idx="1224">
                  <c:v>35885</c:v>
                </c:pt>
                <c:pt idx="1225">
                  <c:v>35886</c:v>
                </c:pt>
                <c:pt idx="1226">
                  <c:v>35887</c:v>
                </c:pt>
                <c:pt idx="1227">
                  <c:v>35888</c:v>
                </c:pt>
                <c:pt idx="1228">
                  <c:v>35891</c:v>
                </c:pt>
                <c:pt idx="1229">
                  <c:v>35892</c:v>
                </c:pt>
                <c:pt idx="1230">
                  <c:v>35893</c:v>
                </c:pt>
                <c:pt idx="1231">
                  <c:v>35894</c:v>
                </c:pt>
                <c:pt idx="1232">
                  <c:v>35895</c:v>
                </c:pt>
                <c:pt idx="1233">
                  <c:v>35898</c:v>
                </c:pt>
                <c:pt idx="1234">
                  <c:v>35899</c:v>
                </c:pt>
                <c:pt idx="1235">
                  <c:v>35900</c:v>
                </c:pt>
                <c:pt idx="1236">
                  <c:v>35901</c:v>
                </c:pt>
                <c:pt idx="1237">
                  <c:v>35902</c:v>
                </c:pt>
                <c:pt idx="1238">
                  <c:v>35905</c:v>
                </c:pt>
                <c:pt idx="1239">
                  <c:v>35906</c:v>
                </c:pt>
                <c:pt idx="1240">
                  <c:v>35907</c:v>
                </c:pt>
                <c:pt idx="1241">
                  <c:v>35908</c:v>
                </c:pt>
                <c:pt idx="1242">
                  <c:v>35909</c:v>
                </c:pt>
                <c:pt idx="1243">
                  <c:v>35912</c:v>
                </c:pt>
                <c:pt idx="1244">
                  <c:v>35913</c:v>
                </c:pt>
                <c:pt idx="1245">
                  <c:v>35914</c:v>
                </c:pt>
                <c:pt idx="1246">
                  <c:v>35915</c:v>
                </c:pt>
                <c:pt idx="1247">
                  <c:v>35916</c:v>
                </c:pt>
                <c:pt idx="1248">
                  <c:v>35919</c:v>
                </c:pt>
                <c:pt idx="1249">
                  <c:v>35920</c:v>
                </c:pt>
                <c:pt idx="1250">
                  <c:v>35921</c:v>
                </c:pt>
                <c:pt idx="1251">
                  <c:v>35922</c:v>
                </c:pt>
                <c:pt idx="1252">
                  <c:v>35923</c:v>
                </c:pt>
                <c:pt idx="1253">
                  <c:v>35926</c:v>
                </c:pt>
                <c:pt idx="1254">
                  <c:v>35927</c:v>
                </c:pt>
                <c:pt idx="1255">
                  <c:v>35928</c:v>
                </c:pt>
                <c:pt idx="1256">
                  <c:v>35929</c:v>
                </c:pt>
                <c:pt idx="1257">
                  <c:v>35930</c:v>
                </c:pt>
                <c:pt idx="1258">
                  <c:v>35933</c:v>
                </c:pt>
                <c:pt idx="1259">
                  <c:v>35934</c:v>
                </c:pt>
                <c:pt idx="1260">
                  <c:v>35935</c:v>
                </c:pt>
                <c:pt idx="1261">
                  <c:v>35936</c:v>
                </c:pt>
                <c:pt idx="1262">
                  <c:v>35937</c:v>
                </c:pt>
                <c:pt idx="1263">
                  <c:v>35940</c:v>
                </c:pt>
                <c:pt idx="1264">
                  <c:v>35941</c:v>
                </c:pt>
                <c:pt idx="1265">
                  <c:v>35942</c:v>
                </c:pt>
                <c:pt idx="1266">
                  <c:v>35943</c:v>
                </c:pt>
                <c:pt idx="1267">
                  <c:v>35944</c:v>
                </c:pt>
                <c:pt idx="1268">
                  <c:v>35947</c:v>
                </c:pt>
                <c:pt idx="1269">
                  <c:v>35948</c:v>
                </c:pt>
                <c:pt idx="1270">
                  <c:v>35949</c:v>
                </c:pt>
                <c:pt idx="1271">
                  <c:v>35950</c:v>
                </c:pt>
                <c:pt idx="1272">
                  <c:v>35951</c:v>
                </c:pt>
                <c:pt idx="1273">
                  <c:v>35954</c:v>
                </c:pt>
                <c:pt idx="1274">
                  <c:v>35955</c:v>
                </c:pt>
                <c:pt idx="1275">
                  <c:v>35956</c:v>
                </c:pt>
                <c:pt idx="1276">
                  <c:v>35957</c:v>
                </c:pt>
                <c:pt idx="1277">
                  <c:v>35958</c:v>
                </c:pt>
                <c:pt idx="1278">
                  <c:v>35961</c:v>
                </c:pt>
                <c:pt idx="1279">
                  <c:v>35962</c:v>
                </c:pt>
                <c:pt idx="1280">
                  <c:v>35963</c:v>
                </c:pt>
                <c:pt idx="1281">
                  <c:v>35964</c:v>
                </c:pt>
                <c:pt idx="1282">
                  <c:v>35965</c:v>
                </c:pt>
                <c:pt idx="1283">
                  <c:v>35968</c:v>
                </c:pt>
                <c:pt idx="1284">
                  <c:v>35969</c:v>
                </c:pt>
                <c:pt idx="1285">
                  <c:v>35970</c:v>
                </c:pt>
                <c:pt idx="1286">
                  <c:v>35971</c:v>
                </c:pt>
                <c:pt idx="1287">
                  <c:v>35972</c:v>
                </c:pt>
                <c:pt idx="1288">
                  <c:v>35975</c:v>
                </c:pt>
                <c:pt idx="1289">
                  <c:v>35976</c:v>
                </c:pt>
                <c:pt idx="1290">
                  <c:v>35977</c:v>
                </c:pt>
                <c:pt idx="1291">
                  <c:v>35978</c:v>
                </c:pt>
                <c:pt idx="1292">
                  <c:v>35979</c:v>
                </c:pt>
                <c:pt idx="1293">
                  <c:v>35982</c:v>
                </c:pt>
                <c:pt idx="1294">
                  <c:v>35983</c:v>
                </c:pt>
                <c:pt idx="1295">
                  <c:v>35984</c:v>
                </c:pt>
                <c:pt idx="1296">
                  <c:v>35985</c:v>
                </c:pt>
                <c:pt idx="1297">
                  <c:v>35986</c:v>
                </c:pt>
                <c:pt idx="1298">
                  <c:v>35989</c:v>
                </c:pt>
                <c:pt idx="1299">
                  <c:v>35990</c:v>
                </c:pt>
                <c:pt idx="1300">
                  <c:v>35991</c:v>
                </c:pt>
                <c:pt idx="1301">
                  <c:v>35992</c:v>
                </c:pt>
                <c:pt idx="1302">
                  <c:v>35993</c:v>
                </c:pt>
                <c:pt idx="1303">
                  <c:v>35996</c:v>
                </c:pt>
                <c:pt idx="1304">
                  <c:v>35997</c:v>
                </c:pt>
                <c:pt idx="1305">
                  <c:v>35998</c:v>
                </c:pt>
                <c:pt idx="1306">
                  <c:v>35999</c:v>
                </c:pt>
                <c:pt idx="1307">
                  <c:v>36000</c:v>
                </c:pt>
                <c:pt idx="1308">
                  <c:v>36003</c:v>
                </c:pt>
                <c:pt idx="1309">
                  <c:v>36004</c:v>
                </c:pt>
                <c:pt idx="1310">
                  <c:v>36005</c:v>
                </c:pt>
                <c:pt idx="1311">
                  <c:v>36006</c:v>
                </c:pt>
                <c:pt idx="1312">
                  <c:v>36007</c:v>
                </c:pt>
                <c:pt idx="1313">
                  <c:v>36010</c:v>
                </c:pt>
                <c:pt idx="1314">
                  <c:v>36011</c:v>
                </c:pt>
                <c:pt idx="1315">
                  <c:v>36012</c:v>
                </c:pt>
                <c:pt idx="1316">
                  <c:v>36013</c:v>
                </c:pt>
                <c:pt idx="1317">
                  <c:v>36014</c:v>
                </c:pt>
                <c:pt idx="1318">
                  <c:v>36017</c:v>
                </c:pt>
                <c:pt idx="1319">
                  <c:v>36018</c:v>
                </c:pt>
                <c:pt idx="1320">
                  <c:v>36019</c:v>
                </c:pt>
                <c:pt idx="1321">
                  <c:v>36020</c:v>
                </c:pt>
                <c:pt idx="1322">
                  <c:v>36021</c:v>
                </c:pt>
                <c:pt idx="1323">
                  <c:v>36024</c:v>
                </c:pt>
                <c:pt idx="1324">
                  <c:v>36025</c:v>
                </c:pt>
                <c:pt idx="1325">
                  <c:v>36026</c:v>
                </c:pt>
                <c:pt idx="1326">
                  <c:v>36027</c:v>
                </c:pt>
                <c:pt idx="1327">
                  <c:v>36028</c:v>
                </c:pt>
                <c:pt idx="1328">
                  <c:v>36031</c:v>
                </c:pt>
                <c:pt idx="1329">
                  <c:v>36032</c:v>
                </c:pt>
                <c:pt idx="1330">
                  <c:v>36033</c:v>
                </c:pt>
                <c:pt idx="1331">
                  <c:v>36034</c:v>
                </c:pt>
                <c:pt idx="1332">
                  <c:v>36035</c:v>
                </c:pt>
                <c:pt idx="1333">
                  <c:v>36038</c:v>
                </c:pt>
                <c:pt idx="1334">
                  <c:v>36039</c:v>
                </c:pt>
                <c:pt idx="1335">
                  <c:v>36040</c:v>
                </c:pt>
                <c:pt idx="1336">
                  <c:v>36041</c:v>
                </c:pt>
                <c:pt idx="1337">
                  <c:v>36042</c:v>
                </c:pt>
                <c:pt idx="1338">
                  <c:v>36045</c:v>
                </c:pt>
                <c:pt idx="1339">
                  <c:v>36046</c:v>
                </c:pt>
                <c:pt idx="1340">
                  <c:v>36047</c:v>
                </c:pt>
                <c:pt idx="1341">
                  <c:v>36048</c:v>
                </c:pt>
                <c:pt idx="1342">
                  <c:v>36049</c:v>
                </c:pt>
                <c:pt idx="1343">
                  <c:v>36052</c:v>
                </c:pt>
                <c:pt idx="1344">
                  <c:v>36053</c:v>
                </c:pt>
                <c:pt idx="1345">
                  <c:v>36054</c:v>
                </c:pt>
                <c:pt idx="1346">
                  <c:v>36055</c:v>
                </c:pt>
                <c:pt idx="1347">
                  <c:v>36056</c:v>
                </c:pt>
                <c:pt idx="1348">
                  <c:v>36059</c:v>
                </c:pt>
                <c:pt idx="1349">
                  <c:v>36060</c:v>
                </c:pt>
                <c:pt idx="1350">
                  <c:v>36061</c:v>
                </c:pt>
                <c:pt idx="1351">
                  <c:v>36062</c:v>
                </c:pt>
                <c:pt idx="1352">
                  <c:v>36063</c:v>
                </c:pt>
                <c:pt idx="1353">
                  <c:v>36066</c:v>
                </c:pt>
                <c:pt idx="1354">
                  <c:v>36067</c:v>
                </c:pt>
                <c:pt idx="1355">
                  <c:v>36068</c:v>
                </c:pt>
                <c:pt idx="1356">
                  <c:v>36069</c:v>
                </c:pt>
                <c:pt idx="1357">
                  <c:v>36070</c:v>
                </c:pt>
                <c:pt idx="1358">
                  <c:v>36073</c:v>
                </c:pt>
                <c:pt idx="1359">
                  <c:v>36074</c:v>
                </c:pt>
                <c:pt idx="1360">
                  <c:v>36075</c:v>
                </c:pt>
                <c:pt idx="1361">
                  <c:v>36076</c:v>
                </c:pt>
                <c:pt idx="1362">
                  <c:v>36077</c:v>
                </c:pt>
                <c:pt idx="1363">
                  <c:v>36080</c:v>
                </c:pt>
                <c:pt idx="1364">
                  <c:v>36081</c:v>
                </c:pt>
                <c:pt idx="1365">
                  <c:v>36082</c:v>
                </c:pt>
                <c:pt idx="1366">
                  <c:v>36083</c:v>
                </c:pt>
                <c:pt idx="1367">
                  <c:v>36084</c:v>
                </c:pt>
                <c:pt idx="1368">
                  <c:v>36087</c:v>
                </c:pt>
                <c:pt idx="1369">
                  <c:v>36088</c:v>
                </c:pt>
                <c:pt idx="1370">
                  <c:v>36089</c:v>
                </c:pt>
                <c:pt idx="1371">
                  <c:v>36090</c:v>
                </c:pt>
                <c:pt idx="1372">
                  <c:v>36091</c:v>
                </c:pt>
                <c:pt idx="1373">
                  <c:v>36094</c:v>
                </c:pt>
                <c:pt idx="1374">
                  <c:v>36095</c:v>
                </c:pt>
                <c:pt idx="1375">
                  <c:v>36096</c:v>
                </c:pt>
                <c:pt idx="1376">
                  <c:v>36097</c:v>
                </c:pt>
                <c:pt idx="1377">
                  <c:v>36098</c:v>
                </c:pt>
                <c:pt idx="1378">
                  <c:v>36101</c:v>
                </c:pt>
                <c:pt idx="1379">
                  <c:v>36102</c:v>
                </c:pt>
                <c:pt idx="1380">
                  <c:v>36103</c:v>
                </c:pt>
                <c:pt idx="1381">
                  <c:v>36104</c:v>
                </c:pt>
                <c:pt idx="1382">
                  <c:v>36105</c:v>
                </c:pt>
                <c:pt idx="1383">
                  <c:v>36108</c:v>
                </c:pt>
                <c:pt idx="1384">
                  <c:v>36109</c:v>
                </c:pt>
                <c:pt idx="1385">
                  <c:v>36110</c:v>
                </c:pt>
                <c:pt idx="1386">
                  <c:v>36111</c:v>
                </c:pt>
                <c:pt idx="1387">
                  <c:v>36112</c:v>
                </c:pt>
                <c:pt idx="1388">
                  <c:v>36115</c:v>
                </c:pt>
                <c:pt idx="1389">
                  <c:v>36116</c:v>
                </c:pt>
                <c:pt idx="1390">
                  <c:v>36117</c:v>
                </c:pt>
                <c:pt idx="1391">
                  <c:v>36118</c:v>
                </c:pt>
                <c:pt idx="1392">
                  <c:v>36119</c:v>
                </c:pt>
                <c:pt idx="1393">
                  <c:v>36122</c:v>
                </c:pt>
                <c:pt idx="1394">
                  <c:v>36123</c:v>
                </c:pt>
                <c:pt idx="1395">
                  <c:v>36124</c:v>
                </c:pt>
                <c:pt idx="1396">
                  <c:v>36125</c:v>
                </c:pt>
                <c:pt idx="1397">
                  <c:v>36126</c:v>
                </c:pt>
                <c:pt idx="1398">
                  <c:v>36129</c:v>
                </c:pt>
                <c:pt idx="1399">
                  <c:v>36130</c:v>
                </c:pt>
                <c:pt idx="1400">
                  <c:v>36131</c:v>
                </c:pt>
                <c:pt idx="1401">
                  <c:v>36132</c:v>
                </c:pt>
                <c:pt idx="1402">
                  <c:v>36133</c:v>
                </c:pt>
                <c:pt idx="1403">
                  <c:v>36136</c:v>
                </c:pt>
                <c:pt idx="1404">
                  <c:v>36137</c:v>
                </c:pt>
                <c:pt idx="1405">
                  <c:v>36138</c:v>
                </c:pt>
                <c:pt idx="1406">
                  <c:v>36139</c:v>
                </c:pt>
                <c:pt idx="1407">
                  <c:v>36140</c:v>
                </c:pt>
                <c:pt idx="1408">
                  <c:v>36143</c:v>
                </c:pt>
                <c:pt idx="1409">
                  <c:v>36144</c:v>
                </c:pt>
                <c:pt idx="1410">
                  <c:v>36145</c:v>
                </c:pt>
                <c:pt idx="1411">
                  <c:v>36146</c:v>
                </c:pt>
                <c:pt idx="1412">
                  <c:v>36147</c:v>
                </c:pt>
                <c:pt idx="1413">
                  <c:v>36150</c:v>
                </c:pt>
                <c:pt idx="1414">
                  <c:v>36151</c:v>
                </c:pt>
                <c:pt idx="1415">
                  <c:v>36152</c:v>
                </c:pt>
                <c:pt idx="1416">
                  <c:v>36153</c:v>
                </c:pt>
                <c:pt idx="1417">
                  <c:v>36154</c:v>
                </c:pt>
                <c:pt idx="1418">
                  <c:v>36157</c:v>
                </c:pt>
                <c:pt idx="1419">
                  <c:v>36158</c:v>
                </c:pt>
                <c:pt idx="1420">
                  <c:v>36159</c:v>
                </c:pt>
                <c:pt idx="1421">
                  <c:v>36160</c:v>
                </c:pt>
                <c:pt idx="1422">
                  <c:v>36161</c:v>
                </c:pt>
                <c:pt idx="1423">
                  <c:v>36164</c:v>
                </c:pt>
                <c:pt idx="1424">
                  <c:v>36165</c:v>
                </c:pt>
                <c:pt idx="1425">
                  <c:v>36166</c:v>
                </c:pt>
                <c:pt idx="1426">
                  <c:v>36167</c:v>
                </c:pt>
                <c:pt idx="1427">
                  <c:v>36168</c:v>
                </c:pt>
                <c:pt idx="1428">
                  <c:v>36171</c:v>
                </c:pt>
                <c:pt idx="1429">
                  <c:v>36172</c:v>
                </c:pt>
                <c:pt idx="1430">
                  <c:v>36173</c:v>
                </c:pt>
                <c:pt idx="1431">
                  <c:v>36174</c:v>
                </c:pt>
                <c:pt idx="1432">
                  <c:v>36175</c:v>
                </c:pt>
                <c:pt idx="1433">
                  <c:v>36178</c:v>
                </c:pt>
                <c:pt idx="1434">
                  <c:v>36179</c:v>
                </c:pt>
                <c:pt idx="1435">
                  <c:v>36180</c:v>
                </c:pt>
                <c:pt idx="1436">
                  <c:v>36181</c:v>
                </c:pt>
                <c:pt idx="1437">
                  <c:v>36182</c:v>
                </c:pt>
                <c:pt idx="1438">
                  <c:v>36185</c:v>
                </c:pt>
                <c:pt idx="1439">
                  <c:v>36186</c:v>
                </c:pt>
                <c:pt idx="1440">
                  <c:v>36187</c:v>
                </c:pt>
                <c:pt idx="1441">
                  <c:v>36188</c:v>
                </c:pt>
                <c:pt idx="1442">
                  <c:v>36189</c:v>
                </c:pt>
                <c:pt idx="1443">
                  <c:v>36192</c:v>
                </c:pt>
                <c:pt idx="1444">
                  <c:v>36193</c:v>
                </c:pt>
                <c:pt idx="1445">
                  <c:v>36194</c:v>
                </c:pt>
                <c:pt idx="1446">
                  <c:v>36195</c:v>
                </c:pt>
                <c:pt idx="1447">
                  <c:v>36196</c:v>
                </c:pt>
                <c:pt idx="1448">
                  <c:v>36199</c:v>
                </c:pt>
                <c:pt idx="1449">
                  <c:v>36200</c:v>
                </c:pt>
                <c:pt idx="1450">
                  <c:v>36201</c:v>
                </c:pt>
                <c:pt idx="1451">
                  <c:v>36202</c:v>
                </c:pt>
                <c:pt idx="1452">
                  <c:v>36203</c:v>
                </c:pt>
                <c:pt idx="1453">
                  <c:v>36206</c:v>
                </c:pt>
                <c:pt idx="1454">
                  <c:v>36207</c:v>
                </c:pt>
                <c:pt idx="1455">
                  <c:v>36208</c:v>
                </c:pt>
                <c:pt idx="1456">
                  <c:v>36209</c:v>
                </c:pt>
                <c:pt idx="1457">
                  <c:v>36210</c:v>
                </c:pt>
                <c:pt idx="1458">
                  <c:v>36213</c:v>
                </c:pt>
                <c:pt idx="1459">
                  <c:v>36214</c:v>
                </c:pt>
                <c:pt idx="1460">
                  <c:v>36215</c:v>
                </c:pt>
                <c:pt idx="1461">
                  <c:v>36216</c:v>
                </c:pt>
                <c:pt idx="1462">
                  <c:v>36217</c:v>
                </c:pt>
                <c:pt idx="1463">
                  <c:v>36220</c:v>
                </c:pt>
                <c:pt idx="1464">
                  <c:v>36221</c:v>
                </c:pt>
                <c:pt idx="1465">
                  <c:v>36222</c:v>
                </c:pt>
                <c:pt idx="1466">
                  <c:v>36223</c:v>
                </c:pt>
                <c:pt idx="1467">
                  <c:v>36224</c:v>
                </c:pt>
                <c:pt idx="1468">
                  <c:v>36227</c:v>
                </c:pt>
                <c:pt idx="1469">
                  <c:v>36228</c:v>
                </c:pt>
                <c:pt idx="1470">
                  <c:v>36229</c:v>
                </c:pt>
                <c:pt idx="1471">
                  <c:v>36230</c:v>
                </c:pt>
                <c:pt idx="1472">
                  <c:v>36231</c:v>
                </c:pt>
                <c:pt idx="1473">
                  <c:v>36234</c:v>
                </c:pt>
                <c:pt idx="1474">
                  <c:v>36235</c:v>
                </c:pt>
                <c:pt idx="1475">
                  <c:v>36236</c:v>
                </c:pt>
                <c:pt idx="1476">
                  <c:v>36237</c:v>
                </c:pt>
                <c:pt idx="1477">
                  <c:v>36238</c:v>
                </c:pt>
                <c:pt idx="1478">
                  <c:v>36241</c:v>
                </c:pt>
                <c:pt idx="1479">
                  <c:v>36242</c:v>
                </c:pt>
                <c:pt idx="1480">
                  <c:v>36243</c:v>
                </c:pt>
                <c:pt idx="1481">
                  <c:v>36244</c:v>
                </c:pt>
                <c:pt idx="1482">
                  <c:v>36245</c:v>
                </c:pt>
                <c:pt idx="1483">
                  <c:v>36248</c:v>
                </c:pt>
                <c:pt idx="1484">
                  <c:v>36249</c:v>
                </c:pt>
                <c:pt idx="1485">
                  <c:v>36250</c:v>
                </c:pt>
                <c:pt idx="1486">
                  <c:v>36251</c:v>
                </c:pt>
                <c:pt idx="1487">
                  <c:v>36252</c:v>
                </c:pt>
                <c:pt idx="1488">
                  <c:v>36255</c:v>
                </c:pt>
                <c:pt idx="1489">
                  <c:v>36256</c:v>
                </c:pt>
                <c:pt idx="1490">
                  <c:v>36257</c:v>
                </c:pt>
                <c:pt idx="1491">
                  <c:v>36258</c:v>
                </c:pt>
                <c:pt idx="1492">
                  <c:v>36259</c:v>
                </c:pt>
                <c:pt idx="1493">
                  <c:v>36262</c:v>
                </c:pt>
                <c:pt idx="1494">
                  <c:v>36263</c:v>
                </c:pt>
                <c:pt idx="1495">
                  <c:v>36264</c:v>
                </c:pt>
                <c:pt idx="1496">
                  <c:v>36265</c:v>
                </c:pt>
                <c:pt idx="1497">
                  <c:v>36266</c:v>
                </c:pt>
                <c:pt idx="1498">
                  <c:v>36269</c:v>
                </c:pt>
                <c:pt idx="1499">
                  <c:v>36270</c:v>
                </c:pt>
                <c:pt idx="1500">
                  <c:v>36271</c:v>
                </c:pt>
                <c:pt idx="1501">
                  <c:v>36272</c:v>
                </c:pt>
                <c:pt idx="1502">
                  <c:v>36273</c:v>
                </c:pt>
                <c:pt idx="1503">
                  <c:v>36276</c:v>
                </c:pt>
                <c:pt idx="1504">
                  <c:v>36277</c:v>
                </c:pt>
                <c:pt idx="1505">
                  <c:v>36278</c:v>
                </c:pt>
                <c:pt idx="1506">
                  <c:v>36279</c:v>
                </c:pt>
                <c:pt idx="1507">
                  <c:v>36280</c:v>
                </c:pt>
                <c:pt idx="1508">
                  <c:v>36283</c:v>
                </c:pt>
                <c:pt idx="1509">
                  <c:v>36284</c:v>
                </c:pt>
                <c:pt idx="1510">
                  <c:v>36285</c:v>
                </c:pt>
                <c:pt idx="1511">
                  <c:v>36286</c:v>
                </c:pt>
                <c:pt idx="1512">
                  <c:v>36287</c:v>
                </c:pt>
                <c:pt idx="1513">
                  <c:v>36290</c:v>
                </c:pt>
                <c:pt idx="1514">
                  <c:v>36291</c:v>
                </c:pt>
                <c:pt idx="1515">
                  <c:v>36292</c:v>
                </c:pt>
                <c:pt idx="1516">
                  <c:v>36293</c:v>
                </c:pt>
                <c:pt idx="1517">
                  <c:v>36294</c:v>
                </c:pt>
                <c:pt idx="1518">
                  <c:v>36297</c:v>
                </c:pt>
                <c:pt idx="1519">
                  <c:v>36298</c:v>
                </c:pt>
                <c:pt idx="1520">
                  <c:v>36299</c:v>
                </c:pt>
                <c:pt idx="1521">
                  <c:v>36300</c:v>
                </c:pt>
                <c:pt idx="1522">
                  <c:v>36301</c:v>
                </c:pt>
                <c:pt idx="1523">
                  <c:v>36304</c:v>
                </c:pt>
                <c:pt idx="1524">
                  <c:v>36305</c:v>
                </c:pt>
                <c:pt idx="1525">
                  <c:v>36306</c:v>
                </c:pt>
                <c:pt idx="1526">
                  <c:v>36307</c:v>
                </c:pt>
                <c:pt idx="1527">
                  <c:v>36308</c:v>
                </c:pt>
                <c:pt idx="1528">
                  <c:v>36311</c:v>
                </c:pt>
                <c:pt idx="1529">
                  <c:v>36312</c:v>
                </c:pt>
                <c:pt idx="1530">
                  <c:v>36313</c:v>
                </c:pt>
                <c:pt idx="1531">
                  <c:v>36314</c:v>
                </c:pt>
                <c:pt idx="1532">
                  <c:v>36315</c:v>
                </c:pt>
                <c:pt idx="1533">
                  <c:v>36318</c:v>
                </c:pt>
                <c:pt idx="1534">
                  <c:v>36319</c:v>
                </c:pt>
                <c:pt idx="1535">
                  <c:v>36320</c:v>
                </c:pt>
                <c:pt idx="1536">
                  <c:v>36321</c:v>
                </c:pt>
                <c:pt idx="1537">
                  <c:v>36322</c:v>
                </c:pt>
                <c:pt idx="1538">
                  <c:v>36325</c:v>
                </c:pt>
                <c:pt idx="1539">
                  <c:v>36326</c:v>
                </c:pt>
                <c:pt idx="1540">
                  <c:v>36327</c:v>
                </c:pt>
                <c:pt idx="1541">
                  <c:v>36328</c:v>
                </c:pt>
                <c:pt idx="1542">
                  <c:v>36329</c:v>
                </c:pt>
                <c:pt idx="1543">
                  <c:v>36332</c:v>
                </c:pt>
                <c:pt idx="1544">
                  <c:v>36333</c:v>
                </c:pt>
                <c:pt idx="1545">
                  <c:v>36334</c:v>
                </c:pt>
                <c:pt idx="1546">
                  <c:v>36335</c:v>
                </c:pt>
                <c:pt idx="1547">
                  <c:v>36336</c:v>
                </c:pt>
                <c:pt idx="1548">
                  <c:v>36339</c:v>
                </c:pt>
                <c:pt idx="1549">
                  <c:v>36340</c:v>
                </c:pt>
                <c:pt idx="1550">
                  <c:v>36341</c:v>
                </c:pt>
                <c:pt idx="1551">
                  <c:v>36342</c:v>
                </c:pt>
                <c:pt idx="1552">
                  <c:v>36343</c:v>
                </c:pt>
                <c:pt idx="1553">
                  <c:v>36346</c:v>
                </c:pt>
                <c:pt idx="1554">
                  <c:v>36347</c:v>
                </c:pt>
                <c:pt idx="1555">
                  <c:v>36348</c:v>
                </c:pt>
                <c:pt idx="1556">
                  <c:v>36349</c:v>
                </c:pt>
                <c:pt idx="1557">
                  <c:v>36350</c:v>
                </c:pt>
                <c:pt idx="1558">
                  <c:v>36353</c:v>
                </c:pt>
                <c:pt idx="1559">
                  <c:v>36354</c:v>
                </c:pt>
                <c:pt idx="1560">
                  <c:v>36355</c:v>
                </c:pt>
                <c:pt idx="1561">
                  <c:v>36356</c:v>
                </c:pt>
                <c:pt idx="1562">
                  <c:v>36357</c:v>
                </c:pt>
                <c:pt idx="1563">
                  <c:v>36360</c:v>
                </c:pt>
                <c:pt idx="1564">
                  <c:v>36361</c:v>
                </c:pt>
                <c:pt idx="1565">
                  <c:v>36362</c:v>
                </c:pt>
                <c:pt idx="1566">
                  <c:v>36363</c:v>
                </c:pt>
                <c:pt idx="1567">
                  <c:v>36364</c:v>
                </c:pt>
                <c:pt idx="1568">
                  <c:v>36367</c:v>
                </c:pt>
                <c:pt idx="1569">
                  <c:v>36368</c:v>
                </c:pt>
                <c:pt idx="1570">
                  <c:v>36369</c:v>
                </c:pt>
                <c:pt idx="1571">
                  <c:v>36370</c:v>
                </c:pt>
                <c:pt idx="1572">
                  <c:v>36371</c:v>
                </c:pt>
                <c:pt idx="1573">
                  <c:v>36374</c:v>
                </c:pt>
                <c:pt idx="1574">
                  <c:v>36375</c:v>
                </c:pt>
                <c:pt idx="1575">
                  <c:v>36376</c:v>
                </c:pt>
                <c:pt idx="1576">
                  <c:v>36377</c:v>
                </c:pt>
                <c:pt idx="1577">
                  <c:v>36378</c:v>
                </c:pt>
                <c:pt idx="1578">
                  <c:v>36381</c:v>
                </c:pt>
                <c:pt idx="1579">
                  <c:v>36382</c:v>
                </c:pt>
                <c:pt idx="1580">
                  <c:v>36383</c:v>
                </c:pt>
                <c:pt idx="1581">
                  <c:v>36384</c:v>
                </c:pt>
                <c:pt idx="1582">
                  <c:v>36385</c:v>
                </c:pt>
                <c:pt idx="1583">
                  <c:v>36388</c:v>
                </c:pt>
                <c:pt idx="1584">
                  <c:v>36389</c:v>
                </c:pt>
                <c:pt idx="1585">
                  <c:v>36390</c:v>
                </c:pt>
                <c:pt idx="1586">
                  <c:v>36391</c:v>
                </c:pt>
                <c:pt idx="1587">
                  <c:v>36392</c:v>
                </c:pt>
                <c:pt idx="1588">
                  <c:v>36395</c:v>
                </c:pt>
                <c:pt idx="1589">
                  <c:v>36396</c:v>
                </c:pt>
                <c:pt idx="1590">
                  <c:v>36397</c:v>
                </c:pt>
                <c:pt idx="1591">
                  <c:v>36398</c:v>
                </c:pt>
                <c:pt idx="1592">
                  <c:v>36399</c:v>
                </c:pt>
                <c:pt idx="1593">
                  <c:v>36402</c:v>
                </c:pt>
                <c:pt idx="1594">
                  <c:v>36403</c:v>
                </c:pt>
                <c:pt idx="1595">
                  <c:v>36404</c:v>
                </c:pt>
                <c:pt idx="1596">
                  <c:v>36405</c:v>
                </c:pt>
                <c:pt idx="1597">
                  <c:v>36406</c:v>
                </c:pt>
                <c:pt idx="1598">
                  <c:v>36409</c:v>
                </c:pt>
                <c:pt idx="1599">
                  <c:v>36410</c:v>
                </c:pt>
                <c:pt idx="1600">
                  <c:v>36411</c:v>
                </c:pt>
                <c:pt idx="1601">
                  <c:v>36412</c:v>
                </c:pt>
                <c:pt idx="1602">
                  <c:v>36413</c:v>
                </c:pt>
                <c:pt idx="1603">
                  <c:v>36416</c:v>
                </c:pt>
                <c:pt idx="1604">
                  <c:v>36417</c:v>
                </c:pt>
                <c:pt idx="1605">
                  <c:v>36418</c:v>
                </c:pt>
                <c:pt idx="1606">
                  <c:v>36419</c:v>
                </c:pt>
                <c:pt idx="1607">
                  <c:v>36420</c:v>
                </c:pt>
                <c:pt idx="1608">
                  <c:v>36423</c:v>
                </c:pt>
                <c:pt idx="1609">
                  <c:v>36424</c:v>
                </c:pt>
                <c:pt idx="1610">
                  <c:v>36425</c:v>
                </c:pt>
                <c:pt idx="1611">
                  <c:v>36426</c:v>
                </c:pt>
                <c:pt idx="1612">
                  <c:v>36427</c:v>
                </c:pt>
                <c:pt idx="1613">
                  <c:v>36430</c:v>
                </c:pt>
                <c:pt idx="1614">
                  <c:v>36431</c:v>
                </c:pt>
                <c:pt idx="1615">
                  <c:v>36432</c:v>
                </c:pt>
                <c:pt idx="1616">
                  <c:v>36433</c:v>
                </c:pt>
                <c:pt idx="1617">
                  <c:v>36434</c:v>
                </c:pt>
                <c:pt idx="1618">
                  <c:v>36437</c:v>
                </c:pt>
                <c:pt idx="1619">
                  <c:v>36438</c:v>
                </c:pt>
                <c:pt idx="1620">
                  <c:v>36439</c:v>
                </c:pt>
                <c:pt idx="1621">
                  <c:v>36440</c:v>
                </c:pt>
                <c:pt idx="1622">
                  <c:v>36441</c:v>
                </c:pt>
                <c:pt idx="1623">
                  <c:v>36444</c:v>
                </c:pt>
                <c:pt idx="1624">
                  <c:v>36445</c:v>
                </c:pt>
                <c:pt idx="1625">
                  <c:v>36446</c:v>
                </c:pt>
                <c:pt idx="1626">
                  <c:v>36447</c:v>
                </c:pt>
                <c:pt idx="1627">
                  <c:v>36448</c:v>
                </c:pt>
                <c:pt idx="1628">
                  <c:v>36451</c:v>
                </c:pt>
                <c:pt idx="1629">
                  <c:v>36452</c:v>
                </c:pt>
                <c:pt idx="1630">
                  <c:v>36453</c:v>
                </c:pt>
                <c:pt idx="1631">
                  <c:v>36454</c:v>
                </c:pt>
                <c:pt idx="1632">
                  <c:v>36455</c:v>
                </c:pt>
                <c:pt idx="1633">
                  <c:v>36458</c:v>
                </c:pt>
                <c:pt idx="1634">
                  <c:v>36459</c:v>
                </c:pt>
                <c:pt idx="1635">
                  <c:v>36460</c:v>
                </c:pt>
                <c:pt idx="1636">
                  <c:v>36461</c:v>
                </c:pt>
                <c:pt idx="1637">
                  <c:v>36462</c:v>
                </c:pt>
                <c:pt idx="1638">
                  <c:v>36465</c:v>
                </c:pt>
                <c:pt idx="1639">
                  <c:v>36466</c:v>
                </c:pt>
                <c:pt idx="1640">
                  <c:v>36467</c:v>
                </c:pt>
                <c:pt idx="1641">
                  <c:v>36468</c:v>
                </c:pt>
                <c:pt idx="1642">
                  <c:v>36469</c:v>
                </c:pt>
                <c:pt idx="1643">
                  <c:v>36472</c:v>
                </c:pt>
                <c:pt idx="1644">
                  <c:v>36473</c:v>
                </c:pt>
                <c:pt idx="1645">
                  <c:v>36474</c:v>
                </c:pt>
                <c:pt idx="1646">
                  <c:v>36475</c:v>
                </c:pt>
                <c:pt idx="1647">
                  <c:v>36476</c:v>
                </c:pt>
                <c:pt idx="1648">
                  <c:v>36479</c:v>
                </c:pt>
                <c:pt idx="1649">
                  <c:v>36480</c:v>
                </c:pt>
                <c:pt idx="1650">
                  <c:v>36481</c:v>
                </c:pt>
                <c:pt idx="1651">
                  <c:v>36482</c:v>
                </c:pt>
                <c:pt idx="1652">
                  <c:v>36483</c:v>
                </c:pt>
                <c:pt idx="1653">
                  <c:v>36486</c:v>
                </c:pt>
                <c:pt idx="1654">
                  <c:v>36487</c:v>
                </c:pt>
                <c:pt idx="1655">
                  <c:v>36488</c:v>
                </c:pt>
                <c:pt idx="1656">
                  <c:v>36489</c:v>
                </c:pt>
                <c:pt idx="1657">
                  <c:v>36490</c:v>
                </c:pt>
                <c:pt idx="1658">
                  <c:v>36493</c:v>
                </c:pt>
                <c:pt idx="1659">
                  <c:v>36494</c:v>
                </c:pt>
                <c:pt idx="1660">
                  <c:v>36495</c:v>
                </c:pt>
                <c:pt idx="1661">
                  <c:v>36496</c:v>
                </c:pt>
                <c:pt idx="1662">
                  <c:v>36497</c:v>
                </c:pt>
                <c:pt idx="1663">
                  <c:v>36500</c:v>
                </c:pt>
                <c:pt idx="1664">
                  <c:v>36501</c:v>
                </c:pt>
                <c:pt idx="1665">
                  <c:v>36502</c:v>
                </c:pt>
                <c:pt idx="1666">
                  <c:v>36503</c:v>
                </c:pt>
                <c:pt idx="1667">
                  <c:v>36504</c:v>
                </c:pt>
                <c:pt idx="1668">
                  <c:v>36507</c:v>
                </c:pt>
                <c:pt idx="1669">
                  <c:v>36508</c:v>
                </c:pt>
                <c:pt idx="1670">
                  <c:v>36509</c:v>
                </c:pt>
                <c:pt idx="1671">
                  <c:v>36510</c:v>
                </c:pt>
                <c:pt idx="1672">
                  <c:v>36511</c:v>
                </c:pt>
                <c:pt idx="1673">
                  <c:v>36514</c:v>
                </c:pt>
                <c:pt idx="1674">
                  <c:v>36515</c:v>
                </c:pt>
                <c:pt idx="1675">
                  <c:v>36516</c:v>
                </c:pt>
                <c:pt idx="1676">
                  <c:v>36517</c:v>
                </c:pt>
                <c:pt idx="1677">
                  <c:v>36518</c:v>
                </c:pt>
                <c:pt idx="1678">
                  <c:v>36521</c:v>
                </c:pt>
                <c:pt idx="1679">
                  <c:v>36522</c:v>
                </c:pt>
                <c:pt idx="1680">
                  <c:v>36523</c:v>
                </c:pt>
                <c:pt idx="1681">
                  <c:v>36524</c:v>
                </c:pt>
                <c:pt idx="1682">
                  <c:v>36525</c:v>
                </c:pt>
                <c:pt idx="1683">
                  <c:v>36528</c:v>
                </c:pt>
                <c:pt idx="1684">
                  <c:v>36529</c:v>
                </c:pt>
                <c:pt idx="1685">
                  <c:v>36530</c:v>
                </c:pt>
                <c:pt idx="1686">
                  <c:v>36531</c:v>
                </c:pt>
                <c:pt idx="1687">
                  <c:v>36532</c:v>
                </c:pt>
                <c:pt idx="1688">
                  <c:v>36535</c:v>
                </c:pt>
                <c:pt idx="1689">
                  <c:v>36536</c:v>
                </c:pt>
                <c:pt idx="1690">
                  <c:v>36537</c:v>
                </c:pt>
                <c:pt idx="1691">
                  <c:v>36538</c:v>
                </c:pt>
                <c:pt idx="1692">
                  <c:v>36539</c:v>
                </c:pt>
                <c:pt idx="1693">
                  <c:v>36542</c:v>
                </c:pt>
                <c:pt idx="1694">
                  <c:v>36543</c:v>
                </c:pt>
                <c:pt idx="1695">
                  <c:v>36544</c:v>
                </c:pt>
                <c:pt idx="1696">
                  <c:v>36545</c:v>
                </c:pt>
                <c:pt idx="1697">
                  <c:v>36546</c:v>
                </c:pt>
                <c:pt idx="1698">
                  <c:v>36549</c:v>
                </c:pt>
                <c:pt idx="1699">
                  <c:v>36550</c:v>
                </c:pt>
                <c:pt idx="1700">
                  <c:v>36551</c:v>
                </c:pt>
                <c:pt idx="1701">
                  <c:v>36552</c:v>
                </c:pt>
                <c:pt idx="1702">
                  <c:v>36553</c:v>
                </c:pt>
                <c:pt idx="1703">
                  <c:v>36556</c:v>
                </c:pt>
                <c:pt idx="1704">
                  <c:v>36557</c:v>
                </c:pt>
                <c:pt idx="1705">
                  <c:v>36558</c:v>
                </c:pt>
                <c:pt idx="1706">
                  <c:v>36559</c:v>
                </c:pt>
                <c:pt idx="1707">
                  <c:v>36560</c:v>
                </c:pt>
                <c:pt idx="1708">
                  <c:v>36563</c:v>
                </c:pt>
                <c:pt idx="1709">
                  <c:v>36564</c:v>
                </c:pt>
                <c:pt idx="1710">
                  <c:v>36565</c:v>
                </c:pt>
                <c:pt idx="1711">
                  <c:v>36566</c:v>
                </c:pt>
                <c:pt idx="1712">
                  <c:v>36567</c:v>
                </c:pt>
                <c:pt idx="1713">
                  <c:v>36570</c:v>
                </c:pt>
                <c:pt idx="1714">
                  <c:v>36571</c:v>
                </c:pt>
                <c:pt idx="1715">
                  <c:v>36572</c:v>
                </c:pt>
                <c:pt idx="1716">
                  <c:v>36573</c:v>
                </c:pt>
                <c:pt idx="1717">
                  <c:v>36574</c:v>
                </c:pt>
                <c:pt idx="1718">
                  <c:v>36577</c:v>
                </c:pt>
                <c:pt idx="1719">
                  <c:v>36578</c:v>
                </c:pt>
                <c:pt idx="1720">
                  <c:v>36579</c:v>
                </c:pt>
                <c:pt idx="1721">
                  <c:v>36580</c:v>
                </c:pt>
                <c:pt idx="1722">
                  <c:v>36581</c:v>
                </c:pt>
                <c:pt idx="1723">
                  <c:v>36584</c:v>
                </c:pt>
                <c:pt idx="1724">
                  <c:v>36585</c:v>
                </c:pt>
                <c:pt idx="1725">
                  <c:v>36586</c:v>
                </c:pt>
                <c:pt idx="1726">
                  <c:v>36587</c:v>
                </c:pt>
                <c:pt idx="1727">
                  <c:v>36588</c:v>
                </c:pt>
                <c:pt idx="1728">
                  <c:v>36591</c:v>
                </c:pt>
                <c:pt idx="1729">
                  <c:v>36592</c:v>
                </c:pt>
                <c:pt idx="1730">
                  <c:v>36593</c:v>
                </c:pt>
                <c:pt idx="1731">
                  <c:v>36594</c:v>
                </c:pt>
                <c:pt idx="1732">
                  <c:v>36595</c:v>
                </c:pt>
                <c:pt idx="1733">
                  <c:v>36598</c:v>
                </c:pt>
                <c:pt idx="1734">
                  <c:v>36599</c:v>
                </c:pt>
                <c:pt idx="1735">
                  <c:v>36600</c:v>
                </c:pt>
                <c:pt idx="1736">
                  <c:v>36601</c:v>
                </c:pt>
                <c:pt idx="1737">
                  <c:v>36602</c:v>
                </c:pt>
                <c:pt idx="1738">
                  <c:v>36605</c:v>
                </c:pt>
                <c:pt idx="1739">
                  <c:v>36606</c:v>
                </c:pt>
                <c:pt idx="1740">
                  <c:v>36607</c:v>
                </c:pt>
                <c:pt idx="1741">
                  <c:v>36608</c:v>
                </c:pt>
                <c:pt idx="1742">
                  <c:v>36609</c:v>
                </c:pt>
                <c:pt idx="1743">
                  <c:v>36612</c:v>
                </c:pt>
                <c:pt idx="1744">
                  <c:v>36613</c:v>
                </c:pt>
                <c:pt idx="1745">
                  <c:v>36614</c:v>
                </c:pt>
                <c:pt idx="1746">
                  <c:v>36615</c:v>
                </c:pt>
                <c:pt idx="1747">
                  <c:v>36616</c:v>
                </c:pt>
                <c:pt idx="1748">
                  <c:v>36619</c:v>
                </c:pt>
                <c:pt idx="1749">
                  <c:v>36620</c:v>
                </c:pt>
                <c:pt idx="1750">
                  <c:v>36621</c:v>
                </c:pt>
                <c:pt idx="1751">
                  <c:v>36622</c:v>
                </c:pt>
                <c:pt idx="1752">
                  <c:v>36623</c:v>
                </c:pt>
                <c:pt idx="1753">
                  <c:v>36626</c:v>
                </c:pt>
                <c:pt idx="1754">
                  <c:v>36627</c:v>
                </c:pt>
                <c:pt idx="1755">
                  <c:v>36628</c:v>
                </c:pt>
                <c:pt idx="1756">
                  <c:v>36629</c:v>
                </c:pt>
                <c:pt idx="1757">
                  <c:v>36630</c:v>
                </c:pt>
                <c:pt idx="1758">
                  <c:v>36633</c:v>
                </c:pt>
                <c:pt idx="1759">
                  <c:v>36634</c:v>
                </c:pt>
                <c:pt idx="1760">
                  <c:v>36635</c:v>
                </c:pt>
                <c:pt idx="1761">
                  <c:v>36636</c:v>
                </c:pt>
                <c:pt idx="1762">
                  <c:v>36637</c:v>
                </c:pt>
                <c:pt idx="1763">
                  <c:v>36640</c:v>
                </c:pt>
                <c:pt idx="1764">
                  <c:v>36641</c:v>
                </c:pt>
                <c:pt idx="1765">
                  <c:v>36642</c:v>
                </c:pt>
                <c:pt idx="1766">
                  <c:v>36643</c:v>
                </c:pt>
                <c:pt idx="1767">
                  <c:v>36644</c:v>
                </c:pt>
                <c:pt idx="1768">
                  <c:v>36647</c:v>
                </c:pt>
                <c:pt idx="1769">
                  <c:v>36648</c:v>
                </c:pt>
                <c:pt idx="1770">
                  <c:v>36649</c:v>
                </c:pt>
                <c:pt idx="1771">
                  <c:v>36650</c:v>
                </c:pt>
                <c:pt idx="1772">
                  <c:v>36651</c:v>
                </c:pt>
                <c:pt idx="1773">
                  <c:v>36654</c:v>
                </c:pt>
                <c:pt idx="1774">
                  <c:v>36655</c:v>
                </c:pt>
                <c:pt idx="1775">
                  <c:v>36656</c:v>
                </c:pt>
                <c:pt idx="1776">
                  <c:v>36657</c:v>
                </c:pt>
                <c:pt idx="1777">
                  <c:v>36658</c:v>
                </c:pt>
                <c:pt idx="1778">
                  <c:v>36661</c:v>
                </c:pt>
                <c:pt idx="1779">
                  <c:v>36662</c:v>
                </c:pt>
                <c:pt idx="1780">
                  <c:v>36663</c:v>
                </c:pt>
                <c:pt idx="1781">
                  <c:v>36664</c:v>
                </c:pt>
                <c:pt idx="1782">
                  <c:v>36665</c:v>
                </c:pt>
                <c:pt idx="1783">
                  <c:v>36668</c:v>
                </c:pt>
                <c:pt idx="1784">
                  <c:v>36669</c:v>
                </c:pt>
                <c:pt idx="1785">
                  <c:v>36670</c:v>
                </c:pt>
                <c:pt idx="1786">
                  <c:v>36671</c:v>
                </c:pt>
                <c:pt idx="1787">
                  <c:v>36672</c:v>
                </c:pt>
                <c:pt idx="1788">
                  <c:v>36675</c:v>
                </c:pt>
                <c:pt idx="1789">
                  <c:v>36676</c:v>
                </c:pt>
                <c:pt idx="1790">
                  <c:v>36677</c:v>
                </c:pt>
                <c:pt idx="1791">
                  <c:v>36678</c:v>
                </c:pt>
                <c:pt idx="1792">
                  <c:v>36679</c:v>
                </c:pt>
                <c:pt idx="1793">
                  <c:v>36682</c:v>
                </c:pt>
                <c:pt idx="1794">
                  <c:v>36683</c:v>
                </c:pt>
                <c:pt idx="1795">
                  <c:v>36684</c:v>
                </c:pt>
                <c:pt idx="1796">
                  <c:v>36685</c:v>
                </c:pt>
                <c:pt idx="1797">
                  <c:v>36686</c:v>
                </c:pt>
                <c:pt idx="1798">
                  <c:v>36689</c:v>
                </c:pt>
                <c:pt idx="1799">
                  <c:v>36690</c:v>
                </c:pt>
                <c:pt idx="1800">
                  <c:v>36691</c:v>
                </c:pt>
                <c:pt idx="1801">
                  <c:v>36692</c:v>
                </c:pt>
                <c:pt idx="1802">
                  <c:v>36693</c:v>
                </c:pt>
                <c:pt idx="1803">
                  <c:v>36696</c:v>
                </c:pt>
                <c:pt idx="1804">
                  <c:v>36697</c:v>
                </c:pt>
                <c:pt idx="1805">
                  <c:v>36698</c:v>
                </c:pt>
                <c:pt idx="1806">
                  <c:v>36699</c:v>
                </c:pt>
                <c:pt idx="1807">
                  <c:v>36700</c:v>
                </c:pt>
                <c:pt idx="1808">
                  <c:v>36703</c:v>
                </c:pt>
                <c:pt idx="1809">
                  <c:v>36704</c:v>
                </c:pt>
                <c:pt idx="1810">
                  <c:v>36705</c:v>
                </c:pt>
                <c:pt idx="1811">
                  <c:v>36706</c:v>
                </c:pt>
                <c:pt idx="1812">
                  <c:v>36707</c:v>
                </c:pt>
                <c:pt idx="1813">
                  <c:v>36710</c:v>
                </c:pt>
                <c:pt idx="1814">
                  <c:v>36711</c:v>
                </c:pt>
                <c:pt idx="1815">
                  <c:v>36712</c:v>
                </c:pt>
                <c:pt idx="1816">
                  <c:v>36713</c:v>
                </c:pt>
                <c:pt idx="1817">
                  <c:v>36714</c:v>
                </c:pt>
                <c:pt idx="1818">
                  <c:v>36717</c:v>
                </c:pt>
                <c:pt idx="1819">
                  <c:v>36718</c:v>
                </c:pt>
                <c:pt idx="1820">
                  <c:v>36719</c:v>
                </c:pt>
                <c:pt idx="1821">
                  <c:v>36720</c:v>
                </c:pt>
                <c:pt idx="1822">
                  <c:v>36721</c:v>
                </c:pt>
                <c:pt idx="1823">
                  <c:v>36724</c:v>
                </c:pt>
                <c:pt idx="1824">
                  <c:v>36725</c:v>
                </c:pt>
                <c:pt idx="1825">
                  <c:v>36726</c:v>
                </c:pt>
                <c:pt idx="1826">
                  <c:v>36727</c:v>
                </c:pt>
                <c:pt idx="1827">
                  <c:v>36728</c:v>
                </c:pt>
                <c:pt idx="1828">
                  <c:v>36731</c:v>
                </c:pt>
                <c:pt idx="1829">
                  <c:v>36732</c:v>
                </c:pt>
                <c:pt idx="1830">
                  <c:v>36733</c:v>
                </c:pt>
                <c:pt idx="1831">
                  <c:v>36734</c:v>
                </c:pt>
                <c:pt idx="1832">
                  <c:v>36735</c:v>
                </c:pt>
                <c:pt idx="1833">
                  <c:v>36738</c:v>
                </c:pt>
                <c:pt idx="1834">
                  <c:v>36739</c:v>
                </c:pt>
                <c:pt idx="1835">
                  <c:v>36740</c:v>
                </c:pt>
                <c:pt idx="1836">
                  <c:v>36741</c:v>
                </c:pt>
                <c:pt idx="1837">
                  <c:v>36742</c:v>
                </c:pt>
                <c:pt idx="1838">
                  <c:v>36745</c:v>
                </c:pt>
                <c:pt idx="1839">
                  <c:v>36746</c:v>
                </c:pt>
                <c:pt idx="1840">
                  <c:v>36747</c:v>
                </c:pt>
                <c:pt idx="1841">
                  <c:v>36748</c:v>
                </c:pt>
                <c:pt idx="1842">
                  <c:v>36749</c:v>
                </c:pt>
                <c:pt idx="1843">
                  <c:v>36752</c:v>
                </c:pt>
                <c:pt idx="1844">
                  <c:v>36753</c:v>
                </c:pt>
                <c:pt idx="1845">
                  <c:v>36754</c:v>
                </c:pt>
                <c:pt idx="1846">
                  <c:v>36755</c:v>
                </c:pt>
                <c:pt idx="1847">
                  <c:v>36756</c:v>
                </c:pt>
                <c:pt idx="1848">
                  <c:v>36759</c:v>
                </c:pt>
                <c:pt idx="1849">
                  <c:v>36760</c:v>
                </c:pt>
                <c:pt idx="1850">
                  <c:v>36761</c:v>
                </c:pt>
                <c:pt idx="1851">
                  <c:v>36762</c:v>
                </c:pt>
                <c:pt idx="1852">
                  <c:v>36763</c:v>
                </c:pt>
                <c:pt idx="1853">
                  <c:v>36766</c:v>
                </c:pt>
                <c:pt idx="1854">
                  <c:v>36767</c:v>
                </c:pt>
                <c:pt idx="1855">
                  <c:v>36768</c:v>
                </c:pt>
                <c:pt idx="1856">
                  <c:v>36769</c:v>
                </c:pt>
                <c:pt idx="1857">
                  <c:v>36770</c:v>
                </c:pt>
                <c:pt idx="1858">
                  <c:v>36773</c:v>
                </c:pt>
                <c:pt idx="1859">
                  <c:v>36774</c:v>
                </c:pt>
                <c:pt idx="1860">
                  <c:v>36775</c:v>
                </c:pt>
                <c:pt idx="1861">
                  <c:v>36776</c:v>
                </c:pt>
                <c:pt idx="1862">
                  <c:v>36777</c:v>
                </c:pt>
                <c:pt idx="1863">
                  <c:v>36780</c:v>
                </c:pt>
                <c:pt idx="1864">
                  <c:v>36781</c:v>
                </c:pt>
                <c:pt idx="1865">
                  <c:v>36782</c:v>
                </c:pt>
                <c:pt idx="1866">
                  <c:v>36783</c:v>
                </c:pt>
                <c:pt idx="1867">
                  <c:v>36784</c:v>
                </c:pt>
                <c:pt idx="1868">
                  <c:v>36787</c:v>
                </c:pt>
                <c:pt idx="1869">
                  <c:v>36788</c:v>
                </c:pt>
                <c:pt idx="1870">
                  <c:v>36789</c:v>
                </c:pt>
                <c:pt idx="1871">
                  <c:v>36790</c:v>
                </c:pt>
                <c:pt idx="1872">
                  <c:v>36791</c:v>
                </c:pt>
                <c:pt idx="1873">
                  <c:v>36794</c:v>
                </c:pt>
                <c:pt idx="1874">
                  <c:v>36795</c:v>
                </c:pt>
                <c:pt idx="1875">
                  <c:v>36796</c:v>
                </c:pt>
                <c:pt idx="1876">
                  <c:v>36797</c:v>
                </c:pt>
                <c:pt idx="1877">
                  <c:v>36798</c:v>
                </c:pt>
                <c:pt idx="1878">
                  <c:v>36801</c:v>
                </c:pt>
                <c:pt idx="1879">
                  <c:v>36802</c:v>
                </c:pt>
                <c:pt idx="1880">
                  <c:v>36803</c:v>
                </c:pt>
                <c:pt idx="1881">
                  <c:v>36804</c:v>
                </c:pt>
                <c:pt idx="1882">
                  <c:v>36805</c:v>
                </c:pt>
                <c:pt idx="1883">
                  <c:v>36808</c:v>
                </c:pt>
                <c:pt idx="1884">
                  <c:v>36809</c:v>
                </c:pt>
                <c:pt idx="1885">
                  <c:v>36810</c:v>
                </c:pt>
                <c:pt idx="1886">
                  <c:v>36811</c:v>
                </c:pt>
                <c:pt idx="1887">
                  <c:v>36812</c:v>
                </c:pt>
                <c:pt idx="1888">
                  <c:v>36815</c:v>
                </c:pt>
                <c:pt idx="1889">
                  <c:v>36816</c:v>
                </c:pt>
                <c:pt idx="1890">
                  <c:v>36817</c:v>
                </c:pt>
                <c:pt idx="1891">
                  <c:v>36818</c:v>
                </c:pt>
                <c:pt idx="1892">
                  <c:v>36819</c:v>
                </c:pt>
                <c:pt idx="1893">
                  <c:v>36822</c:v>
                </c:pt>
                <c:pt idx="1894">
                  <c:v>36823</c:v>
                </c:pt>
                <c:pt idx="1895">
                  <c:v>36824</c:v>
                </c:pt>
                <c:pt idx="1896">
                  <c:v>36825</c:v>
                </c:pt>
                <c:pt idx="1897">
                  <c:v>36826</c:v>
                </c:pt>
                <c:pt idx="1898">
                  <c:v>36829</c:v>
                </c:pt>
                <c:pt idx="1899">
                  <c:v>36830</c:v>
                </c:pt>
                <c:pt idx="1900">
                  <c:v>36831</c:v>
                </c:pt>
                <c:pt idx="1901">
                  <c:v>36832</c:v>
                </c:pt>
                <c:pt idx="1902">
                  <c:v>36833</c:v>
                </c:pt>
                <c:pt idx="1903">
                  <c:v>36836</c:v>
                </c:pt>
                <c:pt idx="1904">
                  <c:v>36837</c:v>
                </c:pt>
                <c:pt idx="1905">
                  <c:v>36838</c:v>
                </c:pt>
                <c:pt idx="1906">
                  <c:v>36839</c:v>
                </c:pt>
                <c:pt idx="1907">
                  <c:v>36840</c:v>
                </c:pt>
                <c:pt idx="1908">
                  <c:v>36843</c:v>
                </c:pt>
                <c:pt idx="1909">
                  <c:v>36844</c:v>
                </c:pt>
                <c:pt idx="1910">
                  <c:v>36845</c:v>
                </c:pt>
                <c:pt idx="1911">
                  <c:v>36846</c:v>
                </c:pt>
                <c:pt idx="1912">
                  <c:v>36847</c:v>
                </c:pt>
                <c:pt idx="1913">
                  <c:v>36850</c:v>
                </c:pt>
                <c:pt idx="1914">
                  <c:v>36851</c:v>
                </c:pt>
                <c:pt idx="1915">
                  <c:v>36852</c:v>
                </c:pt>
                <c:pt idx="1916">
                  <c:v>36853</c:v>
                </c:pt>
                <c:pt idx="1917">
                  <c:v>36854</c:v>
                </c:pt>
                <c:pt idx="1918">
                  <c:v>36857</c:v>
                </c:pt>
                <c:pt idx="1919">
                  <c:v>36858</c:v>
                </c:pt>
                <c:pt idx="1920">
                  <c:v>36859</c:v>
                </c:pt>
                <c:pt idx="1921">
                  <c:v>36860</c:v>
                </c:pt>
                <c:pt idx="1922">
                  <c:v>36861</c:v>
                </c:pt>
                <c:pt idx="1923">
                  <c:v>36864</c:v>
                </c:pt>
                <c:pt idx="1924">
                  <c:v>36865</c:v>
                </c:pt>
                <c:pt idx="1925">
                  <c:v>36866</c:v>
                </c:pt>
                <c:pt idx="1926">
                  <c:v>36867</c:v>
                </c:pt>
                <c:pt idx="1927">
                  <c:v>36868</c:v>
                </c:pt>
                <c:pt idx="1928">
                  <c:v>36871</c:v>
                </c:pt>
                <c:pt idx="1929">
                  <c:v>36872</c:v>
                </c:pt>
                <c:pt idx="1930">
                  <c:v>36873</c:v>
                </c:pt>
                <c:pt idx="1931">
                  <c:v>36874</c:v>
                </c:pt>
                <c:pt idx="1932">
                  <c:v>36875</c:v>
                </c:pt>
                <c:pt idx="1933">
                  <c:v>36878</c:v>
                </c:pt>
                <c:pt idx="1934">
                  <c:v>36879</c:v>
                </c:pt>
                <c:pt idx="1935">
                  <c:v>36880</c:v>
                </c:pt>
                <c:pt idx="1936">
                  <c:v>36881</c:v>
                </c:pt>
                <c:pt idx="1937">
                  <c:v>36882</c:v>
                </c:pt>
                <c:pt idx="1938">
                  <c:v>36885</c:v>
                </c:pt>
                <c:pt idx="1939">
                  <c:v>36886</c:v>
                </c:pt>
                <c:pt idx="1940">
                  <c:v>36887</c:v>
                </c:pt>
                <c:pt idx="1941">
                  <c:v>36888</c:v>
                </c:pt>
                <c:pt idx="1942">
                  <c:v>36889</c:v>
                </c:pt>
                <c:pt idx="1943">
                  <c:v>36892</c:v>
                </c:pt>
                <c:pt idx="1944">
                  <c:v>36893</c:v>
                </c:pt>
                <c:pt idx="1945">
                  <c:v>36894</c:v>
                </c:pt>
                <c:pt idx="1946">
                  <c:v>36895</c:v>
                </c:pt>
                <c:pt idx="1947">
                  <c:v>36896</c:v>
                </c:pt>
                <c:pt idx="1948">
                  <c:v>36899</c:v>
                </c:pt>
                <c:pt idx="1949">
                  <c:v>36900</c:v>
                </c:pt>
                <c:pt idx="1950">
                  <c:v>36901</c:v>
                </c:pt>
                <c:pt idx="1951">
                  <c:v>36902</c:v>
                </c:pt>
                <c:pt idx="1952">
                  <c:v>36903</c:v>
                </c:pt>
                <c:pt idx="1953">
                  <c:v>36906</c:v>
                </c:pt>
                <c:pt idx="1954">
                  <c:v>36907</c:v>
                </c:pt>
                <c:pt idx="1955">
                  <c:v>36908</c:v>
                </c:pt>
                <c:pt idx="1956">
                  <c:v>36909</c:v>
                </c:pt>
                <c:pt idx="1957">
                  <c:v>36910</c:v>
                </c:pt>
                <c:pt idx="1958">
                  <c:v>36913</c:v>
                </c:pt>
                <c:pt idx="1959">
                  <c:v>36914</c:v>
                </c:pt>
                <c:pt idx="1960">
                  <c:v>36915</c:v>
                </c:pt>
                <c:pt idx="1961">
                  <c:v>36916</c:v>
                </c:pt>
                <c:pt idx="1962">
                  <c:v>36917</c:v>
                </c:pt>
                <c:pt idx="1963">
                  <c:v>36920</c:v>
                </c:pt>
                <c:pt idx="1964">
                  <c:v>36921</c:v>
                </c:pt>
                <c:pt idx="1965">
                  <c:v>36922</c:v>
                </c:pt>
                <c:pt idx="1966">
                  <c:v>36923</c:v>
                </c:pt>
                <c:pt idx="1967">
                  <c:v>36924</c:v>
                </c:pt>
                <c:pt idx="1968">
                  <c:v>36927</c:v>
                </c:pt>
                <c:pt idx="1969">
                  <c:v>36928</c:v>
                </c:pt>
                <c:pt idx="1970">
                  <c:v>36929</c:v>
                </c:pt>
                <c:pt idx="1971">
                  <c:v>36930</c:v>
                </c:pt>
                <c:pt idx="1972">
                  <c:v>36931</c:v>
                </c:pt>
                <c:pt idx="1973">
                  <c:v>36934</c:v>
                </c:pt>
                <c:pt idx="1974">
                  <c:v>36935</c:v>
                </c:pt>
                <c:pt idx="1975">
                  <c:v>36936</c:v>
                </c:pt>
                <c:pt idx="1976">
                  <c:v>36937</c:v>
                </c:pt>
                <c:pt idx="1977">
                  <c:v>36938</c:v>
                </c:pt>
                <c:pt idx="1978">
                  <c:v>36941</c:v>
                </c:pt>
                <c:pt idx="1979">
                  <c:v>36942</c:v>
                </c:pt>
                <c:pt idx="1980">
                  <c:v>36943</c:v>
                </c:pt>
                <c:pt idx="1981">
                  <c:v>36944</c:v>
                </c:pt>
                <c:pt idx="1982">
                  <c:v>36945</c:v>
                </c:pt>
                <c:pt idx="1983">
                  <c:v>36948</c:v>
                </c:pt>
                <c:pt idx="1984">
                  <c:v>36949</c:v>
                </c:pt>
                <c:pt idx="1985">
                  <c:v>36950</c:v>
                </c:pt>
                <c:pt idx="1986">
                  <c:v>36951</c:v>
                </c:pt>
                <c:pt idx="1987">
                  <c:v>36952</c:v>
                </c:pt>
                <c:pt idx="1988">
                  <c:v>36955</c:v>
                </c:pt>
                <c:pt idx="1989">
                  <c:v>36956</c:v>
                </c:pt>
                <c:pt idx="1990">
                  <c:v>36957</c:v>
                </c:pt>
                <c:pt idx="1991">
                  <c:v>36958</c:v>
                </c:pt>
                <c:pt idx="1992">
                  <c:v>36959</c:v>
                </c:pt>
                <c:pt idx="1993">
                  <c:v>36962</c:v>
                </c:pt>
                <c:pt idx="1994">
                  <c:v>36963</c:v>
                </c:pt>
                <c:pt idx="1995">
                  <c:v>36964</c:v>
                </c:pt>
                <c:pt idx="1996">
                  <c:v>36965</c:v>
                </c:pt>
                <c:pt idx="1997">
                  <c:v>36966</c:v>
                </c:pt>
                <c:pt idx="1998">
                  <c:v>36969</c:v>
                </c:pt>
                <c:pt idx="1999">
                  <c:v>36970</c:v>
                </c:pt>
                <c:pt idx="2000">
                  <c:v>36971</c:v>
                </c:pt>
                <c:pt idx="2001">
                  <c:v>36972</c:v>
                </c:pt>
                <c:pt idx="2002">
                  <c:v>36973</c:v>
                </c:pt>
                <c:pt idx="2003">
                  <c:v>36976</c:v>
                </c:pt>
                <c:pt idx="2004">
                  <c:v>36977</c:v>
                </c:pt>
                <c:pt idx="2005">
                  <c:v>36978</c:v>
                </c:pt>
                <c:pt idx="2006">
                  <c:v>36979</c:v>
                </c:pt>
                <c:pt idx="2007">
                  <c:v>36980</c:v>
                </c:pt>
                <c:pt idx="2008">
                  <c:v>36983</c:v>
                </c:pt>
                <c:pt idx="2009">
                  <c:v>36984</c:v>
                </c:pt>
                <c:pt idx="2010">
                  <c:v>36985</c:v>
                </c:pt>
                <c:pt idx="2011">
                  <c:v>36986</c:v>
                </c:pt>
                <c:pt idx="2012">
                  <c:v>36987</c:v>
                </c:pt>
                <c:pt idx="2013">
                  <c:v>36990</c:v>
                </c:pt>
                <c:pt idx="2014">
                  <c:v>36991</c:v>
                </c:pt>
                <c:pt idx="2015">
                  <c:v>36992</c:v>
                </c:pt>
                <c:pt idx="2016">
                  <c:v>36993</c:v>
                </c:pt>
                <c:pt idx="2017">
                  <c:v>36994</c:v>
                </c:pt>
                <c:pt idx="2018">
                  <c:v>36997</c:v>
                </c:pt>
                <c:pt idx="2019">
                  <c:v>36998</c:v>
                </c:pt>
                <c:pt idx="2020">
                  <c:v>36999</c:v>
                </c:pt>
                <c:pt idx="2021">
                  <c:v>37000</c:v>
                </c:pt>
                <c:pt idx="2022">
                  <c:v>37001</c:v>
                </c:pt>
                <c:pt idx="2023">
                  <c:v>37004</c:v>
                </c:pt>
                <c:pt idx="2024">
                  <c:v>37005</c:v>
                </c:pt>
                <c:pt idx="2025">
                  <c:v>37006</c:v>
                </c:pt>
                <c:pt idx="2026">
                  <c:v>37007</c:v>
                </c:pt>
                <c:pt idx="2027">
                  <c:v>37008</c:v>
                </c:pt>
                <c:pt idx="2028">
                  <c:v>37011</c:v>
                </c:pt>
                <c:pt idx="2029">
                  <c:v>37012</c:v>
                </c:pt>
                <c:pt idx="2030">
                  <c:v>37013</c:v>
                </c:pt>
                <c:pt idx="2031">
                  <c:v>37014</c:v>
                </c:pt>
                <c:pt idx="2032">
                  <c:v>37015</c:v>
                </c:pt>
                <c:pt idx="2033">
                  <c:v>37018</c:v>
                </c:pt>
                <c:pt idx="2034">
                  <c:v>37019</c:v>
                </c:pt>
                <c:pt idx="2035">
                  <c:v>37020</c:v>
                </c:pt>
                <c:pt idx="2036">
                  <c:v>37021</c:v>
                </c:pt>
                <c:pt idx="2037">
                  <c:v>37022</c:v>
                </c:pt>
                <c:pt idx="2038">
                  <c:v>37025</c:v>
                </c:pt>
                <c:pt idx="2039">
                  <c:v>37026</c:v>
                </c:pt>
                <c:pt idx="2040">
                  <c:v>37027</c:v>
                </c:pt>
                <c:pt idx="2041">
                  <c:v>37028</c:v>
                </c:pt>
                <c:pt idx="2042">
                  <c:v>37029</c:v>
                </c:pt>
                <c:pt idx="2043">
                  <c:v>37032</c:v>
                </c:pt>
                <c:pt idx="2044">
                  <c:v>37033</c:v>
                </c:pt>
                <c:pt idx="2045">
                  <c:v>37034</c:v>
                </c:pt>
                <c:pt idx="2046">
                  <c:v>37035</c:v>
                </c:pt>
                <c:pt idx="2047">
                  <c:v>37036</c:v>
                </c:pt>
                <c:pt idx="2048">
                  <c:v>37039</c:v>
                </c:pt>
                <c:pt idx="2049">
                  <c:v>37040</c:v>
                </c:pt>
                <c:pt idx="2050">
                  <c:v>37041</c:v>
                </c:pt>
                <c:pt idx="2051">
                  <c:v>37042</c:v>
                </c:pt>
                <c:pt idx="2052">
                  <c:v>37043</c:v>
                </c:pt>
                <c:pt idx="2053">
                  <c:v>37046</c:v>
                </c:pt>
                <c:pt idx="2054">
                  <c:v>37047</c:v>
                </c:pt>
                <c:pt idx="2055">
                  <c:v>37048</c:v>
                </c:pt>
                <c:pt idx="2056">
                  <c:v>37049</c:v>
                </c:pt>
                <c:pt idx="2057">
                  <c:v>37050</c:v>
                </c:pt>
                <c:pt idx="2058">
                  <c:v>37053</c:v>
                </c:pt>
                <c:pt idx="2059">
                  <c:v>37054</c:v>
                </c:pt>
                <c:pt idx="2060">
                  <c:v>37055</c:v>
                </c:pt>
                <c:pt idx="2061">
                  <c:v>37056</c:v>
                </c:pt>
                <c:pt idx="2062">
                  <c:v>37057</c:v>
                </c:pt>
                <c:pt idx="2063">
                  <c:v>37060</c:v>
                </c:pt>
                <c:pt idx="2064">
                  <c:v>37061</c:v>
                </c:pt>
                <c:pt idx="2065">
                  <c:v>37062</c:v>
                </c:pt>
                <c:pt idx="2066">
                  <c:v>37063</c:v>
                </c:pt>
                <c:pt idx="2067">
                  <c:v>37064</c:v>
                </c:pt>
                <c:pt idx="2068">
                  <c:v>37067</c:v>
                </c:pt>
                <c:pt idx="2069">
                  <c:v>37068</c:v>
                </c:pt>
                <c:pt idx="2070">
                  <c:v>37069</c:v>
                </c:pt>
                <c:pt idx="2071">
                  <c:v>37070</c:v>
                </c:pt>
                <c:pt idx="2072">
                  <c:v>37071</c:v>
                </c:pt>
                <c:pt idx="2073">
                  <c:v>37074</c:v>
                </c:pt>
                <c:pt idx="2074">
                  <c:v>37075</c:v>
                </c:pt>
                <c:pt idx="2075">
                  <c:v>37076</c:v>
                </c:pt>
                <c:pt idx="2076">
                  <c:v>37077</c:v>
                </c:pt>
                <c:pt idx="2077">
                  <c:v>37078</c:v>
                </c:pt>
                <c:pt idx="2078">
                  <c:v>37081</c:v>
                </c:pt>
                <c:pt idx="2079">
                  <c:v>37082</c:v>
                </c:pt>
                <c:pt idx="2080">
                  <c:v>37083</c:v>
                </c:pt>
                <c:pt idx="2081">
                  <c:v>37084</c:v>
                </c:pt>
                <c:pt idx="2082">
                  <c:v>37085</c:v>
                </c:pt>
                <c:pt idx="2083">
                  <c:v>37088</c:v>
                </c:pt>
                <c:pt idx="2084">
                  <c:v>37089</c:v>
                </c:pt>
                <c:pt idx="2085">
                  <c:v>37090</c:v>
                </c:pt>
                <c:pt idx="2086">
                  <c:v>37091</c:v>
                </c:pt>
                <c:pt idx="2087">
                  <c:v>37092</c:v>
                </c:pt>
                <c:pt idx="2088">
                  <c:v>37095</c:v>
                </c:pt>
                <c:pt idx="2089">
                  <c:v>37096</c:v>
                </c:pt>
                <c:pt idx="2090">
                  <c:v>37097</c:v>
                </c:pt>
                <c:pt idx="2091">
                  <c:v>37098</c:v>
                </c:pt>
                <c:pt idx="2092">
                  <c:v>37099</c:v>
                </c:pt>
                <c:pt idx="2093">
                  <c:v>37102</c:v>
                </c:pt>
                <c:pt idx="2094">
                  <c:v>37103</c:v>
                </c:pt>
                <c:pt idx="2095">
                  <c:v>37104</c:v>
                </c:pt>
                <c:pt idx="2096">
                  <c:v>37105</c:v>
                </c:pt>
                <c:pt idx="2097">
                  <c:v>37106</c:v>
                </c:pt>
                <c:pt idx="2098">
                  <c:v>37109</c:v>
                </c:pt>
                <c:pt idx="2099">
                  <c:v>37110</c:v>
                </c:pt>
                <c:pt idx="2100">
                  <c:v>37111</c:v>
                </c:pt>
                <c:pt idx="2101">
                  <c:v>37112</c:v>
                </c:pt>
                <c:pt idx="2102">
                  <c:v>37113</c:v>
                </c:pt>
                <c:pt idx="2103">
                  <c:v>37116</c:v>
                </c:pt>
                <c:pt idx="2104">
                  <c:v>37117</c:v>
                </c:pt>
                <c:pt idx="2105">
                  <c:v>37118</c:v>
                </c:pt>
                <c:pt idx="2106">
                  <c:v>37119</c:v>
                </c:pt>
                <c:pt idx="2107">
                  <c:v>37120</c:v>
                </c:pt>
                <c:pt idx="2108">
                  <c:v>37123</c:v>
                </c:pt>
                <c:pt idx="2109">
                  <c:v>37124</c:v>
                </c:pt>
                <c:pt idx="2110">
                  <c:v>37125</c:v>
                </c:pt>
                <c:pt idx="2111">
                  <c:v>37126</c:v>
                </c:pt>
                <c:pt idx="2112">
                  <c:v>37127</c:v>
                </c:pt>
                <c:pt idx="2113">
                  <c:v>37130</c:v>
                </c:pt>
                <c:pt idx="2114">
                  <c:v>37131</c:v>
                </c:pt>
                <c:pt idx="2115">
                  <c:v>37132</c:v>
                </c:pt>
                <c:pt idx="2116">
                  <c:v>37133</c:v>
                </c:pt>
                <c:pt idx="2117">
                  <c:v>37134</c:v>
                </c:pt>
                <c:pt idx="2118">
                  <c:v>37137</c:v>
                </c:pt>
                <c:pt idx="2119">
                  <c:v>37138</c:v>
                </c:pt>
                <c:pt idx="2120">
                  <c:v>37139</c:v>
                </c:pt>
                <c:pt idx="2121">
                  <c:v>37140</c:v>
                </c:pt>
                <c:pt idx="2122">
                  <c:v>37141</c:v>
                </c:pt>
                <c:pt idx="2123">
                  <c:v>37144</c:v>
                </c:pt>
                <c:pt idx="2124">
                  <c:v>37145</c:v>
                </c:pt>
                <c:pt idx="2125">
                  <c:v>37146</c:v>
                </c:pt>
                <c:pt idx="2126">
                  <c:v>37147</c:v>
                </c:pt>
                <c:pt idx="2127">
                  <c:v>37148</c:v>
                </c:pt>
                <c:pt idx="2128">
                  <c:v>37151</c:v>
                </c:pt>
                <c:pt idx="2129">
                  <c:v>37152</c:v>
                </c:pt>
                <c:pt idx="2130">
                  <c:v>37153</c:v>
                </c:pt>
                <c:pt idx="2131">
                  <c:v>37154</c:v>
                </c:pt>
                <c:pt idx="2132">
                  <c:v>37155</c:v>
                </c:pt>
                <c:pt idx="2133">
                  <c:v>37158</c:v>
                </c:pt>
                <c:pt idx="2134">
                  <c:v>37159</c:v>
                </c:pt>
                <c:pt idx="2135">
                  <c:v>37160</c:v>
                </c:pt>
                <c:pt idx="2136">
                  <c:v>37161</c:v>
                </c:pt>
                <c:pt idx="2137">
                  <c:v>37162</c:v>
                </c:pt>
                <c:pt idx="2138">
                  <c:v>37165</c:v>
                </c:pt>
                <c:pt idx="2139">
                  <c:v>37166</c:v>
                </c:pt>
                <c:pt idx="2140">
                  <c:v>37167</c:v>
                </c:pt>
                <c:pt idx="2141">
                  <c:v>37168</c:v>
                </c:pt>
                <c:pt idx="2142">
                  <c:v>37169</c:v>
                </c:pt>
                <c:pt idx="2143">
                  <c:v>37172</c:v>
                </c:pt>
                <c:pt idx="2144">
                  <c:v>37173</c:v>
                </c:pt>
                <c:pt idx="2145">
                  <c:v>37174</c:v>
                </c:pt>
                <c:pt idx="2146">
                  <c:v>37175</c:v>
                </c:pt>
                <c:pt idx="2147">
                  <c:v>37176</c:v>
                </c:pt>
                <c:pt idx="2148">
                  <c:v>37179</c:v>
                </c:pt>
                <c:pt idx="2149">
                  <c:v>37180</c:v>
                </c:pt>
                <c:pt idx="2150">
                  <c:v>37181</c:v>
                </c:pt>
                <c:pt idx="2151">
                  <c:v>37182</c:v>
                </c:pt>
                <c:pt idx="2152">
                  <c:v>37183</c:v>
                </c:pt>
                <c:pt idx="2153">
                  <c:v>37186</c:v>
                </c:pt>
                <c:pt idx="2154">
                  <c:v>37187</c:v>
                </c:pt>
                <c:pt idx="2155">
                  <c:v>37188</c:v>
                </c:pt>
                <c:pt idx="2156">
                  <c:v>37189</c:v>
                </c:pt>
                <c:pt idx="2157">
                  <c:v>37190</c:v>
                </c:pt>
                <c:pt idx="2158">
                  <c:v>37193</c:v>
                </c:pt>
                <c:pt idx="2159">
                  <c:v>37194</c:v>
                </c:pt>
                <c:pt idx="2160">
                  <c:v>37195</c:v>
                </c:pt>
                <c:pt idx="2161">
                  <c:v>37196</c:v>
                </c:pt>
                <c:pt idx="2162">
                  <c:v>37197</c:v>
                </c:pt>
                <c:pt idx="2163">
                  <c:v>37200</c:v>
                </c:pt>
                <c:pt idx="2164">
                  <c:v>37201</c:v>
                </c:pt>
                <c:pt idx="2165">
                  <c:v>37202</c:v>
                </c:pt>
                <c:pt idx="2166">
                  <c:v>37203</c:v>
                </c:pt>
                <c:pt idx="2167">
                  <c:v>37204</c:v>
                </c:pt>
                <c:pt idx="2168">
                  <c:v>37207</c:v>
                </c:pt>
                <c:pt idx="2169">
                  <c:v>37208</c:v>
                </c:pt>
                <c:pt idx="2170">
                  <c:v>37209</c:v>
                </c:pt>
                <c:pt idx="2171">
                  <c:v>37210</c:v>
                </c:pt>
                <c:pt idx="2172">
                  <c:v>37211</c:v>
                </c:pt>
                <c:pt idx="2173">
                  <c:v>37214</c:v>
                </c:pt>
                <c:pt idx="2174">
                  <c:v>37215</c:v>
                </c:pt>
                <c:pt idx="2175">
                  <c:v>37216</c:v>
                </c:pt>
                <c:pt idx="2176">
                  <c:v>37217</c:v>
                </c:pt>
                <c:pt idx="2177">
                  <c:v>37218</c:v>
                </c:pt>
                <c:pt idx="2178">
                  <c:v>37221</c:v>
                </c:pt>
                <c:pt idx="2179">
                  <c:v>37222</c:v>
                </c:pt>
                <c:pt idx="2180">
                  <c:v>37223</c:v>
                </c:pt>
                <c:pt idx="2181">
                  <c:v>37224</c:v>
                </c:pt>
                <c:pt idx="2182">
                  <c:v>37225</c:v>
                </c:pt>
                <c:pt idx="2183">
                  <c:v>37228</c:v>
                </c:pt>
                <c:pt idx="2184">
                  <c:v>37229</c:v>
                </c:pt>
                <c:pt idx="2185">
                  <c:v>37230</c:v>
                </c:pt>
                <c:pt idx="2186">
                  <c:v>37231</c:v>
                </c:pt>
                <c:pt idx="2187">
                  <c:v>37232</c:v>
                </c:pt>
                <c:pt idx="2188">
                  <c:v>37235</c:v>
                </c:pt>
                <c:pt idx="2189">
                  <c:v>37236</c:v>
                </c:pt>
                <c:pt idx="2190">
                  <c:v>37237</c:v>
                </c:pt>
                <c:pt idx="2191">
                  <c:v>37238</c:v>
                </c:pt>
                <c:pt idx="2192">
                  <c:v>37239</c:v>
                </c:pt>
                <c:pt idx="2193">
                  <c:v>37242</c:v>
                </c:pt>
                <c:pt idx="2194">
                  <c:v>37243</c:v>
                </c:pt>
                <c:pt idx="2195">
                  <c:v>37244</c:v>
                </c:pt>
                <c:pt idx="2196">
                  <c:v>37245</c:v>
                </c:pt>
                <c:pt idx="2197">
                  <c:v>37246</c:v>
                </c:pt>
                <c:pt idx="2198">
                  <c:v>37249</c:v>
                </c:pt>
                <c:pt idx="2199">
                  <c:v>37250</c:v>
                </c:pt>
                <c:pt idx="2200">
                  <c:v>37251</c:v>
                </c:pt>
                <c:pt idx="2201">
                  <c:v>37252</c:v>
                </c:pt>
                <c:pt idx="2202">
                  <c:v>37253</c:v>
                </c:pt>
                <c:pt idx="2203">
                  <c:v>37256</c:v>
                </c:pt>
                <c:pt idx="2204">
                  <c:v>37257</c:v>
                </c:pt>
                <c:pt idx="2205">
                  <c:v>37258</c:v>
                </c:pt>
                <c:pt idx="2206">
                  <c:v>37259</c:v>
                </c:pt>
                <c:pt idx="2207">
                  <c:v>37260</c:v>
                </c:pt>
                <c:pt idx="2208">
                  <c:v>37263</c:v>
                </c:pt>
                <c:pt idx="2209">
                  <c:v>37264</c:v>
                </c:pt>
                <c:pt idx="2210">
                  <c:v>37265</c:v>
                </c:pt>
                <c:pt idx="2211">
                  <c:v>37266</c:v>
                </c:pt>
                <c:pt idx="2212">
                  <c:v>37267</c:v>
                </c:pt>
                <c:pt idx="2213">
                  <c:v>37270</c:v>
                </c:pt>
                <c:pt idx="2214">
                  <c:v>37271</c:v>
                </c:pt>
                <c:pt idx="2215">
                  <c:v>37272</c:v>
                </c:pt>
                <c:pt idx="2216">
                  <c:v>37273</c:v>
                </c:pt>
                <c:pt idx="2217">
                  <c:v>37274</c:v>
                </c:pt>
                <c:pt idx="2218">
                  <c:v>37277</c:v>
                </c:pt>
                <c:pt idx="2219">
                  <c:v>37278</c:v>
                </c:pt>
                <c:pt idx="2220">
                  <c:v>37279</c:v>
                </c:pt>
                <c:pt idx="2221">
                  <c:v>37280</c:v>
                </c:pt>
                <c:pt idx="2222">
                  <c:v>37281</c:v>
                </c:pt>
                <c:pt idx="2223">
                  <c:v>37284</c:v>
                </c:pt>
                <c:pt idx="2224">
                  <c:v>37285</c:v>
                </c:pt>
                <c:pt idx="2225">
                  <c:v>37286</c:v>
                </c:pt>
                <c:pt idx="2226">
                  <c:v>37287</c:v>
                </c:pt>
                <c:pt idx="2227">
                  <c:v>37288</c:v>
                </c:pt>
                <c:pt idx="2228">
                  <c:v>37291</c:v>
                </c:pt>
                <c:pt idx="2229">
                  <c:v>37292</c:v>
                </c:pt>
                <c:pt idx="2230">
                  <c:v>37293</c:v>
                </c:pt>
                <c:pt idx="2231">
                  <c:v>37294</c:v>
                </c:pt>
                <c:pt idx="2232">
                  <c:v>37295</c:v>
                </c:pt>
                <c:pt idx="2233">
                  <c:v>37298</c:v>
                </c:pt>
                <c:pt idx="2234">
                  <c:v>37299</c:v>
                </c:pt>
                <c:pt idx="2235">
                  <c:v>37300</c:v>
                </c:pt>
                <c:pt idx="2236">
                  <c:v>37301</c:v>
                </c:pt>
                <c:pt idx="2237">
                  <c:v>37302</c:v>
                </c:pt>
                <c:pt idx="2238">
                  <c:v>37305</c:v>
                </c:pt>
                <c:pt idx="2239">
                  <c:v>37306</c:v>
                </c:pt>
                <c:pt idx="2240">
                  <c:v>37307</c:v>
                </c:pt>
                <c:pt idx="2241">
                  <c:v>37308</c:v>
                </c:pt>
                <c:pt idx="2242">
                  <c:v>37309</c:v>
                </c:pt>
                <c:pt idx="2243">
                  <c:v>37312</c:v>
                </c:pt>
                <c:pt idx="2244">
                  <c:v>37313</c:v>
                </c:pt>
                <c:pt idx="2245">
                  <c:v>37314</c:v>
                </c:pt>
                <c:pt idx="2246">
                  <c:v>37315</c:v>
                </c:pt>
                <c:pt idx="2247">
                  <c:v>37316</c:v>
                </c:pt>
                <c:pt idx="2248">
                  <c:v>37319</c:v>
                </c:pt>
                <c:pt idx="2249">
                  <c:v>37320</c:v>
                </c:pt>
                <c:pt idx="2250">
                  <c:v>37321</c:v>
                </c:pt>
                <c:pt idx="2251">
                  <c:v>37322</c:v>
                </c:pt>
                <c:pt idx="2252">
                  <c:v>37323</c:v>
                </c:pt>
                <c:pt idx="2253">
                  <c:v>37326</c:v>
                </c:pt>
                <c:pt idx="2254">
                  <c:v>37327</c:v>
                </c:pt>
                <c:pt idx="2255">
                  <c:v>37328</c:v>
                </c:pt>
                <c:pt idx="2256">
                  <c:v>37329</c:v>
                </c:pt>
                <c:pt idx="2257">
                  <c:v>37330</c:v>
                </c:pt>
                <c:pt idx="2258">
                  <c:v>37333</c:v>
                </c:pt>
                <c:pt idx="2259">
                  <c:v>37334</c:v>
                </c:pt>
                <c:pt idx="2260">
                  <c:v>37335</c:v>
                </c:pt>
                <c:pt idx="2261">
                  <c:v>37336</c:v>
                </c:pt>
                <c:pt idx="2262">
                  <c:v>37337</c:v>
                </c:pt>
                <c:pt idx="2263">
                  <c:v>37340</c:v>
                </c:pt>
                <c:pt idx="2264">
                  <c:v>37341</c:v>
                </c:pt>
                <c:pt idx="2265">
                  <c:v>37342</c:v>
                </c:pt>
                <c:pt idx="2266">
                  <c:v>37343</c:v>
                </c:pt>
                <c:pt idx="2267">
                  <c:v>37344</c:v>
                </c:pt>
                <c:pt idx="2268">
                  <c:v>37347</c:v>
                </c:pt>
                <c:pt idx="2269">
                  <c:v>37348</c:v>
                </c:pt>
                <c:pt idx="2270">
                  <c:v>37349</c:v>
                </c:pt>
                <c:pt idx="2271">
                  <c:v>37350</c:v>
                </c:pt>
                <c:pt idx="2272">
                  <c:v>37351</c:v>
                </c:pt>
                <c:pt idx="2273">
                  <c:v>37354</c:v>
                </c:pt>
                <c:pt idx="2274">
                  <c:v>37355</c:v>
                </c:pt>
                <c:pt idx="2275">
                  <c:v>37356</c:v>
                </c:pt>
                <c:pt idx="2276">
                  <c:v>37357</c:v>
                </c:pt>
                <c:pt idx="2277">
                  <c:v>37358</c:v>
                </c:pt>
                <c:pt idx="2278">
                  <c:v>37361</c:v>
                </c:pt>
                <c:pt idx="2279">
                  <c:v>37362</c:v>
                </c:pt>
                <c:pt idx="2280">
                  <c:v>37363</c:v>
                </c:pt>
                <c:pt idx="2281">
                  <c:v>37364</c:v>
                </c:pt>
                <c:pt idx="2282">
                  <c:v>37365</c:v>
                </c:pt>
                <c:pt idx="2283">
                  <c:v>37368</c:v>
                </c:pt>
                <c:pt idx="2284">
                  <c:v>37369</c:v>
                </c:pt>
                <c:pt idx="2285">
                  <c:v>37370</c:v>
                </c:pt>
                <c:pt idx="2286">
                  <c:v>37371</c:v>
                </c:pt>
                <c:pt idx="2287">
                  <c:v>37372</c:v>
                </c:pt>
                <c:pt idx="2288">
                  <c:v>37375</c:v>
                </c:pt>
                <c:pt idx="2289">
                  <c:v>37376</c:v>
                </c:pt>
                <c:pt idx="2290">
                  <c:v>37377</c:v>
                </c:pt>
                <c:pt idx="2291">
                  <c:v>37378</c:v>
                </c:pt>
                <c:pt idx="2292">
                  <c:v>37379</c:v>
                </c:pt>
                <c:pt idx="2293">
                  <c:v>37382</c:v>
                </c:pt>
                <c:pt idx="2294">
                  <c:v>37383</c:v>
                </c:pt>
                <c:pt idx="2295">
                  <c:v>37384</c:v>
                </c:pt>
                <c:pt idx="2296">
                  <c:v>37385</c:v>
                </c:pt>
                <c:pt idx="2297">
                  <c:v>37386</c:v>
                </c:pt>
                <c:pt idx="2298">
                  <c:v>37389</c:v>
                </c:pt>
                <c:pt idx="2299">
                  <c:v>37390</c:v>
                </c:pt>
                <c:pt idx="2300">
                  <c:v>37391</c:v>
                </c:pt>
                <c:pt idx="2301">
                  <c:v>37392</c:v>
                </c:pt>
                <c:pt idx="2302">
                  <c:v>37393</c:v>
                </c:pt>
                <c:pt idx="2303">
                  <c:v>37396</c:v>
                </c:pt>
                <c:pt idx="2304">
                  <c:v>37397</c:v>
                </c:pt>
                <c:pt idx="2305">
                  <c:v>37398</c:v>
                </c:pt>
                <c:pt idx="2306">
                  <c:v>37399</c:v>
                </c:pt>
                <c:pt idx="2307">
                  <c:v>37400</c:v>
                </c:pt>
                <c:pt idx="2308">
                  <c:v>37403</c:v>
                </c:pt>
                <c:pt idx="2309">
                  <c:v>37404</c:v>
                </c:pt>
                <c:pt idx="2310">
                  <c:v>37405</c:v>
                </c:pt>
                <c:pt idx="2311">
                  <c:v>37406</c:v>
                </c:pt>
                <c:pt idx="2312">
                  <c:v>37407</c:v>
                </c:pt>
                <c:pt idx="2313">
                  <c:v>37410</c:v>
                </c:pt>
                <c:pt idx="2314">
                  <c:v>37411</c:v>
                </c:pt>
                <c:pt idx="2315">
                  <c:v>37412</c:v>
                </c:pt>
                <c:pt idx="2316">
                  <c:v>37413</c:v>
                </c:pt>
                <c:pt idx="2317">
                  <c:v>37414</c:v>
                </c:pt>
                <c:pt idx="2318">
                  <c:v>37417</c:v>
                </c:pt>
                <c:pt idx="2319">
                  <c:v>37418</c:v>
                </c:pt>
                <c:pt idx="2320">
                  <c:v>37419</c:v>
                </c:pt>
                <c:pt idx="2321">
                  <c:v>37420</c:v>
                </c:pt>
                <c:pt idx="2322">
                  <c:v>37421</c:v>
                </c:pt>
                <c:pt idx="2323">
                  <c:v>37424</c:v>
                </c:pt>
                <c:pt idx="2324">
                  <c:v>37425</c:v>
                </c:pt>
                <c:pt idx="2325">
                  <c:v>37426</c:v>
                </c:pt>
                <c:pt idx="2326">
                  <c:v>37427</c:v>
                </c:pt>
                <c:pt idx="2327">
                  <c:v>37428</c:v>
                </c:pt>
                <c:pt idx="2328">
                  <c:v>37431</c:v>
                </c:pt>
                <c:pt idx="2329">
                  <c:v>37432</c:v>
                </c:pt>
                <c:pt idx="2330">
                  <c:v>37433</c:v>
                </c:pt>
                <c:pt idx="2331">
                  <c:v>37434</c:v>
                </c:pt>
                <c:pt idx="2332">
                  <c:v>37435</c:v>
                </c:pt>
                <c:pt idx="2333">
                  <c:v>37438</c:v>
                </c:pt>
                <c:pt idx="2334">
                  <c:v>37439</c:v>
                </c:pt>
                <c:pt idx="2335">
                  <c:v>37440</c:v>
                </c:pt>
                <c:pt idx="2336">
                  <c:v>37441</c:v>
                </c:pt>
                <c:pt idx="2337">
                  <c:v>37442</c:v>
                </c:pt>
                <c:pt idx="2338">
                  <c:v>37445</c:v>
                </c:pt>
                <c:pt idx="2339">
                  <c:v>37446</c:v>
                </c:pt>
                <c:pt idx="2340">
                  <c:v>37447</c:v>
                </c:pt>
                <c:pt idx="2341">
                  <c:v>37448</c:v>
                </c:pt>
                <c:pt idx="2342">
                  <c:v>37449</c:v>
                </c:pt>
                <c:pt idx="2343">
                  <c:v>37452</c:v>
                </c:pt>
                <c:pt idx="2344">
                  <c:v>37453</c:v>
                </c:pt>
                <c:pt idx="2345">
                  <c:v>37454</c:v>
                </c:pt>
                <c:pt idx="2346">
                  <c:v>37455</c:v>
                </c:pt>
                <c:pt idx="2347">
                  <c:v>37456</c:v>
                </c:pt>
                <c:pt idx="2348">
                  <c:v>37459</c:v>
                </c:pt>
                <c:pt idx="2349">
                  <c:v>37460</c:v>
                </c:pt>
                <c:pt idx="2350">
                  <c:v>37461</c:v>
                </c:pt>
                <c:pt idx="2351">
                  <c:v>37462</c:v>
                </c:pt>
                <c:pt idx="2352">
                  <c:v>37463</c:v>
                </c:pt>
                <c:pt idx="2353">
                  <c:v>37466</c:v>
                </c:pt>
                <c:pt idx="2354">
                  <c:v>37467</c:v>
                </c:pt>
                <c:pt idx="2355">
                  <c:v>37468</c:v>
                </c:pt>
                <c:pt idx="2356">
                  <c:v>37469</c:v>
                </c:pt>
                <c:pt idx="2357">
                  <c:v>37470</c:v>
                </c:pt>
                <c:pt idx="2358">
                  <c:v>37473</c:v>
                </c:pt>
                <c:pt idx="2359">
                  <c:v>37474</c:v>
                </c:pt>
                <c:pt idx="2360">
                  <c:v>37475</c:v>
                </c:pt>
                <c:pt idx="2361">
                  <c:v>37476</c:v>
                </c:pt>
                <c:pt idx="2362">
                  <c:v>37477</c:v>
                </c:pt>
                <c:pt idx="2363">
                  <c:v>37480</c:v>
                </c:pt>
                <c:pt idx="2364">
                  <c:v>37481</c:v>
                </c:pt>
                <c:pt idx="2365">
                  <c:v>37482</c:v>
                </c:pt>
                <c:pt idx="2366">
                  <c:v>37483</c:v>
                </c:pt>
                <c:pt idx="2367">
                  <c:v>37484</c:v>
                </c:pt>
                <c:pt idx="2368">
                  <c:v>37487</c:v>
                </c:pt>
                <c:pt idx="2369">
                  <c:v>37488</c:v>
                </c:pt>
                <c:pt idx="2370">
                  <c:v>37489</c:v>
                </c:pt>
                <c:pt idx="2371">
                  <c:v>37490</c:v>
                </c:pt>
                <c:pt idx="2372">
                  <c:v>37491</c:v>
                </c:pt>
                <c:pt idx="2373">
                  <c:v>37494</c:v>
                </c:pt>
                <c:pt idx="2374">
                  <c:v>37495</c:v>
                </c:pt>
                <c:pt idx="2375">
                  <c:v>37496</c:v>
                </c:pt>
                <c:pt idx="2376">
                  <c:v>37497</c:v>
                </c:pt>
                <c:pt idx="2377">
                  <c:v>37498</c:v>
                </c:pt>
                <c:pt idx="2378">
                  <c:v>37501</c:v>
                </c:pt>
                <c:pt idx="2379">
                  <c:v>37502</c:v>
                </c:pt>
                <c:pt idx="2380">
                  <c:v>37503</c:v>
                </c:pt>
                <c:pt idx="2381">
                  <c:v>37504</c:v>
                </c:pt>
                <c:pt idx="2382">
                  <c:v>37505</c:v>
                </c:pt>
                <c:pt idx="2383">
                  <c:v>37508</c:v>
                </c:pt>
                <c:pt idx="2384">
                  <c:v>37509</c:v>
                </c:pt>
                <c:pt idx="2385">
                  <c:v>37510</c:v>
                </c:pt>
                <c:pt idx="2386">
                  <c:v>37511</c:v>
                </c:pt>
                <c:pt idx="2387">
                  <c:v>37512</c:v>
                </c:pt>
                <c:pt idx="2388">
                  <c:v>37515</c:v>
                </c:pt>
                <c:pt idx="2389">
                  <c:v>37516</c:v>
                </c:pt>
                <c:pt idx="2390">
                  <c:v>37517</c:v>
                </c:pt>
                <c:pt idx="2391">
                  <c:v>37518</c:v>
                </c:pt>
                <c:pt idx="2392">
                  <c:v>37519</c:v>
                </c:pt>
                <c:pt idx="2393">
                  <c:v>37522</c:v>
                </c:pt>
                <c:pt idx="2394">
                  <c:v>37523</c:v>
                </c:pt>
                <c:pt idx="2395">
                  <c:v>37524</c:v>
                </c:pt>
                <c:pt idx="2396">
                  <c:v>37525</c:v>
                </c:pt>
                <c:pt idx="2397">
                  <c:v>37526</c:v>
                </c:pt>
                <c:pt idx="2398">
                  <c:v>37529</c:v>
                </c:pt>
                <c:pt idx="2399">
                  <c:v>37530</c:v>
                </c:pt>
                <c:pt idx="2400">
                  <c:v>37531</c:v>
                </c:pt>
                <c:pt idx="2401">
                  <c:v>37532</c:v>
                </c:pt>
                <c:pt idx="2402">
                  <c:v>37533</c:v>
                </c:pt>
                <c:pt idx="2403">
                  <c:v>37536</c:v>
                </c:pt>
                <c:pt idx="2404">
                  <c:v>37537</c:v>
                </c:pt>
                <c:pt idx="2405">
                  <c:v>37538</c:v>
                </c:pt>
                <c:pt idx="2406">
                  <c:v>37539</c:v>
                </c:pt>
                <c:pt idx="2407">
                  <c:v>37540</c:v>
                </c:pt>
                <c:pt idx="2408">
                  <c:v>37543</c:v>
                </c:pt>
                <c:pt idx="2409">
                  <c:v>37544</c:v>
                </c:pt>
                <c:pt idx="2410">
                  <c:v>37545</c:v>
                </c:pt>
                <c:pt idx="2411">
                  <c:v>37546</c:v>
                </c:pt>
                <c:pt idx="2412">
                  <c:v>37547</c:v>
                </c:pt>
                <c:pt idx="2413">
                  <c:v>37550</c:v>
                </c:pt>
                <c:pt idx="2414">
                  <c:v>37551</c:v>
                </c:pt>
                <c:pt idx="2415">
                  <c:v>37552</c:v>
                </c:pt>
                <c:pt idx="2416">
                  <c:v>37553</c:v>
                </c:pt>
                <c:pt idx="2417">
                  <c:v>37554</c:v>
                </c:pt>
                <c:pt idx="2418">
                  <c:v>37557</c:v>
                </c:pt>
                <c:pt idx="2419">
                  <c:v>37558</c:v>
                </c:pt>
                <c:pt idx="2420">
                  <c:v>37559</c:v>
                </c:pt>
                <c:pt idx="2421">
                  <c:v>37560</c:v>
                </c:pt>
                <c:pt idx="2422">
                  <c:v>37561</c:v>
                </c:pt>
                <c:pt idx="2423">
                  <c:v>37564</c:v>
                </c:pt>
                <c:pt idx="2424">
                  <c:v>37565</c:v>
                </c:pt>
                <c:pt idx="2425">
                  <c:v>37566</c:v>
                </c:pt>
                <c:pt idx="2426">
                  <c:v>37567</c:v>
                </c:pt>
                <c:pt idx="2427">
                  <c:v>37568</c:v>
                </c:pt>
                <c:pt idx="2428">
                  <c:v>37571</c:v>
                </c:pt>
                <c:pt idx="2429">
                  <c:v>37572</c:v>
                </c:pt>
                <c:pt idx="2430">
                  <c:v>37573</c:v>
                </c:pt>
                <c:pt idx="2431">
                  <c:v>37574</c:v>
                </c:pt>
                <c:pt idx="2432">
                  <c:v>37575</c:v>
                </c:pt>
                <c:pt idx="2433">
                  <c:v>37578</c:v>
                </c:pt>
                <c:pt idx="2434">
                  <c:v>37579</c:v>
                </c:pt>
                <c:pt idx="2435">
                  <c:v>37580</c:v>
                </c:pt>
                <c:pt idx="2436">
                  <c:v>37581</c:v>
                </c:pt>
                <c:pt idx="2437">
                  <c:v>37582</c:v>
                </c:pt>
                <c:pt idx="2438">
                  <c:v>37585</c:v>
                </c:pt>
                <c:pt idx="2439">
                  <c:v>37586</c:v>
                </c:pt>
                <c:pt idx="2440">
                  <c:v>37587</c:v>
                </c:pt>
                <c:pt idx="2441">
                  <c:v>37588</c:v>
                </c:pt>
                <c:pt idx="2442">
                  <c:v>37589</c:v>
                </c:pt>
                <c:pt idx="2443">
                  <c:v>37592</c:v>
                </c:pt>
                <c:pt idx="2444">
                  <c:v>37593</c:v>
                </c:pt>
                <c:pt idx="2445">
                  <c:v>37594</c:v>
                </c:pt>
                <c:pt idx="2446">
                  <c:v>37595</c:v>
                </c:pt>
                <c:pt idx="2447">
                  <c:v>37596</c:v>
                </c:pt>
                <c:pt idx="2448">
                  <c:v>37599</c:v>
                </c:pt>
                <c:pt idx="2449">
                  <c:v>37600</c:v>
                </c:pt>
                <c:pt idx="2450">
                  <c:v>37601</c:v>
                </c:pt>
                <c:pt idx="2451">
                  <c:v>37602</c:v>
                </c:pt>
                <c:pt idx="2452">
                  <c:v>37603</c:v>
                </c:pt>
                <c:pt idx="2453">
                  <c:v>37606</c:v>
                </c:pt>
                <c:pt idx="2454">
                  <c:v>37607</c:v>
                </c:pt>
                <c:pt idx="2455">
                  <c:v>37608</c:v>
                </c:pt>
                <c:pt idx="2456">
                  <c:v>37609</c:v>
                </c:pt>
                <c:pt idx="2457">
                  <c:v>37610</c:v>
                </c:pt>
                <c:pt idx="2458">
                  <c:v>37613</c:v>
                </c:pt>
                <c:pt idx="2459">
                  <c:v>37614</c:v>
                </c:pt>
                <c:pt idx="2460">
                  <c:v>37615</c:v>
                </c:pt>
                <c:pt idx="2461">
                  <c:v>37616</c:v>
                </c:pt>
                <c:pt idx="2462">
                  <c:v>37617</c:v>
                </c:pt>
                <c:pt idx="2463">
                  <c:v>37620</c:v>
                </c:pt>
                <c:pt idx="2464">
                  <c:v>37621</c:v>
                </c:pt>
                <c:pt idx="2465">
                  <c:v>37622</c:v>
                </c:pt>
                <c:pt idx="2466">
                  <c:v>37623</c:v>
                </c:pt>
                <c:pt idx="2467">
                  <c:v>37624</c:v>
                </c:pt>
                <c:pt idx="2468">
                  <c:v>37627</c:v>
                </c:pt>
                <c:pt idx="2469">
                  <c:v>37628</c:v>
                </c:pt>
                <c:pt idx="2470">
                  <c:v>37629</c:v>
                </c:pt>
                <c:pt idx="2471">
                  <c:v>37630</c:v>
                </c:pt>
                <c:pt idx="2472">
                  <c:v>37631</c:v>
                </c:pt>
                <c:pt idx="2473">
                  <c:v>37634</c:v>
                </c:pt>
                <c:pt idx="2474">
                  <c:v>37635</c:v>
                </c:pt>
                <c:pt idx="2475">
                  <c:v>37636</c:v>
                </c:pt>
                <c:pt idx="2476">
                  <c:v>37637</c:v>
                </c:pt>
                <c:pt idx="2477">
                  <c:v>37638</c:v>
                </c:pt>
                <c:pt idx="2478">
                  <c:v>37641</c:v>
                </c:pt>
                <c:pt idx="2479">
                  <c:v>37642</c:v>
                </c:pt>
                <c:pt idx="2480">
                  <c:v>37643</c:v>
                </c:pt>
                <c:pt idx="2481">
                  <c:v>37644</c:v>
                </c:pt>
                <c:pt idx="2482">
                  <c:v>37645</c:v>
                </c:pt>
                <c:pt idx="2483">
                  <c:v>37648</c:v>
                </c:pt>
                <c:pt idx="2484">
                  <c:v>37649</c:v>
                </c:pt>
                <c:pt idx="2485">
                  <c:v>37650</c:v>
                </c:pt>
                <c:pt idx="2486">
                  <c:v>37651</c:v>
                </c:pt>
                <c:pt idx="2487">
                  <c:v>37652</c:v>
                </c:pt>
                <c:pt idx="2488">
                  <c:v>37655</c:v>
                </c:pt>
                <c:pt idx="2489">
                  <c:v>37656</c:v>
                </c:pt>
                <c:pt idx="2490">
                  <c:v>37657</c:v>
                </c:pt>
                <c:pt idx="2491">
                  <c:v>37658</c:v>
                </c:pt>
                <c:pt idx="2492">
                  <c:v>37659</c:v>
                </c:pt>
                <c:pt idx="2493">
                  <c:v>37662</c:v>
                </c:pt>
                <c:pt idx="2494">
                  <c:v>37663</c:v>
                </c:pt>
                <c:pt idx="2495">
                  <c:v>37664</c:v>
                </c:pt>
                <c:pt idx="2496">
                  <c:v>37665</c:v>
                </c:pt>
                <c:pt idx="2497">
                  <c:v>37666</c:v>
                </c:pt>
                <c:pt idx="2498">
                  <c:v>37669</c:v>
                </c:pt>
                <c:pt idx="2499">
                  <c:v>37670</c:v>
                </c:pt>
                <c:pt idx="2500">
                  <c:v>37671</c:v>
                </c:pt>
                <c:pt idx="2501">
                  <c:v>37672</c:v>
                </c:pt>
                <c:pt idx="2502">
                  <c:v>37673</c:v>
                </c:pt>
                <c:pt idx="2503">
                  <c:v>37676</c:v>
                </c:pt>
                <c:pt idx="2504">
                  <c:v>37677</c:v>
                </c:pt>
                <c:pt idx="2505">
                  <c:v>37678</c:v>
                </c:pt>
                <c:pt idx="2506">
                  <c:v>37679</c:v>
                </c:pt>
                <c:pt idx="2507">
                  <c:v>37680</c:v>
                </c:pt>
                <c:pt idx="2508">
                  <c:v>37683</c:v>
                </c:pt>
                <c:pt idx="2509">
                  <c:v>37684</c:v>
                </c:pt>
                <c:pt idx="2510">
                  <c:v>37685</c:v>
                </c:pt>
                <c:pt idx="2511">
                  <c:v>37686</c:v>
                </c:pt>
                <c:pt idx="2512">
                  <c:v>37687</c:v>
                </c:pt>
                <c:pt idx="2513">
                  <c:v>37690</c:v>
                </c:pt>
                <c:pt idx="2514">
                  <c:v>37691</c:v>
                </c:pt>
                <c:pt idx="2515">
                  <c:v>37692</c:v>
                </c:pt>
                <c:pt idx="2516">
                  <c:v>37693</c:v>
                </c:pt>
                <c:pt idx="2517">
                  <c:v>37694</c:v>
                </c:pt>
                <c:pt idx="2518">
                  <c:v>37697</c:v>
                </c:pt>
                <c:pt idx="2519">
                  <c:v>37698</c:v>
                </c:pt>
                <c:pt idx="2520">
                  <c:v>37699</c:v>
                </c:pt>
                <c:pt idx="2521">
                  <c:v>37700</c:v>
                </c:pt>
                <c:pt idx="2522">
                  <c:v>37701</c:v>
                </c:pt>
                <c:pt idx="2523">
                  <c:v>37704</c:v>
                </c:pt>
                <c:pt idx="2524">
                  <c:v>37705</c:v>
                </c:pt>
                <c:pt idx="2525">
                  <c:v>37706</c:v>
                </c:pt>
                <c:pt idx="2526">
                  <c:v>37707</c:v>
                </c:pt>
                <c:pt idx="2527">
                  <c:v>37708</c:v>
                </c:pt>
                <c:pt idx="2528">
                  <c:v>37711</c:v>
                </c:pt>
                <c:pt idx="2529">
                  <c:v>37712</c:v>
                </c:pt>
                <c:pt idx="2530">
                  <c:v>37713</c:v>
                </c:pt>
                <c:pt idx="2531">
                  <c:v>37714</c:v>
                </c:pt>
                <c:pt idx="2532">
                  <c:v>37715</c:v>
                </c:pt>
                <c:pt idx="2533">
                  <c:v>37718</c:v>
                </c:pt>
                <c:pt idx="2534">
                  <c:v>37719</c:v>
                </c:pt>
                <c:pt idx="2535">
                  <c:v>37720</c:v>
                </c:pt>
                <c:pt idx="2536">
                  <c:v>37721</c:v>
                </c:pt>
                <c:pt idx="2537">
                  <c:v>37722</c:v>
                </c:pt>
                <c:pt idx="2538">
                  <c:v>37725</c:v>
                </c:pt>
                <c:pt idx="2539">
                  <c:v>37726</c:v>
                </c:pt>
                <c:pt idx="2540">
                  <c:v>37727</c:v>
                </c:pt>
                <c:pt idx="2541">
                  <c:v>37728</c:v>
                </c:pt>
                <c:pt idx="2542">
                  <c:v>37729</c:v>
                </c:pt>
                <c:pt idx="2543">
                  <c:v>37732</c:v>
                </c:pt>
                <c:pt idx="2544">
                  <c:v>37733</c:v>
                </c:pt>
                <c:pt idx="2545">
                  <c:v>37734</c:v>
                </c:pt>
                <c:pt idx="2546">
                  <c:v>37735</c:v>
                </c:pt>
                <c:pt idx="2547">
                  <c:v>37736</c:v>
                </c:pt>
                <c:pt idx="2548">
                  <c:v>37739</c:v>
                </c:pt>
                <c:pt idx="2549">
                  <c:v>37740</c:v>
                </c:pt>
                <c:pt idx="2550">
                  <c:v>37741</c:v>
                </c:pt>
                <c:pt idx="2551">
                  <c:v>37742</c:v>
                </c:pt>
                <c:pt idx="2552">
                  <c:v>37743</c:v>
                </c:pt>
                <c:pt idx="2553">
                  <c:v>37746</c:v>
                </c:pt>
                <c:pt idx="2554">
                  <c:v>37747</c:v>
                </c:pt>
                <c:pt idx="2555">
                  <c:v>37748</c:v>
                </c:pt>
                <c:pt idx="2556">
                  <c:v>37749</c:v>
                </c:pt>
                <c:pt idx="2557">
                  <c:v>37750</c:v>
                </c:pt>
                <c:pt idx="2558">
                  <c:v>37753</c:v>
                </c:pt>
                <c:pt idx="2559">
                  <c:v>37754</c:v>
                </c:pt>
                <c:pt idx="2560">
                  <c:v>37755</c:v>
                </c:pt>
                <c:pt idx="2561">
                  <c:v>37756</c:v>
                </c:pt>
                <c:pt idx="2562">
                  <c:v>37757</c:v>
                </c:pt>
                <c:pt idx="2563">
                  <c:v>37760</c:v>
                </c:pt>
                <c:pt idx="2564">
                  <c:v>37761</c:v>
                </c:pt>
                <c:pt idx="2565">
                  <c:v>37762</c:v>
                </c:pt>
                <c:pt idx="2566">
                  <c:v>37763</c:v>
                </c:pt>
                <c:pt idx="2567">
                  <c:v>37764</c:v>
                </c:pt>
                <c:pt idx="2568">
                  <c:v>37767</c:v>
                </c:pt>
                <c:pt idx="2569">
                  <c:v>37768</c:v>
                </c:pt>
                <c:pt idx="2570">
                  <c:v>37769</c:v>
                </c:pt>
                <c:pt idx="2571">
                  <c:v>37770</c:v>
                </c:pt>
                <c:pt idx="2572">
                  <c:v>37771</c:v>
                </c:pt>
                <c:pt idx="2573">
                  <c:v>37774</c:v>
                </c:pt>
                <c:pt idx="2574">
                  <c:v>37775</c:v>
                </c:pt>
                <c:pt idx="2575">
                  <c:v>37776</c:v>
                </c:pt>
                <c:pt idx="2576">
                  <c:v>37777</c:v>
                </c:pt>
                <c:pt idx="2577">
                  <c:v>37778</c:v>
                </c:pt>
                <c:pt idx="2578">
                  <c:v>37781</c:v>
                </c:pt>
                <c:pt idx="2579">
                  <c:v>37782</c:v>
                </c:pt>
                <c:pt idx="2580">
                  <c:v>37783</c:v>
                </c:pt>
                <c:pt idx="2581">
                  <c:v>37784</c:v>
                </c:pt>
                <c:pt idx="2582">
                  <c:v>37785</c:v>
                </c:pt>
                <c:pt idx="2583">
                  <c:v>37788</c:v>
                </c:pt>
                <c:pt idx="2584">
                  <c:v>37789</c:v>
                </c:pt>
                <c:pt idx="2585">
                  <c:v>37790</c:v>
                </c:pt>
                <c:pt idx="2586">
                  <c:v>37791</c:v>
                </c:pt>
                <c:pt idx="2587">
                  <c:v>37792</c:v>
                </c:pt>
                <c:pt idx="2588">
                  <c:v>37795</c:v>
                </c:pt>
                <c:pt idx="2589">
                  <c:v>37796</c:v>
                </c:pt>
                <c:pt idx="2590">
                  <c:v>37797</c:v>
                </c:pt>
                <c:pt idx="2591">
                  <c:v>37798</c:v>
                </c:pt>
                <c:pt idx="2592">
                  <c:v>37799</c:v>
                </c:pt>
                <c:pt idx="2593">
                  <c:v>37802</c:v>
                </c:pt>
                <c:pt idx="2594">
                  <c:v>37803</c:v>
                </c:pt>
                <c:pt idx="2595">
                  <c:v>37804</c:v>
                </c:pt>
                <c:pt idx="2596">
                  <c:v>37805</c:v>
                </c:pt>
                <c:pt idx="2597">
                  <c:v>37806</c:v>
                </c:pt>
                <c:pt idx="2598">
                  <c:v>37809</c:v>
                </c:pt>
                <c:pt idx="2599">
                  <c:v>37810</c:v>
                </c:pt>
                <c:pt idx="2600">
                  <c:v>37811</c:v>
                </c:pt>
                <c:pt idx="2601">
                  <c:v>37812</c:v>
                </c:pt>
                <c:pt idx="2602">
                  <c:v>37813</c:v>
                </c:pt>
                <c:pt idx="2603">
                  <c:v>37816</c:v>
                </c:pt>
                <c:pt idx="2604">
                  <c:v>37817</c:v>
                </c:pt>
                <c:pt idx="2605">
                  <c:v>37818</c:v>
                </c:pt>
                <c:pt idx="2606">
                  <c:v>37819</c:v>
                </c:pt>
                <c:pt idx="2607">
                  <c:v>37820</c:v>
                </c:pt>
                <c:pt idx="2608">
                  <c:v>37823</c:v>
                </c:pt>
                <c:pt idx="2609">
                  <c:v>37824</c:v>
                </c:pt>
                <c:pt idx="2610">
                  <c:v>37825</c:v>
                </c:pt>
                <c:pt idx="2611">
                  <c:v>37826</c:v>
                </c:pt>
                <c:pt idx="2612">
                  <c:v>37827</c:v>
                </c:pt>
                <c:pt idx="2613">
                  <c:v>37830</c:v>
                </c:pt>
                <c:pt idx="2614">
                  <c:v>37831</c:v>
                </c:pt>
                <c:pt idx="2615">
                  <c:v>37832</c:v>
                </c:pt>
                <c:pt idx="2616">
                  <c:v>37833</c:v>
                </c:pt>
                <c:pt idx="2617">
                  <c:v>37834</c:v>
                </c:pt>
                <c:pt idx="2618">
                  <c:v>37837</c:v>
                </c:pt>
                <c:pt idx="2619">
                  <c:v>37838</c:v>
                </c:pt>
                <c:pt idx="2620">
                  <c:v>37839</c:v>
                </c:pt>
                <c:pt idx="2621">
                  <c:v>37840</c:v>
                </c:pt>
                <c:pt idx="2622">
                  <c:v>37841</c:v>
                </c:pt>
                <c:pt idx="2623">
                  <c:v>37844</c:v>
                </c:pt>
                <c:pt idx="2624">
                  <c:v>37845</c:v>
                </c:pt>
                <c:pt idx="2625">
                  <c:v>37846</c:v>
                </c:pt>
                <c:pt idx="2626">
                  <c:v>37847</c:v>
                </c:pt>
                <c:pt idx="2627">
                  <c:v>37848</c:v>
                </c:pt>
                <c:pt idx="2628">
                  <c:v>37851</c:v>
                </c:pt>
                <c:pt idx="2629">
                  <c:v>37852</c:v>
                </c:pt>
                <c:pt idx="2630">
                  <c:v>37853</c:v>
                </c:pt>
                <c:pt idx="2631">
                  <c:v>37854</c:v>
                </c:pt>
                <c:pt idx="2632">
                  <c:v>37855</c:v>
                </c:pt>
                <c:pt idx="2633">
                  <c:v>37858</c:v>
                </c:pt>
                <c:pt idx="2634">
                  <c:v>37859</c:v>
                </c:pt>
                <c:pt idx="2635">
                  <c:v>37860</c:v>
                </c:pt>
                <c:pt idx="2636">
                  <c:v>37861</c:v>
                </c:pt>
                <c:pt idx="2637">
                  <c:v>37862</c:v>
                </c:pt>
                <c:pt idx="2638">
                  <c:v>37865</c:v>
                </c:pt>
                <c:pt idx="2639">
                  <c:v>37866</c:v>
                </c:pt>
                <c:pt idx="2640">
                  <c:v>37867</c:v>
                </c:pt>
                <c:pt idx="2641">
                  <c:v>37868</c:v>
                </c:pt>
                <c:pt idx="2642">
                  <c:v>37869</c:v>
                </c:pt>
                <c:pt idx="2643">
                  <c:v>37872</c:v>
                </c:pt>
                <c:pt idx="2644">
                  <c:v>37873</c:v>
                </c:pt>
                <c:pt idx="2645">
                  <c:v>37874</c:v>
                </c:pt>
                <c:pt idx="2646">
                  <c:v>37875</c:v>
                </c:pt>
                <c:pt idx="2647">
                  <c:v>37876</c:v>
                </c:pt>
                <c:pt idx="2648">
                  <c:v>37879</c:v>
                </c:pt>
                <c:pt idx="2649">
                  <c:v>37880</c:v>
                </c:pt>
                <c:pt idx="2650">
                  <c:v>37881</c:v>
                </c:pt>
                <c:pt idx="2651">
                  <c:v>37882</c:v>
                </c:pt>
                <c:pt idx="2652">
                  <c:v>37883</c:v>
                </c:pt>
                <c:pt idx="2653">
                  <c:v>37886</c:v>
                </c:pt>
                <c:pt idx="2654">
                  <c:v>37887</c:v>
                </c:pt>
                <c:pt idx="2655">
                  <c:v>37888</c:v>
                </c:pt>
                <c:pt idx="2656">
                  <c:v>37889</c:v>
                </c:pt>
                <c:pt idx="2657">
                  <c:v>37890</c:v>
                </c:pt>
                <c:pt idx="2658">
                  <c:v>37893</c:v>
                </c:pt>
                <c:pt idx="2659">
                  <c:v>37894</c:v>
                </c:pt>
                <c:pt idx="2660">
                  <c:v>37895</c:v>
                </c:pt>
                <c:pt idx="2661">
                  <c:v>37896</c:v>
                </c:pt>
                <c:pt idx="2662">
                  <c:v>37897</c:v>
                </c:pt>
                <c:pt idx="2663">
                  <c:v>37900</c:v>
                </c:pt>
                <c:pt idx="2664">
                  <c:v>37901</c:v>
                </c:pt>
                <c:pt idx="2665">
                  <c:v>37902</c:v>
                </c:pt>
                <c:pt idx="2666">
                  <c:v>37903</c:v>
                </c:pt>
                <c:pt idx="2667">
                  <c:v>37904</c:v>
                </c:pt>
                <c:pt idx="2668">
                  <c:v>37907</c:v>
                </c:pt>
                <c:pt idx="2669">
                  <c:v>37908</c:v>
                </c:pt>
                <c:pt idx="2670">
                  <c:v>37909</c:v>
                </c:pt>
                <c:pt idx="2671">
                  <c:v>37910</c:v>
                </c:pt>
                <c:pt idx="2672">
                  <c:v>37911</c:v>
                </c:pt>
                <c:pt idx="2673">
                  <c:v>37914</c:v>
                </c:pt>
                <c:pt idx="2674">
                  <c:v>37915</c:v>
                </c:pt>
                <c:pt idx="2675">
                  <c:v>37916</c:v>
                </c:pt>
                <c:pt idx="2676">
                  <c:v>37917</c:v>
                </c:pt>
                <c:pt idx="2677">
                  <c:v>37918</c:v>
                </c:pt>
                <c:pt idx="2678">
                  <c:v>37921</c:v>
                </c:pt>
                <c:pt idx="2679">
                  <c:v>37922</c:v>
                </c:pt>
                <c:pt idx="2680">
                  <c:v>37923</c:v>
                </c:pt>
                <c:pt idx="2681">
                  <c:v>37924</c:v>
                </c:pt>
                <c:pt idx="2682">
                  <c:v>37925</c:v>
                </c:pt>
                <c:pt idx="2683">
                  <c:v>37928</c:v>
                </c:pt>
                <c:pt idx="2684">
                  <c:v>37929</c:v>
                </c:pt>
                <c:pt idx="2685">
                  <c:v>37930</c:v>
                </c:pt>
                <c:pt idx="2686">
                  <c:v>37931</c:v>
                </c:pt>
                <c:pt idx="2687">
                  <c:v>37932</c:v>
                </c:pt>
                <c:pt idx="2688">
                  <c:v>37935</c:v>
                </c:pt>
                <c:pt idx="2689">
                  <c:v>37936</c:v>
                </c:pt>
                <c:pt idx="2690">
                  <c:v>37937</c:v>
                </c:pt>
                <c:pt idx="2691">
                  <c:v>37938</c:v>
                </c:pt>
                <c:pt idx="2692">
                  <c:v>37939</c:v>
                </c:pt>
                <c:pt idx="2693">
                  <c:v>37942</c:v>
                </c:pt>
                <c:pt idx="2694">
                  <c:v>37943</c:v>
                </c:pt>
                <c:pt idx="2695">
                  <c:v>37944</c:v>
                </c:pt>
                <c:pt idx="2696">
                  <c:v>37945</c:v>
                </c:pt>
                <c:pt idx="2697">
                  <c:v>37946</c:v>
                </c:pt>
                <c:pt idx="2698">
                  <c:v>37949</c:v>
                </c:pt>
                <c:pt idx="2699">
                  <c:v>37950</c:v>
                </c:pt>
                <c:pt idx="2700">
                  <c:v>37951</c:v>
                </c:pt>
                <c:pt idx="2701">
                  <c:v>37952</c:v>
                </c:pt>
                <c:pt idx="2702">
                  <c:v>37953</c:v>
                </c:pt>
                <c:pt idx="2703">
                  <c:v>37956</c:v>
                </c:pt>
                <c:pt idx="2704">
                  <c:v>37957</c:v>
                </c:pt>
                <c:pt idx="2705">
                  <c:v>37958</c:v>
                </c:pt>
                <c:pt idx="2706">
                  <c:v>37959</c:v>
                </c:pt>
                <c:pt idx="2707">
                  <c:v>37960</c:v>
                </c:pt>
                <c:pt idx="2708">
                  <c:v>37963</c:v>
                </c:pt>
                <c:pt idx="2709">
                  <c:v>37964</c:v>
                </c:pt>
                <c:pt idx="2710">
                  <c:v>37965</c:v>
                </c:pt>
                <c:pt idx="2711">
                  <c:v>37966</c:v>
                </c:pt>
                <c:pt idx="2712">
                  <c:v>37967</c:v>
                </c:pt>
                <c:pt idx="2713">
                  <c:v>37970</c:v>
                </c:pt>
                <c:pt idx="2714">
                  <c:v>37971</c:v>
                </c:pt>
                <c:pt idx="2715">
                  <c:v>37972</c:v>
                </c:pt>
                <c:pt idx="2716">
                  <c:v>37973</c:v>
                </c:pt>
                <c:pt idx="2717">
                  <c:v>37974</c:v>
                </c:pt>
                <c:pt idx="2718">
                  <c:v>37977</c:v>
                </c:pt>
                <c:pt idx="2719">
                  <c:v>37978</c:v>
                </c:pt>
                <c:pt idx="2720">
                  <c:v>37979</c:v>
                </c:pt>
                <c:pt idx="2721">
                  <c:v>37980</c:v>
                </c:pt>
                <c:pt idx="2722">
                  <c:v>37981</c:v>
                </c:pt>
                <c:pt idx="2723">
                  <c:v>37984</c:v>
                </c:pt>
                <c:pt idx="2724">
                  <c:v>37985</c:v>
                </c:pt>
                <c:pt idx="2725">
                  <c:v>37986</c:v>
                </c:pt>
                <c:pt idx="2726">
                  <c:v>37987</c:v>
                </c:pt>
                <c:pt idx="2727">
                  <c:v>37988</c:v>
                </c:pt>
                <c:pt idx="2728">
                  <c:v>37991</c:v>
                </c:pt>
                <c:pt idx="2729">
                  <c:v>37992</c:v>
                </c:pt>
                <c:pt idx="2730">
                  <c:v>37993</c:v>
                </c:pt>
                <c:pt idx="2731">
                  <c:v>37994</c:v>
                </c:pt>
                <c:pt idx="2732">
                  <c:v>37995</c:v>
                </c:pt>
                <c:pt idx="2733">
                  <c:v>37998</c:v>
                </c:pt>
                <c:pt idx="2734">
                  <c:v>37999</c:v>
                </c:pt>
                <c:pt idx="2735">
                  <c:v>38000</c:v>
                </c:pt>
                <c:pt idx="2736">
                  <c:v>38001</c:v>
                </c:pt>
                <c:pt idx="2737">
                  <c:v>38002</c:v>
                </c:pt>
                <c:pt idx="2738">
                  <c:v>38005</c:v>
                </c:pt>
                <c:pt idx="2739">
                  <c:v>38006</c:v>
                </c:pt>
                <c:pt idx="2740">
                  <c:v>38007</c:v>
                </c:pt>
                <c:pt idx="2741">
                  <c:v>38008</c:v>
                </c:pt>
                <c:pt idx="2742">
                  <c:v>38009</c:v>
                </c:pt>
                <c:pt idx="2743">
                  <c:v>38012</c:v>
                </c:pt>
                <c:pt idx="2744">
                  <c:v>38013</c:v>
                </c:pt>
                <c:pt idx="2745">
                  <c:v>38014</c:v>
                </c:pt>
                <c:pt idx="2746">
                  <c:v>38015</c:v>
                </c:pt>
                <c:pt idx="2747">
                  <c:v>38016</c:v>
                </c:pt>
                <c:pt idx="2748">
                  <c:v>38019</c:v>
                </c:pt>
                <c:pt idx="2749">
                  <c:v>38020</c:v>
                </c:pt>
                <c:pt idx="2750">
                  <c:v>38021</c:v>
                </c:pt>
                <c:pt idx="2751">
                  <c:v>38022</c:v>
                </c:pt>
                <c:pt idx="2752">
                  <c:v>38023</c:v>
                </c:pt>
                <c:pt idx="2753">
                  <c:v>38026</c:v>
                </c:pt>
                <c:pt idx="2754">
                  <c:v>38027</c:v>
                </c:pt>
                <c:pt idx="2755">
                  <c:v>38028</c:v>
                </c:pt>
                <c:pt idx="2756">
                  <c:v>38029</c:v>
                </c:pt>
                <c:pt idx="2757">
                  <c:v>38030</c:v>
                </c:pt>
                <c:pt idx="2758">
                  <c:v>38033</c:v>
                </c:pt>
                <c:pt idx="2759">
                  <c:v>38034</c:v>
                </c:pt>
                <c:pt idx="2760">
                  <c:v>38035</c:v>
                </c:pt>
                <c:pt idx="2761">
                  <c:v>38036</c:v>
                </c:pt>
                <c:pt idx="2762">
                  <c:v>38037</c:v>
                </c:pt>
                <c:pt idx="2763">
                  <c:v>38040</c:v>
                </c:pt>
                <c:pt idx="2764">
                  <c:v>38041</c:v>
                </c:pt>
                <c:pt idx="2765">
                  <c:v>38042</c:v>
                </c:pt>
                <c:pt idx="2766">
                  <c:v>38043</c:v>
                </c:pt>
                <c:pt idx="2767">
                  <c:v>38044</c:v>
                </c:pt>
                <c:pt idx="2768">
                  <c:v>38047</c:v>
                </c:pt>
                <c:pt idx="2769">
                  <c:v>38048</c:v>
                </c:pt>
                <c:pt idx="2770">
                  <c:v>38049</c:v>
                </c:pt>
                <c:pt idx="2771">
                  <c:v>38050</c:v>
                </c:pt>
                <c:pt idx="2772">
                  <c:v>38051</c:v>
                </c:pt>
                <c:pt idx="2773">
                  <c:v>38054</c:v>
                </c:pt>
                <c:pt idx="2774">
                  <c:v>38055</c:v>
                </c:pt>
                <c:pt idx="2775">
                  <c:v>38056</c:v>
                </c:pt>
                <c:pt idx="2776">
                  <c:v>38057</c:v>
                </c:pt>
                <c:pt idx="2777">
                  <c:v>38058</c:v>
                </c:pt>
                <c:pt idx="2778">
                  <c:v>38061</c:v>
                </c:pt>
                <c:pt idx="2779">
                  <c:v>38062</c:v>
                </c:pt>
                <c:pt idx="2780">
                  <c:v>38063</c:v>
                </c:pt>
                <c:pt idx="2781">
                  <c:v>38064</c:v>
                </c:pt>
                <c:pt idx="2782">
                  <c:v>38065</c:v>
                </c:pt>
                <c:pt idx="2783">
                  <c:v>38068</c:v>
                </c:pt>
                <c:pt idx="2784">
                  <c:v>38069</c:v>
                </c:pt>
                <c:pt idx="2785">
                  <c:v>38070</c:v>
                </c:pt>
                <c:pt idx="2786">
                  <c:v>38071</c:v>
                </c:pt>
                <c:pt idx="2787">
                  <c:v>38072</c:v>
                </c:pt>
                <c:pt idx="2788">
                  <c:v>38075</c:v>
                </c:pt>
                <c:pt idx="2789">
                  <c:v>38076</c:v>
                </c:pt>
                <c:pt idx="2790">
                  <c:v>38077</c:v>
                </c:pt>
                <c:pt idx="2791">
                  <c:v>38078</c:v>
                </c:pt>
                <c:pt idx="2792">
                  <c:v>38079</c:v>
                </c:pt>
                <c:pt idx="2793">
                  <c:v>38082</c:v>
                </c:pt>
                <c:pt idx="2794">
                  <c:v>38083</c:v>
                </c:pt>
                <c:pt idx="2795">
                  <c:v>38084</c:v>
                </c:pt>
                <c:pt idx="2796">
                  <c:v>38085</c:v>
                </c:pt>
                <c:pt idx="2797">
                  <c:v>38086</c:v>
                </c:pt>
                <c:pt idx="2798">
                  <c:v>38089</c:v>
                </c:pt>
                <c:pt idx="2799">
                  <c:v>38090</c:v>
                </c:pt>
                <c:pt idx="2800">
                  <c:v>38091</c:v>
                </c:pt>
                <c:pt idx="2801">
                  <c:v>38092</c:v>
                </c:pt>
                <c:pt idx="2802">
                  <c:v>38093</c:v>
                </c:pt>
                <c:pt idx="2803">
                  <c:v>38096</c:v>
                </c:pt>
                <c:pt idx="2804">
                  <c:v>38097</c:v>
                </c:pt>
                <c:pt idx="2805">
                  <c:v>38098</c:v>
                </c:pt>
                <c:pt idx="2806">
                  <c:v>38099</c:v>
                </c:pt>
                <c:pt idx="2807">
                  <c:v>38100</c:v>
                </c:pt>
                <c:pt idx="2808">
                  <c:v>38103</c:v>
                </c:pt>
                <c:pt idx="2809">
                  <c:v>38104</c:v>
                </c:pt>
                <c:pt idx="2810">
                  <c:v>38105</c:v>
                </c:pt>
                <c:pt idx="2811">
                  <c:v>38106</c:v>
                </c:pt>
                <c:pt idx="2812">
                  <c:v>38107</c:v>
                </c:pt>
                <c:pt idx="2813">
                  <c:v>38110</c:v>
                </c:pt>
                <c:pt idx="2814">
                  <c:v>38111</c:v>
                </c:pt>
                <c:pt idx="2815">
                  <c:v>38112</c:v>
                </c:pt>
                <c:pt idx="2816">
                  <c:v>38113</c:v>
                </c:pt>
                <c:pt idx="2817">
                  <c:v>38114</c:v>
                </c:pt>
                <c:pt idx="2818">
                  <c:v>38117</c:v>
                </c:pt>
                <c:pt idx="2819">
                  <c:v>38118</c:v>
                </c:pt>
                <c:pt idx="2820">
                  <c:v>38119</c:v>
                </c:pt>
                <c:pt idx="2821">
                  <c:v>38120</c:v>
                </c:pt>
                <c:pt idx="2822">
                  <c:v>38121</c:v>
                </c:pt>
                <c:pt idx="2823">
                  <c:v>38124</c:v>
                </c:pt>
                <c:pt idx="2824">
                  <c:v>38125</c:v>
                </c:pt>
                <c:pt idx="2825">
                  <c:v>38126</c:v>
                </c:pt>
                <c:pt idx="2826">
                  <c:v>38127</c:v>
                </c:pt>
                <c:pt idx="2827">
                  <c:v>38128</c:v>
                </c:pt>
                <c:pt idx="2828">
                  <c:v>38131</c:v>
                </c:pt>
                <c:pt idx="2829">
                  <c:v>38132</c:v>
                </c:pt>
                <c:pt idx="2830">
                  <c:v>38133</c:v>
                </c:pt>
                <c:pt idx="2831">
                  <c:v>38134</c:v>
                </c:pt>
                <c:pt idx="2832">
                  <c:v>38135</c:v>
                </c:pt>
                <c:pt idx="2833">
                  <c:v>38138</c:v>
                </c:pt>
                <c:pt idx="2834">
                  <c:v>38139</c:v>
                </c:pt>
                <c:pt idx="2835">
                  <c:v>38140</c:v>
                </c:pt>
                <c:pt idx="2836">
                  <c:v>38141</c:v>
                </c:pt>
                <c:pt idx="2837">
                  <c:v>38142</c:v>
                </c:pt>
                <c:pt idx="2838">
                  <c:v>38145</c:v>
                </c:pt>
                <c:pt idx="2839">
                  <c:v>38146</c:v>
                </c:pt>
                <c:pt idx="2840">
                  <c:v>38147</c:v>
                </c:pt>
                <c:pt idx="2841">
                  <c:v>38148</c:v>
                </c:pt>
                <c:pt idx="2842">
                  <c:v>38149</c:v>
                </c:pt>
                <c:pt idx="2843">
                  <c:v>38152</c:v>
                </c:pt>
                <c:pt idx="2844">
                  <c:v>38153</c:v>
                </c:pt>
                <c:pt idx="2845">
                  <c:v>38154</c:v>
                </c:pt>
                <c:pt idx="2846">
                  <c:v>38155</c:v>
                </c:pt>
                <c:pt idx="2847">
                  <c:v>38156</c:v>
                </c:pt>
                <c:pt idx="2848">
                  <c:v>38159</c:v>
                </c:pt>
                <c:pt idx="2849">
                  <c:v>38160</c:v>
                </c:pt>
                <c:pt idx="2850">
                  <c:v>38161</c:v>
                </c:pt>
                <c:pt idx="2851">
                  <c:v>38162</c:v>
                </c:pt>
                <c:pt idx="2852">
                  <c:v>38163</c:v>
                </c:pt>
                <c:pt idx="2853">
                  <c:v>38166</c:v>
                </c:pt>
                <c:pt idx="2854">
                  <c:v>38167</c:v>
                </c:pt>
                <c:pt idx="2855">
                  <c:v>38168</c:v>
                </c:pt>
                <c:pt idx="2856">
                  <c:v>38169</c:v>
                </c:pt>
                <c:pt idx="2857">
                  <c:v>38170</c:v>
                </c:pt>
                <c:pt idx="2858">
                  <c:v>38173</c:v>
                </c:pt>
                <c:pt idx="2859">
                  <c:v>38174</c:v>
                </c:pt>
                <c:pt idx="2860">
                  <c:v>38175</c:v>
                </c:pt>
                <c:pt idx="2861">
                  <c:v>38176</c:v>
                </c:pt>
                <c:pt idx="2862">
                  <c:v>38177</c:v>
                </c:pt>
                <c:pt idx="2863">
                  <c:v>38180</c:v>
                </c:pt>
                <c:pt idx="2864">
                  <c:v>38181</c:v>
                </c:pt>
                <c:pt idx="2865">
                  <c:v>38182</c:v>
                </c:pt>
                <c:pt idx="2866">
                  <c:v>38183</c:v>
                </c:pt>
                <c:pt idx="2867">
                  <c:v>38184</c:v>
                </c:pt>
                <c:pt idx="2868">
                  <c:v>38187</c:v>
                </c:pt>
                <c:pt idx="2869">
                  <c:v>38188</c:v>
                </c:pt>
                <c:pt idx="2870">
                  <c:v>38189</c:v>
                </c:pt>
                <c:pt idx="2871">
                  <c:v>38190</c:v>
                </c:pt>
                <c:pt idx="2872">
                  <c:v>38191</c:v>
                </c:pt>
                <c:pt idx="2873">
                  <c:v>38194</c:v>
                </c:pt>
                <c:pt idx="2874">
                  <c:v>38195</c:v>
                </c:pt>
                <c:pt idx="2875">
                  <c:v>38196</c:v>
                </c:pt>
                <c:pt idx="2876">
                  <c:v>38197</c:v>
                </c:pt>
                <c:pt idx="2877">
                  <c:v>38198</c:v>
                </c:pt>
                <c:pt idx="2878">
                  <c:v>38201</c:v>
                </c:pt>
                <c:pt idx="2879">
                  <c:v>38202</c:v>
                </c:pt>
                <c:pt idx="2880">
                  <c:v>38203</c:v>
                </c:pt>
                <c:pt idx="2881">
                  <c:v>38204</c:v>
                </c:pt>
                <c:pt idx="2882">
                  <c:v>38205</c:v>
                </c:pt>
                <c:pt idx="2883">
                  <c:v>38208</c:v>
                </c:pt>
                <c:pt idx="2884">
                  <c:v>38209</c:v>
                </c:pt>
                <c:pt idx="2885">
                  <c:v>38210</c:v>
                </c:pt>
                <c:pt idx="2886">
                  <c:v>38211</c:v>
                </c:pt>
                <c:pt idx="2887">
                  <c:v>38212</c:v>
                </c:pt>
                <c:pt idx="2888">
                  <c:v>38215</c:v>
                </c:pt>
                <c:pt idx="2889">
                  <c:v>38216</c:v>
                </c:pt>
                <c:pt idx="2890">
                  <c:v>38217</c:v>
                </c:pt>
                <c:pt idx="2891">
                  <c:v>38218</c:v>
                </c:pt>
                <c:pt idx="2892">
                  <c:v>38219</c:v>
                </c:pt>
                <c:pt idx="2893">
                  <c:v>38222</c:v>
                </c:pt>
                <c:pt idx="2894">
                  <c:v>38223</c:v>
                </c:pt>
                <c:pt idx="2895">
                  <c:v>38224</c:v>
                </c:pt>
                <c:pt idx="2896">
                  <c:v>38225</c:v>
                </c:pt>
                <c:pt idx="2897">
                  <c:v>38226</c:v>
                </c:pt>
                <c:pt idx="2898">
                  <c:v>38229</c:v>
                </c:pt>
                <c:pt idx="2899">
                  <c:v>38230</c:v>
                </c:pt>
                <c:pt idx="2900">
                  <c:v>38231</c:v>
                </c:pt>
                <c:pt idx="2901">
                  <c:v>38232</c:v>
                </c:pt>
                <c:pt idx="2902">
                  <c:v>38233</c:v>
                </c:pt>
                <c:pt idx="2903">
                  <c:v>38236</c:v>
                </c:pt>
                <c:pt idx="2904">
                  <c:v>38237</c:v>
                </c:pt>
                <c:pt idx="2905">
                  <c:v>38238</c:v>
                </c:pt>
                <c:pt idx="2906">
                  <c:v>38239</c:v>
                </c:pt>
                <c:pt idx="2907">
                  <c:v>38240</c:v>
                </c:pt>
                <c:pt idx="2908">
                  <c:v>38243</c:v>
                </c:pt>
                <c:pt idx="2909">
                  <c:v>38244</c:v>
                </c:pt>
                <c:pt idx="2910">
                  <c:v>38245</c:v>
                </c:pt>
                <c:pt idx="2911">
                  <c:v>38246</c:v>
                </c:pt>
                <c:pt idx="2912">
                  <c:v>38247</c:v>
                </c:pt>
                <c:pt idx="2913">
                  <c:v>38250</c:v>
                </c:pt>
                <c:pt idx="2914">
                  <c:v>38251</c:v>
                </c:pt>
                <c:pt idx="2915">
                  <c:v>38252</c:v>
                </c:pt>
                <c:pt idx="2916">
                  <c:v>38253</c:v>
                </c:pt>
                <c:pt idx="2917">
                  <c:v>38254</c:v>
                </c:pt>
                <c:pt idx="2918">
                  <c:v>38257</c:v>
                </c:pt>
                <c:pt idx="2919">
                  <c:v>38258</c:v>
                </c:pt>
                <c:pt idx="2920">
                  <c:v>38259</c:v>
                </c:pt>
                <c:pt idx="2921">
                  <c:v>38260</c:v>
                </c:pt>
                <c:pt idx="2922">
                  <c:v>38261</c:v>
                </c:pt>
                <c:pt idx="2923">
                  <c:v>38264</c:v>
                </c:pt>
                <c:pt idx="2924">
                  <c:v>38265</c:v>
                </c:pt>
                <c:pt idx="2925">
                  <c:v>38266</c:v>
                </c:pt>
                <c:pt idx="2926">
                  <c:v>38267</c:v>
                </c:pt>
                <c:pt idx="2927">
                  <c:v>38268</c:v>
                </c:pt>
                <c:pt idx="2928">
                  <c:v>38271</c:v>
                </c:pt>
                <c:pt idx="2929">
                  <c:v>38272</c:v>
                </c:pt>
                <c:pt idx="2930">
                  <c:v>38273</c:v>
                </c:pt>
                <c:pt idx="2931">
                  <c:v>38274</c:v>
                </c:pt>
                <c:pt idx="2932">
                  <c:v>38275</c:v>
                </c:pt>
                <c:pt idx="2933">
                  <c:v>38278</c:v>
                </c:pt>
                <c:pt idx="2934">
                  <c:v>38279</c:v>
                </c:pt>
                <c:pt idx="2935">
                  <c:v>38280</c:v>
                </c:pt>
                <c:pt idx="2936">
                  <c:v>38281</c:v>
                </c:pt>
                <c:pt idx="2937">
                  <c:v>38282</c:v>
                </c:pt>
                <c:pt idx="2938">
                  <c:v>38285</c:v>
                </c:pt>
                <c:pt idx="2939">
                  <c:v>38286</c:v>
                </c:pt>
                <c:pt idx="2940">
                  <c:v>38287</c:v>
                </c:pt>
                <c:pt idx="2941">
                  <c:v>38288</c:v>
                </c:pt>
                <c:pt idx="2942">
                  <c:v>38289</c:v>
                </c:pt>
                <c:pt idx="2943">
                  <c:v>38292</c:v>
                </c:pt>
                <c:pt idx="2944">
                  <c:v>38293</c:v>
                </c:pt>
                <c:pt idx="2945">
                  <c:v>38294</c:v>
                </c:pt>
                <c:pt idx="2946">
                  <c:v>38295</c:v>
                </c:pt>
                <c:pt idx="2947">
                  <c:v>38296</c:v>
                </c:pt>
                <c:pt idx="2948">
                  <c:v>38299</c:v>
                </c:pt>
                <c:pt idx="2949">
                  <c:v>38300</c:v>
                </c:pt>
                <c:pt idx="2950">
                  <c:v>38301</c:v>
                </c:pt>
                <c:pt idx="2951">
                  <c:v>38302</c:v>
                </c:pt>
                <c:pt idx="2952">
                  <c:v>38303</c:v>
                </c:pt>
                <c:pt idx="2953">
                  <c:v>38306</c:v>
                </c:pt>
                <c:pt idx="2954">
                  <c:v>38307</c:v>
                </c:pt>
                <c:pt idx="2955">
                  <c:v>38308</c:v>
                </c:pt>
                <c:pt idx="2956">
                  <c:v>38309</c:v>
                </c:pt>
                <c:pt idx="2957">
                  <c:v>38310</c:v>
                </c:pt>
                <c:pt idx="2958">
                  <c:v>38313</c:v>
                </c:pt>
                <c:pt idx="2959">
                  <c:v>38314</c:v>
                </c:pt>
                <c:pt idx="2960">
                  <c:v>38315</c:v>
                </c:pt>
                <c:pt idx="2961">
                  <c:v>38316</c:v>
                </c:pt>
                <c:pt idx="2962">
                  <c:v>38317</c:v>
                </c:pt>
                <c:pt idx="2963">
                  <c:v>38320</c:v>
                </c:pt>
                <c:pt idx="2964">
                  <c:v>38321</c:v>
                </c:pt>
                <c:pt idx="2965">
                  <c:v>38322</c:v>
                </c:pt>
                <c:pt idx="2966">
                  <c:v>38323</c:v>
                </c:pt>
                <c:pt idx="2967">
                  <c:v>38324</c:v>
                </c:pt>
                <c:pt idx="2968">
                  <c:v>38327</c:v>
                </c:pt>
                <c:pt idx="2969">
                  <c:v>38328</c:v>
                </c:pt>
                <c:pt idx="2970">
                  <c:v>38329</c:v>
                </c:pt>
                <c:pt idx="2971">
                  <c:v>38330</c:v>
                </c:pt>
                <c:pt idx="2972">
                  <c:v>38331</c:v>
                </c:pt>
                <c:pt idx="2973">
                  <c:v>38334</c:v>
                </c:pt>
                <c:pt idx="2974">
                  <c:v>38335</c:v>
                </c:pt>
                <c:pt idx="2975">
                  <c:v>38336</c:v>
                </c:pt>
                <c:pt idx="2976">
                  <c:v>38337</c:v>
                </c:pt>
                <c:pt idx="2977">
                  <c:v>38338</c:v>
                </c:pt>
                <c:pt idx="2978">
                  <c:v>38341</c:v>
                </c:pt>
                <c:pt idx="2979">
                  <c:v>38342</c:v>
                </c:pt>
                <c:pt idx="2980">
                  <c:v>38343</c:v>
                </c:pt>
                <c:pt idx="2981">
                  <c:v>38344</c:v>
                </c:pt>
                <c:pt idx="2982">
                  <c:v>38345</c:v>
                </c:pt>
                <c:pt idx="2983">
                  <c:v>38348</c:v>
                </c:pt>
                <c:pt idx="2984">
                  <c:v>38349</c:v>
                </c:pt>
                <c:pt idx="2985">
                  <c:v>38350</c:v>
                </c:pt>
                <c:pt idx="2986">
                  <c:v>38351</c:v>
                </c:pt>
                <c:pt idx="2987">
                  <c:v>38352</c:v>
                </c:pt>
                <c:pt idx="2988">
                  <c:v>38355</c:v>
                </c:pt>
                <c:pt idx="2989">
                  <c:v>38356</c:v>
                </c:pt>
                <c:pt idx="2990">
                  <c:v>38357</c:v>
                </c:pt>
                <c:pt idx="2991">
                  <c:v>38358</c:v>
                </c:pt>
                <c:pt idx="2992">
                  <c:v>38359</c:v>
                </c:pt>
                <c:pt idx="2993">
                  <c:v>38362</c:v>
                </c:pt>
                <c:pt idx="2994">
                  <c:v>38363</c:v>
                </c:pt>
                <c:pt idx="2995">
                  <c:v>38364</c:v>
                </c:pt>
                <c:pt idx="2996">
                  <c:v>38365</c:v>
                </c:pt>
                <c:pt idx="2997">
                  <c:v>38366</c:v>
                </c:pt>
                <c:pt idx="2998">
                  <c:v>38369</c:v>
                </c:pt>
                <c:pt idx="2999">
                  <c:v>38370</c:v>
                </c:pt>
                <c:pt idx="3000">
                  <c:v>38371</c:v>
                </c:pt>
                <c:pt idx="3001">
                  <c:v>38372</c:v>
                </c:pt>
                <c:pt idx="3002">
                  <c:v>38373</c:v>
                </c:pt>
                <c:pt idx="3003">
                  <c:v>38376</c:v>
                </c:pt>
                <c:pt idx="3004">
                  <c:v>38377</c:v>
                </c:pt>
                <c:pt idx="3005">
                  <c:v>38378</c:v>
                </c:pt>
                <c:pt idx="3006">
                  <c:v>38379</c:v>
                </c:pt>
                <c:pt idx="3007">
                  <c:v>38380</c:v>
                </c:pt>
                <c:pt idx="3008">
                  <c:v>38383</c:v>
                </c:pt>
                <c:pt idx="3009">
                  <c:v>38384</c:v>
                </c:pt>
                <c:pt idx="3010">
                  <c:v>38385</c:v>
                </c:pt>
                <c:pt idx="3011">
                  <c:v>38386</c:v>
                </c:pt>
                <c:pt idx="3012">
                  <c:v>38387</c:v>
                </c:pt>
                <c:pt idx="3013">
                  <c:v>38390</c:v>
                </c:pt>
                <c:pt idx="3014">
                  <c:v>38391</c:v>
                </c:pt>
                <c:pt idx="3015">
                  <c:v>38392</c:v>
                </c:pt>
                <c:pt idx="3016">
                  <c:v>38393</c:v>
                </c:pt>
                <c:pt idx="3017">
                  <c:v>38394</c:v>
                </c:pt>
                <c:pt idx="3018">
                  <c:v>38397</c:v>
                </c:pt>
                <c:pt idx="3019">
                  <c:v>38398</c:v>
                </c:pt>
                <c:pt idx="3020">
                  <c:v>38399</c:v>
                </c:pt>
                <c:pt idx="3021">
                  <c:v>38400</c:v>
                </c:pt>
                <c:pt idx="3022">
                  <c:v>38401</c:v>
                </c:pt>
                <c:pt idx="3023">
                  <c:v>38404</c:v>
                </c:pt>
                <c:pt idx="3024">
                  <c:v>38405</c:v>
                </c:pt>
                <c:pt idx="3025">
                  <c:v>38406</c:v>
                </c:pt>
                <c:pt idx="3026">
                  <c:v>38407</c:v>
                </c:pt>
                <c:pt idx="3027">
                  <c:v>38408</c:v>
                </c:pt>
                <c:pt idx="3028">
                  <c:v>38411</c:v>
                </c:pt>
                <c:pt idx="3029">
                  <c:v>38412</c:v>
                </c:pt>
                <c:pt idx="3030">
                  <c:v>38413</c:v>
                </c:pt>
                <c:pt idx="3031">
                  <c:v>38414</c:v>
                </c:pt>
                <c:pt idx="3032">
                  <c:v>38415</c:v>
                </c:pt>
                <c:pt idx="3033">
                  <c:v>38418</c:v>
                </c:pt>
                <c:pt idx="3034">
                  <c:v>38419</c:v>
                </c:pt>
                <c:pt idx="3035">
                  <c:v>38420</c:v>
                </c:pt>
                <c:pt idx="3036">
                  <c:v>38421</c:v>
                </c:pt>
                <c:pt idx="3037">
                  <c:v>38422</c:v>
                </c:pt>
                <c:pt idx="3038">
                  <c:v>38425</c:v>
                </c:pt>
                <c:pt idx="3039">
                  <c:v>38426</c:v>
                </c:pt>
                <c:pt idx="3040">
                  <c:v>38427</c:v>
                </c:pt>
                <c:pt idx="3041">
                  <c:v>38428</c:v>
                </c:pt>
                <c:pt idx="3042">
                  <c:v>38429</c:v>
                </c:pt>
                <c:pt idx="3043">
                  <c:v>38432</c:v>
                </c:pt>
                <c:pt idx="3044">
                  <c:v>38433</c:v>
                </c:pt>
                <c:pt idx="3045">
                  <c:v>38434</c:v>
                </c:pt>
                <c:pt idx="3046">
                  <c:v>38435</c:v>
                </c:pt>
                <c:pt idx="3047">
                  <c:v>38436</c:v>
                </c:pt>
                <c:pt idx="3048">
                  <c:v>38439</c:v>
                </c:pt>
                <c:pt idx="3049">
                  <c:v>38440</c:v>
                </c:pt>
                <c:pt idx="3050">
                  <c:v>38441</c:v>
                </c:pt>
                <c:pt idx="3051">
                  <c:v>38442</c:v>
                </c:pt>
                <c:pt idx="3052">
                  <c:v>38443</c:v>
                </c:pt>
                <c:pt idx="3053">
                  <c:v>38446</c:v>
                </c:pt>
                <c:pt idx="3054">
                  <c:v>38447</c:v>
                </c:pt>
                <c:pt idx="3055">
                  <c:v>38448</c:v>
                </c:pt>
                <c:pt idx="3056">
                  <c:v>38449</c:v>
                </c:pt>
                <c:pt idx="3057">
                  <c:v>38450</c:v>
                </c:pt>
                <c:pt idx="3058">
                  <c:v>38453</c:v>
                </c:pt>
                <c:pt idx="3059">
                  <c:v>38454</c:v>
                </c:pt>
                <c:pt idx="3060">
                  <c:v>38455</c:v>
                </c:pt>
                <c:pt idx="3061">
                  <c:v>38456</c:v>
                </c:pt>
                <c:pt idx="3062">
                  <c:v>38457</c:v>
                </c:pt>
                <c:pt idx="3063">
                  <c:v>38460</c:v>
                </c:pt>
                <c:pt idx="3064">
                  <c:v>38461</c:v>
                </c:pt>
                <c:pt idx="3065">
                  <c:v>38462</c:v>
                </c:pt>
                <c:pt idx="3066">
                  <c:v>38463</c:v>
                </c:pt>
                <c:pt idx="3067">
                  <c:v>38464</c:v>
                </c:pt>
                <c:pt idx="3068">
                  <c:v>38467</c:v>
                </c:pt>
                <c:pt idx="3069">
                  <c:v>38468</c:v>
                </c:pt>
                <c:pt idx="3070">
                  <c:v>38469</c:v>
                </c:pt>
                <c:pt idx="3071">
                  <c:v>38470</c:v>
                </c:pt>
                <c:pt idx="3072">
                  <c:v>38471</c:v>
                </c:pt>
                <c:pt idx="3073">
                  <c:v>38474</c:v>
                </c:pt>
                <c:pt idx="3074">
                  <c:v>38475</c:v>
                </c:pt>
                <c:pt idx="3075">
                  <c:v>38476</c:v>
                </c:pt>
                <c:pt idx="3076">
                  <c:v>38477</c:v>
                </c:pt>
                <c:pt idx="3077">
                  <c:v>38478</c:v>
                </c:pt>
                <c:pt idx="3078">
                  <c:v>38481</c:v>
                </c:pt>
                <c:pt idx="3079">
                  <c:v>38482</c:v>
                </c:pt>
                <c:pt idx="3080">
                  <c:v>38483</c:v>
                </c:pt>
                <c:pt idx="3081">
                  <c:v>38484</c:v>
                </c:pt>
                <c:pt idx="3082">
                  <c:v>38485</c:v>
                </c:pt>
                <c:pt idx="3083">
                  <c:v>38488</c:v>
                </c:pt>
                <c:pt idx="3084">
                  <c:v>38489</c:v>
                </c:pt>
                <c:pt idx="3085">
                  <c:v>38490</c:v>
                </c:pt>
                <c:pt idx="3086">
                  <c:v>38491</c:v>
                </c:pt>
                <c:pt idx="3087">
                  <c:v>38492</c:v>
                </c:pt>
                <c:pt idx="3088">
                  <c:v>38495</c:v>
                </c:pt>
                <c:pt idx="3089">
                  <c:v>38496</c:v>
                </c:pt>
                <c:pt idx="3090">
                  <c:v>38497</c:v>
                </c:pt>
                <c:pt idx="3091">
                  <c:v>38498</c:v>
                </c:pt>
                <c:pt idx="3092">
                  <c:v>38499</c:v>
                </c:pt>
                <c:pt idx="3093">
                  <c:v>38502</c:v>
                </c:pt>
                <c:pt idx="3094">
                  <c:v>38503</c:v>
                </c:pt>
                <c:pt idx="3095">
                  <c:v>38504</c:v>
                </c:pt>
                <c:pt idx="3096">
                  <c:v>38505</c:v>
                </c:pt>
                <c:pt idx="3097">
                  <c:v>38506</c:v>
                </c:pt>
                <c:pt idx="3098">
                  <c:v>38509</c:v>
                </c:pt>
                <c:pt idx="3099">
                  <c:v>38510</c:v>
                </c:pt>
                <c:pt idx="3100">
                  <c:v>38511</c:v>
                </c:pt>
                <c:pt idx="3101">
                  <c:v>38512</c:v>
                </c:pt>
                <c:pt idx="3102">
                  <c:v>38513</c:v>
                </c:pt>
                <c:pt idx="3103">
                  <c:v>38516</c:v>
                </c:pt>
                <c:pt idx="3104">
                  <c:v>38517</c:v>
                </c:pt>
                <c:pt idx="3105">
                  <c:v>38518</c:v>
                </c:pt>
                <c:pt idx="3106">
                  <c:v>38519</c:v>
                </c:pt>
                <c:pt idx="3107">
                  <c:v>38520</c:v>
                </c:pt>
                <c:pt idx="3108">
                  <c:v>38523</c:v>
                </c:pt>
                <c:pt idx="3109">
                  <c:v>38524</c:v>
                </c:pt>
                <c:pt idx="3110">
                  <c:v>38525</c:v>
                </c:pt>
                <c:pt idx="3111">
                  <c:v>38526</c:v>
                </c:pt>
                <c:pt idx="3112">
                  <c:v>38527</c:v>
                </c:pt>
                <c:pt idx="3113">
                  <c:v>38530</c:v>
                </c:pt>
                <c:pt idx="3114">
                  <c:v>38531</c:v>
                </c:pt>
                <c:pt idx="3115">
                  <c:v>38532</c:v>
                </c:pt>
                <c:pt idx="3116">
                  <c:v>38533</c:v>
                </c:pt>
                <c:pt idx="3117">
                  <c:v>38534</c:v>
                </c:pt>
                <c:pt idx="3118">
                  <c:v>38537</c:v>
                </c:pt>
                <c:pt idx="3119">
                  <c:v>38538</c:v>
                </c:pt>
                <c:pt idx="3120">
                  <c:v>38539</c:v>
                </c:pt>
                <c:pt idx="3121">
                  <c:v>38540</c:v>
                </c:pt>
                <c:pt idx="3122">
                  <c:v>38541</c:v>
                </c:pt>
                <c:pt idx="3123">
                  <c:v>38544</c:v>
                </c:pt>
                <c:pt idx="3124">
                  <c:v>38545</c:v>
                </c:pt>
                <c:pt idx="3125">
                  <c:v>38546</c:v>
                </c:pt>
                <c:pt idx="3126">
                  <c:v>38547</c:v>
                </c:pt>
                <c:pt idx="3127">
                  <c:v>38548</c:v>
                </c:pt>
                <c:pt idx="3128">
                  <c:v>38551</c:v>
                </c:pt>
                <c:pt idx="3129">
                  <c:v>38552</c:v>
                </c:pt>
                <c:pt idx="3130">
                  <c:v>38553</c:v>
                </c:pt>
                <c:pt idx="3131">
                  <c:v>38554</c:v>
                </c:pt>
                <c:pt idx="3132">
                  <c:v>38555</c:v>
                </c:pt>
                <c:pt idx="3133">
                  <c:v>38558</c:v>
                </c:pt>
                <c:pt idx="3134">
                  <c:v>38559</c:v>
                </c:pt>
                <c:pt idx="3135">
                  <c:v>38560</c:v>
                </c:pt>
                <c:pt idx="3136">
                  <c:v>38561</c:v>
                </c:pt>
                <c:pt idx="3137">
                  <c:v>38562</c:v>
                </c:pt>
                <c:pt idx="3138">
                  <c:v>38565</c:v>
                </c:pt>
                <c:pt idx="3139">
                  <c:v>38566</c:v>
                </c:pt>
                <c:pt idx="3140">
                  <c:v>38567</c:v>
                </c:pt>
                <c:pt idx="3141">
                  <c:v>38568</c:v>
                </c:pt>
                <c:pt idx="3142">
                  <c:v>38569</c:v>
                </c:pt>
                <c:pt idx="3143">
                  <c:v>38572</c:v>
                </c:pt>
                <c:pt idx="3144">
                  <c:v>38573</c:v>
                </c:pt>
                <c:pt idx="3145">
                  <c:v>38574</c:v>
                </c:pt>
                <c:pt idx="3146">
                  <c:v>38575</c:v>
                </c:pt>
                <c:pt idx="3147">
                  <c:v>38576</c:v>
                </c:pt>
                <c:pt idx="3148">
                  <c:v>38579</c:v>
                </c:pt>
                <c:pt idx="3149">
                  <c:v>38580</c:v>
                </c:pt>
                <c:pt idx="3150">
                  <c:v>38581</c:v>
                </c:pt>
                <c:pt idx="3151">
                  <c:v>38582</c:v>
                </c:pt>
                <c:pt idx="3152">
                  <c:v>38583</c:v>
                </c:pt>
                <c:pt idx="3153">
                  <c:v>38586</c:v>
                </c:pt>
                <c:pt idx="3154">
                  <c:v>38587</c:v>
                </c:pt>
                <c:pt idx="3155">
                  <c:v>38588</c:v>
                </c:pt>
                <c:pt idx="3156">
                  <c:v>38589</c:v>
                </c:pt>
                <c:pt idx="3157">
                  <c:v>38590</c:v>
                </c:pt>
                <c:pt idx="3158">
                  <c:v>38593</c:v>
                </c:pt>
                <c:pt idx="3159">
                  <c:v>38594</c:v>
                </c:pt>
                <c:pt idx="3160">
                  <c:v>38595</c:v>
                </c:pt>
                <c:pt idx="3161">
                  <c:v>38596</c:v>
                </c:pt>
                <c:pt idx="3162">
                  <c:v>38597</c:v>
                </c:pt>
                <c:pt idx="3163">
                  <c:v>38600</c:v>
                </c:pt>
                <c:pt idx="3164">
                  <c:v>38601</c:v>
                </c:pt>
                <c:pt idx="3165">
                  <c:v>38602</c:v>
                </c:pt>
                <c:pt idx="3166">
                  <c:v>38603</c:v>
                </c:pt>
                <c:pt idx="3167">
                  <c:v>38604</c:v>
                </c:pt>
                <c:pt idx="3168">
                  <c:v>38607</c:v>
                </c:pt>
                <c:pt idx="3169">
                  <c:v>38608</c:v>
                </c:pt>
                <c:pt idx="3170">
                  <c:v>38609</c:v>
                </c:pt>
                <c:pt idx="3171">
                  <c:v>38610</c:v>
                </c:pt>
                <c:pt idx="3172">
                  <c:v>38611</c:v>
                </c:pt>
                <c:pt idx="3173">
                  <c:v>38614</c:v>
                </c:pt>
                <c:pt idx="3174">
                  <c:v>38615</c:v>
                </c:pt>
                <c:pt idx="3175">
                  <c:v>38616</c:v>
                </c:pt>
                <c:pt idx="3176">
                  <c:v>38617</c:v>
                </c:pt>
                <c:pt idx="3177">
                  <c:v>38618</c:v>
                </c:pt>
                <c:pt idx="3178">
                  <c:v>38621</c:v>
                </c:pt>
                <c:pt idx="3179">
                  <c:v>38622</c:v>
                </c:pt>
                <c:pt idx="3180">
                  <c:v>38623</c:v>
                </c:pt>
                <c:pt idx="3181">
                  <c:v>38624</c:v>
                </c:pt>
                <c:pt idx="3182">
                  <c:v>38625</c:v>
                </c:pt>
                <c:pt idx="3183">
                  <c:v>38628</c:v>
                </c:pt>
                <c:pt idx="3184">
                  <c:v>38629</c:v>
                </c:pt>
                <c:pt idx="3185">
                  <c:v>38630</c:v>
                </c:pt>
                <c:pt idx="3186">
                  <c:v>38631</c:v>
                </c:pt>
                <c:pt idx="3187">
                  <c:v>38632</c:v>
                </c:pt>
                <c:pt idx="3188">
                  <c:v>38635</c:v>
                </c:pt>
                <c:pt idx="3189">
                  <c:v>38636</c:v>
                </c:pt>
                <c:pt idx="3190">
                  <c:v>38637</c:v>
                </c:pt>
                <c:pt idx="3191">
                  <c:v>38638</c:v>
                </c:pt>
                <c:pt idx="3192">
                  <c:v>38639</c:v>
                </c:pt>
                <c:pt idx="3193">
                  <c:v>38642</c:v>
                </c:pt>
                <c:pt idx="3194">
                  <c:v>38643</c:v>
                </c:pt>
                <c:pt idx="3195">
                  <c:v>38644</c:v>
                </c:pt>
                <c:pt idx="3196">
                  <c:v>38645</c:v>
                </c:pt>
                <c:pt idx="3197">
                  <c:v>38646</c:v>
                </c:pt>
                <c:pt idx="3198">
                  <c:v>38649</c:v>
                </c:pt>
                <c:pt idx="3199">
                  <c:v>38650</c:v>
                </c:pt>
                <c:pt idx="3200">
                  <c:v>38651</c:v>
                </c:pt>
                <c:pt idx="3201">
                  <c:v>38652</c:v>
                </c:pt>
                <c:pt idx="3202">
                  <c:v>38653</c:v>
                </c:pt>
                <c:pt idx="3203">
                  <c:v>38656</c:v>
                </c:pt>
                <c:pt idx="3204">
                  <c:v>38657</c:v>
                </c:pt>
                <c:pt idx="3205">
                  <c:v>38658</c:v>
                </c:pt>
                <c:pt idx="3206">
                  <c:v>38659</c:v>
                </c:pt>
                <c:pt idx="3207">
                  <c:v>38660</c:v>
                </c:pt>
                <c:pt idx="3208">
                  <c:v>38663</c:v>
                </c:pt>
                <c:pt idx="3209">
                  <c:v>38664</c:v>
                </c:pt>
                <c:pt idx="3210">
                  <c:v>38665</c:v>
                </c:pt>
                <c:pt idx="3211">
                  <c:v>38666</c:v>
                </c:pt>
                <c:pt idx="3212">
                  <c:v>38667</c:v>
                </c:pt>
                <c:pt idx="3213">
                  <c:v>38670</c:v>
                </c:pt>
                <c:pt idx="3214">
                  <c:v>38671</c:v>
                </c:pt>
                <c:pt idx="3215">
                  <c:v>38672</c:v>
                </c:pt>
                <c:pt idx="3216">
                  <c:v>38673</c:v>
                </c:pt>
                <c:pt idx="3217">
                  <c:v>38674</c:v>
                </c:pt>
                <c:pt idx="3218">
                  <c:v>38677</c:v>
                </c:pt>
                <c:pt idx="3219">
                  <c:v>38678</c:v>
                </c:pt>
                <c:pt idx="3220">
                  <c:v>38679</c:v>
                </c:pt>
                <c:pt idx="3221">
                  <c:v>38680</c:v>
                </c:pt>
                <c:pt idx="3222">
                  <c:v>38681</c:v>
                </c:pt>
                <c:pt idx="3223">
                  <c:v>38684</c:v>
                </c:pt>
                <c:pt idx="3224">
                  <c:v>38685</c:v>
                </c:pt>
                <c:pt idx="3225">
                  <c:v>38686</c:v>
                </c:pt>
                <c:pt idx="3226">
                  <c:v>38687</c:v>
                </c:pt>
                <c:pt idx="3227">
                  <c:v>38688</c:v>
                </c:pt>
                <c:pt idx="3228">
                  <c:v>38691</c:v>
                </c:pt>
                <c:pt idx="3229">
                  <c:v>38692</c:v>
                </c:pt>
                <c:pt idx="3230">
                  <c:v>38693</c:v>
                </c:pt>
                <c:pt idx="3231">
                  <c:v>38694</c:v>
                </c:pt>
                <c:pt idx="3232">
                  <c:v>38695</c:v>
                </c:pt>
                <c:pt idx="3233">
                  <c:v>38698</c:v>
                </c:pt>
                <c:pt idx="3234">
                  <c:v>38699</c:v>
                </c:pt>
                <c:pt idx="3235">
                  <c:v>38700</c:v>
                </c:pt>
                <c:pt idx="3236">
                  <c:v>38701</c:v>
                </c:pt>
                <c:pt idx="3237">
                  <c:v>38702</c:v>
                </c:pt>
                <c:pt idx="3238">
                  <c:v>38705</c:v>
                </c:pt>
                <c:pt idx="3239">
                  <c:v>38706</c:v>
                </c:pt>
                <c:pt idx="3240">
                  <c:v>38707</c:v>
                </c:pt>
                <c:pt idx="3241">
                  <c:v>38708</c:v>
                </c:pt>
                <c:pt idx="3242">
                  <c:v>38709</c:v>
                </c:pt>
                <c:pt idx="3243">
                  <c:v>38712</c:v>
                </c:pt>
                <c:pt idx="3244">
                  <c:v>38713</c:v>
                </c:pt>
                <c:pt idx="3245">
                  <c:v>38714</c:v>
                </c:pt>
                <c:pt idx="3246">
                  <c:v>38715</c:v>
                </c:pt>
                <c:pt idx="3247">
                  <c:v>38716</c:v>
                </c:pt>
                <c:pt idx="3248">
                  <c:v>38719</c:v>
                </c:pt>
                <c:pt idx="3249">
                  <c:v>38720</c:v>
                </c:pt>
                <c:pt idx="3250">
                  <c:v>38721</c:v>
                </c:pt>
                <c:pt idx="3251">
                  <c:v>38722</c:v>
                </c:pt>
                <c:pt idx="3252">
                  <c:v>38723</c:v>
                </c:pt>
                <c:pt idx="3253">
                  <c:v>38726</c:v>
                </c:pt>
                <c:pt idx="3254">
                  <c:v>38727</c:v>
                </c:pt>
                <c:pt idx="3255">
                  <c:v>38728</c:v>
                </c:pt>
                <c:pt idx="3256">
                  <c:v>38729</c:v>
                </c:pt>
                <c:pt idx="3257">
                  <c:v>38730</c:v>
                </c:pt>
                <c:pt idx="3258">
                  <c:v>38733</c:v>
                </c:pt>
                <c:pt idx="3259">
                  <c:v>38734</c:v>
                </c:pt>
                <c:pt idx="3260">
                  <c:v>38735</c:v>
                </c:pt>
                <c:pt idx="3261">
                  <c:v>38736</c:v>
                </c:pt>
                <c:pt idx="3262">
                  <c:v>38737</c:v>
                </c:pt>
                <c:pt idx="3263">
                  <c:v>38740</c:v>
                </c:pt>
                <c:pt idx="3264">
                  <c:v>38741</c:v>
                </c:pt>
                <c:pt idx="3265">
                  <c:v>38742</c:v>
                </c:pt>
                <c:pt idx="3266">
                  <c:v>38743</c:v>
                </c:pt>
                <c:pt idx="3267">
                  <c:v>38744</c:v>
                </c:pt>
                <c:pt idx="3268">
                  <c:v>38747</c:v>
                </c:pt>
                <c:pt idx="3269">
                  <c:v>38748</c:v>
                </c:pt>
                <c:pt idx="3270">
                  <c:v>38749</c:v>
                </c:pt>
                <c:pt idx="3271">
                  <c:v>38750</c:v>
                </c:pt>
                <c:pt idx="3272">
                  <c:v>38751</c:v>
                </c:pt>
                <c:pt idx="3273">
                  <c:v>38754</c:v>
                </c:pt>
                <c:pt idx="3274">
                  <c:v>38755</c:v>
                </c:pt>
                <c:pt idx="3275">
                  <c:v>38756</c:v>
                </c:pt>
                <c:pt idx="3276">
                  <c:v>38757</c:v>
                </c:pt>
                <c:pt idx="3277">
                  <c:v>38758</c:v>
                </c:pt>
                <c:pt idx="3278">
                  <c:v>38761</c:v>
                </c:pt>
                <c:pt idx="3279">
                  <c:v>38762</c:v>
                </c:pt>
                <c:pt idx="3280">
                  <c:v>38763</c:v>
                </c:pt>
                <c:pt idx="3281">
                  <c:v>38764</c:v>
                </c:pt>
                <c:pt idx="3282">
                  <c:v>38765</c:v>
                </c:pt>
                <c:pt idx="3283">
                  <c:v>38768</c:v>
                </c:pt>
                <c:pt idx="3284">
                  <c:v>38769</c:v>
                </c:pt>
                <c:pt idx="3285">
                  <c:v>38770</c:v>
                </c:pt>
                <c:pt idx="3286">
                  <c:v>38771</c:v>
                </c:pt>
                <c:pt idx="3287">
                  <c:v>38772</c:v>
                </c:pt>
                <c:pt idx="3288">
                  <c:v>38775</c:v>
                </c:pt>
                <c:pt idx="3289">
                  <c:v>38776</c:v>
                </c:pt>
                <c:pt idx="3290">
                  <c:v>38777</c:v>
                </c:pt>
                <c:pt idx="3291">
                  <c:v>38778</c:v>
                </c:pt>
                <c:pt idx="3292">
                  <c:v>38779</c:v>
                </c:pt>
                <c:pt idx="3293">
                  <c:v>38782</c:v>
                </c:pt>
                <c:pt idx="3294">
                  <c:v>38783</c:v>
                </c:pt>
                <c:pt idx="3295">
                  <c:v>38784</c:v>
                </c:pt>
                <c:pt idx="3296">
                  <c:v>38785</c:v>
                </c:pt>
                <c:pt idx="3297">
                  <c:v>38786</c:v>
                </c:pt>
                <c:pt idx="3298">
                  <c:v>38789</c:v>
                </c:pt>
                <c:pt idx="3299">
                  <c:v>38790</c:v>
                </c:pt>
                <c:pt idx="3300">
                  <c:v>38791</c:v>
                </c:pt>
                <c:pt idx="3301">
                  <c:v>38792</c:v>
                </c:pt>
                <c:pt idx="3302">
                  <c:v>38793</c:v>
                </c:pt>
                <c:pt idx="3303">
                  <c:v>38796</c:v>
                </c:pt>
                <c:pt idx="3304">
                  <c:v>38797</c:v>
                </c:pt>
                <c:pt idx="3305">
                  <c:v>38798</c:v>
                </c:pt>
                <c:pt idx="3306">
                  <c:v>38799</c:v>
                </c:pt>
                <c:pt idx="3307">
                  <c:v>38800</c:v>
                </c:pt>
                <c:pt idx="3308">
                  <c:v>38803</c:v>
                </c:pt>
                <c:pt idx="3309">
                  <c:v>38804</c:v>
                </c:pt>
                <c:pt idx="3310">
                  <c:v>38805</c:v>
                </c:pt>
                <c:pt idx="3311">
                  <c:v>38806</c:v>
                </c:pt>
                <c:pt idx="3312">
                  <c:v>38807</c:v>
                </c:pt>
                <c:pt idx="3313">
                  <c:v>38810</c:v>
                </c:pt>
                <c:pt idx="3314">
                  <c:v>38811</c:v>
                </c:pt>
                <c:pt idx="3315">
                  <c:v>38812</c:v>
                </c:pt>
                <c:pt idx="3316">
                  <c:v>38813</c:v>
                </c:pt>
                <c:pt idx="3317">
                  <c:v>38814</c:v>
                </c:pt>
                <c:pt idx="3318">
                  <c:v>38817</c:v>
                </c:pt>
                <c:pt idx="3319">
                  <c:v>38818</c:v>
                </c:pt>
                <c:pt idx="3320">
                  <c:v>38819</c:v>
                </c:pt>
                <c:pt idx="3321">
                  <c:v>38820</c:v>
                </c:pt>
                <c:pt idx="3322">
                  <c:v>38821</c:v>
                </c:pt>
                <c:pt idx="3323">
                  <c:v>38824</c:v>
                </c:pt>
                <c:pt idx="3324">
                  <c:v>38825</c:v>
                </c:pt>
                <c:pt idx="3325">
                  <c:v>38826</c:v>
                </c:pt>
                <c:pt idx="3326">
                  <c:v>38827</c:v>
                </c:pt>
                <c:pt idx="3327">
                  <c:v>38828</c:v>
                </c:pt>
                <c:pt idx="3328">
                  <c:v>38831</c:v>
                </c:pt>
                <c:pt idx="3329">
                  <c:v>38832</c:v>
                </c:pt>
                <c:pt idx="3330">
                  <c:v>38833</c:v>
                </c:pt>
                <c:pt idx="3331">
                  <c:v>38834</c:v>
                </c:pt>
                <c:pt idx="3332">
                  <c:v>38835</c:v>
                </c:pt>
                <c:pt idx="3333">
                  <c:v>38838</c:v>
                </c:pt>
                <c:pt idx="3334">
                  <c:v>38839</c:v>
                </c:pt>
                <c:pt idx="3335">
                  <c:v>38840</c:v>
                </c:pt>
                <c:pt idx="3336">
                  <c:v>38841</c:v>
                </c:pt>
                <c:pt idx="3337">
                  <c:v>38842</c:v>
                </c:pt>
                <c:pt idx="3338">
                  <c:v>38845</c:v>
                </c:pt>
                <c:pt idx="3339">
                  <c:v>38846</c:v>
                </c:pt>
                <c:pt idx="3340">
                  <c:v>38847</c:v>
                </c:pt>
                <c:pt idx="3341">
                  <c:v>38848</c:v>
                </c:pt>
                <c:pt idx="3342">
                  <c:v>38849</c:v>
                </c:pt>
                <c:pt idx="3343">
                  <c:v>38852</c:v>
                </c:pt>
                <c:pt idx="3344">
                  <c:v>38853</c:v>
                </c:pt>
                <c:pt idx="3345">
                  <c:v>38854</c:v>
                </c:pt>
                <c:pt idx="3346">
                  <c:v>38855</c:v>
                </c:pt>
                <c:pt idx="3347">
                  <c:v>38856</c:v>
                </c:pt>
                <c:pt idx="3348">
                  <c:v>38859</c:v>
                </c:pt>
                <c:pt idx="3349">
                  <c:v>38860</c:v>
                </c:pt>
                <c:pt idx="3350">
                  <c:v>38861</c:v>
                </c:pt>
                <c:pt idx="3351">
                  <c:v>38862</c:v>
                </c:pt>
                <c:pt idx="3352">
                  <c:v>38863</c:v>
                </c:pt>
                <c:pt idx="3353">
                  <c:v>38866</c:v>
                </c:pt>
                <c:pt idx="3354">
                  <c:v>38867</c:v>
                </c:pt>
                <c:pt idx="3355">
                  <c:v>38868</c:v>
                </c:pt>
                <c:pt idx="3356">
                  <c:v>38869</c:v>
                </c:pt>
                <c:pt idx="3357">
                  <c:v>38870</c:v>
                </c:pt>
                <c:pt idx="3358">
                  <c:v>38873</c:v>
                </c:pt>
                <c:pt idx="3359">
                  <c:v>38874</c:v>
                </c:pt>
                <c:pt idx="3360">
                  <c:v>38875</c:v>
                </c:pt>
                <c:pt idx="3361">
                  <c:v>38876</c:v>
                </c:pt>
                <c:pt idx="3362">
                  <c:v>38877</c:v>
                </c:pt>
                <c:pt idx="3363">
                  <c:v>38880</c:v>
                </c:pt>
                <c:pt idx="3364">
                  <c:v>38881</c:v>
                </c:pt>
                <c:pt idx="3365">
                  <c:v>38882</c:v>
                </c:pt>
                <c:pt idx="3366">
                  <c:v>38883</c:v>
                </c:pt>
                <c:pt idx="3367">
                  <c:v>38884</c:v>
                </c:pt>
                <c:pt idx="3368">
                  <c:v>38887</c:v>
                </c:pt>
                <c:pt idx="3369">
                  <c:v>38888</c:v>
                </c:pt>
                <c:pt idx="3370">
                  <c:v>38889</c:v>
                </c:pt>
                <c:pt idx="3371">
                  <c:v>38890</c:v>
                </c:pt>
                <c:pt idx="3372">
                  <c:v>38891</c:v>
                </c:pt>
                <c:pt idx="3373">
                  <c:v>38894</c:v>
                </c:pt>
                <c:pt idx="3374">
                  <c:v>38895</c:v>
                </c:pt>
                <c:pt idx="3375">
                  <c:v>38896</c:v>
                </c:pt>
                <c:pt idx="3376">
                  <c:v>38897</c:v>
                </c:pt>
                <c:pt idx="3377">
                  <c:v>38898</c:v>
                </c:pt>
                <c:pt idx="3378">
                  <c:v>38901</c:v>
                </c:pt>
                <c:pt idx="3379">
                  <c:v>38902</c:v>
                </c:pt>
                <c:pt idx="3380">
                  <c:v>38903</c:v>
                </c:pt>
                <c:pt idx="3381">
                  <c:v>38904</c:v>
                </c:pt>
                <c:pt idx="3382">
                  <c:v>38905</c:v>
                </c:pt>
                <c:pt idx="3383">
                  <c:v>38908</c:v>
                </c:pt>
                <c:pt idx="3384">
                  <c:v>38909</c:v>
                </c:pt>
                <c:pt idx="3385">
                  <c:v>38910</c:v>
                </c:pt>
                <c:pt idx="3386">
                  <c:v>38911</c:v>
                </c:pt>
                <c:pt idx="3387">
                  <c:v>38912</c:v>
                </c:pt>
                <c:pt idx="3388">
                  <c:v>38915</c:v>
                </c:pt>
                <c:pt idx="3389">
                  <c:v>38916</c:v>
                </c:pt>
                <c:pt idx="3390">
                  <c:v>38917</c:v>
                </c:pt>
                <c:pt idx="3391">
                  <c:v>38918</c:v>
                </c:pt>
                <c:pt idx="3392">
                  <c:v>38919</c:v>
                </c:pt>
                <c:pt idx="3393">
                  <c:v>38922</c:v>
                </c:pt>
                <c:pt idx="3394">
                  <c:v>38923</c:v>
                </c:pt>
                <c:pt idx="3395">
                  <c:v>38924</c:v>
                </c:pt>
                <c:pt idx="3396">
                  <c:v>38925</c:v>
                </c:pt>
                <c:pt idx="3397">
                  <c:v>38926</c:v>
                </c:pt>
                <c:pt idx="3398">
                  <c:v>38929</c:v>
                </c:pt>
                <c:pt idx="3399">
                  <c:v>38930</c:v>
                </c:pt>
                <c:pt idx="3400">
                  <c:v>38931</c:v>
                </c:pt>
                <c:pt idx="3401">
                  <c:v>38932</c:v>
                </c:pt>
                <c:pt idx="3402">
                  <c:v>38933</c:v>
                </c:pt>
                <c:pt idx="3403">
                  <c:v>38936</c:v>
                </c:pt>
                <c:pt idx="3404">
                  <c:v>38937</c:v>
                </c:pt>
                <c:pt idx="3405">
                  <c:v>38938</c:v>
                </c:pt>
                <c:pt idx="3406">
                  <c:v>38939</c:v>
                </c:pt>
                <c:pt idx="3407">
                  <c:v>38940</c:v>
                </c:pt>
                <c:pt idx="3408">
                  <c:v>38943</c:v>
                </c:pt>
                <c:pt idx="3409">
                  <c:v>38944</c:v>
                </c:pt>
                <c:pt idx="3410">
                  <c:v>38945</c:v>
                </c:pt>
                <c:pt idx="3411">
                  <c:v>38946</c:v>
                </c:pt>
                <c:pt idx="3412">
                  <c:v>38947</c:v>
                </c:pt>
                <c:pt idx="3413">
                  <c:v>38950</c:v>
                </c:pt>
                <c:pt idx="3414">
                  <c:v>38951</c:v>
                </c:pt>
                <c:pt idx="3415">
                  <c:v>38952</c:v>
                </c:pt>
                <c:pt idx="3416">
                  <c:v>38953</c:v>
                </c:pt>
                <c:pt idx="3417">
                  <c:v>38954</c:v>
                </c:pt>
                <c:pt idx="3418">
                  <c:v>38957</c:v>
                </c:pt>
                <c:pt idx="3419">
                  <c:v>38958</c:v>
                </c:pt>
                <c:pt idx="3420">
                  <c:v>38959</c:v>
                </c:pt>
                <c:pt idx="3421">
                  <c:v>38960</c:v>
                </c:pt>
                <c:pt idx="3422">
                  <c:v>38961</c:v>
                </c:pt>
                <c:pt idx="3423">
                  <c:v>38964</c:v>
                </c:pt>
                <c:pt idx="3424">
                  <c:v>38965</c:v>
                </c:pt>
                <c:pt idx="3425">
                  <c:v>38966</c:v>
                </c:pt>
                <c:pt idx="3426">
                  <c:v>38967</c:v>
                </c:pt>
                <c:pt idx="3427">
                  <c:v>38968</c:v>
                </c:pt>
                <c:pt idx="3428">
                  <c:v>38971</c:v>
                </c:pt>
                <c:pt idx="3429">
                  <c:v>38972</c:v>
                </c:pt>
                <c:pt idx="3430">
                  <c:v>38973</c:v>
                </c:pt>
                <c:pt idx="3431">
                  <c:v>38974</c:v>
                </c:pt>
                <c:pt idx="3432">
                  <c:v>38975</c:v>
                </c:pt>
                <c:pt idx="3433">
                  <c:v>38978</c:v>
                </c:pt>
                <c:pt idx="3434">
                  <c:v>38979</c:v>
                </c:pt>
                <c:pt idx="3435">
                  <c:v>38980</c:v>
                </c:pt>
                <c:pt idx="3436">
                  <c:v>38981</c:v>
                </c:pt>
                <c:pt idx="3437">
                  <c:v>38982</c:v>
                </c:pt>
                <c:pt idx="3438">
                  <c:v>38985</c:v>
                </c:pt>
                <c:pt idx="3439">
                  <c:v>38986</c:v>
                </c:pt>
                <c:pt idx="3440">
                  <c:v>38987</c:v>
                </c:pt>
                <c:pt idx="3441">
                  <c:v>38988</c:v>
                </c:pt>
                <c:pt idx="3442">
                  <c:v>38989</c:v>
                </c:pt>
                <c:pt idx="3443">
                  <c:v>38992</c:v>
                </c:pt>
                <c:pt idx="3444">
                  <c:v>38993</c:v>
                </c:pt>
                <c:pt idx="3445">
                  <c:v>38994</c:v>
                </c:pt>
                <c:pt idx="3446">
                  <c:v>38995</c:v>
                </c:pt>
                <c:pt idx="3447">
                  <c:v>38996</c:v>
                </c:pt>
                <c:pt idx="3448">
                  <c:v>38999</c:v>
                </c:pt>
                <c:pt idx="3449">
                  <c:v>39000</c:v>
                </c:pt>
                <c:pt idx="3450">
                  <c:v>39001</c:v>
                </c:pt>
                <c:pt idx="3451">
                  <c:v>39002</c:v>
                </c:pt>
                <c:pt idx="3452">
                  <c:v>39003</c:v>
                </c:pt>
                <c:pt idx="3453">
                  <c:v>39006</c:v>
                </c:pt>
                <c:pt idx="3454">
                  <c:v>39007</c:v>
                </c:pt>
                <c:pt idx="3455">
                  <c:v>39008</c:v>
                </c:pt>
                <c:pt idx="3456">
                  <c:v>39009</c:v>
                </c:pt>
                <c:pt idx="3457">
                  <c:v>39010</c:v>
                </c:pt>
                <c:pt idx="3458">
                  <c:v>39013</c:v>
                </c:pt>
                <c:pt idx="3459">
                  <c:v>39014</c:v>
                </c:pt>
                <c:pt idx="3460">
                  <c:v>39015</c:v>
                </c:pt>
                <c:pt idx="3461">
                  <c:v>39016</c:v>
                </c:pt>
                <c:pt idx="3462">
                  <c:v>39017</c:v>
                </c:pt>
                <c:pt idx="3463">
                  <c:v>39020</c:v>
                </c:pt>
                <c:pt idx="3464">
                  <c:v>39021</c:v>
                </c:pt>
                <c:pt idx="3465">
                  <c:v>39022</c:v>
                </c:pt>
                <c:pt idx="3466">
                  <c:v>39023</c:v>
                </c:pt>
                <c:pt idx="3467">
                  <c:v>39024</c:v>
                </c:pt>
                <c:pt idx="3468">
                  <c:v>39027</c:v>
                </c:pt>
                <c:pt idx="3469">
                  <c:v>39028</c:v>
                </c:pt>
                <c:pt idx="3470">
                  <c:v>39029</c:v>
                </c:pt>
                <c:pt idx="3471">
                  <c:v>39030</c:v>
                </c:pt>
                <c:pt idx="3472">
                  <c:v>39031</c:v>
                </c:pt>
                <c:pt idx="3473">
                  <c:v>39034</c:v>
                </c:pt>
                <c:pt idx="3474">
                  <c:v>39035</c:v>
                </c:pt>
                <c:pt idx="3475">
                  <c:v>39036</c:v>
                </c:pt>
                <c:pt idx="3476">
                  <c:v>39037</c:v>
                </c:pt>
                <c:pt idx="3477">
                  <c:v>39038</c:v>
                </c:pt>
                <c:pt idx="3478">
                  <c:v>39041</c:v>
                </c:pt>
                <c:pt idx="3479">
                  <c:v>39042</c:v>
                </c:pt>
                <c:pt idx="3480">
                  <c:v>39043</c:v>
                </c:pt>
                <c:pt idx="3481">
                  <c:v>39044</c:v>
                </c:pt>
                <c:pt idx="3482">
                  <c:v>39045</c:v>
                </c:pt>
                <c:pt idx="3483">
                  <c:v>39048</c:v>
                </c:pt>
                <c:pt idx="3484">
                  <c:v>39049</c:v>
                </c:pt>
                <c:pt idx="3485">
                  <c:v>39050</c:v>
                </c:pt>
                <c:pt idx="3486">
                  <c:v>39051</c:v>
                </c:pt>
                <c:pt idx="3487">
                  <c:v>39052</c:v>
                </c:pt>
                <c:pt idx="3488">
                  <c:v>39055</c:v>
                </c:pt>
                <c:pt idx="3489">
                  <c:v>39056</c:v>
                </c:pt>
                <c:pt idx="3490">
                  <c:v>39057</c:v>
                </c:pt>
                <c:pt idx="3491">
                  <c:v>39058</c:v>
                </c:pt>
                <c:pt idx="3492">
                  <c:v>39059</c:v>
                </c:pt>
                <c:pt idx="3493">
                  <c:v>39062</c:v>
                </c:pt>
                <c:pt idx="3494">
                  <c:v>39063</c:v>
                </c:pt>
                <c:pt idx="3495">
                  <c:v>39064</c:v>
                </c:pt>
                <c:pt idx="3496">
                  <c:v>39065</c:v>
                </c:pt>
                <c:pt idx="3497">
                  <c:v>39066</c:v>
                </c:pt>
                <c:pt idx="3498">
                  <c:v>39069</c:v>
                </c:pt>
                <c:pt idx="3499">
                  <c:v>39070</c:v>
                </c:pt>
                <c:pt idx="3500">
                  <c:v>39071</c:v>
                </c:pt>
                <c:pt idx="3501">
                  <c:v>39072</c:v>
                </c:pt>
                <c:pt idx="3502">
                  <c:v>39073</c:v>
                </c:pt>
                <c:pt idx="3503">
                  <c:v>39076</c:v>
                </c:pt>
                <c:pt idx="3504">
                  <c:v>39077</c:v>
                </c:pt>
                <c:pt idx="3505">
                  <c:v>39078</c:v>
                </c:pt>
                <c:pt idx="3506">
                  <c:v>39079</c:v>
                </c:pt>
                <c:pt idx="3507">
                  <c:v>39080</c:v>
                </c:pt>
                <c:pt idx="3508">
                  <c:v>39083</c:v>
                </c:pt>
                <c:pt idx="3509">
                  <c:v>39084</c:v>
                </c:pt>
                <c:pt idx="3510">
                  <c:v>39085</c:v>
                </c:pt>
                <c:pt idx="3511">
                  <c:v>39086</c:v>
                </c:pt>
                <c:pt idx="3512">
                  <c:v>39087</c:v>
                </c:pt>
                <c:pt idx="3513">
                  <c:v>39090</c:v>
                </c:pt>
                <c:pt idx="3514">
                  <c:v>39091</c:v>
                </c:pt>
                <c:pt idx="3515">
                  <c:v>39092</c:v>
                </c:pt>
                <c:pt idx="3516">
                  <c:v>39093</c:v>
                </c:pt>
                <c:pt idx="3517">
                  <c:v>39094</c:v>
                </c:pt>
                <c:pt idx="3518">
                  <c:v>39097</c:v>
                </c:pt>
                <c:pt idx="3519">
                  <c:v>39098</c:v>
                </c:pt>
                <c:pt idx="3520">
                  <c:v>39099</c:v>
                </c:pt>
                <c:pt idx="3521">
                  <c:v>39100</c:v>
                </c:pt>
                <c:pt idx="3522">
                  <c:v>39101</c:v>
                </c:pt>
                <c:pt idx="3523">
                  <c:v>39104</c:v>
                </c:pt>
                <c:pt idx="3524">
                  <c:v>39105</c:v>
                </c:pt>
                <c:pt idx="3525">
                  <c:v>39106</c:v>
                </c:pt>
                <c:pt idx="3526">
                  <c:v>39107</c:v>
                </c:pt>
                <c:pt idx="3527">
                  <c:v>39108</c:v>
                </c:pt>
                <c:pt idx="3528">
                  <c:v>39111</c:v>
                </c:pt>
                <c:pt idx="3529">
                  <c:v>39112</c:v>
                </c:pt>
                <c:pt idx="3530">
                  <c:v>39113</c:v>
                </c:pt>
                <c:pt idx="3531">
                  <c:v>39114</c:v>
                </c:pt>
                <c:pt idx="3532">
                  <c:v>39115</c:v>
                </c:pt>
                <c:pt idx="3533">
                  <c:v>39118</c:v>
                </c:pt>
                <c:pt idx="3534">
                  <c:v>39119</c:v>
                </c:pt>
                <c:pt idx="3535">
                  <c:v>39120</c:v>
                </c:pt>
                <c:pt idx="3536">
                  <c:v>39121</c:v>
                </c:pt>
                <c:pt idx="3537">
                  <c:v>39122</c:v>
                </c:pt>
                <c:pt idx="3538">
                  <c:v>39125</c:v>
                </c:pt>
                <c:pt idx="3539">
                  <c:v>39126</c:v>
                </c:pt>
                <c:pt idx="3540">
                  <c:v>39127</c:v>
                </c:pt>
                <c:pt idx="3541">
                  <c:v>39128</c:v>
                </c:pt>
                <c:pt idx="3542">
                  <c:v>39129</c:v>
                </c:pt>
                <c:pt idx="3543">
                  <c:v>39132</c:v>
                </c:pt>
                <c:pt idx="3544">
                  <c:v>39133</c:v>
                </c:pt>
                <c:pt idx="3545">
                  <c:v>39134</c:v>
                </c:pt>
                <c:pt idx="3546">
                  <c:v>39135</c:v>
                </c:pt>
                <c:pt idx="3547">
                  <c:v>39136</c:v>
                </c:pt>
                <c:pt idx="3548">
                  <c:v>39139</c:v>
                </c:pt>
                <c:pt idx="3549">
                  <c:v>39140</c:v>
                </c:pt>
                <c:pt idx="3550">
                  <c:v>39141</c:v>
                </c:pt>
                <c:pt idx="3551">
                  <c:v>39142</c:v>
                </c:pt>
                <c:pt idx="3552">
                  <c:v>39143</c:v>
                </c:pt>
                <c:pt idx="3553">
                  <c:v>39146</c:v>
                </c:pt>
                <c:pt idx="3554">
                  <c:v>39147</c:v>
                </c:pt>
                <c:pt idx="3555">
                  <c:v>39148</c:v>
                </c:pt>
                <c:pt idx="3556">
                  <c:v>39149</c:v>
                </c:pt>
                <c:pt idx="3557">
                  <c:v>39150</c:v>
                </c:pt>
                <c:pt idx="3558">
                  <c:v>39153</c:v>
                </c:pt>
                <c:pt idx="3559">
                  <c:v>39154</c:v>
                </c:pt>
                <c:pt idx="3560">
                  <c:v>39155</c:v>
                </c:pt>
                <c:pt idx="3561">
                  <c:v>39156</c:v>
                </c:pt>
                <c:pt idx="3562">
                  <c:v>39157</c:v>
                </c:pt>
                <c:pt idx="3563">
                  <c:v>39160</c:v>
                </c:pt>
                <c:pt idx="3564">
                  <c:v>39161</c:v>
                </c:pt>
                <c:pt idx="3565">
                  <c:v>39162</c:v>
                </c:pt>
                <c:pt idx="3566">
                  <c:v>39163</c:v>
                </c:pt>
                <c:pt idx="3567">
                  <c:v>39164</c:v>
                </c:pt>
                <c:pt idx="3568">
                  <c:v>39167</c:v>
                </c:pt>
                <c:pt idx="3569">
                  <c:v>39168</c:v>
                </c:pt>
                <c:pt idx="3570">
                  <c:v>39169</c:v>
                </c:pt>
                <c:pt idx="3571">
                  <c:v>39170</c:v>
                </c:pt>
                <c:pt idx="3572">
                  <c:v>39171</c:v>
                </c:pt>
                <c:pt idx="3573">
                  <c:v>39174</c:v>
                </c:pt>
                <c:pt idx="3574">
                  <c:v>39175</c:v>
                </c:pt>
                <c:pt idx="3575">
                  <c:v>39176</c:v>
                </c:pt>
                <c:pt idx="3576">
                  <c:v>39177</c:v>
                </c:pt>
                <c:pt idx="3577">
                  <c:v>39178</c:v>
                </c:pt>
                <c:pt idx="3578">
                  <c:v>39181</c:v>
                </c:pt>
                <c:pt idx="3579">
                  <c:v>39182</c:v>
                </c:pt>
                <c:pt idx="3580">
                  <c:v>39183</c:v>
                </c:pt>
                <c:pt idx="3581">
                  <c:v>39184</c:v>
                </c:pt>
                <c:pt idx="3582">
                  <c:v>39185</c:v>
                </c:pt>
                <c:pt idx="3583">
                  <c:v>39188</c:v>
                </c:pt>
                <c:pt idx="3584">
                  <c:v>39189</c:v>
                </c:pt>
                <c:pt idx="3585">
                  <c:v>39190</c:v>
                </c:pt>
                <c:pt idx="3586">
                  <c:v>39191</c:v>
                </c:pt>
                <c:pt idx="3587">
                  <c:v>39192</c:v>
                </c:pt>
                <c:pt idx="3588">
                  <c:v>39195</c:v>
                </c:pt>
                <c:pt idx="3589">
                  <c:v>39196</c:v>
                </c:pt>
                <c:pt idx="3590">
                  <c:v>39197</c:v>
                </c:pt>
                <c:pt idx="3591">
                  <c:v>39198</c:v>
                </c:pt>
                <c:pt idx="3592">
                  <c:v>39199</c:v>
                </c:pt>
                <c:pt idx="3593">
                  <c:v>39202</c:v>
                </c:pt>
                <c:pt idx="3594">
                  <c:v>39203</c:v>
                </c:pt>
                <c:pt idx="3595">
                  <c:v>39204</c:v>
                </c:pt>
                <c:pt idx="3596">
                  <c:v>39205</c:v>
                </c:pt>
                <c:pt idx="3597">
                  <c:v>39206</c:v>
                </c:pt>
                <c:pt idx="3598">
                  <c:v>39209</c:v>
                </c:pt>
                <c:pt idx="3599">
                  <c:v>39210</c:v>
                </c:pt>
                <c:pt idx="3600">
                  <c:v>39211</c:v>
                </c:pt>
                <c:pt idx="3601">
                  <c:v>39212</c:v>
                </c:pt>
                <c:pt idx="3602">
                  <c:v>39213</c:v>
                </c:pt>
                <c:pt idx="3603">
                  <c:v>39216</c:v>
                </c:pt>
                <c:pt idx="3604">
                  <c:v>39217</c:v>
                </c:pt>
                <c:pt idx="3605">
                  <c:v>39218</c:v>
                </c:pt>
                <c:pt idx="3606">
                  <c:v>39219</c:v>
                </c:pt>
                <c:pt idx="3607">
                  <c:v>39220</c:v>
                </c:pt>
                <c:pt idx="3608">
                  <c:v>39223</c:v>
                </c:pt>
                <c:pt idx="3609">
                  <c:v>39224</c:v>
                </c:pt>
                <c:pt idx="3610">
                  <c:v>39225</c:v>
                </c:pt>
                <c:pt idx="3611">
                  <c:v>39226</c:v>
                </c:pt>
                <c:pt idx="3612">
                  <c:v>39227</c:v>
                </c:pt>
                <c:pt idx="3613">
                  <c:v>39230</c:v>
                </c:pt>
                <c:pt idx="3614">
                  <c:v>39231</c:v>
                </c:pt>
                <c:pt idx="3615">
                  <c:v>39232</c:v>
                </c:pt>
                <c:pt idx="3616">
                  <c:v>39233</c:v>
                </c:pt>
                <c:pt idx="3617">
                  <c:v>39234</c:v>
                </c:pt>
                <c:pt idx="3618">
                  <c:v>39237</c:v>
                </c:pt>
                <c:pt idx="3619">
                  <c:v>39238</c:v>
                </c:pt>
                <c:pt idx="3620">
                  <c:v>39239</c:v>
                </c:pt>
                <c:pt idx="3621">
                  <c:v>39240</c:v>
                </c:pt>
                <c:pt idx="3622">
                  <c:v>39241</c:v>
                </c:pt>
                <c:pt idx="3623">
                  <c:v>39244</c:v>
                </c:pt>
                <c:pt idx="3624">
                  <c:v>39245</c:v>
                </c:pt>
                <c:pt idx="3625">
                  <c:v>39246</c:v>
                </c:pt>
                <c:pt idx="3626">
                  <c:v>39247</c:v>
                </c:pt>
                <c:pt idx="3627">
                  <c:v>39248</c:v>
                </c:pt>
                <c:pt idx="3628">
                  <c:v>39251</c:v>
                </c:pt>
                <c:pt idx="3629">
                  <c:v>39252</c:v>
                </c:pt>
                <c:pt idx="3630">
                  <c:v>39253</c:v>
                </c:pt>
                <c:pt idx="3631">
                  <c:v>39254</c:v>
                </c:pt>
                <c:pt idx="3632">
                  <c:v>39255</c:v>
                </c:pt>
                <c:pt idx="3633">
                  <c:v>39258</c:v>
                </c:pt>
                <c:pt idx="3634">
                  <c:v>39259</c:v>
                </c:pt>
                <c:pt idx="3635">
                  <c:v>39260</c:v>
                </c:pt>
                <c:pt idx="3636">
                  <c:v>39261</c:v>
                </c:pt>
                <c:pt idx="3637">
                  <c:v>39262</c:v>
                </c:pt>
                <c:pt idx="3638">
                  <c:v>39265</c:v>
                </c:pt>
                <c:pt idx="3639">
                  <c:v>39266</c:v>
                </c:pt>
                <c:pt idx="3640">
                  <c:v>39267</c:v>
                </c:pt>
                <c:pt idx="3641">
                  <c:v>39268</c:v>
                </c:pt>
                <c:pt idx="3642">
                  <c:v>39269</c:v>
                </c:pt>
                <c:pt idx="3643">
                  <c:v>39272</c:v>
                </c:pt>
                <c:pt idx="3644">
                  <c:v>39273</c:v>
                </c:pt>
                <c:pt idx="3645">
                  <c:v>39274</c:v>
                </c:pt>
                <c:pt idx="3646">
                  <c:v>39275</c:v>
                </c:pt>
                <c:pt idx="3647">
                  <c:v>39276</c:v>
                </c:pt>
                <c:pt idx="3648">
                  <c:v>39279</c:v>
                </c:pt>
                <c:pt idx="3649">
                  <c:v>39280</c:v>
                </c:pt>
                <c:pt idx="3650">
                  <c:v>39281</c:v>
                </c:pt>
                <c:pt idx="3651">
                  <c:v>39282</c:v>
                </c:pt>
                <c:pt idx="3652">
                  <c:v>39283</c:v>
                </c:pt>
                <c:pt idx="3653">
                  <c:v>39286</c:v>
                </c:pt>
                <c:pt idx="3654">
                  <c:v>39287</c:v>
                </c:pt>
                <c:pt idx="3655">
                  <c:v>39288</c:v>
                </c:pt>
                <c:pt idx="3656">
                  <c:v>39289</c:v>
                </c:pt>
                <c:pt idx="3657">
                  <c:v>39290</c:v>
                </c:pt>
                <c:pt idx="3658">
                  <c:v>39293</c:v>
                </c:pt>
                <c:pt idx="3659">
                  <c:v>39294</c:v>
                </c:pt>
                <c:pt idx="3660">
                  <c:v>39295</c:v>
                </c:pt>
                <c:pt idx="3661">
                  <c:v>39296</c:v>
                </c:pt>
                <c:pt idx="3662">
                  <c:v>39297</c:v>
                </c:pt>
                <c:pt idx="3663">
                  <c:v>39300</c:v>
                </c:pt>
                <c:pt idx="3664">
                  <c:v>39301</c:v>
                </c:pt>
                <c:pt idx="3665">
                  <c:v>39302</c:v>
                </c:pt>
                <c:pt idx="3666">
                  <c:v>39303</c:v>
                </c:pt>
                <c:pt idx="3667">
                  <c:v>39304</c:v>
                </c:pt>
                <c:pt idx="3668">
                  <c:v>39307</c:v>
                </c:pt>
                <c:pt idx="3669">
                  <c:v>39308</c:v>
                </c:pt>
                <c:pt idx="3670">
                  <c:v>39309</c:v>
                </c:pt>
                <c:pt idx="3671">
                  <c:v>39310</c:v>
                </c:pt>
                <c:pt idx="3672">
                  <c:v>39311</c:v>
                </c:pt>
                <c:pt idx="3673">
                  <c:v>39314</c:v>
                </c:pt>
                <c:pt idx="3674">
                  <c:v>39315</c:v>
                </c:pt>
                <c:pt idx="3675">
                  <c:v>39316</c:v>
                </c:pt>
                <c:pt idx="3676">
                  <c:v>39317</c:v>
                </c:pt>
                <c:pt idx="3677">
                  <c:v>39318</c:v>
                </c:pt>
                <c:pt idx="3678">
                  <c:v>39321</c:v>
                </c:pt>
                <c:pt idx="3679">
                  <c:v>39322</c:v>
                </c:pt>
                <c:pt idx="3680">
                  <c:v>39323</c:v>
                </c:pt>
                <c:pt idx="3681">
                  <c:v>39324</c:v>
                </c:pt>
                <c:pt idx="3682">
                  <c:v>39325</c:v>
                </c:pt>
                <c:pt idx="3683">
                  <c:v>39328</c:v>
                </c:pt>
                <c:pt idx="3684">
                  <c:v>39329</c:v>
                </c:pt>
                <c:pt idx="3685">
                  <c:v>39330</c:v>
                </c:pt>
                <c:pt idx="3686">
                  <c:v>39331</c:v>
                </c:pt>
                <c:pt idx="3687">
                  <c:v>39332</c:v>
                </c:pt>
                <c:pt idx="3688">
                  <c:v>39335</c:v>
                </c:pt>
                <c:pt idx="3689">
                  <c:v>39336</c:v>
                </c:pt>
                <c:pt idx="3690">
                  <c:v>39337</c:v>
                </c:pt>
                <c:pt idx="3691">
                  <c:v>39338</c:v>
                </c:pt>
                <c:pt idx="3692">
                  <c:v>39339</c:v>
                </c:pt>
                <c:pt idx="3693">
                  <c:v>39342</c:v>
                </c:pt>
                <c:pt idx="3694">
                  <c:v>39343</c:v>
                </c:pt>
                <c:pt idx="3695">
                  <c:v>39344</c:v>
                </c:pt>
                <c:pt idx="3696">
                  <c:v>39345</c:v>
                </c:pt>
                <c:pt idx="3697">
                  <c:v>39346</c:v>
                </c:pt>
                <c:pt idx="3698">
                  <c:v>39349</c:v>
                </c:pt>
                <c:pt idx="3699">
                  <c:v>39350</c:v>
                </c:pt>
                <c:pt idx="3700">
                  <c:v>39351</c:v>
                </c:pt>
                <c:pt idx="3701">
                  <c:v>39352</c:v>
                </c:pt>
                <c:pt idx="3702">
                  <c:v>39353</c:v>
                </c:pt>
                <c:pt idx="3703">
                  <c:v>39356</c:v>
                </c:pt>
                <c:pt idx="3704">
                  <c:v>39357</c:v>
                </c:pt>
                <c:pt idx="3705">
                  <c:v>39358</c:v>
                </c:pt>
                <c:pt idx="3706">
                  <c:v>39359</c:v>
                </c:pt>
                <c:pt idx="3707">
                  <c:v>39360</c:v>
                </c:pt>
                <c:pt idx="3708">
                  <c:v>39363</c:v>
                </c:pt>
                <c:pt idx="3709">
                  <c:v>39364</c:v>
                </c:pt>
                <c:pt idx="3710">
                  <c:v>39365</c:v>
                </c:pt>
                <c:pt idx="3711">
                  <c:v>39366</c:v>
                </c:pt>
                <c:pt idx="3712">
                  <c:v>39367</c:v>
                </c:pt>
                <c:pt idx="3713">
                  <c:v>39370</c:v>
                </c:pt>
                <c:pt idx="3714">
                  <c:v>39371</c:v>
                </c:pt>
                <c:pt idx="3715">
                  <c:v>39372</c:v>
                </c:pt>
                <c:pt idx="3716">
                  <c:v>39373</c:v>
                </c:pt>
                <c:pt idx="3717">
                  <c:v>39374</c:v>
                </c:pt>
                <c:pt idx="3718">
                  <c:v>39377</c:v>
                </c:pt>
                <c:pt idx="3719">
                  <c:v>39378</c:v>
                </c:pt>
                <c:pt idx="3720">
                  <c:v>39379</c:v>
                </c:pt>
                <c:pt idx="3721">
                  <c:v>39380</c:v>
                </c:pt>
                <c:pt idx="3722">
                  <c:v>39381</c:v>
                </c:pt>
                <c:pt idx="3723">
                  <c:v>39384</c:v>
                </c:pt>
                <c:pt idx="3724">
                  <c:v>39385</c:v>
                </c:pt>
                <c:pt idx="3725">
                  <c:v>39386</c:v>
                </c:pt>
                <c:pt idx="3726">
                  <c:v>39387</c:v>
                </c:pt>
                <c:pt idx="3727">
                  <c:v>39388</c:v>
                </c:pt>
                <c:pt idx="3728">
                  <c:v>39391</c:v>
                </c:pt>
                <c:pt idx="3729">
                  <c:v>39392</c:v>
                </c:pt>
                <c:pt idx="3730">
                  <c:v>39393</c:v>
                </c:pt>
                <c:pt idx="3731">
                  <c:v>39394</c:v>
                </c:pt>
                <c:pt idx="3732">
                  <c:v>39395</c:v>
                </c:pt>
                <c:pt idx="3733">
                  <c:v>39398</c:v>
                </c:pt>
                <c:pt idx="3734">
                  <c:v>39399</c:v>
                </c:pt>
                <c:pt idx="3735">
                  <c:v>39400</c:v>
                </c:pt>
                <c:pt idx="3736">
                  <c:v>39401</c:v>
                </c:pt>
                <c:pt idx="3737">
                  <c:v>39402</c:v>
                </c:pt>
                <c:pt idx="3738">
                  <c:v>39405</c:v>
                </c:pt>
                <c:pt idx="3739">
                  <c:v>39406</c:v>
                </c:pt>
                <c:pt idx="3740">
                  <c:v>39407</c:v>
                </c:pt>
                <c:pt idx="3741">
                  <c:v>39408</c:v>
                </c:pt>
                <c:pt idx="3742">
                  <c:v>39409</c:v>
                </c:pt>
                <c:pt idx="3743">
                  <c:v>39412</c:v>
                </c:pt>
                <c:pt idx="3744">
                  <c:v>39413</c:v>
                </c:pt>
                <c:pt idx="3745">
                  <c:v>39414</c:v>
                </c:pt>
                <c:pt idx="3746">
                  <c:v>39415</c:v>
                </c:pt>
                <c:pt idx="3747">
                  <c:v>39416</c:v>
                </c:pt>
                <c:pt idx="3748">
                  <c:v>39419</c:v>
                </c:pt>
                <c:pt idx="3749">
                  <c:v>39420</c:v>
                </c:pt>
                <c:pt idx="3750">
                  <c:v>39421</c:v>
                </c:pt>
                <c:pt idx="3751">
                  <c:v>39422</c:v>
                </c:pt>
                <c:pt idx="3752">
                  <c:v>39423</c:v>
                </c:pt>
                <c:pt idx="3753">
                  <c:v>39426</c:v>
                </c:pt>
                <c:pt idx="3754">
                  <c:v>39427</c:v>
                </c:pt>
                <c:pt idx="3755">
                  <c:v>39428</c:v>
                </c:pt>
                <c:pt idx="3756">
                  <c:v>39429</c:v>
                </c:pt>
                <c:pt idx="3757">
                  <c:v>39430</c:v>
                </c:pt>
                <c:pt idx="3758">
                  <c:v>39433</c:v>
                </c:pt>
                <c:pt idx="3759">
                  <c:v>39434</c:v>
                </c:pt>
                <c:pt idx="3760">
                  <c:v>39435</c:v>
                </c:pt>
                <c:pt idx="3761">
                  <c:v>39436</c:v>
                </c:pt>
                <c:pt idx="3762">
                  <c:v>39437</c:v>
                </c:pt>
                <c:pt idx="3763">
                  <c:v>39440</c:v>
                </c:pt>
                <c:pt idx="3764">
                  <c:v>39441</c:v>
                </c:pt>
                <c:pt idx="3765">
                  <c:v>39442</c:v>
                </c:pt>
                <c:pt idx="3766">
                  <c:v>39443</c:v>
                </c:pt>
                <c:pt idx="3767">
                  <c:v>39444</c:v>
                </c:pt>
                <c:pt idx="3768">
                  <c:v>39447</c:v>
                </c:pt>
                <c:pt idx="3769">
                  <c:v>39448</c:v>
                </c:pt>
                <c:pt idx="3770">
                  <c:v>39449</c:v>
                </c:pt>
                <c:pt idx="3771">
                  <c:v>39450</c:v>
                </c:pt>
                <c:pt idx="3772">
                  <c:v>39451</c:v>
                </c:pt>
                <c:pt idx="3773">
                  <c:v>39454</c:v>
                </c:pt>
                <c:pt idx="3774">
                  <c:v>39455</c:v>
                </c:pt>
                <c:pt idx="3775">
                  <c:v>39456</c:v>
                </c:pt>
                <c:pt idx="3776">
                  <c:v>39457</c:v>
                </c:pt>
                <c:pt idx="3777">
                  <c:v>39458</c:v>
                </c:pt>
                <c:pt idx="3778">
                  <c:v>39461</c:v>
                </c:pt>
                <c:pt idx="3779">
                  <c:v>39462</c:v>
                </c:pt>
                <c:pt idx="3780">
                  <c:v>39463</c:v>
                </c:pt>
                <c:pt idx="3781">
                  <c:v>39464</c:v>
                </c:pt>
                <c:pt idx="3782">
                  <c:v>39465</c:v>
                </c:pt>
                <c:pt idx="3783">
                  <c:v>39468</c:v>
                </c:pt>
                <c:pt idx="3784">
                  <c:v>39469</c:v>
                </c:pt>
                <c:pt idx="3785">
                  <c:v>39470</c:v>
                </c:pt>
                <c:pt idx="3786">
                  <c:v>39471</c:v>
                </c:pt>
                <c:pt idx="3787">
                  <c:v>39472</c:v>
                </c:pt>
                <c:pt idx="3788">
                  <c:v>39475</c:v>
                </c:pt>
                <c:pt idx="3789">
                  <c:v>39476</c:v>
                </c:pt>
                <c:pt idx="3790">
                  <c:v>39477</c:v>
                </c:pt>
                <c:pt idx="3791">
                  <c:v>39478</c:v>
                </c:pt>
                <c:pt idx="3792">
                  <c:v>39479</c:v>
                </c:pt>
                <c:pt idx="3793">
                  <c:v>39482</c:v>
                </c:pt>
                <c:pt idx="3794">
                  <c:v>39483</c:v>
                </c:pt>
                <c:pt idx="3795">
                  <c:v>39484</c:v>
                </c:pt>
                <c:pt idx="3796">
                  <c:v>39485</c:v>
                </c:pt>
                <c:pt idx="3797">
                  <c:v>39486</c:v>
                </c:pt>
                <c:pt idx="3798">
                  <c:v>39489</c:v>
                </c:pt>
                <c:pt idx="3799">
                  <c:v>39490</c:v>
                </c:pt>
                <c:pt idx="3800">
                  <c:v>39491</c:v>
                </c:pt>
                <c:pt idx="3801">
                  <c:v>39492</c:v>
                </c:pt>
                <c:pt idx="3802">
                  <c:v>39493</c:v>
                </c:pt>
                <c:pt idx="3803">
                  <c:v>39496</c:v>
                </c:pt>
                <c:pt idx="3804">
                  <c:v>39497</c:v>
                </c:pt>
                <c:pt idx="3805">
                  <c:v>39498</c:v>
                </c:pt>
                <c:pt idx="3806">
                  <c:v>39499</c:v>
                </c:pt>
                <c:pt idx="3807">
                  <c:v>39500</c:v>
                </c:pt>
                <c:pt idx="3808">
                  <c:v>39503</c:v>
                </c:pt>
                <c:pt idx="3809">
                  <c:v>39504</c:v>
                </c:pt>
                <c:pt idx="3810">
                  <c:v>39505</c:v>
                </c:pt>
                <c:pt idx="3811">
                  <c:v>39506</c:v>
                </c:pt>
                <c:pt idx="3812">
                  <c:v>39507</c:v>
                </c:pt>
                <c:pt idx="3813">
                  <c:v>39510</c:v>
                </c:pt>
                <c:pt idx="3814">
                  <c:v>39511</c:v>
                </c:pt>
                <c:pt idx="3815">
                  <c:v>39512</c:v>
                </c:pt>
                <c:pt idx="3816">
                  <c:v>39513</c:v>
                </c:pt>
                <c:pt idx="3817">
                  <c:v>39514</c:v>
                </c:pt>
                <c:pt idx="3818">
                  <c:v>39517</c:v>
                </c:pt>
                <c:pt idx="3819">
                  <c:v>39518</c:v>
                </c:pt>
                <c:pt idx="3820">
                  <c:v>39519</c:v>
                </c:pt>
                <c:pt idx="3821">
                  <c:v>39520</c:v>
                </c:pt>
                <c:pt idx="3822">
                  <c:v>39521</c:v>
                </c:pt>
                <c:pt idx="3823">
                  <c:v>39524</c:v>
                </c:pt>
                <c:pt idx="3824">
                  <c:v>39525</c:v>
                </c:pt>
                <c:pt idx="3825">
                  <c:v>39526</c:v>
                </c:pt>
                <c:pt idx="3826">
                  <c:v>39527</c:v>
                </c:pt>
                <c:pt idx="3827">
                  <c:v>39528</c:v>
                </c:pt>
                <c:pt idx="3828">
                  <c:v>39531</c:v>
                </c:pt>
                <c:pt idx="3829">
                  <c:v>39532</c:v>
                </c:pt>
                <c:pt idx="3830">
                  <c:v>39533</c:v>
                </c:pt>
                <c:pt idx="3831">
                  <c:v>39534</c:v>
                </c:pt>
                <c:pt idx="3832">
                  <c:v>39535</c:v>
                </c:pt>
                <c:pt idx="3833">
                  <c:v>39538</c:v>
                </c:pt>
                <c:pt idx="3834">
                  <c:v>39539</c:v>
                </c:pt>
                <c:pt idx="3835">
                  <c:v>39540</c:v>
                </c:pt>
                <c:pt idx="3836">
                  <c:v>39541</c:v>
                </c:pt>
                <c:pt idx="3837">
                  <c:v>39542</c:v>
                </c:pt>
                <c:pt idx="3838">
                  <c:v>39545</c:v>
                </c:pt>
                <c:pt idx="3839">
                  <c:v>39546</c:v>
                </c:pt>
                <c:pt idx="3840">
                  <c:v>39547</c:v>
                </c:pt>
                <c:pt idx="3841">
                  <c:v>39548</c:v>
                </c:pt>
                <c:pt idx="3842">
                  <c:v>39549</c:v>
                </c:pt>
                <c:pt idx="3843">
                  <c:v>39552</c:v>
                </c:pt>
                <c:pt idx="3844">
                  <c:v>39553</c:v>
                </c:pt>
                <c:pt idx="3845">
                  <c:v>39554</c:v>
                </c:pt>
                <c:pt idx="3846">
                  <c:v>39555</c:v>
                </c:pt>
                <c:pt idx="3847">
                  <c:v>39556</c:v>
                </c:pt>
                <c:pt idx="3848">
                  <c:v>39559</c:v>
                </c:pt>
                <c:pt idx="3849">
                  <c:v>39560</c:v>
                </c:pt>
                <c:pt idx="3850">
                  <c:v>39561</c:v>
                </c:pt>
                <c:pt idx="3851">
                  <c:v>39562</c:v>
                </c:pt>
                <c:pt idx="3852">
                  <c:v>39563</c:v>
                </c:pt>
                <c:pt idx="3853">
                  <c:v>39566</c:v>
                </c:pt>
                <c:pt idx="3854">
                  <c:v>39567</c:v>
                </c:pt>
                <c:pt idx="3855">
                  <c:v>39568</c:v>
                </c:pt>
                <c:pt idx="3856">
                  <c:v>39569</c:v>
                </c:pt>
                <c:pt idx="3857">
                  <c:v>39570</c:v>
                </c:pt>
                <c:pt idx="3858">
                  <c:v>39573</c:v>
                </c:pt>
                <c:pt idx="3859">
                  <c:v>39574</c:v>
                </c:pt>
                <c:pt idx="3860">
                  <c:v>39575</c:v>
                </c:pt>
                <c:pt idx="3861">
                  <c:v>39576</c:v>
                </c:pt>
                <c:pt idx="3862">
                  <c:v>39577</c:v>
                </c:pt>
                <c:pt idx="3863">
                  <c:v>39580</c:v>
                </c:pt>
                <c:pt idx="3864">
                  <c:v>39581</c:v>
                </c:pt>
                <c:pt idx="3865">
                  <c:v>39582</c:v>
                </c:pt>
                <c:pt idx="3866">
                  <c:v>39583</c:v>
                </c:pt>
                <c:pt idx="3867">
                  <c:v>39584</c:v>
                </c:pt>
                <c:pt idx="3868">
                  <c:v>39587</c:v>
                </c:pt>
                <c:pt idx="3869">
                  <c:v>39588</c:v>
                </c:pt>
                <c:pt idx="3870">
                  <c:v>39589</c:v>
                </c:pt>
                <c:pt idx="3871">
                  <c:v>39590</c:v>
                </c:pt>
                <c:pt idx="3872">
                  <c:v>39591</c:v>
                </c:pt>
                <c:pt idx="3873">
                  <c:v>39594</c:v>
                </c:pt>
                <c:pt idx="3874">
                  <c:v>39595</c:v>
                </c:pt>
                <c:pt idx="3875">
                  <c:v>39596</c:v>
                </c:pt>
                <c:pt idx="3876">
                  <c:v>39597</c:v>
                </c:pt>
                <c:pt idx="3877">
                  <c:v>39598</c:v>
                </c:pt>
                <c:pt idx="3878">
                  <c:v>39601</c:v>
                </c:pt>
                <c:pt idx="3879">
                  <c:v>39602</c:v>
                </c:pt>
                <c:pt idx="3880">
                  <c:v>39603</c:v>
                </c:pt>
                <c:pt idx="3881">
                  <c:v>39604</c:v>
                </c:pt>
                <c:pt idx="3882">
                  <c:v>39605</c:v>
                </c:pt>
                <c:pt idx="3883">
                  <c:v>39608</c:v>
                </c:pt>
                <c:pt idx="3884">
                  <c:v>39609</c:v>
                </c:pt>
                <c:pt idx="3885">
                  <c:v>39610</c:v>
                </c:pt>
                <c:pt idx="3886">
                  <c:v>39611</c:v>
                </c:pt>
                <c:pt idx="3887">
                  <c:v>39612</c:v>
                </c:pt>
                <c:pt idx="3888">
                  <c:v>39615</c:v>
                </c:pt>
                <c:pt idx="3889">
                  <c:v>39616</c:v>
                </c:pt>
                <c:pt idx="3890">
                  <c:v>39617</c:v>
                </c:pt>
                <c:pt idx="3891">
                  <c:v>39618</c:v>
                </c:pt>
                <c:pt idx="3892">
                  <c:v>39619</c:v>
                </c:pt>
                <c:pt idx="3893">
                  <c:v>39622</c:v>
                </c:pt>
                <c:pt idx="3894">
                  <c:v>39623</c:v>
                </c:pt>
                <c:pt idx="3895">
                  <c:v>39624</c:v>
                </c:pt>
                <c:pt idx="3896">
                  <c:v>39625</c:v>
                </c:pt>
                <c:pt idx="3897">
                  <c:v>39626</c:v>
                </c:pt>
                <c:pt idx="3898">
                  <c:v>39629</c:v>
                </c:pt>
                <c:pt idx="3899">
                  <c:v>39630</c:v>
                </c:pt>
                <c:pt idx="3900">
                  <c:v>39631</c:v>
                </c:pt>
                <c:pt idx="3901">
                  <c:v>39632</c:v>
                </c:pt>
                <c:pt idx="3902">
                  <c:v>39633</c:v>
                </c:pt>
                <c:pt idx="3903">
                  <c:v>39636</c:v>
                </c:pt>
                <c:pt idx="3904">
                  <c:v>39637</c:v>
                </c:pt>
                <c:pt idx="3905">
                  <c:v>39638</c:v>
                </c:pt>
                <c:pt idx="3906">
                  <c:v>39639</c:v>
                </c:pt>
                <c:pt idx="3907">
                  <c:v>39640</c:v>
                </c:pt>
                <c:pt idx="3908">
                  <c:v>39643</c:v>
                </c:pt>
                <c:pt idx="3909">
                  <c:v>39644</c:v>
                </c:pt>
                <c:pt idx="3910">
                  <c:v>39645</c:v>
                </c:pt>
                <c:pt idx="3911">
                  <c:v>39646</c:v>
                </c:pt>
                <c:pt idx="3912">
                  <c:v>39647</c:v>
                </c:pt>
                <c:pt idx="3913">
                  <c:v>39650</c:v>
                </c:pt>
                <c:pt idx="3914">
                  <c:v>39651</c:v>
                </c:pt>
                <c:pt idx="3915">
                  <c:v>39652</c:v>
                </c:pt>
                <c:pt idx="3916">
                  <c:v>39653</c:v>
                </c:pt>
                <c:pt idx="3917">
                  <c:v>39654</c:v>
                </c:pt>
                <c:pt idx="3918">
                  <c:v>39657</c:v>
                </c:pt>
                <c:pt idx="3919">
                  <c:v>39658</c:v>
                </c:pt>
                <c:pt idx="3920">
                  <c:v>39659</c:v>
                </c:pt>
                <c:pt idx="3921">
                  <c:v>39660</c:v>
                </c:pt>
                <c:pt idx="3922">
                  <c:v>39661</c:v>
                </c:pt>
                <c:pt idx="3923">
                  <c:v>39664</c:v>
                </c:pt>
                <c:pt idx="3924">
                  <c:v>39665</c:v>
                </c:pt>
                <c:pt idx="3925">
                  <c:v>39666</c:v>
                </c:pt>
                <c:pt idx="3926">
                  <c:v>39667</c:v>
                </c:pt>
                <c:pt idx="3927">
                  <c:v>39668</c:v>
                </c:pt>
                <c:pt idx="3928">
                  <c:v>39671</c:v>
                </c:pt>
                <c:pt idx="3929">
                  <c:v>39672</c:v>
                </c:pt>
                <c:pt idx="3930">
                  <c:v>39673</c:v>
                </c:pt>
                <c:pt idx="3931">
                  <c:v>39674</c:v>
                </c:pt>
                <c:pt idx="3932">
                  <c:v>39675</c:v>
                </c:pt>
                <c:pt idx="3933">
                  <c:v>39678</c:v>
                </c:pt>
                <c:pt idx="3934">
                  <c:v>39679</c:v>
                </c:pt>
                <c:pt idx="3935">
                  <c:v>39680</c:v>
                </c:pt>
                <c:pt idx="3936">
                  <c:v>39681</c:v>
                </c:pt>
                <c:pt idx="3937">
                  <c:v>39682</c:v>
                </c:pt>
                <c:pt idx="3938">
                  <c:v>39685</c:v>
                </c:pt>
                <c:pt idx="3939">
                  <c:v>39686</c:v>
                </c:pt>
                <c:pt idx="3940">
                  <c:v>39687</c:v>
                </c:pt>
                <c:pt idx="3941">
                  <c:v>39688</c:v>
                </c:pt>
                <c:pt idx="3942">
                  <c:v>39689</c:v>
                </c:pt>
                <c:pt idx="3943">
                  <c:v>39692</c:v>
                </c:pt>
                <c:pt idx="3944">
                  <c:v>39693</c:v>
                </c:pt>
                <c:pt idx="3945">
                  <c:v>39694</c:v>
                </c:pt>
                <c:pt idx="3946">
                  <c:v>39695</c:v>
                </c:pt>
                <c:pt idx="3947">
                  <c:v>39696</c:v>
                </c:pt>
                <c:pt idx="3948">
                  <c:v>39699</c:v>
                </c:pt>
                <c:pt idx="3949">
                  <c:v>39700</c:v>
                </c:pt>
                <c:pt idx="3950">
                  <c:v>39701</c:v>
                </c:pt>
                <c:pt idx="3951">
                  <c:v>39702</c:v>
                </c:pt>
                <c:pt idx="3952">
                  <c:v>39703</c:v>
                </c:pt>
                <c:pt idx="3953">
                  <c:v>39706</c:v>
                </c:pt>
                <c:pt idx="3954">
                  <c:v>39707</c:v>
                </c:pt>
                <c:pt idx="3955">
                  <c:v>39708</c:v>
                </c:pt>
                <c:pt idx="3956">
                  <c:v>39709</c:v>
                </c:pt>
                <c:pt idx="3957">
                  <c:v>39710</c:v>
                </c:pt>
                <c:pt idx="3958">
                  <c:v>39713</c:v>
                </c:pt>
                <c:pt idx="3959">
                  <c:v>39714</c:v>
                </c:pt>
                <c:pt idx="3960">
                  <c:v>39715</c:v>
                </c:pt>
                <c:pt idx="3961">
                  <c:v>39716</c:v>
                </c:pt>
                <c:pt idx="3962">
                  <c:v>39717</c:v>
                </c:pt>
                <c:pt idx="3963">
                  <c:v>39720</c:v>
                </c:pt>
                <c:pt idx="3964">
                  <c:v>39721</c:v>
                </c:pt>
                <c:pt idx="3965">
                  <c:v>39722</c:v>
                </c:pt>
                <c:pt idx="3966">
                  <c:v>39723</c:v>
                </c:pt>
                <c:pt idx="3967">
                  <c:v>39724</c:v>
                </c:pt>
                <c:pt idx="3968">
                  <c:v>39727</c:v>
                </c:pt>
                <c:pt idx="3969">
                  <c:v>39728</c:v>
                </c:pt>
                <c:pt idx="3970">
                  <c:v>39729</c:v>
                </c:pt>
                <c:pt idx="3971">
                  <c:v>39730</c:v>
                </c:pt>
                <c:pt idx="3972">
                  <c:v>39731</c:v>
                </c:pt>
                <c:pt idx="3973">
                  <c:v>39734</c:v>
                </c:pt>
                <c:pt idx="3974">
                  <c:v>39735</c:v>
                </c:pt>
                <c:pt idx="3975">
                  <c:v>39736</c:v>
                </c:pt>
                <c:pt idx="3976">
                  <c:v>39737</c:v>
                </c:pt>
                <c:pt idx="3977">
                  <c:v>39738</c:v>
                </c:pt>
                <c:pt idx="3978">
                  <c:v>39741</c:v>
                </c:pt>
                <c:pt idx="3979">
                  <c:v>39742</c:v>
                </c:pt>
                <c:pt idx="3980">
                  <c:v>39743</c:v>
                </c:pt>
                <c:pt idx="3981">
                  <c:v>39744</c:v>
                </c:pt>
                <c:pt idx="3982">
                  <c:v>39745</c:v>
                </c:pt>
                <c:pt idx="3983">
                  <c:v>39748</c:v>
                </c:pt>
                <c:pt idx="3984">
                  <c:v>39749</c:v>
                </c:pt>
                <c:pt idx="3985">
                  <c:v>39750</c:v>
                </c:pt>
                <c:pt idx="3986">
                  <c:v>39751</c:v>
                </c:pt>
                <c:pt idx="3987">
                  <c:v>39752</c:v>
                </c:pt>
                <c:pt idx="3988">
                  <c:v>39755</c:v>
                </c:pt>
                <c:pt idx="3989">
                  <c:v>39756</c:v>
                </c:pt>
                <c:pt idx="3990">
                  <c:v>39757</c:v>
                </c:pt>
                <c:pt idx="3991">
                  <c:v>39758</c:v>
                </c:pt>
                <c:pt idx="3992">
                  <c:v>39759</c:v>
                </c:pt>
                <c:pt idx="3993">
                  <c:v>39762</c:v>
                </c:pt>
                <c:pt idx="3994">
                  <c:v>39763</c:v>
                </c:pt>
                <c:pt idx="3995">
                  <c:v>39764</c:v>
                </c:pt>
                <c:pt idx="3996">
                  <c:v>39765</c:v>
                </c:pt>
                <c:pt idx="3997">
                  <c:v>39766</c:v>
                </c:pt>
                <c:pt idx="3998">
                  <c:v>39769</c:v>
                </c:pt>
                <c:pt idx="3999">
                  <c:v>39770</c:v>
                </c:pt>
                <c:pt idx="4000">
                  <c:v>39771</c:v>
                </c:pt>
                <c:pt idx="4001">
                  <c:v>39772</c:v>
                </c:pt>
                <c:pt idx="4002">
                  <c:v>39773</c:v>
                </c:pt>
                <c:pt idx="4003">
                  <c:v>39776</c:v>
                </c:pt>
                <c:pt idx="4004">
                  <c:v>39777</c:v>
                </c:pt>
                <c:pt idx="4005">
                  <c:v>39778</c:v>
                </c:pt>
                <c:pt idx="4006">
                  <c:v>39779</c:v>
                </c:pt>
                <c:pt idx="4007">
                  <c:v>39780</c:v>
                </c:pt>
                <c:pt idx="4008">
                  <c:v>39783</c:v>
                </c:pt>
                <c:pt idx="4009">
                  <c:v>39784</c:v>
                </c:pt>
                <c:pt idx="4010">
                  <c:v>39785</c:v>
                </c:pt>
                <c:pt idx="4011">
                  <c:v>39786</c:v>
                </c:pt>
                <c:pt idx="4012">
                  <c:v>39787</c:v>
                </c:pt>
                <c:pt idx="4013">
                  <c:v>39790</c:v>
                </c:pt>
                <c:pt idx="4014">
                  <c:v>39791</c:v>
                </c:pt>
                <c:pt idx="4015">
                  <c:v>39792</c:v>
                </c:pt>
                <c:pt idx="4016">
                  <c:v>39793</c:v>
                </c:pt>
                <c:pt idx="4017">
                  <c:v>39794</c:v>
                </c:pt>
                <c:pt idx="4018">
                  <c:v>39797</c:v>
                </c:pt>
                <c:pt idx="4019">
                  <c:v>39798</c:v>
                </c:pt>
                <c:pt idx="4020">
                  <c:v>39799</c:v>
                </c:pt>
                <c:pt idx="4021">
                  <c:v>39800</c:v>
                </c:pt>
                <c:pt idx="4022">
                  <c:v>39801</c:v>
                </c:pt>
                <c:pt idx="4023">
                  <c:v>39804</c:v>
                </c:pt>
                <c:pt idx="4024">
                  <c:v>39805</c:v>
                </c:pt>
                <c:pt idx="4025">
                  <c:v>39806</c:v>
                </c:pt>
                <c:pt idx="4026">
                  <c:v>39807</c:v>
                </c:pt>
                <c:pt idx="4027">
                  <c:v>39808</c:v>
                </c:pt>
                <c:pt idx="4028">
                  <c:v>39811</c:v>
                </c:pt>
                <c:pt idx="4029">
                  <c:v>39812</c:v>
                </c:pt>
                <c:pt idx="4030">
                  <c:v>39813</c:v>
                </c:pt>
                <c:pt idx="4031">
                  <c:v>39814</c:v>
                </c:pt>
                <c:pt idx="4032">
                  <c:v>39815</c:v>
                </c:pt>
                <c:pt idx="4033">
                  <c:v>39818</c:v>
                </c:pt>
                <c:pt idx="4034">
                  <c:v>39819</c:v>
                </c:pt>
                <c:pt idx="4035">
                  <c:v>39820</c:v>
                </c:pt>
                <c:pt idx="4036">
                  <c:v>39821</c:v>
                </c:pt>
                <c:pt idx="4037">
                  <c:v>39822</c:v>
                </c:pt>
                <c:pt idx="4038">
                  <c:v>39825</c:v>
                </c:pt>
                <c:pt idx="4039">
                  <c:v>39826</c:v>
                </c:pt>
                <c:pt idx="4040">
                  <c:v>39827</c:v>
                </c:pt>
                <c:pt idx="4041">
                  <c:v>39828</c:v>
                </c:pt>
                <c:pt idx="4042">
                  <c:v>39829</c:v>
                </c:pt>
                <c:pt idx="4043">
                  <c:v>39832</c:v>
                </c:pt>
                <c:pt idx="4044">
                  <c:v>39833</c:v>
                </c:pt>
                <c:pt idx="4045">
                  <c:v>39834</c:v>
                </c:pt>
                <c:pt idx="4046">
                  <c:v>39835</c:v>
                </c:pt>
                <c:pt idx="4047">
                  <c:v>39836</c:v>
                </c:pt>
                <c:pt idx="4048">
                  <c:v>39839</c:v>
                </c:pt>
                <c:pt idx="4049">
                  <c:v>39840</c:v>
                </c:pt>
                <c:pt idx="4050">
                  <c:v>39841</c:v>
                </c:pt>
                <c:pt idx="4051">
                  <c:v>39842</c:v>
                </c:pt>
                <c:pt idx="4052">
                  <c:v>39843</c:v>
                </c:pt>
                <c:pt idx="4053">
                  <c:v>39846</c:v>
                </c:pt>
                <c:pt idx="4054">
                  <c:v>39847</c:v>
                </c:pt>
                <c:pt idx="4055">
                  <c:v>39848</c:v>
                </c:pt>
                <c:pt idx="4056">
                  <c:v>39849</c:v>
                </c:pt>
                <c:pt idx="4057">
                  <c:v>39850</c:v>
                </c:pt>
                <c:pt idx="4058">
                  <c:v>39853</c:v>
                </c:pt>
                <c:pt idx="4059">
                  <c:v>39854</c:v>
                </c:pt>
                <c:pt idx="4060">
                  <c:v>39855</c:v>
                </c:pt>
                <c:pt idx="4061">
                  <c:v>39856</c:v>
                </c:pt>
                <c:pt idx="4062">
                  <c:v>39857</c:v>
                </c:pt>
                <c:pt idx="4063">
                  <c:v>39860</c:v>
                </c:pt>
                <c:pt idx="4064">
                  <c:v>39861</c:v>
                </c:pt>
                <c:pt idx="4065">
                  <c:v>39862</c:v>
                </c:pt>
                <c:pt idx="4066">
                  <c:v>39863</c:v>
                </c:pt>
                <c:pt idx="4067">
                  <c:v>39864</c:v>
                </c:pt>
                <c:pt idx="4068">
                  <c:v>39867</c:v>
                </c:pt>
                <c:pt idx="4069">
                  <c:v>39868</c:v>
                </c:pt>
                <c:pt idx="4070">
                  <c:v>39869</c:v>
                </c:pt>
                <c:pt idx="4071">
                  <c:v>39870</c:v>
                </c:pt>
                <c:pt idx="4072">
                  <c:v>39871</c:v>
                </c:pt>
                <c:pt idx="4073">
                  <c:v>39874</c:v>
                </c:pt>
                <c:pt idx="4074">
                  <c:v>39875</c:v>
                </c:pt>
                <c:pt idx="4075">
                  <c:v>39876</c:v>
                </c:pt>
                <c:pt idx="4076">
                  <c:v>39877</c:v>
                </c:pt>
                <c:pt idx="4077">
                  <c:v>39878</c:v>
                </c:pt>
                <c:pt idx="4078">
                  <c:v>39881</c:v>
                </c:pt>
                <c:pt idx="4079">
                  <c:v>39882</c:v>
                </c:pt>
                <c:pt idx="4080">
                  <c:v>39883</c:v>
                </c:pt>
                <c:pt idx="4081">
                  <c:v>39884</c:v>
                </c:pt>
                <c:pt idx="4082">
                  <c:v>39885</c:v>
                </c:pt>
                <c:pt idx="4083">
                  <c:v>39888</c:v>
                </c:pt>
                <c:pt idx="4084">
                  <c:v>39889</c:v>
                </c:pt>
                <c:pt idx="4085">
                  <c:v>39890</c:v>
                </c:pt>
                <c:pt idx="4086">
                  <c:v>39891</c:v>
                </c:pt>
                <c:pt idx="4087">
                  <c:v>39892</c:v>
                </c:pt>
                <c:pt idx="4088">
                  <c:v>39895</c:v>
                </c:pt>
                <c:pt idx="4089">
                  <c:v>39896</c:v>
                </c:pt>
                <c:pt idx="4090">
                  <c:v>39897</c:v>
                </c:pt>
                <c:pt idx="4091">
                  <c:v>39898</c:v>
                </c:pt>
                <c:pt idx="4092">
                  <c:v>39899</c:v>
                </c:pt>
                <c:pt idx="4093">
                  <c:v>39902</c:v>
                </c:pt>
                <c:pt idx="4094">
                  <c:v>39903</c:v>
                </c:pt>
                <c:pt idx="4095">
                  <c:v>39904</c:v>
                </c:pt>
                <c:pt idx="4096">
                  <c:v>39905</c:v>
                </c:pt>
                <c:pt idx="4097">
                  <c:v>39906</c:v>
                </c:pt>
                <c:pt idx="4098">
                  <c:v>39909</c:v>
                </c:pt>
                <c:pt idx="4099">
                  <c:v>39910</c:v>
                </c:pt>
                <c:pt idx="4100">
                  <c:v>39911</c:v>
                </c:pt>
                <c:pt idx="4101">
                  <c:v>39912</c:v>
                </c:pt>
                <c:pt idx="4102">
                  <c:v>39913</c:v>
                </c:pt>
                <c:pt idx="4103">
                  <c:v>39916</c:v>
                </c:pt>
                <c:pt idx="4104">
                  <c:v>39917</c:v>
                </c:pt>
                <c:pt idx="4105">
                  <c:v>39918</c:v>
                </c:pt>
                <c:pt idx="4106">
                  <c:v>39919</c:v>
                </c:pt>
                <c:pt idx="4107">
                  <c:v>39920</c:v>
                </c:pt>
                <c:pt idx="4108">
                  <c:v>39923</c:v>
                </c:pt>
                <c:pt idx="4109">
                  <c:v>39924</c:v>
                </c:pt>
                <c:pt idx="4110">
                  <c:v>39925</c:v>
                </c:pt>
                <c:pt idx="4111">
                  <c:v>39926</c:v>
                </c:pt>
                <c:pt idx="4112">
                  <c:v>39927</c:v>
                </c:pt>
                <c:pt idx="4113">
                  <c:v>39930</c:v>
                </c:pt>
                <c:pt idx="4114">
                  <c:v>39931</c:v>
                </c:pt>
                <c:pt idx="4115">
                  <c:v>39932</c:v>
                </c:pt>
                <c:pt idx="4116">
                  <c:v>39933</c:v>
                </c:pt>
                <c:pt idx="4117">
                  <c:v>39934</c:v>
                </c:pt>
                <c:pt idx="4118">
                  <c:v>39937</c:v>
                </c:pt>
                <c:pt idx="4119">
                  <c:v>39938</c:v>
                </c:pt>
                <c:pt idx="4120">
                  <c:v>39939</c:v>
                </c:pt>
                <c:pt idx="4121">
                  <c:v>39940</c:v>
                </c:pt>
                <c:pt idx="4122">
                  <c:v>39941</c:v>
                </c:pt>
                <c:pt idx="4123">
                  <c:v>39944</c:v>
                </c:pt>
                <c:pt idx="4124">
                  <c:v>39945</c:v>
                </c:pt>
                <c:pt idx="4125">
                  <c:v>39946</c:v>
                </c:pt>
                <c:pt idx="4126">
                  <c:v>39947</c:v>
                </c:pt>
                <c:pt idx="4127">
                  <c:v>39948</c:v>
                </c:pt>
                <c:pt idx="4128">
                  <c:v>39951</c:v>
                </c:pt>
                <c:pt idx="4129">
                  <c:v>39952</c:v>
                </c:pt>
                <c:pt idx="4130">
                  <c:v>39953</c:v>
                </c:pt>
                <c:pt idx="4131">
                  <c:v>39954</c:v>
                </c:pt>
                <c:pt idx="4132">
                  <c:v>39955</c:v>
                </c:pt>
                <c:pt idx="4133">
                  <c:v>39958</c:v>
                </c:pt>
                <c:pt idx="4134">
                  <c:v>39959</c:v>
                </c:pt>
                <c:pt idx="4135">
                  <c:v>39960</c:v>
                </c:pt>
                <c:pt idx="4136">
                  <c:v>39961</c:v>
                </c:pt>
                <c:pt idx="4137">
                  <c:v>39962</c:v>
                </c:pt>
                <c:pt idx="4138">
                  <c:v>39965</c:v>
                </c:pt>
                <c:pt idx="4139">
                  <c:v>39966</c:v>
                </c:pt>
                <c:pt idx="4140">
                  <c:v>39967</c:v>
                </c:pt>
                <c:pt idx="4141">
                  <c:v>39968</c:v>
                </c:pt>
                <c:pt idx="4142">
                  <c:v>39969</c:v>
                </c:pt>
                <c:pt idx="4143">
                  <c:v>39972</c:v>
                </c:pt>
                <c:pt idx="4144">
                  <c:v>39973</c:v>
                </c:pt>
                <c:pt idx="4145">
                  <c:v>39974</c:v>
                </c:pt>
                <c:pt idx="4146">
                  <c:v>39975</c:v>
                </c:pt>
                <c:pt idx="4147">
                  <c:v>39976</c:v>
                </c:pt>
                <c:pt idx="4148">
                  <c:v>39979</c:v>
                </c:pt>
                <c:pt idx="4149">
                  <c:v>39980</c:v>
                </c:pt>
                <c:pt idx="4150">
                  <c:v>39981</c:v>
                </c:pt>
                <c:pt idx="4151">
                  <c:v>39982</c:v>
                </c:pt>
                <c:pt idx="4152">
                  <c:v>39983</c:v>
                </c:pt>
                <c:pt idx="4153">
                  <c:v>39986</c:v>
                </c:pt>
                <c:pt idx="4154">
                  <c:v>39987</c:v>
                </c:pt>
                <c:pt idx="4155">
                  <c:v>39988</c:v>
                </c:pt>
                <c:pt idx="4156">
                  <c:v>39989</c:v>
                </c:pt>
                <c:pt idx="4157">
                  <c:v>39990</c:v>
                </c:pt>
                <c:pt idx="4158">
                  <c:v>39993</c:v>
                </c:pt>
                <c:pt idx="4159">
                  <c:v>39994</c:v>
                </c:pt>
                <c:pt idx="4160">
                  <c:v>39995</c:v>
                </c:pt>
                <c:pt idx="4161">
                  <c:v>39996</c:v>
                </c:pt>
                <c:pt idx="4162">
                  <c:v>39997</c:v>
                </c:pt>
                <c:pt idx="4163">
                  <c:v>40000</c:v>
                </c:pt>
                <c:pt idx="4164">
                  <c:v>40001</c:v>
                </c:pt>
                <c:pt idx="4165">
                  <c:v>40002</c:v>
                </c:pt>
                <c:pt idx="4166">
                  <c:v>40003</c:v>
                </c:pt>
                <c:pt idx="4167">
                  <c:v>40004</c:v>
                </c:pt>
                <c:pt idx="4168">
                  <c:v>40007</c:v>
                </c:pt>
                <c:pt idx="4169">
                  <c:v>40008</c:v>
                </c:pt>
                <c:pt idx="4170">
                  <c:v>40009</c:v>
                </c:pt>
                <c:pt idx="4171">
                  <c:v>40010</c:v>
                </c:pt>
                <c:pt idx="4172">
                  <c:v>40011</c:v>
                </c:pt>
                <c:pt idx="4173">
                  <c:v>40014</c:v>
                </c:pt>
                <c:pt idx="4174">
                  <c:v>40015</c:v>
                </c:pt>
                <c:pt idx="4175">
                  <c:v>40016</c:v>
                </c:pt>
                <c:pt idx="4176">
                  <c:v>40017</c:v>
                </c:pt>
                <c:pt idx="4177">
                  <c:v>40018</c:v>
                </c:pt>
                <c:pt idx="4178">
                  <c:v>40021</c:v>
                </c:pt>
                <c:pt idx="4179">
                  <c:v>40022</c:v>
                </c:pt>
                <c:pt idx="4180">
                  <c:v>40023</c:v>
                </c:pt>
                <c:pt idx="4181">
                  <c:v>40024</c:v>
                </c:pt>
                <c:pt idx="4182">
                  <c:v>40025</c:v>
                </c:pt>
                <c:pt idx="4183">
                  <c:v>40028</c:v>
                </c:pt>
                <c:pt idx="4184">
                  <c:v>40029</c:v>
                </c:pt>
                <c:pt idx="4185">
                  <c:v>40030</c:v>
                </c:pt>
                <c:pt idx="4186">
                  <c:v>40031</c:v>
                </c:pt>
                <c:pt idx="4187">
                  <c:v>40032</c:v>
                </c:pt>
                <c:pt idx="4188">
                  <c:v>40035</c:v>
                </c:pt>
                <c:pt idx="4189">
                  <c:v>40036</c:v>
                </c:pt>
                <c:pt idx="4190">
                  <c:v>40037</c:v>
                </c:pt>
                <c:pt idx="4191">
                  <c:v>40038</c:v>
                </c:pt>
                <c:pt idx="4192">
                  <c:v>40039</c:v>
                </c:pt>
                <c:pt idx="4193">
                  <c:v>40042</c:v>
                </c:pt>
                <c:pt idx="4194">
                  <c:v>40043</c:v>
                </c:pt>
                <c:pt idx="4195">
                  <c:v>40044</c:v>
                </c:pt>
                <c:pt idx="4196">
                  <c:v>40045</c:v>
                </c:pt>
                <c:pt idx="4197">
                  <c:v>40046</c:v>
                </c:pt>
                <c:pt idx="4198">
                  <c:v>40049</c:v>
                </c:pt>
                <c:pt idx="4199">
                  <c:v>40050</c:v>
                </c:pt>
                <c:pt idx="4200">
                  <c:v>40051</c:v>
                </c:pt>
                <c:pt idx="4201">
                  <c:v>40052</c:v>
                </c:pt>
                <c:pt idx="4202">
                  <c:v>40053</c:v>
                </c:pt>
                <c:pt idx="4203">
                  <c:v>40056</c:v>
                </c:pt>
                <c:pt idx="4204">
                  <c:v>40057</c:v>
                </c:pt>
                <c:pt idx="4205">
                  <c:v>40058</c:v>
                </c:pt>
                <c:pt idx="4206">
                  <c:v>40059</c:v>
                </c:pt>
                <c:pt idx="4207">
                  <c:v>40060</c:v>
                </c:pt>
                <c:pt idx="4208">
                  <c:v>40063</c:v>
                </c:pt>
                <c:pt idx="4209">
                  <c:v>40064</c:v>
                </c:pt>
                <c:pt idx="4210">
                  <c:v>40065</c:v>
                </c:pt>
                <c:pt idx="4211">
                  <c:v>40066</c:v>
                </c:pt>
                <c:pt idx="4212">
                  <c:v>40067</c:v>
                </c:pt>
                <c:pt idx="4213">
                  <c:v>40070</c:v>
                </c:pt>
                <c:pt idx="4214">
                  <c:v>40071</c:v>
                </c:pt>
                <c:pt idx="4215">
                  <c:v>40072</c:v>
                </c:pt>
                <c:pt idx="4216">
                  <c:v>40073</c:v>
                </c:pt>
                <c:pt idx="4217">
                  <c:v>40074</c:v>
                </c:pt>
                <c:pt idx="4218">
                  <c:v>40077</c:v>
                </c:pt>
                <c:pt idx="4219">
                  <c:v>40078</c:v>
                </c:pt>
                <c:pt idx="4220">
                  <c:v>40079</c:v>
                </c:pt>
                <c:pt idx="4221">
                  <c:v>40080</c:v>
                </c:pt>
                <c:pt idx="4222">
                  <c:v>40081</c:v>
                </c:pt>
                <c:pt idx="4223">
                  <c:v>40084</c:v>
                </c:pt>
                <c:pt idx="4224">
                  <c:v>40085</c:v>
                </c:pt>
                <c:pt idx="4225">
                  <c:v>40086</c:v>
                </c:pt>
                <c:pt idx="4226">
                  <c:v>40087</c:v>
                </c:pt>
                <c:pt idx="4227">
                  <c:v>40088</c:v>
                </c:pt>
                <c:pt idx="4228">
                  <c:v>40091</c:v>
                </c:pt>
                <c:pt idx="4229">
                  <c:v>40092</c:v>
                </c:pt>
                <c:pt idx="4230">
                  <c:v>40093</c:v>
                </c:pt>
                <c:pt idx="4231">
                  <c:v>40094</c:v>
                </c:pt>
                <c:pt idx="4232">
                  <c:v>40095</c:v>
                </c:pt>
                <c:pt idx="4233">
                  <c:v>40098</c:v>
                </c:pt>
                <c:pt idx="4234">
                  <c:v>40099</c:v>
                </c:pt>
                <c:pt idx="4235">
                  <c:v>40100</c:v>
                </c:pt>
                <c:pt idx="4236">
                  <c:v>40101</c:v>
                </c:pt>
                <c:pt idx="4237">
                  <c:v>40102</c:v>
                </c:pt>
                <c:pt idx="4238">
                  <c:v>40105</c:v>
                </c:pt>
                <c:pt idx="4239">
                  <c:v>40106</c:v>
                </c:pt>
                <c:pt idx="4240">
                  <c:v>40107</c:v>
                </c:pt>
                <c:pt idx="4241">
                  <c:v>40108</c:v>
                </c:pt>
                <c:pt idx="4242">
                  <c:v>40109</c:v>
                </c:pt>
                <c:pt idx="4243">
                  <c:v>40112</c:v>
                </c:pt>
                <c:pt idx="4244">
                  <c:v>40113</c:v>
                </c:pt>
                <c:pt idx="4245">
                  <c:v>40114</c:v>
                </c:pt>
                <c:pt idx="4246">
                  <c:v>40115</c:v>
                </c:pt>
                <c:pt idx="4247">
                  <c:v>40116</c:v>
                </c:pt>
                <c:pt idx="4248">
                  <c:v>40119</c:v>
                </c:pt>
                <c:pt idx="4249">
                  <c:v>40120</c:v>
                </c:pt>
                <c:pt idx="4250">
                  <c:v>40121</c:v>
                </c:pt>
                <c:pt idx="4251">
                  <c:v>40122</c:v>
                </c:pt>
                <c:pt idx="4252">
                  <c:v>40123</c:v>
                </c:pt>
                <c:pt idx="4253">
                  <c:v>40126</c:v>
                </c:pt>
                <c:pt idx="4254">
                  <c:v>40127</c:v>
                </c:pt>
                <c:pt idx="4255">
                  <c:v>40128</c:v>
                </c:pt>
                <c:pt idx="4256">
                  <c:v>40129</c:v>
                </c:pt>
                <c:pt idx="4257">
                  <c:v>40130</c:v>
                </c:pt>
                <c:pt idx="4258">
                  <c:v>40133</c:v>
                </c:pt>
                <c:pt idx="4259">
                  <c:v>40134</c:v>
                </c:pt>
                <c:pt idx="4260">
                  <c:v>40135</c:v>
                </c:pt>
                <c:pt idx="4261">
                  <c:v>40136</c:v>
                </c:pt>
                <c:pt idx="4262">
                  <c:v>40137</c:v>
                </c:pt>
                <c:pt idx="4263">
                  <c:v>40140</c:v>
                </c:pt>
                <c:pt idx="4264">
                  <c:v>40141</c:v>
                </c:pt>
                <c:pt idx="4265">
                  <c:v>40142</c:v>
                </c:pt>
                <c:pt idx="4266">
                  <c:v>40143</c:v>
                </c:pt>
                <c:pt idx="4267">
                  <c:v>40144</c:v>
                </c:pt>
                <c:pt idx="4268">
                  <c:v>40147</c:v>
                </c:pt>
                <c:pt idx="4269">
                  <c:v>40148</c:v>
                </c:pt>
                <c:pt idx="4270">
                  <c:v>40149</c:v>
                </c:pt>
                <c:pt idx="4271">
                  <c:v>40150</c:v>
                </c:pt>
                <c:pt idx="4272">
                  <c:v>40151</c:v>
                </c:pt>
                <c:pt idx="4273">
                  <c:v>40154</c:v>
                </c:pt>
                <c:pt idx="4274">
                  <c:v>40155</c:v>
                </c:pt>
                <c:pt idx="4275">
                  <c:v>40156</c:v>
                </c:pt>
                <c:pt idx="4276">
                  <c:v>40157</c:v>
                </c:pt>
                <c:pt idx="4277">
                  <c:v>40158</c:v>
                </c:pt>
                <c:pt idx="4278">
                  <c:v>40161</c:v>
                </c:pt>
                <c:pt idx="4279">
                  <c:v>40162</c:v>
                </c:pt>
                <c:pt idx="4280">
                  <c:v>40163</c:v>
                </c:pt>
                <c:pt idx="4281">
                  <c:v>40164</c:v>
                </c:pt>
                <c:pt idx="4282">
                  <c:v>40165</c:v>
                </c:pt>
                <c:pt idx="4283">
                  <c:v>40168</c:v>
                </c:pt>
                <c:pt idx="4284">
                  <c:v>40169</c:v>
                </c:pt>
                <c:pt idx="4285">
                  <c:v>40170</c:v>
                </c:pt>
                <c:pt idx="4286">
                  <c:v>40171</c:v>
                </c:pt>
                <c:pt idx="4287">
                  <c:v>40172</c:v>
                </c:pt>
                <c:pt idx="4288">
                  <c:v>40175</c:v>
                </c:pt>
                <c:pt idx="4289">
                  <c:v>40176</c:v>
                </c:pt>
                <c:pt idx="4290">
                  <c:v>40177</c:v>
                </c:pt>
                <c:pt idx="4291">
                  <c:v>40178</c:v>
                </c:pt>
                <c:pt idx="4292">
                  <c:v>40179</c:v>
                </c:pt>
                <c:pt idx="4293">
                  <c:v>40182</c:v>
                </c:pt>
                <c:pt idx="4294">
                  <c:v>40183</c:v>
                </c:pt>
                <c:pt idx="4295">
                  <c:v>40184</c:v>
                </c:pt>
                <c:pt idx="4296">
                  <c:v>40185</c:v>
                </c:pt>
                <c:pt idx="4297">
                  <c:v>40186</c:v>
                </c:pt>
                <c:pt idx="4298">
                  <c:v>40189</c:v>
                </c:pt>
                <c:pt idx="4299">
                  <c:v>40190</c:v>
                </c:pt>
                <c:pt idx="4300">
                  <c:v>40191</c:v>
                </c:pt>
                <c:pt idx="4301">
                  <c:v>40192</c:v>
                </c:pt>
                <c:pt idx="4302">
                  <c:v>40193</c:v>
                </c:pt>
                <c:pt idx="4303">
                  <c:v>40196</c:v>
                </c:pt>
                <c:pt idx="4304">
                  <c:v>40197</c:v>
                </c:pt>
                <c:pt idx="4305">
                  <c:v>40198</c:v>
                </c:pt>
                <c:pt idx="4306">
                  <c:v>40199</c:v>
                </c:pt>
                <c:pt idx="4307">
                  <c:v>40200</c:v>
                </c:pt>
                <c:pt idx="4308">
                  <c:v>40203</c:v>
                </c:pt>
                <c:pt idx="4309">
                  <c:v>40204</c:v>
                </c:pt>
                <c:pt idx="4310">
                  <c:v>40205</c:v>
                </c:pt>
                <c:pt idx="4311">
                  <c:v>40206</c:v>
                </c:pt>
                <c:pt idx="4312">
                  <c:v>40207</c:v>
                </c:pt>
                <c:pt idx="4313">
                  <c:v>40210</c:v>
                </c:pt>
                <c:pt idx="4314">
                  <c:v>40211</c:v>
                </c:pt>
                <c:pt idx="4315">
                  <c:v>40212</c:v>
                </c:pt>
                <c:pt idx="4316">
                  <c:v>40213</c:v>
                </c:pt>
                <c:pt idx="4317">
                  <c:v>40214</c:v>
                </c:pt>
                <c:pt idx="4318">
                  <c:v>40217</c:v>
                </c:pt>
                <c:pt idx="4319">
                  <c:v>40218</c:v>
                </c:pt>
                <c:pt idx="4320">
                  <c:v>40219</c:v>
                </c:pt>
                <c:pt idx="4321">
                  <c:v>40220</c:v>
                </c:pt>
                <c:pt idx="4322">
                  <c:v>40221</c:v>
                </c:pt>
                <c:pt idx="4323">
                  <c:v>40224</c:v>
                </c:pt>
                <c:pt idx="4324">
                  <c:v>40225</c:v>
                </c:pt>
                <c:pt idx="4325">
                  <c:v>40226</c:v>
                </c:pt>
                <c:pt idx="4326">
                  <c:v>40227</c:v>
                </c:pt>
                <c:pt idx="4327">
                  <c:v>40228</c:v>
                </c:pt>
                <c:pt idx="4328">
                  <c:v>40231</c:v>
                </c:pt>
                <c:pt idx="4329">
                  <c:v>40232</c:v>
                </c:pt>
                <c:pt idx="4330">
                  <c:v>40233</c:v>
                </c:pt>
                <c:pt idx="4331">
                  <c:v>40234</c:v>
                </c:pt>
                <c:pt idx="4332">
                  <c:v>40235</c:v>
                </c:pt>
                <c:pt idx="4333">
                  <c:v>40238</c:v>
                </c:pt>
                <c:pt idx="4334">
                  <c:v>40239</c:v>
                </c:pt>
                <c:pt idx="4335">
                  <c:v>40240</c:v>
                </c:pt>
                <c:pt idx="4336">
                  <c:v>40241</c:v>
                </c:pt>
                <c:pt idx="4337">
                  <c:v>40242</c:v>
                </c:pt>
                <c:pt idx="4338">
                  <c:v>40245</c:v>
                </c:pt>
                <c:pt idx="4339">
                  <c:v>40246</c:v>
                </c:pt>
                <c:pt idx="4340">
                  <c:v>40247</c:v>
                </c:pt>
                <c:pt idx="4341">
                  <c:v>40248</c:v>
                </c:pt>
                <c:pt idx="4342">
                  <c:v>40249</c:v>
                </c:pt>
                <c:pt idx="4343">
                  <c:v>40252</c:v>
                </c:pt>
                <c:pt idx="4344">
                  <c:v>40253</c:v>
                </c:pt>
                <c:pt idx="4345">
                  <c:v>40254</c:v>
                </c:pt>
                <c:pt idx="4346">
                  <c:v>40255</c:v>
                </c:pt>
                <c:pt idx="4347">
                  <c:v>40256</c:v>
                </c:pt>
                <c:pt idx="4348">
                  <c:v>40259</c:v>
                </c:pt>
                <c:pt idx="4349">
                  <c:v>40260</c:v>
                </c:pt>
                <c:pt idx="4350">
                  <c:v>40261</c:v>
                </c:pt>
                <c:pt idx="4351">
                  <c:v>40262</c:v>
                </c:pt>
                <c:pt idx="4352">
                  <c:v>40263</c:v>
                </c:pt>
                <c:pt idx="4353">
                  <c:v>40266</c:v>
                </c:pt>
                <c:pt idx="4354">
                  <c:v>40267</c:v>
                </c:pt>
                <c:pt idx="4355">
                  <c:v>40268</c:v>
                </c:pt>
                <c:pt idx="4356">
                  <c:v>40269</c:v>
                </c:pt>
                <c:pt idx="4357">
                  <c:v>40270</c:v>
                </c:pt>
                <c:pt idx="4358">
                  <c:v>40273</c:v>
                </c:pt>
                <c:pt idx="4359">
                  <c:v>40274</c:v>
                </c:pt>
                <c:pt idx="4360">
                  <c:v>40275</c:v>
                </c:pt>
                <c:pt idx="4361">
                  <c:v>40276</c:v>
                </c:pt>
                <c:pt idx="4362">
                  <c:v>40277</c:v>
                </c:pt>
                <c:pt idx="4363">
                  <c:v>40280</c:v>
                </c:pt>
                <c:pt idx="4364">
                  <c:v>40281</c:v>
                </c:pt>
                <c:pt idx="4365">
                  <c:v>40282</c:v>
                </c:pt>
                <c:pt idx="4366">
                  <c:v>40283</c:v>
                </c:pt>
                <c:pt idx="4367">
                  <c:v>40284</c:v>
                </c:pt>
                <c:pt idx="4368">
                  <c:v>40287</c:v>
                </c:pt>
                <c:pt idx="4369">
                  <c:v>40288</c:v>
                </c:pt>
                <c:pt idx="4370">
                  <c:v>40289</c:v>
                </c:pt>
                <c:pt idx="4371">
                  <c:v>40290</c:v>
                </c:pt>
                <c:pt idx="4372">
                  <c:v>40291</c:v>
                </c:pt>
                <c:pt idx="4373">
                  <c:v>40294</c:v>
                </c:pt>
                <c:pt idx="4374">
                  <c:v>40295</c:v>
                </c:pt>
                <c:pt idx="4375">
                  <c:v>40296</c:v>
                </c:pt>
                <c:pt idx="4376">
                  <c:v>40297</c:v>
                </c:pt>
                <c:pt idx="4377">
                  <c:v>40298</c:v>
                </c:pt>
                <c:pt idx="4378">
                  <c:v>40301</c:v>
                </c:pt>
                <c:pt idx="4379">
                  <c:v>40302</c:v>
                </c:pt>
                <c:pt idx="4380">
                  <c:v>40303</c:v>
                </c:pt>
                <c:pt idx="4381">
                  <c:v>40304</c:v>
                </c:pt>
                <c:pt idx="4382">
                  <c:v>40305</c:v>
                </c:pt>
                <c:pt idx="4383">
                  <c:v>40308</c:v>
                </c:pt>
                <c:pt idx="4384">
                  <c:v>40309</c:v>
                </c:pt>
                <c:pt idx="4385">
                  <c:v>40310</c:v>
                </c:pt>
                <c:pt idx="4386">
                  <c:v>40311</c:v>
                </c:pt>
                <c:pt idx="4387">
                  <c:v>40312</c:v>
                </c:pt>
                <c:pt idx="4388">
                  <c:v>40315</c:v>
                </c:pt>
                <c:pt idx="4389">
                  <c:v>40316</c:v>
                </c:pt>
                <c:pt idx="4390">
                  <c:v>40317</c:v>
                </c:pt>
                <c:pt idx="4391">
                  <c:v>40318</c:v>
                </c:pt>
                <c:pt idx="4392">
                  <c:v>40319</c:v>
                </c:pt>
                <c:pt idx="4393">
                  <c:v>40322</c:v>
                </c:pt>
                <c:pt idx="4394">
                  <c:v>40323</c:v>
                </c:pt>
                <c:pt idx="4395">
                  <c:v>40324</c:v>
                </c:pt>
                <c:pt idx="4396">
                  <c:v>40325</c:v>
                </c:pt>
                <c:pt idx="4397">
                  <c:v>40326</c:v>
                </c:pt>
                <c:pt idx="4398">
                  <c:v>40329</c:v>
                </c:pt>
                <c:pt idx="4399">
                  <c:v>40330</c:v>
                </c:pt>
                <c:pt idx="4400">
                  <c:v>40331</c:v>
                </c:pt>
                <c:pt idx="4401">
                  <c:v>40332</c:v>
                </c:pt>
                <c:pt idx="4402">
                  <c:v>40333</c:v>
                </c:pt>
                <c:pt idx="4403">
                  <c:v>40336</c:v>
                </c:pt>
                <c:pt idx="4404">
                  <c:v>40337</c:v>
                </c:pt>
                <c:pt idx="4405">
                  <c:v>40338</c:v>
                </c:pt>
                <c:pt idx="4406">
                  <c:v>40339</c:v>
                </c:pt>
                <c:pt idx="4407">
                  <c:v>40340</c:v>
                </c:pt>
                <c:pt idx="4408">
                  <c:v>40343</c:v>
                </c:pt>
                <c:pt idx="4409">
                  <c:v>40344</c:v>
                </c:pt>
                <c:pt idx="4410">
                  <c:v>40345</c:v>
                </c:pt>
                <c:pt idx="4411">
                  <c:v>40346</c:v>
                </c:pt>
                <c:pt idx="4412">
                  <c:v>40347</c:v>
                </c:pt>
                <c:pt idx="4413">
                  <c:v>40350</c:v>
                </c:pt>
                <c:pt idx="4414">
                  <c:v>40351</c:v>
                </c:pt>
                <c:pt idx="4415">
                  <c:v>40352</c:v>
                </c:pt>
                <c:pt idx="4416">
                  <c:v>40353</c:v>
                </c:pt>
                <c:pt idx="4417">
                  <c:v>40354</c:v>
                </c:pt>
                <c:pt idx="4418">
                  <c:v>40357</c:v>
                </c:pt>
                <c:pt idx="4419">
                  <c:v>40358</c:v>
                </c:pt>
                <c:pt idx="4420">
                  <c:v>40359</c:v>
                </c:pt>
                <c:pt idx="4421">
                  <c:v>40360</c:v>
                </c:pt>
                <c:pt idx="4422">
                  <c:v>40361</c:v>
                </c:pt>
                <c:pt idx="4423">
                  <c:v>40364</c:v>
                </c:pt>
                <c:pt idx="4424">
                  <c:v>40365</c:v>
                </c:pt>
                <c:pt idx="4425">
                  <c:v>40366</c:v>
                </c:pt>
                <c:pt idx="4426">
                  <c:v>40367</c:v>
                </c:pt>
                <c:pt idx="4427">
                  <c:v>40368</c:v>
                </c:pt>
                <c:pt idx="4428">
                  <c:v>40371</c:v>
                </c:pt>
                <c:pt idx="4429">
                  <c:v>40372</c:v>
                </c:pt>
                <c:pt idx="4430">
                  <c:v>40373</c:v>
                </c:pt>
                <c:pt idx="4431">
                  <c:v>40374</c:v>
                </c:pt>
                <c:pt idx="4432">
                  <c:v>40375</c:v>
                </c:pt>
                <c:pt idx="4433">
                  <c:v>40378</c:v>
                </c:pt>
                <c:pt idx="4434">
                  <c:v>40379</c:v>
                </c:pt>
                <c:pt idx="4435">
                  <c:v>40380</c:v>
                </c:pt>
                <c:pt idx="4436">
                  <c:v>40381</c:v>
                </c:pt>
                <c:pt idx="4437">
                  <c:v>40382</c:v>
                </c:pt>
                <c:pt idx="4438">
                  <c:v>40385</c:v>
                </c:pt>
                <c:pt idx="4439">
                  <c:v>40386</c:v>
                </c:pt>
                <c:pt idx="4440">
                  <c:v>40387</c:v>
                </c:pt>
                <c:pt idx="4441">
                  <c:v>40388</c:v>
                </c:pt>
                <c:pt idx="4442">
                  <c:v>40389</c:v>
                </c:pt>
                <c:pt idx="4443">
                  <c:v>40392</c:v>
                </c:pt>
                <c:pt idx="4444">
                  <c:v>40393</c:v>
                </c:pt>
                <c:pt idx="4445">
                  <c:v>40394</c:v>
                </c:pt>
                <c:pt idx="4446">
                  <c:v>40395</c:v>
                </c:pt>
                <c:pt idx="4447">
                  <c:v>40396</c:v>
                </c:pt>
                <c:pt idx="4448">
                  <c:v>40399</c:v>
                </c:pt>
                <c:pt idx="4449">
                  <c:v>40400</c:v>
                </c:pt>
                <c:pt idx="4450">
                  <c:v>40401</c:v>
                </c:pt>
                <c:pt idx="4451">
                  <c:v>40402</c:v>
                </c:pt>
                <c:pt idx="4452">
                  <c:v>40403</c:v>
                </c:pt>
                <c:pt idx="4453">
                  <c:v>40406</c:v>
                </c:pt>
                <c:pt idx="4454">
                  <c:v>40407</c:v>
                </c:pt>
                <c:pt idx="4455">
                  <c:v>40408</c:v>
                </c:pt>
                <c:pt idx="4456">
                  <c:v>40409</c:v>
                </c:pt>
                <c:pt idx="4457">
                  <c:v>40410</c:v>
                </c:pt>
                <c:pt idx="4458">
                  <c:v>40413</c:v>
                </c:pt>
                <c:pt idx="4459">
                  <c:v>40414</c:v>
                </c:pt>
                <c:pt idx="4460">
                  <c:v>40415</c:v>
                </c:pt>
                <c:pt idx="4461">
                  <c:v>40416</c:v>
                </c:pt>
                <c:pt idx="4462">
                  <c:v>40417</c:v>
                </c:pt>
                <c:pt idx="4463">
                  <c:v>40420</c:v>
                </c:pt>
                <c:pt idx="4464">
                  <c:v>40421</c:v>
                </c:pt>
                <c:pt idx="4465">
                  <c:v>40422</c:v>
                </c:pt>
                <c:pt idx="4466">
                  <c:v>40423</c:v>
                </c:pt>
                <c:pt idx="4467">
                  <c:v>40424</c:v>
                </c:pt>
                <c:pt idx="4468">
                  <c:v>40427</c:v>
                </c:pt>
                <c:pt idx="4469">
                  <c:v>40428</c:v>
                </c:pt>
                <c:pt idx="4470">
                  <c:v>40429</c:v>
                </c:pt>
                <c:pt idx="4471">
                  <c:v>40430</c:v>
                </c:pt>
                <c:pt idx="4472">
                  <c:v>40431</c:v>
                </c:pt>
                <c:pt idx="4473">
                  <c:v>40434</c:v>
                </c:pt>
                <c:pt idx="4474">
                  <c:v>40435</c:v>
                </c:pt>
                <c:pt idx="4475">
                  <c:v>40436</c:v>
                </c:pt>
                <c:pt idx="4476">
                  <c:v>40437</c:v>
                </c:pt>
                <c:pt idx="4477">
                  <c:v>40438</c:v>
                </c:pt>
                <c:pt idx="4478">
                  <c:v>40441</c:v>
                </c:pt>
                <c:pt idx="4479">
                  <c:v>40442</c:v>
                </c:pt>
                <c:pt idx="4480">
                  <c:v>40443</c:v>
                </c:pt>
                <c:pt idx="4481">
                  <c:v>40444</c:v>
                </c:pt>
                <c:pt idx="4482">
                  <c:v>40445</c:v>
                </c:pt>
                <c:pt idx="4483">
                  <c:v>40448</c:v>
                </c:pt>
                <c:pt idx="4484">
                  <c:v>40449</c:v>
                </c:pt>
                <c:pt idx="4485">
                  <c:v>40450</c:v>
                </c:pt>
                <c:pt idx="4486">
                  <c:v>40451</c:v>
                </c:pt>
                <c:pt idx="4487">
                  <c:v>40452</c:v>
                </c:pt>
                <c:pt idx="4488">
                  <c:v>40455</c:v>
                </c:pt>
                <c:pt idx="4489">
                  <c:v>40456</c:v>
                </c:pt>
                <c:pt idx="4490">
                  <c:v>40457</c:v>
                </c:pt>
                <c:pt idx="4491">
                  <c:v>40458</c:v>
                </c:pt>
                <c:pt idx="4492">
                  <c:v>40459</c:v>
                </c:pt>
                <c:pt idx="4493">
                  <c:v>40462</c:v>
                </c:pt>
                <c:pt idx="4494">
                  <c:v>40463</c:v>
                </c:pt>
                <c:pt idx="4495">
                  <c:v>40464</c:v>
                </c:pt>
                <c:pt idx="4496">
                  <c:v>40465</c:v>
                </c:pt>
                <c:pt idx="4497">
                  <c:v>40466</c:v>
                </c:pt>
                <c:pt idx="4498">
                  <c:v>40469</c:v>
                </c:pt>
                <c:pt idx="4499">
                  <c:v>40470</c:v>
                </c:pt>
                <c:pt idx="4500">
                  <c:v>40471</c:v>
                </c:pt>
                <c:pt idx="4501">
                  <c:v>40472</c:v>
                </c:pt>
                <c:pt idx="4502">
                  <c:v>40473</c:v>
                </c:pt>
                <c:pt idx="4503">
                  <c:v>40476</c:v>
                </c:pt>
                <c:pt idx="4504">
                  <c:v>40477</c:v>
                </c:pt>
                <c:pt idx="4505">
                  <c:v>40478</c:v>
                </c:pt>
                <c:pt idx="4506">
                  <c:v>40479</c:v>
                </c:pt>
                <c:pt idx="4507">
                  <c:v>40480</c:v>
                </c:pt>
                <c:pt idx="4508">
                  <c:v>40483</c:v>
                </c:pt>
                <c:pt idx="4509">
                  <c:v>40484</c:v>
                </c:pt>
                <c:pt idx="4510">
                  <c:v>40485</c:v>
                </c:pt>
                <c:pt idx="4511">
                  <c:v>40486</c:v>
                </c:pt>
                <c:pt idx="4512">
                  <c:v>40487</c:v>
                </c:pt>
                <c:pt idx="4513">
                  <c:v>40490</c:v>
                </c:pt>
                <c:pt idx="4514">
                  <c:v>40491</c:v>
                </c:pt>
                <c:pt idx="4515">
                  <c:v>40492</c:v>
                </c:pt>
                <c:pt idx="4516">
                  <c:v>40493</c:v>
                </c:pt>
                <c:pt idx="4517">
                  <c:v>40494</c:v>
                </c:pt>
                <c:pt idx="4518">
                  <c:v>40497</c:v>
                </c:pt>
                <c:pt idx="4519">
                  <c:v>40498</c:v>
                </c:pt>
                <c:pt idx="4520">
                  <c:v>40499</c:v>
                </c:pt>
                <c:pt idx="4521">
                  <c:v>40500</c:v>
                </c:pt>
                <c:pt idx="4522">
                  <c:v>40501</c:v>
                </c:pt>
                <c:pt idx="4523">
                  <c:v>40504</c:v>
                </c:pt>
                <c:pt idx="4524">
                  <c:v>40505</c:v>
                </c:pt>
                <c:pt idx="4525">
                  <c:v>40506</c:v>
                </c:pt>
                <c:pt idx="4526">
                  <c:v>40507</c:v>
                </c:pt>
                <c:pt idx="4527">
                  <c:v>40508</c:v>
                </c:pt>
                <c:pt idx="4528">
                  <c:v>40511</c:v>
                </c:pt>
                <c:pt idx="4529">
                  <c:v>40512</c:v>
                </c:pt>
                <c:pt idx="4530">
                  <c:v>40513</c:v>
                </c:pt>
                <c:pt idx="4531">
                  <c:v>40514</c:v>
                </c:pt>
                <c:pt idx="4532">
                  <c:v>40515</c:v>
                </c:pt>
                <c:pt idx="4533">
                  <c:v>40518</c:v>
                </c:pt>
                <c:pt idx="4534">
                  <c:v>40519</c:v>
                </c:pt>
                <c:pt idx="4535">
                  <c:v>40520</c:v>
                </c:pt>
                <c:pt idx="4536">
                  <c:v>40521</c:v>
                </c:pt>
                <c:pt idx="4537">
                  <c:v>40522</c:v>
                </c:pt>
                <c:pt idx="4538">
                  <c:v>40525</c:v>
                </c:pt>
                <c:pt idx="4539">
                  <c:v>40526</c:v>
                </c:pt>
                <c:pt idx="4540">
                  <c:v>40527</c:v>
                </c:pt>
                <c:pt idx="4541">
                  <c:v>40528</c:v>
                </c:pt>
                <c:pt idx="4542">
                  <c:v>40529</c:v>
                </c:pt>
                <c:pt idx="4543">
                  <c:v>40532</c:v>
                </c:pt>
                <c:pt idx="4544">
                  <c:v>40533</c:v>
                </c:pt>
                <c:pt idx="4545">
                  <c:v>40534</c:v>
                </c:pt>
                <c:pt idx="4546">
                  <c:v>40535</c:v>
                </c:pt>
                <c:pt idx="4547">
                  <c:v>40536</c:v>
                </c:pt>
                <c:pt idx="4548">
                  <c:v>40539</c:v>
                </c:pt>
                <c:pt idx="4549">
                  <c:v>40540</c:v>
                </c:pt>
                <c:pt idx="4550">
                  <c:v>40541</c:v>
                </c:pt>
                <c:pt idx="4551">
                  <c:v>40542</c:v>
                </c:pt>
                <c:pt idx="4552">
                  <c:v>40543</c:v>
                </c:pt>
                <c:pt idx="4553">
                  <c:v>40546</c:v>
                </c:pt>
                <c:pt idx="4554">
                  <c:v>40547</c:v>
                </c:pt>
                <c:pt idx="4555">
                  <c:v>40548</c:v>
                </c:pt>
                <c:pt idx="4556">
                  <c:v>40549</c:v>
                </c:pt>
                <c:pt idx="4557">
                  <c:v>40550</c:v>
                </c:pt>
                <c:pt idx="4558">
                  <c:v>40553</c:v>
                </c:pt>
                <c:pt idx="4559">
                  <c:v>40554</c:v>
                </c:pt>
                <c:pt idx="4560">
                  <c:v>40555</c:v>
                </c:pt>
                <c:pt idx="4561">
                  <c:v>40556</c:v>
                </c:pt>
                <c:pt idx="4562">
                  <c:v>40557</c:v>
                </c:pt>
                <c:pt idx="4563">
                  <c:v>40560</c:v>
                </c:pt>
                <c:pt idx="4564">
                  <c:v>40561</c:v>
                </c:pt>
                <c:pt idx="4565">
                  <c:v>40562</c:v>
                </c:pt>
                <c:pt idx="4566">
                  <c:v>40563</c:v>
                </c:pt>
                <c:pt idx="4567">
                  <c:v>40564</c:v>
                </c:pt>
                <c:pt idx="4568">
                  <c:v>40567</c:v>
                </c:pt>
                <c:pt idx="4569">
                  <c:v>40568</c:v>
                </c:pt>
                <c:pt idx="4570">
                  <c:v>40569</c:v>
                </c:pt>
                <c:pt idx="4571">
                  <c:v>40570</c:v>
                </c:pt>
                <c:pt idx="4572">
                  <c:v>40571</c:v>
                </c:pt>
                <c:pt idx="4573">
                  <c:v>40574</c:v>
                </c:pt>
                <c:pt idx="4574">
                  <c:v>40575</c:v>
                </c:pt>
                <c:pt idx="4575">
                  <c:v>40576</c:v>
                </c:pt>
                <c:pt idx="4576">
                  <c:v>40577</c:v>
                </c:pt>
                <c:pt idx="4577">
                  <c:v>40578</c:v>
                </c:pt>
                <c:pt idx="4578">
                  <c:v>40581</c:v>
                </c:pt>
                <c:pt idx="4579">
                  <c:v>40582</c:v>
                </c:pt>
                <c:pt idx="4580">
                  <c:v>40583</c:v>
                </c:pt>
                <c:pt idx="4581">
                  <c:v>40584</c:v>
                </c:pt>
                <c:pt idx="4582">
                  <c:v>40585</c:v>
                </c:pt>
                <c:pt idx="4583">
                  <c:v>40588</c:v>
                </c:pt>
                <c:pt idx="4584">
                  <c:v>40589</c:v>
                </c:pt>
                <c:pt idx="4585">
                  <c:v>40590</c:v>
                </c:pt>
                <c:pt idx="4586">
                  <c:v>40591</c:v>
                </c:pt>
                <c:pt idx="4587">
                  <c:v>40592</c:v>
                </c:pt>
                <c:pt idx="4588">
                  <c:v>40595</c:v>
                </c:pt>
                <c:pt idx="4589">
                  <c:v>40596</c:v>
                </c:pt>
                <c:pt idx="4590">
                  <c:v>40597</c:v>
                </c:pt>
                <c:pt idx="4591">
                  <c:v>40598</c:v>
                </c:pt>
                <c:pt idx="4592">
                  <c:v>40599</c:v>
                </c:pt>
                <c:pt idx="4593">
                  <c:v>40602</c:v>
                </c:pt>
                <c:pt idx="4594">
                  <c:v>40603</c:v>
                </c:pt>
                <c:pt idx="4595">
                  <c:v>40604</c:v>
                </c:pt>
                <c:pt idx="4596">
                  <c:v>40605</c:v>
                </c:pt>
                <c:pt idx="4597">
                  <c:v>40606</c:v>
                </c:pt>
                <c:pt idx="4598">
                  <c:v>40609</c:v>
                </c:pt>
                <c:pt idx="4599">
                  <c:v>40610</c:v>
                </c:pt>
                <c:pt idx="4600">
                  <c:v>40611</c:v>
                </c:pt>
                <c:pt idx="4601">
                  <c:v>40612</c:v>
                </c:pt>
                <c:pt idx="4602">
                  <c:v>40613</c:v>
                </c:pt>
                <c:pt idx="4603">
                  <c:v>40616</c:v>
                </c:pt>
                <c:pt idx="4604">
                  <c:v>40617</c:v>
                </c:pt>
                <c:pt idx="4605">
                  <c:v>40618</c:v>
                </c:pt>
                <c:pt idx="4606">
                  <c:v>40619</c:v>
                </c:pt>
                <c:pt idx="4607">
                  <c:v>40620</c:v>
                </c:pt>
                <c:pt idx="4608">
                  <c:v>40623</c:v>
                </c:pt>
                <c:pt idx="4609">
                  <c:v>40624</c:v>
                </c:pt>
                <c:pt idx="4610">
                  <c:v>40625</c:v>
                </c:pt>
                <c:pt idx="4611">
                  <c:v>40626</c:v>
                </c:pt>
                <c:pt idx="4612">
                  <c:v>40627</c:v>
                </c:pt>
                <c:pt idx="4613">
                  <c:v>40630</c:v>
                </c:pt>
                <c:pt idx="4614">
                  <c:v>40631</c:v>
                </c:pt>
                <c:pt idx="4615">
                  <c:v>40632</c:v>
                </c:pt>
                <c:pt idx="4616">
                  <c:v>40633</c:v>
                </c:pt>
                <c:pt idx="4617">
                  <c:v>40634</c:v>
                </c:pt>
                <c:pt idx="4618">
                  <c:v>40637</c:v>
                </c:pt>
                <c:pt idx="4619">
                  <c:v>40638</c:v>
                </c:pt>
                <c:pt idx="4620">
                  <c:v>40639</c:v>
                </c:pt>
                <c:pt idx="4621">
                  <c:v>40640</c:v>
                </c:pt>
                <c:pt idx="4622">
                  <c:v>40641</c:v>
                </c:pt>
                <c:pt idx="4623">
                  <c:v>40644</c:v>
                </c:pt>
                <c:pt idx="4624">
                  <c:v>40645</c:v>
                </c:pt>
                <c:pt idx="4625">
                  <c:v>40646</c:v>
                </c:pt>
                <c:pt idx="4626">
                  <c:v>40647</c:v>
                </c:pt>
                <c:pt idx="4627">
                  <c:v>40648</c:v>
                </c:pt>
                <c:pt idx="4628">
                  <c:v>40651</c:v>
                </c:pt>
                <c:pt idx="4629">
                  <c:v>40652</c:v>
                </c:pt>
                <c:pt idx="4630">
                  <c:v>40653</c:v>
                </c:pt>
                <c:pt idx="4631">
                  <c:v>40654</c:v>
                </c:pt>
                <c:pt idx="4632">
                  <c:v>40655</c:v>
                </c:pt>
                <c:pt idx="4633">
                  <c:v>40658</c:v>
                </c:pt>
                <c:pt idx="4634">
                  <c:v>40659</c:v>
                </c:pt>
                <c:pt idx="4635">
                  <c:v>40660</c:v>
                </c:pt>
                <c:pt idx="4636">
                  <c:v>40661</c:v>
                </c:pt>
                <c:pt idx="4637">
                  <c:v>40662</c:v>
                </c:pt>
                <c:pt idx="4638">
                  <c:v>40665</c:v>
                </c:pt>
                <c:pt idx="4639">
                  <c:v>40666</c:v>
                </c:pt>
                <c:pt idx="4640">
                  <c:v>40667</c:v>
                </c:pt>
                <c:pt idx="4641">
                  <c:v>40668</c:v>
                </c:pt>
                <c:pt idx="4642">
                  <c:v>40669</c:v>
                </c:pt>
                <c:pt idx="4643">
                  <c:v>40672</c:v>
                </c:pt>
                <c:pt idx="4644">
                  <c:v>40673</c:v>
                </c:pt>
                <c:pt idx="4645">
                  <c:v>40674</c:v>
                </c:pt>
                <c:pt idx="4646">
                  <c:v>40675</c:v>
                </c:pt>
                <c:pt idx="4647">
                  <c:v>40676</c:v>
                </c:pt>
                <c:pt idx="4648">
                  <c:v>40679</c:v>
                </c:pt>
                <c:pt idx="4649">
                  <c:v>40680</c:v>
                </c:pt>
                <c:pt idx="4650">
                  <c:v>40681</c:v>
                </c:pt>
                <c:pt idx="4651">
                  <c:v>40682</c:v>
                </c:pt>
                <c:pt idx="4652">
                  <c:v>40683</c:v>
                </c:pt>
                <c:pt idx="4653">
                  <c:v>40686</c:v>
                </c:pt>
                <c:pt idx="4654">
                  <c:v>40687</c:v>
                </c:pt>
                <c:pt idx="4655">
                  <c:v>40688</c:v>
                </c:pt>
                <c:pt idx="4656">
                  <c:v>40689</c:v>
                </c:pt>
                <c:pt idx="4657">
                  <c:v>40690</c:v>
                </c:pt>
                <c:pt idx="4658">
                  <c:v>40693</c:v>
                </c:pt>
                <c:pt idx="4659">
                  <c:v>40694</c:v>
                </c:pt>
                <c:pt idx="4660">
                  <c:v>40695</c:v>
                </c:pt>
                <c:pt idx="4661">
                  <c:v>40696</c:v>
                </c:pt>
                <c:pt idx="4662">
                  <c:v>40697</c:v>
                </c:pt>
                <c:pt idx="4663">
                  <c:v>40700</c:v>
                </c:pt>
                <c:pt idx="4664">
                  <c:v>40701</c:v>
                </c:pt>
                <c:pt idx="4665">
                  <c:v>40702</c:v>
                </c:pt>
                <c:pt idx="4666">
                  <c:v>40703</c:v>
                </c:pt>
                <c:pt idx="4667">
                  <c:v>40704</c:v>
                </c:pt>
                <c:pt idx="4668">
                  <c:v>40707</c:v>
                </c:pt>
                <c:pt idx="4669">
                  <c:v>40708</c:v>
                </c:pt>
                <c:pt idx="4670">
                  <c:v>40709</c:v>
                </c:pt>
                <c:pt idx="4671">
                  <c:v>40710</c:v>
                </c:pt>
                <c:pt idx="4672">
                  <c:v>40711</c:v>
                </c:pt>
                <c:pt idx="4673">
                  <c:v>40714</c:v>
                </c:pt>
                <c:pt idx="4674">
                  <c:v>40715</c:v>
                </c:pt>
                <c:pt idx="4675">
                  <c:v>40716</c:v>
                </c:pt>
                <c:pt idx="4676">
                  <c:v>40717</c:v>
                </c:pt>
                <c:pt idx="4677">
                  <c:v>40718</c:v>
                </c:pt>
                <c:pt idx="4678">
                  <c:v>40721</c:v>
                </c:pt>
                <c:pt idx="4679">
                  <c:v>40722</c:v>
                </c:pt>
                <c:pt idx="4680">
                  <c:v>40723</c:v>
                </c:pt>
                <c:pt idx="4681">
                  <c:v>40724</c:v>
                </c:pt>
                <c:pt idx="4682">
                  <c:v>40725</c:v>
                </c:pt>
                <c:pt idx="4683">
                  <c:v>40728</c:v>
                </c:pt>
                <c:pt idx="4684">
                  <c:v>40729</c:v>
                </c:pt>
                <c:pt idx="4685">
                  <c:v>40730</c:v>
                </c:pt>
                <c:pt idx="4686">
                  <c:v>40731</c:v>
                </c:pt>
                <c:pt idx="4687">
                  <c:v>40732</c:v>
                </c:pt>
                <c:pt idx="4688">
                  <c:v>40735</c:v>
                </c:pt>
                <c:pt idx="4689">
                  <c:v>40736</c:v>
                </c:pt>
                <c:pt idx="4690">
                  <c:v>40737</c:v>
                </c:pt>
                <c:pt idx="4691">
                  <c:v>40738</c:v>
                </c:pt>
                <c:pt idx="4692">
                  <c:v>40739</c:v>
                </c:pt>
                <c:pt idx="4693">
                  <c:v>40742</c:v>
                </c:pt>
                <c:pt idx="4694">
                  <c:v>40743</c:v>
                </c:pt>
                <c:pt idx="4695">
                  <c:v>40744</c:v>
                </c:pt>
                <c:pt idx="4696">
                  <c:v>40745</c:v>
                </c:pt>
                <c:pt idx="4697">
                  <c:v>40746</c:v>
                </c:pt>
                <c:pt idx="4698">
                  <c:v>40749</c:v>
                </c:pt>
                <c:pt idx="4699">
                  <c:v>40750</c:v>
                </c:pt>
                <c:pt idx="4700">
                  <c:v>40751</c:v>
                </c:pt>
                <c:pt idx="4701">
                  <c:v>40752</c:v>
                </c:pt>
                <c:pt idx="4702">
                  <c:v>40753</c:v>
                </c:pt>
                <c:pt idx="4703">
                  <c:v>40756</c:v>
                </c:pt>
                <c:pt idx="4704">
                  <c:v>40757</c:v>
                </c:pt>
                <c:pt idx="4705">
                  <c:v>40758</c:v>
                </c:pt>
                <c:pt idx="4706">
                  <c:v>40759</c:v>
                </c:pt>
                <c:pt idx="4707">
                  <c:v>40760</c:v>
                </c:pt>
                <c:pt idx="4708">
                  <c:v>40763</c:v>
                </c:pt>
                <c:pt idx="4709">
                  <c:v>40764</c:v>
                </c:pt>
                <c:pt idx="4710">
                  <c:v>40765</c:v>
                </c:pt>
                <c:pt idx="4711">
                  <c:v>40766</c:v>
                </c:pt>
                <c:pt idx="4712">
                  <c:v>40767</c:v>
                </c:pt>
                <c:pt idx="4713">
                  <c:v>40770</c:v>
                </c:pt>
                <c:pt idx="4714">
                  <c:v>40771</c:v>
                </c:pt>
                <c:pt idx="4715">
                  <c:v>40772</c:v>
                </c:pt>
                <c:pt idx="4716">
                  <c:v>40773</c:v>
                </c:pt>
                <c:pt idx="4717">
                  <c:v>40774</c:v>
                </c:pt>
                <c:pt idx="4718">
                  <c:v>40777</c:v>
                </c:pt>
                <c:pt idx="4719">
                  <c:v>40778</c:v>
                </c:pt>
                <c:pt idx="4720">
                  <c:v>40779</c:v>
                </c:pt>
                <c:pt idx="4721">
                  <c:v>40780</c:v>
                </c:pt>
                <c:pt idx="4722">
                  <c:v>40781</c:v>
                </c:pt>
                <c:pt idx="4723">
                  <c:v>40784</c:v>
                </c:pt>
                <c:pt idx="4724">
                  <c:v>40785</c:v>
                </c:pt>
                <c:pt idx="4725">
                  <c:v>40786</c:v>
                </c:pt>
                <c:pt idx="4726">
                  <c:v>40787</c:v>
                </c:pt>
                <c:pt idx="4727">
                  <c:v>40788</c:v>
                </c:pt>
                <c:pt idx="4728">
                  <c:v>40791</c:v>
                </c:pt>
                <c:pt idx="4729">
                  <c:v>40792</c:v>
                </c:pt>
                <c:pt idx="4730">
                  <c:v>40793</c:v>
                </c:pt>
                <c:pt idx="4731">
                  <c:v>40794</c:v>
                </c:pt>
                <c:pt idx="4732">
                  <c:v>40795</c:v>
                </c:pt>
                <c:pt idx="4733">
                  <c:v>40798</c:v>
                </c:pt>
                <c:pt idx="4734">
                  <c:v>40799</c:v>
                </c:pt>
                <c:pt idx="4735">
                  <c:v>40800</c:v>
                </c:pt>
                <c:pt idx="4736">
                  <c:v>40801</c:v>
                </c:pt>
                <c:pt idx="4737">
                  <c:v>40802</c:v>
                </c:pt>
                <c:pt idx="4738">
                  <c:v>40805</c:v>
                </c:pt>
                <c:pt idx="4739">
                  <c:v>40806</c:v>
                </c:pt>
                <c:pt idx="4740">
                  <c:v>40807</c:v>
                </c:pt>
                <c:pt idx="4741">
                  <c:v>40808</c:v>
                </c:pt>
                <c:pt idx="4742">
                  <c:v>40809</c:v>
                </c:pt>
                <c:pt idx="4743">
                  <c:v>40812</c:v>
                </c:pt>
                <c:pt idx="4744">
                  <c:v>40813</c:v>
                </c:pt>
                <c:pt idx="4745">
                  <c:v>40814</c:v>
                </c:pt>
                <c:pt idx="4746">
                  <c:v>40815</c:v>
                </c:pt>
                <c:pt idx="4747">
                  <c:v>40816</c:v>
                </c:pt>
                <c:pt idx="4748">
                  <c:v>40819</c:v>
                </c:pt>
                <c:pt idx="4749">
                  <c:v>40820</c:v>
                </c:pt>
                <c:pt idx="4750">
                  <c:v>40821</c:v>
                </c:pt>
                <c:pt idx="4751">
                  <c:v>40822</c:v>
                </c:pt>
                <c:pt idx="4752">
                  <c:v>40823</c:v>
                </c:pt>
                <c:pt idx="4753">
                  <c:v>40826</c:v>
                </c:pt>
                <c:pt idx="4754">
                  <c:v>40827</c:v>
                </c:pt>
                <c:pt idx="4755">
                  <c:v>40828</c:v>
                </c:pt>
                <c:pt idx="4756">
                  <c:v>40829</c:v>
                </c:pt>
                <c:pt idx="4757">
                  <c:v>40830</c:v>
                </c:pt>
                <c:pt idx="4758">
                  <c:v>40833</c:v>
                </c:pt>
                <c:pt idx="4759">
                  <c:v>40834</c:v>
                </c:pt>
                <c:pt idx="4760">
                  <c:v>40835</c:v>
                </c:pt>
                <c:pt idx="4761">
                  <c:v>40836</c:v>
                </c:pt>
                <c:pt idx="4762">
                  <c:v>40837</c:v>
                </c:pt>
                <c:pt idx="4763">
                  <c:v>40840</c:v>
                </c:pt>
                <c:pt idx="4764">
                  <c:v>40841</c:v>
                </c:pt>
                <c:pt idx="4765">
                  <c:v>40842</c:v>
                </c:pt>
                <c:pt idx="4766">
                  <c:v>40843</c:v>
                </c:pt>
                <c:pt idx="4767">
                  <c:v>40844</c:v>
                </c:pt>
                <c:pt idx="4768">
                  <c:v>40847</c:v>
                </c:pt>
                <c:pt idx="4769">
                  <c:v>40848</c:v>
                </c:pt>
                <c:pt idx="4770">
                  <c:v>40849</c:v>
                </c:pt>
                <c:pt idx="4771">
                  <c:v>40850</c:v>
                </c:pt>
                <c:pt idx="4772">
                  <c:v>40851</c:v>
                </c:pt>
                <c:pt idx="4773">
                  <c:v>40854</c:v>
                </c:pt>
                <c:pt idx="4774">
                  <c:v>40855</c:v>
                </c:pt>
                <c:pt idx="4775">
                  <c:v>40856</c:v>
                </c:pt>
                <c:pt idx="4776">
                  <c:v>40857</c:v>
                </c:pt>
                <c:pt idx="4777">
                  <c:v>40858</c:v>
                </c:pt>
                <c:pt idx="4778">
                  <c:v>40861</c:v>
                </c:pt>
                <c:pt idx="4779">
                  <c:v>40862</c:v>
                </c:pt>
                <c:pt idx="4780">
                  <c:v>40863</c:v>
                </c:pt>
                <c:pt idx="4781">
                  <c:v>40864</c:v>
                </c:pt>
                <c:pt idx="4782">
                  <c:v>40865</c:v>
                </c:pt>
                <c:pt idx="4783">
                  <c:v>40868</c:v>
                </c:pt>
                <c:pt idx="4784">
                  <c:v>40869</c:v>
                </c:pt>
                <c:pt idx="4785">
                  <c:v>40870</c:v>
                </c:pt>
                <c:pt idx="4786">
                  <c:v>40871</c:v>
                </c:pt>
                <c:pt idx="4787">
                  <c:v>40872</c:v>
                </c:pt>
                <c:pt idx="4788">
                  <c:v>40875</c:v>
                </c:pt>
                <c:pt idx="4789">
                  <c:v>40876</c:v>
                </c:pt>
                <c:pt idx="4790">
                  <c:v>40877</c:v>
                </c:pt>
                <c:pt idx="4791">
                  <c:v>40878</c:v>
                </c:pt>
                <c:pt idx="4792">
                  <c:v>40879</c:v>
                </c:pt>
                <c:pt idx="4793">
                  <c:v>40882</c:v>
                </c:pt>
                <c:pt idx="4794">
                  <c:v>40883</c:v>
                </c:pt>
                <c:pt idx="4795">
                  <c:v>40884</c:v>
                </c:pt>
                <c:pt idx="4796">
                  <c:v>40885</c:v>
                </c:pt>
                <c:pt idx="4797">
                  <c:v>40886</c:v>
                </c:pt>
                <c:pt idx="4798">
                  <c:v>40889</c:v>
                </c:pt>
                <c:pt idx="4799">
                  <c:v>40890</c:v>
                </c:pt>
                <c:pt idx="4800">
                  <c:v>40891</c:v>
                </c:pt>
                <c:pt idx="4801">
                  <c:v>40892</c:v>
                </c:pt>
                <c:pt idx="4802">
                  <c:v>40893</c:v>
                </c:pt>
                <c:pt idx="4803">
                  <c:v>40896</c:v>
                </c:pt>
                <c:pt idx="4804">
                  <c:v>40897</c:v>
                </c:pt>
                <c:pt idx="4805">
                  <c:v>40898</c:v>
                </c:pt>
                <c:pt idx="4806">
                  <c:v>40899</c:v>
                </c:pt>
                <c:pt idx="4807">
                  <c:v>40900</c:v>
                </c:pt>
                <c:pt idx="4808">
                  <c:v>40903</c:v>
                </c:pt>
                <c:pt idx="4809">
                  <c:v>40904</c:v>
                </c:pt>
                <c:pt idx="4810">
                  <c:v>40905</c:v>
                </c:pt>
                <c:pt idx="4811">
                  <c:v>40906</c:v>
                </c:pt>
                <c:pt idx="4812">
                  <c:v>40907</c:v>
                </c:pt>
                <c:pt idx="4813">
                  <c:v>40910</c:v>
                </c:pt>
                <c:pt idx="4814">
                  <c:v>40911</c:v>
                </c:pt>
                <c:pt idx="4815">
                  <c:v>40912</c:v>
                </c:pt>
                <c:pt idx="4816">
                  <c:v>40913</c:v>
                </c:pt>
                <c:pt idx="4817">
                  <c:v>40914</c:v>
                </c:pt>
                <c:pt idx="4818">
                  <c:v>40917</c:v>
                </c:pt>
                <c:pt idx="4819">
                  <c:v>40918</c:v>
                </c:pt>
                <c:pt idx="4820">
                  <c:v>40919</c:v>
                </c:pt>
                <c:pt idx="4821">
                  <c:v>40920</c:v>
                </c:pt>
                <c:pt idx="4822">
                  <c:v>40921</c:v>
                </c:pt>
                <c:pt idx="4823">
                  <c:v>40924</c:v>
                </c:pt>
                <c:pt idx="4824">
                  <c:v>40925</c:v>
                </c:pt>
                <c:pt idx="4825">
                  <c:v>40926</c:v>
                </c:pt>
                <c:pt idx="4826">
                  <c:v>40927</c:v>
                </c:pt>
                <c:pt idx="4827">
                  <c:v>40928</c:v>
                </c:pt>
                <c:pt idx="4828">
                  <c:v>40931</c:v>
                </c:pt>
                <c:pt idx="4829">
                  <c:v>40932</c:v>
                </c:pt>
                <c:pt idx="4830">
                  <c:v>40933</c:v>
                </c:pt>
                <c:pt idx="4831">
                  <c:v>40934</c:v>
                </c:pt>
                <c:pt idx="4832">
                  <c:v>40935</c:v>
                </c:pt>
                <c:pt idx="4833">
                  <c:v>40938</c:v>
                </c:pt>
                <c:pt idx="4834">
                  <c:v>40939</c:v>
                </c:pt>
                <c:pt idx="4835">
                  <c:v>40940</c:v>
                </c:pt>
                <c:pt idx="4836">
                  <c:v>40941</c:v>
                </c:pt>
                <c:pt idx="4837">
                  <c:v>40942</c:v>
                </c:pt>
                <c:pt idx="4838">
                  <c:v>40945</c:v>
                </c:pt>
                <c:pt idx="4839">
                  <c:v>40946</c:v>
                </c:pt>
                <c:pt idx="4840">
                  <c:v>40947</c:v>
                </c:pt>
                <c:pt idx="4841">
                  <c:v>40948</c:v>
                </c:pt>
                <c:pt idx="4842">
                  <c:v>40949</c:v>
                </c:pt>
                <c:pt idx="4843">
                  <c:v>40952</c:v>
                </c:pt>
                <c:pt idx="4844">
                  <c:v>40953</c:v>
                </c:pt>
                <c:pt idx="4845">
                  <c:v>40954</c:v>
                </c:pt>
                <c:pt idx="4846">
                  <c:v>40955</c:v>
                </c:pt>
                <c:pt idx="4847">
                  <c:v>40956</c:v>
                </c:pt>
                <c:pt idx="4848">
                  <c:v>40959</c:v>
                </c:pt>
                <c:pt idx="4849">
                  <c:v>40960</c:v>
                </c:pt>
                <c:pt idx="4850">
                  <c:v>40961</c:v>
                </c:pt>
                <c:pt idx="4851">
                  <c:v>40962</c:v>
                </c:pt>
                <c:pt idx="4852">
                  <c:v>40963</c:v>
                </c:pt>
                <c:pt idx="4853">
                  <c:v>40966</c:v>
                </c:pt>
                <c:pt idx="4854">
                  <c:v>40967</c:v>
                </c:pt>
                <c:pt idx="4855">
                  <c:v>40968</c:v>
                </c:pt>
                <c:pt idx="4856">
                  <c:v>40969</c:v>
                </c:pt>
                <c:pt idx="4857">
                  <c:v>40970</c:v>
                </c:pt>
                <c:pt idx="4858">
                  <c:v>40973</c:v>
                </c:pt>
                <c:pt idx="4859">
                  <c:v>40974</c:v>
                </c:pt>
                <c:pt idx="4860">
                  <c:v>40975</c:v>
                </c:pt>
                <c:pt idx="4861">
                  <c:v>40976</c:v>
                </c:pt>
                <c:pt idx="4862">
                  <c:v>40977</c:v>
                </c:pt>
                <c:pt idx="4863">
                  <c:v>40980</c:v>
                </c:pt>
                <c:pt idx="4864">
                  <c:v>40981</c:v>
                </c:pt>
                <c:pt idx="4865">
                  <c:v>40982</c:v>
                </c:pt>
                <c:pt idx="4866">
                  <c:v>40983</c:v>
                </c:pt>
                <c:pt idx="4867">
                  <c:v>40984</c:v>
                </c:pt>
                <c:pt idx="4868">
                  <c:v>40987</c:v>
                </c:pt>
                <c:pt idx="4869">
                  <c:v>40988</c:v>
                </c:pt>
                <c:pt idx="4870">
                  <c:v>40989</c:v>
                </c:pt>
                <c:pt idx="4871">
                  <c:v>40990</c:v>
                </c:pt>
                <c:pt idx="4872">
                  <c:v>40991</c:v>
                </c:pt>
                <c:pt idx="4873">
                  <c:v>40994</c:v>
                </c:pt>
                <c:pt idx="4874">
                  <c:v>40995</c:v>
                </c:pt>
                <c:pt idx="4875">
                  <c:v>40996</c:v>
                </c:pt>
                <c:pt idx="4876">
                  <c:v>40997</c:v>
                </c:pt>
                <c:pt idx="4877">
                  <c:v>40998</c:v>
                </c:pt>
                <c:pt idx="4878">
                  <c:v>41001</c:v>
                </c:pt>
                <c:pt idx="4879">
                  <c:v>41002</c:v>
                </c:pt>
                <c:pt idx="4880">
                  <c:v>41003</c:v>
                </c:pt>
                <c:pt idx="4881">
                  <c:v>41004</c:v>
                </c:pt>
                <c:pt idx="4882">
                  <c:v>41005</c:v>
                </c:pt>
                <c:pt idx="4883">
                  <c:v>41008</c:v>
                </c:pt>
                <c:pt idx="4884">
                  <c:v>41009</c:v>
                </c:pt>
                <c:pt idx="4885">
                  <c:v>41010</c:v>
                </c:pt>
                <c:pt idx="4886">
                  <c:v>41011</c:v>
                </c:pt>
                <c:pt idx="4887">
                  <c:v>41012</c:v>
                </c:pt>
                <c:pt idx="4888">
                  <c:v>41015</c:v>
                </c:pt>
                <c:pt idx="4889">
                  <c:v>41016</c:v>
                </c:pt>
                <c:pt idx="4890">
                  <c:v>41017</c:v>
                </c:pt>
                <c:pt idx="4891">
                  <c:v>41018</c:v>
                </c:pt>
                <c:pt idx="4892">
                  <c:v>41019</c:v>
                </c:pt>
                <c:pt idx="4893">
                  <c:v>41022</c:v>
                </c:pt>
                <c:pt idx="4894">
                  <c:v>41023</c:v>
                </c:pt>
                <c:pt idx="4895">
                  <c:v>41024</c:v>
                </c:pt>
                <c:pt idx="4896">
                  <c:v>41025</c:v>
                </c:pt>
                <c:pt idx="4897">
                  <c:v>41026</c:v>
                </c:pt>
                <c:pt idx="4898">
                  <c:v>41029</c:v>
                </c:pt>
                <c:pt idx="4899">
                  <c:v>41030</c:v>
                </c:pt>
                <c:pt idx="4900">
                  <c:v>41031</c:v>
                </c:pt>
                <c:pt idx="4901">
                  <c:v>41032</c:v>
                </c:pt>
                <c:pt idx="4902">
                  <c:v>41033</c:v>
                </c:pt>
                <c:pt idx="4903">
                  <c:v>41036</c:v>
                </c:pt>
                <c:pt idx="4904">
                  <c:v>41037</c:v>
                </c:pt>
                <c:pt idx="4905">
                  <c:v>41038</c:v>
                </c:pt>
                <c:pt idx="4906">
                  <c:v>41039</c:v>
                </c:pt>
                <c:pt idx="4907">
                  <c:v>41040</c:v>
                </c:pt>
                <c:pt idx="4908">
                  <c:v>41043</c:v>
                </c:pt>
                <c:pt idx="4909">
                  <c:v>41044</c:v>
                </c:pt>
                <c:pt idx="4910">
                  <c:v>41045</c:v>
                </c:pt>
                <c:pt idx="4911">
                  <c:v>41046</c:v>
                </c:pt>
                <c:pt idx="4912">
                  <c:v>41047</c:v>
                </c:pt>
                <c:pt idx="4913">
                  <c:v>41050</c:v>
                </c:pt>
                <c:pt idx="4914">
                  <c:v>41051</c:v>
                </c:pt>
                <c:pt idx="4915">
                  <c:v>41052</c:v>
                </c:pt>
                <c:pt idx="4916">
                  <c:v>41053</c:v>
                </c:pt>
                <c:pt idx="4917">
                  <c:v>41054</c:v>
                </c:pt>
                <c:pt idx="4918">
                  <c:v>41057</c:v>
                </c:pt>
                <c:pt idx="4919">
                  <c:v>41058</c:v>
                </c:pt>
                <c:pt idx="4920">
                  <c:v>41059</c:v>
                </c:pt>
                <c:pt idx="4921">
                  <c:v>41060</c:v>
                </c:pt>
                <c:pt idx="4922">
                  <c:v>41061</c:v>
                </c:pt>
                <c:pt idx="4923">
                  <c:v>41064</c:v>
                </c:pt>
                <c:pt idx="4924">
                  <c:v>41065</c:v>
                </c:pt>
                <c:pt idx="4925">
                  <c:v>41066</c:v>
                </c:pt>
                <c:pt idx="4926">
                  <c:v>41067</c:v>
                </c:pt>
                <c:pt idx="4927">
                  <c:v>41068</c:v>
                </c:pt>
                <c:pt idx="4928">
                  <c:v>41071</c:v>
                </c:pt>
                <c:pt idx="4929">
                  <c:v>41072</c:v>
                </c:pt>
                <c:pt idx="4930">
                  <c:v>41073</c:v>
                </c:pt>
                <c:pt idx="4931">
                  <c:v>41074</c:v>
                </c:pt>
                <c:pt idx="4932">
                  <c:v>41075</c:v>
                </c:pt>
                <c:pt idx="4933">
                  <c:v>41078</c:v>
                </c:pt>
                <c:pt idx="4934">
                  <c:v>41079</c:v>
                </c:pt>
                <c:pt idx="4935">
                  <c:v>41080</c:v>
                </c:pt>
                <c:pt idx="4936">
                  <c:v>41081</c:v>
                </c:pt>
                <c:pt idx="4937">
                  <c:v>41082</c:v>
                </c:pt>
                <c:pt idx="4938">
                  <c:v>41085</c:v>
                </c:pt>
                <c:pt idx="4939">
                  <c:v>41086</c:v>
                </c:pt>
                <c:pt idx="4940">
                  <c:v>41087</c:v>
                </c:pt>
                <c:pt idx="4941">
                  <c:v>41088</c:v>
                </c:pt>
                <c:pt idx="4942">
                  <c:v>41089</c:v>
                </c:pt>
                <c:pt idx="4943">
                  <c:v>41092</c:v>
                </c:pt>
                <c:pt idx="4944">
                  <c:v>41093</c:v>
                </c:pt>
                <c:pt idx="4945">
                  <c:v>41094</c:v>
                </c:pt>
                <c:pt idx="4946">
                  <c:v>41095</c:v>
                </c:pt>
                <c:pt idx="4947">
                  <c:v>41096</c:v>
                </c:pt>
                <c:pt idx="4948">
                  <c:v>41099</c:v>
                </c:pt>
                <c:pt idx="4949">
                  <c:v>41100</c:v>
                </c:pt>
                <c:pt idx="4950">
                  <c:v>41101</c:v>
                </c:pt>
                <c:pt idx="4951">
                  <c:v>41102</c:v>
                </c:pt>
                <c:pt idx="4952">
                  <c:v>41103</c:v>
                </c:pt>
                <c:pt idx="4953">
                  <c:v>41106</c:v>
                </c:pt>
                <c:pt idx="4954">
                  <c:v>41107</c:v>
                </c:pt>
                <c:pt idx="4955">
                  <c:v>41108</c:v>
                </c:pt>
                <c:pt idx="4956">
                  <c:v>41109</c:v>
                </c:pt>
                <c:pt idx="4957">
                  <c:v>41110</c:v>
                </c:pt>
                <c:pt idx="4958">
                  <c:v>41113</c:v>
                </c:pt>
                <c:pt idx="4959">
                  <c:v>41114</c:v>
                </c:pt>
                <c:pt idx="4960">
                  <c:v>41115</c:v>
                </c:pt>
                <c:pt idx="4961">
                  <c:v>41116</c:v>
                </c:pt>
                <c:pt idx="4962">
                  <c:v>41117</c:v>
                </c:pt>
                <c:pt idx="4963">
                  <c:v>41120</c:v>
                </c:pt>
                <c:pt idx="4964">
                  <c:v>41121</c:v>
                </c:pt>
                <c:pt idx="4965">
                  <c:v>41122</c:v>
                </c:pt>
                <c:pt idx="4966">
                  <c:v>41123</c:v>
                </c:pt>
                <c:pt idx="4967">
                  <c:v>41124</c:v>
                </c:pt>
                <c:pt idx="4968">
                  <c:v>41127</c:v>
                </c:pt>
                <c:pt idx="4969">
                  <c:v>41128</c:v>
                </c:pt>
                <c:pt idx="4970">
                  <c:v>41129</c:v>
                </c:pt>
                <c:pt idx="4971">
                  <c:v>41130</c:v>
                </c:pt>
              </c:numCache>
            </c:numRef>
          </c:xVal>
          <c:yVal>
            <c:numRef>
              <c:f>'hard coded'!$FR$4:$FR$4975</c:f>
              <c:numCache>
                <c:formatCode>General</c:formatCode>
                <c:ptCount val="4972"/>
                <c:pt idx="0">
                  <c:v>7.53</c:v>
                </c:pt>
                <c:pt idx="1">
                  <c:v>7.7</c:v>
                </c:pt>
                <c:pt idx="2">
                  <c:v>7.59</c:v>
                </c:pt>
                <c:pt idx="3">
                  <c:v>7.59</c:v>
                </c:pt>
                <c:pt idx="4">
                  <c:v>7.54</c:v>
                </c:pt>
                <c:pt idx="5">
                  <c:v>7.5600000000000005</c:v>
                </c:pt>
                <c:pt idx="6">
                  <c:v>7.54</c:v>
                </c:pt>
                <c:pt idx="7">
                  <c:v>7.46</c:v>
                </c:pt>
                <c:pt idx="8">
                  <c:v>7.44</c:v>
                </c:pt>
                <c:pt idx="9">
                  <c:v>7.41</c:v>
                </c:pt>
                <c:pt idx="10">
                  <c:v>7.44</c:v>
                </c:pt>
                <c:pt idx="11">
                  <c:v>7.44</c:v>
                </c:pt>
                <c:pt idx="12">
                  <c:v>7.39</c:v>
                </c:pt>
                <c:pt idx="13">
                  <c:v>7.39</c:v>
                </c:pt>
                <c:pt idx="14">
                  <c:v>7.41</c:v>
                </c:pt>
                <c:pt idx="15">
                  <c:v>7.43</c:v>
                </c:pt>
                <c:pt idx="16">
                  <c:v>7.43</c:v>
                </c:pt>
                <c:pt idx="17">
                  <c:v>7.18</c:v>
                </c:pt>
                <c:pt idx="18">
                  <c:v>7.18</c:v>
                </c:pt>
                <c:pt idx="19">
                  <c:v>7.16</c:v>
                </c:pt>
                <c:pt idx="20">
                  <c:v>7.19</c:v>
                </c:pt>
                <c:pt idx="21">
                  <c:v>7.19</c:v>
                </c:pt>
                <c:pt idx="22">
                  <c:v>7.25</c:v>
                </c:pt>
                <c:pt idx="23">
                  <c:v>7.25</c:v>
                </c:pt>
                <c:pt idx="24">
                  <c:v>7.13</c:v>
                </c:pt>
                <c:pt idx="25">
                  <c:v>7.08</c:v>
                </c:pt>
                <c:pt idx="26">
                  <c:v>7.1</c:v>
                </c:pt>
                <c:pt idx="27">
                  <c:v>7.12</c:v>
                </c:pt>
                <c:pt idx="28">
                  <c:v>7.14</c:v>
                </c:pt>
                <c:pt idx="29">
                  <c:v>7.17</c:v>
                </c:pt>
                <c:pt idx="30">
                  <c:v>7.17</c:v>
                </c:pt>
                <c:pt idx="31">
                  <c:v>6.95</c:v>
                </c:pt>
                <c:pt idx="32">
                  <c:v>6.9</c:v>
                </c:pt>
                <c:pt idx="33">
                  <c:v>6.86</c:v>
                </c:pt>
                <c:pt idx="34">
                  <c:v>6.92</c:v>
                </c:pt>
                <c:pt idx="35">
                  <c:v>7</c:v>
                </c:pt>
                <c:pt idx="36">
                  <c:v>6.85</c:v>
                </c:pt>
                <c:pt idx="37">
                  <c:v>6.92</c:v>
                </c:pt>
                <c:pt idx="38">
                  <c:v>6.88</c:v>
                </c:pt>
                <c:pt idx="39">
                  <c:v>6.93</c:v>
                </c:pt>
                <c:pt idx="40">
                  <c:v>6.95</c:v>
                </c:pt>
                <c:pt idx="41">
                  <c:v>6.88</c:v>
                </c:pt>
                <c:pt idx="42">
                  <c:v>6.98</c:v>
                </c:pt>
                <c:pt idx="43">
                  <c:v>6.95</c:v>
                </c:pt>
                <c:pt idx="44">
                  <c:v>7.01</c:v>
                </c:pt>
                <c:pt idx="45">
                  <c:v>7.01</c:v>
                </c:pt>
                <c:pt idx="46">
                  <c:v>7.01</c:v>
                </c:pt>
                <c:pt idx="47">
                  <c:v>7.04</c:v>
                </c:pt>
                <c:pt idx="48">
                  <c:v>7.06</c:v>
                </c:pt>
                <c:pt idx="49">
                  <c:v>7.1</c:v>
                </c:pt>
                <c:pt idx="50">
                  <c:v>7.07</c:v>
                </c:pt>
                <c:pt idx="51">
                  <c:v>7.04</c:v>
                </c:pt>
                <c:pt idx="52">
                  <c:v>7.02</c:v>
                </c:pt>
                <c:pt idx="53">
                  <c:v>7.02</c:v>
                </c:pt>
                <c:pt idx="54">
                  <c:v>7.07</c:v>
                </c:pt>
                <c:pt idx="55">
                  <c:v>7.07</c:v>
                </c:pt>
                <c:pt idx="56">
                  <c:v>7.09</c:v>
                </c:pt>
                <c:pt idx="57">
                  <c:v>7.08</c:v>
                </c:pt>
                <c:pt idx="58">
                  <c:v>7</c:v>
                </c:pt>
                <c:pt idx="59">
                  <c:v>6.97</c:v>
                </c:pt>
                <c:pt idx="60">
                  <c:v>6.88</c:v>
                </c:pt>
                <c:pt idx="61">
                  <c:v>6.87</c:v>
                </c:pt>
                <c:pt idx="62">
                  <c:v>6.85</c:v>
                </c:pt>
                <c:pt idx="63">
                  <c:v>6.87</c:v>
                </c:pt>
                <c:pt idx="64">
                  <c:v>6.84</c:v>
                </c:pt>
                <c:pt idx="65">
                  <c:v>6.8100000000000005</c:v>
                </c:pt>
                <c:pt idx="66">
                  <c:v>6.84</c:v>
                </c:pt>
                <c:pt idx="67">
                  <c:v>6.77</c:v>
                </c:pt>
                <c:pt idx="68">
                  <c:v>6.77</c:v>
                </c:pt>
                <c:pt idx="69">
                  <c:v>6.77</c:v>
                </c:pt>
                <c:pt idx="70">
                  <c:v>6.8</c:v>
                </c:pt>
                <c:pt idx="71">
                  <c:v>6.78</c:v>
                </c:pt>
                <c:pt idx="72">
                  <c:v>6.6899999999999995</c:v>
                </c:pt>
                <c:pt idx="73">
                  <c:v>6.72</c:v>
                </c:pt>
                <c:pt idx="74">
                  <c:v>6.72</c:v>
                </c:pt>
                <c:pt idx="75">
                  <c:v>6.6899999999999995</c:v>
                </c:pt>
                <c:pt idx="76">
                  <c:v>6.6899999999999995</c:v>
                </c:pt>
                <c:pt idx="77">
                  <c:v>6.76</c:v>
                </c:pt>
                <c:pt idx="78">
                  <c:v>6.79</c:v>
                </c:pt>
                <c:pt idx="79">
                  <c:v>6.8100000000000005</c:v>
                </c:pt>
                <c:pt idx="80">
                  <c:v>6.86</c:v>
                </c:pt>
                <c:pt idx="81">
                  <c:v>6.84</c:v>
                </c:pt>
                <c:pt idx="82">
                  <c:v>6.78</c:v>
                </c:pt>
                <c:pt idx="83">
                  <c:v>6.87</c:v>
                </c:pt>
                <c:pt idx="84">
                  <c:v>6.87</c:v>
                </c:pt>
                <c:pt idx="85">
                  <c:v>6.92</c:v>
                </c:pt>
                <c:pt idx="86">
                  <c:v>6.87</c:v>
                </c:pt>
                <c:pt idx="87">
                  <c:v>6.85</c:v>
                </c:pt>
                <c:pt idx="88">
                  <c:v>6.83</c:v>
                </c:pt>
                <c:pt idx="89">
                  <c:v>6.98</c:v>
                </c:pt>
                <c:pt idx="90">
                  <c:v>7.09</c:v>
                </c:pt>
                <c:pt idx="91">
                  <c:v>7.09</c:v>
                </c:pt>
                <c:pt idx="92">
                  <c:v>7.05</c:v>
                </c:pt>
                <c:pt idx="93">
                  <c:v>7.05</c:v>
                </c:pt>
                <c:pt idx="94">
                  <c:v>7.03</c:v>
                </c:pt>
                <c:pt idx="95">
                  <c:v>7</c:v>
                </c:pt>
                <c:pt idx="96">
                  <c:v>7.03</c:v>
                </c:pt>
                <c:pt idx="97">
                  <c:v>7.1</c:v>
                </c:pt>
                <c:pt idx="98">
                  <c:v>7.07</c:v>
                </c:pt>
                <c:pt idx="99">
                  <c:v>7.07</c:v>
                </c:pt>
                <c:pt idx="100">
                  <c:v>7.02</c:v>
                </c:pt>
                <c:pt idx="101">
                  <c:v>6.97</c:v>
                </c:pt>
                <c:pt idx="102">
                  <c:v>6.98</c:v>
                </c:pt>
                <c:pt idx="103">
                  <c:v>6.98</c:v>
                </c:pt>
                <c:pt idx="104">
                  <c:v>6.96</c:v>
                </c:pt>
                <c:pt idx="105">
                  <c:v>7</c:v>
                </c:pt>
                <c:pt idx="106">
                  <c:v>7</c:v>
                </c:pt>
                <c:pt idx="107">
                  <c:v>7.02</c:v>
                </c:pt>
                <c:pt idx="108">
                  <c:v>6.99</c:v>
                </c:pt>
                <c:pt idx="109">
                  <c:v>6.99</c:v>
                </c:pt>
                <c:pt idx="110">
                  <c:v>6.89</c:v>
                </c:pt>
                <c:pt idx="111">
                  <c:v>6.89</c:v>
                </c:pt>
                <c:pt idx="112">
                  <c:v>6.89</c:v>
                </c:pt>
                <c:pt idx="113">
                  <c:v>6.82</c:v>
                </c:pt>
                <c:pt idx="114">
                  <c:v>6.82</c:v>
                </c:pt>
                <c:pt idx="115">
                  <c:v>6.82</c:v>
                </c:pt>
                <c:pt idx="116">
                  <c:v>6.82</c:v>
                </c:pt>
                <c:pt idx="117">
                  <c:v>6.84</c:v>
                </c:pt>
                <c:pt idx="118">
                  <c:v>6.87</c:v>
                </c:pt>
                <c:pt idx="119">
                  <c:v>6.87</c:v>
                </c:pt>
                <c:pt idx="120">
                  <c:v>6.87</c:v>
                </c:pt>
                <c:pt idx="121">
                  <c:v>6.97</c:v>
                </c:pt>
                <c:pt idx="122">
                  <c:v>6.87</c:v>
                </c:pt>
                <c:pt idx="123">
                  <c:v>6.87</c:v>
                </c:pt>
                <c:pt idx="124">
                  <c:v>6.87</c:v>
                </c:pt>
                <c:pt idx="125">
                  <c:v>6.87</c:v>
                </c:pt>
                <c:pt idx="126">
                  <c:v>6.87</c:v>
                </c:pt>
                <c:pt idx="127">
                  <c:v>6.79</c:v>
                </c:pt>
                <c:pt idx="128">
                  <c:v>6.79</c:v>
                </c:pt>
                <c:pt idx="129">
                  <c:v>6.8100000000000005</c:v>
                </c:pt>
                <c:pt idx="130">
                  <c:v>6.8100000000000005</c:v>
                </c:pt>
                <c:pt idx="131">
                  <c:v>6.8100000000000005</c:v>
                </c:pt>
                <c:pt idx="132">
                  <c:v>6.76</c:v>
                </c:pt>
                <c:pt idx="133">
                  <c:v>6.79</c:v>
                </c:pt>
                <c:pt idx="134">
                  <c:v>6.77</c:v>
                </c:pt>
                <c:pt idx="135">
                  <c:v>6.77</c:v>
                </c:pt>
                <c:pt idx="136">
                  <c:v>6.73</c:v>
                </c:pt>
                <c:pt idx="137">
                  <c:v>6.73</c:v>
                </c:pt>
                <c:pt idx="138">
                  <c:v>6.71</c:v>
                </c:pt>
                <c:pt idx="139">
                  <c:v>6.6899999999999995</c:v>
                </c:pt>
                <c:pt idx="140">
                  <c:v>6.64</c:v>
                </c:pt>
                <c:pt idx="141">
                  <c:v>6.64</c:v>
                </c:pt>
                <c:pt idx="142">
                  <c:v>6.66</c:v>
                </c:pt>
                <c:pt idx="143">
                  <c:v>6.66</c:v>
                </c:pt>
                <c:pt idx="144">
                  <c:v>6.66</c:v>
                </c:pt>
                <c:pt idx="145">
                  <c:v>6.7</c:v>
                </c:pt>
                <c:pt idx="146">
                  <c:v>6.7</c:v>
                </c:pt>
                <c:pt idx="147">
                  <c:v>6.73</c:v>
                </c:pt>
                <c:pt idx="148">
                  <c:v>6.68</c:v>
                </c:pt>
                <c:pt idx="149">
                  <c:v>6.71</c:v>
                </c:pt>
                <c:pt idx="150">
                  <c:v>6.67</c:v>
                </c:pt>
                <c:pt idx="151">
                  <c:v>6.72</c:v>
                </c:pt>
                <c:pt idx="152">
                  <c:v>6.72</c:v>
                </c:pt>
                <c:pt idx="153">
                  <c:v>6.72</c:v>
                </c:pt>
                <c:pt idx="154">
                  <c:v>7.08</c:v>
                </c:pt>
                <c:pt idx="155">
                  <c:v>7.12</c:v>
                </c:pt>
                <c:pt idx="156">
                  <c:v>7.12</c:v>
                </c:pt>
                <c:pt idx="157">
                  <c:v>7.11</c:v>
                </c:pt>
                <c:pt idx="158">
                  <c:v>7.41</c:v>
                </c:pt>
                <c:pt idx="159">
                  <c:v>7.39</c:v>
                </c:pt>
                <c:pt idx="160">
                  <c:v>7.33</c:v>
                </c:pt>
                <c:pt idx="161">
                  <c:v>7.37</c:v>
                </c:pt>
                <c:pt idx="162">
                  <c:v>7.48</c:v>
                </c:pt>
                <c:pt idx="163">
                  <c:v>7.48</c:v>
                </c:pt>
                <c:pt idx="164">
                  <c:v>7.4</c:v>
                </c:pt>
                <c:pt idx="165">
                  <c:v>7.49</c:v>
                </c:pt>
                <c:pt idx="166">
                  <c:v>7.49</c:v>
                </c:pt>
                <c:pt idx="167">
                  <c:v>7.72</c:v>
                </c:pt>
                <c:pt idx="168">
                  <c:v>7.72</c:v>
                </c:pt>
                <c:pt idx="169">
                  <c:v>7.72</c:v>
                </c:pt>
                <c:pt idx="170">
                  <c:v>7.6</c:v>
                </c:pt>
                <c:pt idx="171">
                  <c:v>7.77</c:v>
                </c:pt>
                <c:pt idx="172">
                  <c:v>7.5600000000000005</c:v>
                </c:pt>
                <c:pt idx="173">
                  <c:v>7.6</c:v>
                </c:pt>
                <c:pt idx="174">
                  <c:v>7.63</c:v>
                </c:pt>
                <c:pt idx="175">
                  <c:v>7.71</c:v>
                </c:pt>
                <c:pt idx="176">
                  <c:v>7.79</c:v>
                </c:pt>
                <c:pt idx="177">
                  <c:v>7.64</c:v>
                </c:pt>
                <c:pt idx="178">
                  <c:v>7.79</c:v>
                </c:pt>
                <c:pt idx="179">
                  <c:v>7.93</c:v>
                </c:pt>
                <c:pt idx="180">
                  <c:v>7.93</c:v>
                </c:pt>
                <c:pt idx="181">
                  <c:v>7.93</c:v>
                </c:pt>
                <c:pt idx="182">
                  <c:v>8.1999999999999993</c:v>
                </c:pt>
                <c:pt idx="183">
                  <c:v>8.1999999999999993</c:v>
                </c:pt>
                <c:pt idx="184">
                  <c:v>8.1999999999999993</c:v>
                </c:pt>
                <c:pt idx="185">
                  <c:v>8.1999999999999993</c:v>
                </c:pt>
                <c:pt idx="186">
                  <c:v>8.3000000000000007</c:v>
                </c:pt>
                <c:pt idx="187">
                  <c:v>8.3000000000000007</c:v>
                </c:pt>
                <c:pt idx="188">
                  <c:v>8.36</c:v>
                </c:pt>
                <c:pt idx="189">
                  <c:v>8.33</c:v>
                </c:pt>
                <c:pt idx="190">
                  <c:v>8.33</c:v>
                </c:pt>
                <c:pt idx="191">
                  <c:v>8.33</c:v>
                </c:pt>
                <c:pt idx="192">
                  <c:v>8.33</c:v>
                </c:pt>
                <c:pt idx="193">
                  <c:v>8.3800000000000008</c:v>
                </c:pt>
                <c:pt idx="194">
                  <c:v>8.3800000000000008</c:v>
                </c:pt>
                <c:pt idx="195">
                  <c:v>8.33</c:v>
                </c:pt>
                <c:pt idx="196">
                  <c:v>8.74</c:v>
                </c:pt>
                <c:pt idx="197">
                  <c:v>8.75</c:v>
                </c:pt>
                <c:pt idx="198">
                  <c:v>8.59</c:v>
                </c:pt>
                <c:pt idx="199">
                  <c:v>8.4700000000000006</c:v>
                </c:pt>
                <c:pt idx="200">
                  <c:v>8.4700000000000006</c:v>
                </c:pt>
                <c:pt idx="201">
                  <c:v>8.3800000000000008</c:v>
                </c:pt>
                <c:pt idx="202">
                  <c:v>8.4</c:v>
                </c:pt>
                <c:pt idx="203">
                  <c:v>8.43</c:v>
                </c:pt>
                <c:pt idx="204">
                  <c:v>8.43</c:v>
                </c:pt>
                <c:pt idx="205">
                  <c:v>8.73</c:v>
                </c:pt>
                <c:pt idx="206">
                  <c:v>8.73</c:v>
                </c:pt>
                <c:pt idx="207">
                  <c:v>8.73</c:v>
                </c:pt>
                <c:pt idx="208">
                  <c:v>8.73</c:v>
                </c:pt>
                <c:pt idx="209">
                  <c:v>8.73</c:v>
                </c:pt>
                <c:pt idx="210">
                  <c:v>9.1300000000000008</c:v>
                </c:pt>
                <c:pt idx="211">
                  <c:v>8.8800000000000008</c:v>
                </c:pt>
                <c:pt idx="212">
                  <c:v>8.8800000000000008</c:v>
                </c:pt>
                <c:pt idx="213">
                  <c:v>9.1999999999999993</c:v>
                </c:pt>
                <c:pt idx="214">
                  <c:v>9.1300000000000008</c:v>
                </c:pt>
                <c:pt idx="215">
                  <c:v>8.91</c:v>
                </c:pt>
                <c:pt idx="216">
                  <c:v>9</c:v>
                </c:pt>
                <c:pt idx="217">
                  <c:v>8.69</c:v>
                </c:pt>
                <c:pt idx="218">
                  <c:v>8.73</c:v>
                </c:pt>
                <c:pt idx="219">
                  <c:v>8.68</c:v>
                </c:pt>
                <c:pt idx="220">
                  <c:v>8.85</c:v>
                </c:pt>
                <c:pt idx="221">
                  <c:v>8.99</c:v>
                </c:pt>
                <c:pt idx="222">
                  <c:v>9.09</c:v>
                </c:pt>
                <c:pt idx="223">
                  <c:v>8.91</c:v>
                </c:pt>
                <c:pt idx="224">
                  <c:v>9.0299999999999994</c:v>
                </c:pt>
                <c:pt idx="225">
                  <c:v>8.89</c:v>
                </c:pt>
                <c:pt idx="226">
                  <c:v>9</c:v>
                </c:pt>
                <c:pt idx="227">
                  <c:v>9.16</c:v>
                </c:pt>
                <c:pt idx="228">
                  <c:v>9.1</c:v>
                </c:pt>
                <c:pt idx="229">
                  <c:v>9.06</c:v>
                </c:pt>
                <c:pt idx="230">
                  <c:v>8.77</c:v>
                </c:pt>
                <c:pt idx="231">
                  <c:v>8.89</c:v>
                </c:pt>
                <c:pt idx="232">
                  <c:v>8.89</c:v>
                </c:pt>
                <c:pt idx="233">
                  <c:v>9.07</c:v>
                </c:pt>
                <c:pt idx="234">
                  <c:v>9.0399999999999991</c:v>
                </c:pt>
                <c:pt idx="235">
                  <c:v>9.0399999999999991</c:v>
                </c:pt>
                <c:pt idx="236">
                  <c:v>9.1999999999999993</c:v>
                </c:pt>
                <c:pt idx="237">
                  <c:v>9.1999999999999993</c:v>
                </c:pt>
                <c:pt idx="238">
                  <c:v>9.1999999999999993</c:v>
                </c:pt>
                <c:pt idx="239">
                  <c:v>9.49</c:v>
                </c:pt>
                <c:pt idx="240">
                  <c:v>9.9</c:v>
                </c:pt>
                <c:pt idx="241">
                  <c:v>10.09</c:v>
                </c:pt>
                <c:pt idx="242">
                  <c:v>10.1</c:v>
                </c:pt>
                <c:pt idx="243">
                  <c:v>9.8699999999999992</c:v>
                </c:pt>
                <c:pt idx="244">
                  <c:v>9.8699999999999992</c:v>
                </c:pt>
                <c:pt idx="245">
                  <c:v>10.220000000000001</c:v>
                </c:pt>
                <c:pt idx="246">
                  <c:v>10.02</c:v>
                </c:pt>
                <c:pt idx="247">
                  <c:v>9.91</c:v>
                </c:pt>
                <c:pt idx="248">
                  <c:v>9.91</c:v>
                </c:pt>
                <c:pt idx="249">
                  <c:v>9.91</c:v>
                </c:pt>
                <c:pt idx="250">
                  <c:v>9.91</c:v>
                </c:pt>
                <c:pt idx="251">
                  <c:v>9.94</c:v>
                </c:pt>
                <c:pt idx="252">
                  <c:v>9.92</c:v>
                </c:pt>
                <c:pt idx="253">
                  <c:v>9.89</c:v>
                </c:pt>
                <c:pt idx="254">
                  <c:v>9.8800000000000008</c:v>
                </c:pt>
                <c:pt idx="255">
                  <c:v>10.01</c:v>
                </c:pt>
                <c:pt idx="256">
                  <c:v>10</c:v>
                </c:pt>
                <c:pt idx="257">
                  <c:v>9.93</c:v>
                </c:pt>
                <c:pt idx="258">
                  <c:v>9.9</c:v>
                </c:pt>
                <c:pt idx="259">
                  <c:v>9.68</c:v>
                </c:pt>
                <c:pt idx="260">
                  <c:v>9.61</c:v>
                </c:pt>
                <c:pt idx="261">
                  <c:v>9.61</c:v>
                </c:pt>
                <c:pt idx="262">
                  <c:v>9.61</c:v>
                </c:pt>
                <c:pt idx="263">
                  <c:v>9.8800000000000008</c:v>
                </c:pt>
                <c:pt idx="264">
                  <c:v>9.8800000000000008</c:v>
                </c:pt>
                <c:pt idx="265">
                  <c:v>9.8800000000000008</c:v>
                </c:pt>
                <c:pt idx="266">
                  <c:v>9.85</c:v>
                </c:pt>
                <c:pt idx="267">
                  <c:v>9.6999999999999993</c:v>
                </c:pt>
                <c:pt idx="268">
                  <c:v>9.8000000000000007</c:v>
                </c:pt>
                <c:pt idx="269">
                  <c:v>9.8000000000000007</c:v>
                </c:pt>
                <c:pt idx="270">
                  <c:v>9.67</c:v>
                </c:pt>
                <c:pt idx="271">
                  <c:v>9.6300000000000008</c:v>
                </c:pt>
                <c:pt idx="272">
                  <c:v>9.76</c:v>
                </c:pt>
                <c:pt idx="273">
                  <c:v>9.5299999999999994</c:v>
                </c:pt>
                <c:pt idx="274">
                  <c:v>9.58</c:v>
                </c:pt>
                <c:pt idx="275">
                  <c:v>9.7799999999999994</c:v>
                </c:pt>
                <c:pt idx="276">
                  <c:v>9.69</c:v>
                </c:pt>
                <c:pt idx="277">
                  <c:v>9.69</c:v>
                </c:pt>
                <c:pt idx="278">
                  <c:v>9.76</c:v>
                </c:pt>
                <c:pt idx="279">
                  <c:v>9.7899999999999991</c:v>
                </c:pt>
                <c:pt idx="280">
                  <c:v>9.76</c:v>
                </c:pt>
                <c:pt idx="281">
                  <c:v>9.7799999999999994</c:v>
                </c:pt>
                <c:pt idx="282">
                  <c:v>9.7799999999999994</c:v>
                </c:pt>
                <c:pt idx="283">
                  <c:v>9.7799999999999994</c:v>
                </c:pt>
                <c:pt idx="284">
                  <c:v>9.7799999999999994</c:v>
                </c:pt>
                <c:pt idx="285">
                  <c:v>9.7799999999999994</c:v>
                </c:pt>
                <c:pt idx="286">
                  <c:v>9.7799999999999994</c:v>
                </c:pt>
                <c:pt idx="287">
                  <c:v>9.7799999999999994</c:v>
                </c:pt>
                <c:pt idx="288">
                  <c:v>9.7799999999999994</c:v>
                </c:pt>
                <c:pt idx="289">
                  <c:v>9.7799999999999994</c:v>
                </c:pt>
                <c:pt idx="290">
                  <c:v>9.7799999999999994</c:v>
                </c:pt>
                <c:pt idx="291">
                  <c:v>9.65</c:v>
                </c:pt>
                <c:pt idx="292">
                  <c:v>9.65</c:v>
                </c:pt>
                <c:pt idx="293">
                  <c:v>9.65</c:v>
                </c:pt>
                <c:pt idx="294">
                  <c:v>9.7200000000000006</c:v>
                </c:pt>
                <c:pt idx="295">
                  <c:v>9.7200000000000006</c:v>
                </c:pt>
                <c:pt idx="296">
                  <c:v>9.77</c:v>
                </c:pt>
                <c:pt idx="297">
                  <c:v>9.77</c:v>
                </c:pt>
                <c:pt idx="298">
                  <c:v>9.82</c:v>
                </c:pt>
                <c:pt idx="299">
                  <c:v>9.82</c:v>
                </c:pt>
                <c:pt idx="300">
                  <c:v>9.8800000000000008</c:v>
                </c:pt>
                <c:pt idx="301">
                  <c:v>9.9</c:v>
                </c:pt>
                <c:pt idx="302">
                  <c:v>9.9</c:v>
                </c:pt>
                <c:pt idx="303">
                  <c:v>10.47</c:v>
                </c:pt>
                <c:pt idx="304">
                  <c:v>10.38</c:v>
                </c:pt>
                <c:pt idx="305">
                  <c:v>10.210000000000001</c:v>
                </c:pt>
                <c:pt idx="306">
                  <c:v>10.36</c:v>
                </c:pt>
                <c:pt idx="307">
                  <c:v>10.45</c:v>
                </c:pt>
                <c:pt idx="308">
                  <c:v>10.39</c:v>
                </c:pt>
                <c:pt idx="309">
                  <c:v>10.41</c:v>
                </c:pt>
                <c:pt idx="310">
                  <c:v>10.41</c:v>
                </c:pt>
                <c:pt idx="311">
                  <c:v>10.41</c:v>
                </c:pt>
                <c:pt idx="312">
                  <c:v>10.43</c:v>
                </c:pt>
                <c:pt idx="313">
                  <c:v>10.53</c:v>
                </c:pt>
                <c:pt idx="314">
                  <c:v>10.53</c:v>
                </c:pt>
                <c:pt idx="315">
                  <c:v>10.53</c:v>
                </c:pt>
                <c:pt idx="316">
                  <c:v>10.56</c:v>
                </c:pt>
                <c:pt idx="317">
                  <c:v>10.59</c:v>
                </c:pt>
                <c:pt idx="318">
                  <c:v>10.5</c:v>
                </c:pt>
                <c:pt idx="319">
                  <c:v>10.5</c:v>
                </c:pt>
                <c:pt idx="320">
                  <c:v>10.45</c:v>
                </c:pt>
                <c:pt idx="321">
                  <c:v>10.36</c:v>
                </c:pt>
                <c:pt idx="322">
                  <c:v>10.37</c:v>
                </c:pt>
                <c:pt idx="323">
                  <c:v>10.43</c:v>
                </c:pt>
                <c:pt idx="324">
                  <c:v>10.61</c:v>
                </c:pt>
                <c:pt idx="325">
                  <c:v>10.51</c:v>
                </c:pt>
                <c:pt idx="326">
                  <c:v>10.51</c:v>
                </c:pt>
                <c:pt idx="327">
                  <c:v>10.51</c:v>
                </c:pt>
                <c:pt idx="328">
                  <c:v>10.49</c:v>
                </c:pt>
                <c:pt idx="329">
                  <c:v>10.43</c:v>
                </c:pt>
                <c:pt idx="330">
                  <c:v>10.43</c:v>
                </c:pt>
                <c:pt idx="331">
                  <c:v>10.43</c:v>
                </c:pt>
                <c:pt idx="332">
                  <c:v>10.55</c:v>
                </c:pt>
                <c:pt idx="333">
                  <c:v>10.75</c:v>
                </c:pt>
                <c:pt idx="334">
                  <c:v>10.77</c:v>
                </c:pt>
                <c:pt idx="335">
                  <c:v>10.83</c:v>
                </c:pt>
                <c:pt idx="336">
                  <c:v>10.88</c:v>
                </c:pt>
                <c:pt idx="337">
                  <c:v>10.88</c:v>
                </c:pt>
                <c:pt idx="338">
                  <c:v>10.91</c:v>
                </c:pt>
                <c:pt idx="339">
                  <c:v>10.91</c:v>
                </c:pt>
                <c:pt idx="340">
                  <c:v>11.03</c:v>
                </c:pt>
                <c:pt idx="341">
                  <c:v>11.05</c:v>
                </c:pt>
                <c:pt idx="342">
                  <c:v>11.03</c:v>
                </c:pt>
                <c:pt idx="343">
                  <c:v>10.92</c:v>
                </c:pt>
                <c:pt idx="344">
                  <c:v>10.92</c:v>
                </c:pt>
                <c:pt idx="345">
                  <c:v>10.92</c:v>
                </c:pt>
                <c:pt idx="346">
                  <c:v>10.87</c:v>
                </c:pt>
                <c:pt idx="347">
                  <c:v>10.95</c:v>
                </c:pt>
                <c:pt idx="348">
                  <c:v>11.02</c:v>
                </c:pt>
                <c:pt idx="349">
                  <c:v>11.02</c:v>
                </c:pt>
                <c:pt idx="350">
                  <c:v>11.05</c:v>
                </c:pt>
                <c:pt idx="351">
                  <c:v>11.03</c:v>
                </c:pt>
                <c:pt idx="352">
                  <c:v>10.83</c:v>
                </c:pt>
                <c:pt idx="353">
                  <c:v>10.78</c:v>
                </c:pt>
                <c:pt idx="354">
                  <c:v>10.78</c:v>
                </c:pt>
                <c:pt idx="355">
                  <c:v>10.78</c:v>
                </c:pt>
                <c:pt idx="356">
                  <c:v>10.75</c:v>
                </c:pt>
                <c:pt idx="357">
                  <c:v>10.75</c:v>
                </c:pt>
                <c:pt idx="358">
                  <c:v>10.75</c:v>
                </c:pt>
                <c:pt idx="359">
                  <c:v>10.75</c:v>
                </c:pt>
                <c:pt idx="360">
                  <c:v>10.42</c:v>
                </c:pt>
                <c:pt idx="361">
                  <c:v>10.53</c:v>
                </c:pt>
                <c:pt idx="362">
                  <c:v>10.7</c:v>
                </c:pt>
                <c:pt idx="363">
                  <c:v>10.68</c:v>
                </c:pt>
                <c:pt idx="364">
                  <c:v>10.68</c:v>
                </c:pt>
                <c:pt idx="365">
                  <c:v>10.6</c:v>
                </c:pt>
                <c:pt idx="366">
                  <c:v>10.78</c:v>
                </c:pt>
                <c:pt idx="367">
                  <c:v>10.64</c:v>
                </c:pt>
                <c:pt idx="368">
                  <c:v>10.56</c:v>
                </c:pt>
                <c:pt idx="369">
                  <c:v>10.56</c:v>
                </c:pt>
                <c:pt idx="370">
                  <c:v>10.58</c:v>
                </c:pt>
                <c:pt idx="371">
                  <c:v>10.48</c:v>
                </c:pt>
                <c:pt idx="372">
                  <c:v>10.45</c:v>
                </c:pt>
                <c:pt idx="373">
                  <c:v>10.52</c:v>
                </c:pt>
                <c:pt idx="374">
                  <c:v>10.52</c:v>
                </c:pt>
                <c:pt idx="375">
                  <c:v>10.52</c:v>
                </c:pt>
                <c:pt idx="376">
                  <c:v>10.56</c:v>
                </c:pt>
                <c:pt idx="377">
                  <c:v>10.32</c:v>
                </c:pt>
                <c:pt idx="378">
                  <c:v>10.33</c:v>
                </c:pt>
                <c:pt idx="379">
                  <c:v>10.33</c:v>
                </c:pt>
                <c:pt idx="380">
                  <c:v>10.36</c:v>
                </c:pt>
                <c:pt idx="381">
                  <c:v>10.39</c:v>
                </c:pt>
                <c:pt idx="382">
                  <c:v>10.52</c:v>
                </c:pt>
                <c:pt idx="383">
                  <c:v>10.65</c:v>
                </c:pt>
                <c:pt idx="384">
                  <c:v>10.65</c:v>
                </c:pt>
                <c:pt idx="385">
                  <c:v>10.77</c:v>
                </c:pt>
                <c:pt idx="386">
                  <c:v>10.74</c:v>
                </c:pt>
                <c:pt idx="387">
                  <c:v>10.69</c:v>
                </c:pt>
                <c:pt idx="388">
                  <c:v>10.61</c:v>
                </c:pt>
                <c:pt idx="389">
                  <c:v>10.61</c:v>
                </c:pt>
                <c:pt idx="390">
                  <c:v>10.63</c:v>
                </c:pt>
                <c:pt idx="391">
                  <c:v>10.62</c:v>
                </c:pt>
                <c:pt idx="392">
                  <c:v>10.62</c:v>
                </c:pt>
                <c:pt idx="393">
                  <c:v>10.67</c:v>
                </c:pt>
                <c:pt idx="394">
                  <c:v>10.67</c:v>
                </c:pt>
                <c:pt idx="395">
                  <c:v>10.88</c:v>
                </c:pt>
                <c:pt idx="396">
                  <c:v>10.83</c:v>
                </c:pt>
                <c:pt idx="397">
                  <c:v>10.83</c:v>
                </c:pt>
                <c:pt idx="398">
                  <c:v>10.71</c:v>
                </c:pt>
                <c:pt idx="399">
                  <c:v>10.58</c:v>
                </c:pt>
                <c:pt idx="400">
                  <c:v>10.5</c:v>
                </c:pt>
                <c:pt idx="401">
                  <c:v>10.7</c:v>
                </c:pt>
                <c:pt idx="402">
                  <c:v>10.52</c:v>
                </c:pt>
                <c:pt idx="403">
                  <c:v>10.52</c:v>
                </c:pt>
                <c:pt idx="404">
                  <c:v>10.48</c:v>
                </c:pt>
                <c:pt idx="405">
                  <c:v>10.35</c:v>
                </c:pt>
                <c:pt idx="406">
                  <c:v>10.48</c:v>
                </c:pt>
                <c:pt idx="407">
                  <c:v>10.48</c:v>
                </c:pt>
                <c:pt idx="408">
                  <c:v>10.48</c:v>
                </c:pt>
                <c:pt idx="409">
                  <c:v>10.49</c:v>
                </c:pt>
                <c:pt idx="410">
                  <c:v>10.57</c:v>
                </c:pt>
                <c:pt idx="411">
                  <c:v>10.63</c:v>
                </c:pt>
                <c:pt idx="412">
                  <c:v>10.5</c:v>
                </c:pt>
                <c:pt idx="413">
                  <c:v>10.48</c:v>
                </c:pt>
                <c:pt idx="414">
                  <c:v>10.48</c:v>
                </c:pt>
                <c:pt idx="415">
                  <c:v>10.56</c:v>
                </c:pt>
                <c:pt idx="416">
                  <c:v>10.5</c:v>
                </c:pt>
                <c:pt idx="417">
                  <c:v>10.53</c:v>
                </c:pt>
                <c:pt idx="418">
                  <c:v>10.51</c:v>
                </c:pt>
                <c:pt idx="419">
                  <c:v>10.51</c:v>
                </c:pt>
                <c:pt idx="420">
                  <c:v>10.39</c:v>
                </c:pt>
                <c:pt idx="421">
                  <c:v>10.17</c:v>
                </c:pt>
                <c:pt idx="422">
                  <c:v>10.23</c:v>
                </c:pt>
                <c:pt idx="423">
                  <c:v>10.29</c:v>
                </c:pt>
                <c:pt idx="424">
                  <c:v>10.37</c:v>
                </c:pt>
                <c:pt idx="425">
                  <c:v>10.66</c:v>
                </c:pt>
                <c:pt idx="426">
                  <c:v>10.62</c:v>
                </c:pt>
                <c:pt idx="427">
                  <c:v>10.67</c:v>
                </c:pt>
                <c:pt idx="428">
                  <c:v>10.55</c:v>
                </c:pt>
                <c:pt idx="429">
                  <c:v>10.55</c:v>
                </c:pt>
                <c:pt idx="430">
                  <c:v>10.44</c:v>
                </c:pt>
                <c:pt idx="431">
                  <c:v>10.4</c:v>
                </c:pt>
                <c:pt idx="432">
                  <c:v>10.26</c:v>
                </c:pt>
                <c:pt idx="433">
                  <c:v>10.33</c:v>
                </c:pt>
                <c:pt idx="434">
                  <c:v>10.33</c:v>
                </c:pt>
                <c:pt idx="435">
                  <c:v>10.54</c:v>
                </c:pt>
                <c:pt idx="436">
                  <c:v>10.51</c:v>
                </c:pt>
                <c:pt idx="437">
                  <c:v>10.49</c:v>
                </c:pt>
                <c:pt idx="438">
                  <c:v>10.58</c:v>
                </c:pt>
                <c:pt idx="439">
                  <c:v>10.54</c:v>
                </c:pt>
                <c:pt idx="440">
                  <c:v>10.54</c:v>
                </c:pt>
                <c:pt idx="441">
                  <c:v>10.54</c:v>
                </c:pt>
                <c:pt idx="442">
                  <c:v>10.54</c:v>
                </c:pt>
                <c:pt idx="443">
                  <c:v>10.54</c:v>
                </c:pt>
                <c:pt idx="444">
                  <c:v>10.14</c:v>
                </c:pt>
                <c:pt idx="445">
                  <c:v>10.23</c:v>
                </c:pt>
                <c:pt idx="446">
                  <c:v>10.11</c:v>
                </c:pt>
                <c:pt idx="447">
                  <c:v>10.15</c:v>
                </c:pt>
                <c:pt idx="448">
                  <c:v>10.1</c:v>
                </c:pt>
                <c:pt idx="449">
                  <c:v>10.130000000000001</c:v>
                </c:pt>
                <c:pt idx="450">
                  <c:v>10.210000000000001</c:v>
                </c:pt>
                <c:pt idx="451">
                  <c:v>10.1</c:v>
                </c:pt>
                <c:pt idx="452">
                  <c:v>10.09</c:v>
                </c:pt>
                <c:pt idx="453">
                  <c:v>10.08</c:v>
                </c:pt>
                <c:pt idx="454">
                  <c:v>10.08</c:v>
                </c:pt>
                <c:pt idx="455">
                  <c:v>10.08</c:v>
                </c:pt>
                <c:pt idx="456">
                  <c:v>9.98</c:v>
                </c:pt>
                <c:pt idx="457">
                  <c:v>9.99</c:v>
                </c:pt>
                <c:pt idx="458">
                  <c:v>10.09</c:v>
                </c:pt>
                <c:pt idx="459">
                  <c:v>10.050000000000001</c:v>
                </c:pt>
                <c:pt idx="460">
                  <c:v>10.14</c:v>
                </c:pt>
                <c:pt idx="461">
                  <c:v>10.14</c:v>
                </c:pt>
                <c:pt idx="462">
                  <c:v>10.119999999999999</c:v>
                </c:pt>
                <c:pt idx="463">
                  <c:v>10.119999999999999</c:v>
                </c:pt>
                <c:pt idx="464">
                  <c:v>9.98</c:v>
                </c:pt>
                <c:pt idx="465">
                  <c:v>9.98</c:v>
                </c:pt>
                <c:pt idx="466">
                  <c:v>9.98</c:v>
                </c:pt>
                <c:pt idx="467">
                  <c:v>9.99</c:v>
                </c:pt>
                <c:pt idx="468">
                  <c:v>9.75</c:v>
                </c:pt>
                <c:pt idx="469">
                  <c:v>9.76</c:v>
                </c:pt>
                <c:pt idx="470">
                  <c:v>9.42</c:v>
                </c:pt>
                <c:pt idx="471">
                  <c:v>9.35</c:v>
                </c:pt>
                <c:pt idx="472">
                  <c:v>9.36</c:v>
                </c:pt>
                <c:pt idx="473">
                  <c:v>9.34</c:v>
                </c:pt>
                <c:pt idx="474">
                  <c:v>9.36</c:v>
                </c:pt>
                <c:pt idx="475">
                  <c:v>9.32</c:v>
                </c:pt>
                <c:pt idx="476">
                  <c:v>9.32</c:v>
                </c:pt>
                <c:pt idx="477">
                  <c:v>9.16</c:v>
                </c:pt>
                <c:pt idx="478">
                  <c:v>9.16</c:v>
                </c:pt>
                <c:pt idx="479">
                  <c:v>9.2899999999999991</c:v>
                </c:pt>
                <c:pt idx="480">
                  <c:v>9.39</c:v>
                </c:pt>
                <c:pt idx="481">
                  <c:v>9.4</c:v>
                </c:pt>
                <c:pt idx="482">
                  <c:v>9.24</c:v>
                </c:pt>
                <c:pt idx="483">
                  <c:v>9.24</c:v>
                </c:pt>
                <c:pt idx="484">
                  <c:v>9.0299999999999994</c:v>
                </c:pt>
                <c:pt idx="485">
                  <c:v>9.08</c:v>
                </c:pt>
                <c:pt idx="486">
                  <c:v>9.07</c:v>
                </c:pt>
                <c:pt idx="487">
                  <c:v>9.07</c:v>
                </c:pt>
                <c:pt idx="488">
                  <c:v>9.18</c:v>
                </c:pt>
                <c:pt idx="489">
                  <c:v>9.2799999999999994</c:v>
                </c:pt>
                <c:pt idx="490">
                  <c:v>8.85</c:v>
                </c:pt>
                <c:pt idx="491">
                  <c:v>8.85</c:v>
                </c:pt>
                <c:pt idx="492">
                  <c:v>8.9700000000000006</c:v>
                </c:pt>
                <c:pt idx="493">
                  <c:v>9.11</c:v>
                </c:pt>
                <c:pt idx="494">
                  <c:v>9.16</c:v>
                </c:pt>
                <c:pt idx="495">
                  <c:v>9.16</c:v>
                </c:pt>
                <c:pt idx="496">
                  <c:v>9.16</c:v>
                </c:pt>
                <c:pt idx="497">
                  <c:v>9.16</c:v>
                </c:pt>
                <c:pt idx="498">
                  <c:v>9.1</c:v>
                </c:pt>
                <c:pt idx="499">
                  <c:v>9.26</c:v>
                </c:pt>
                <c:pt idx="500">
                  <c:v>9.26</c:v>
                </c:pt>
                <c:pt idx="501">
                  <c:v>9.26</c:v>
                </c:pt>
                <c:pt idx="502">
                  <c:v>9.11</c:v>
                </c:pt>
                <c:pt idx="503">
                  <c:v>8.99</c:v>
                </c:pt>
                <c:pt idx="504">
                  <c:v>8.9499999999999993</c:v>
                </c:pt>
                <c:pt idx="505">
                  <c:v>8.98</c:v>
                </c:pt>
                <c:pt idx="506">
                  <c:v>8.98</c:v>
                </c:pt>
                <c:pt idx="507">
                  <c:v>9.06</c:v>
                </c:pt>
                <c:pt idx="508">
                  <c:v>9.06</c:v>
                </c:pt>
                <c:pt idx="509">
                  <c:v>9.06</c:v>
                </c:pt>
                <c:pt idx="510">
                  <c:v>9.06</c:v>
                </c:pt>
                <c:pt idx="511">
                  <c:v>9.06</c:v>
                </c:pt>
                <c:pt idx="512">
                  <c:v>9.07</c:v>
                </c:pt>
                <c:pt idx="513">
                  <c:v>9.07</c:v>
                </c:pt>
                <c:pt idx="514">
                  <c:v>9.07</c:v>
                </c:pt>
                <c:pt idx="515">
                  <c:v>8.93</c:v>
                </c:pt>
                <c:pt idx="516">
                  <c:v>8.93</c:v>
                </c:pt>
                <c:pt idx="517">
                  <c:v>8.9700000000000006</c:v>
                </c:pt>
                <c:pt idx="518">
                  <c:v>8.99</c:v>
                </c:pt>
                <c:pt idx="519">
                  <c:v>8.99</c:v>
                </c:pt>
                <c:pt idx="520">
                  <c:v>9.15</c:v>
                </c:pt>
                <c:pt idx="521">
                  <c:v>9.15</c:v>
                </c:pt>
                <c:pt idx="522">
                  <c:v>9.35</c:v>
                </c:pt>
                <c:pt idx="523">
                  <c:v>9.35</c:v>
                </c:pt>
                <c:pt idx="524">
                  <c:v>9.35</c:v>
                </c:pt>
                <c:pt idx="525">
                  <c:v>9.4499999999999993</c:v>
                </c:pt>
                <c:pt idx="526">
                  <c:v>9.4499999999999993</c:v>
                </c:pt>
                <c:pt idx="527">
                  <c:v>9.5</c:v>
                </c:pt>
                <c:pt idx="528">
                  <c:v>9.67</c:v>
                </c:pt>
                <c:pt idx="529">
                  <c:v>9.67</c:v>
                </c:pt>
                <c:pt idx="530">
                  <c:v>9.67</c:v>
                </c:pt>
                <c:pt idx="531">
                  <c:v>9.67</c:v>
                </c:pt>
                <c:pt idx="532">
                  <c:v>9.67</c:v>
                </c:pt>
                <c:pt idx="533">
                  <c:v>9.67</c:v>
                </c:pt>
                <c:pt idx="534">
                  <c:v>9.6</c:v>
                </c:pt>
                <c:pt idx="535">
                  <c:v>9.4499999999999993</c:v>
                </c:pt>
                <c:pt idx="536">
                  <c:v>9.4499999999999993</c:v>
                </c:pt>
                <c:pt idx="537">
                  <c:v>9.4499999999999993</c:v>
                </c:pt>
                <c:pt idx="538">
                  <c:v>9.44</c:v>
                </c:pt>
                <c:pt idx="539">
                  <c:v>9.23</c:v>
                </c:pt>
                <c:pt idx="540">
                  <c:v>9.26</c:v>
                </c:pt>
                <c:pt idx="541">
                  <c:v>9.26</c:v>
                </c:pt>
                <c:pt idx="542">
                  <c:v>9.26</c:v>
                </c:pt>
                <c:pt idx="543">
                  <c:v>9.26</c:v>
                </c:pt>
                <c:pt idx="544">
                  <c:v>9.26</c:v>
                </c:pt>
                <c:pt idx="545">
                  <c:v>9.26</c:v>
                </c:pt>
                <c:pt idx="546">
                  <c:v>9.26</c:v>
                </c:pt>
                <c:pt idx="547">
                  <c:v>9.34</c:v>
                </c:pt>
                <c:pt idx="548">
                  <c:v>9.36</c:v>
                </c:pt>
                <c:pt idx="549">
                  <c:v>9.3800000000000008</c:v>
                </c:pt>
                <c:pt idx="550">
                  <c:v>9.3800000000000008</c:v>
                </c:pt>
                <c:pt idx="551">
                  <c:v>9.36</c:v>
                </c:pt>
                <c:pt idx="552">
                  <c:v>9.26</c:v>
                </c:pt>
                <c:pt idx="553">
                  <c:v>9.26</c:v>
                </c:pt>
                <c:pt idx="554">
                  <c:v>9.26</c:v>
                </c:pt>
                <c:pt idx="555">
                  <c:v>9.26</c:v>
                </c:pt>
                <c:pt idx="556">
                  <c:v>9.1300000000000008</c:v>
                </c:pt>
                <c:pt idx="557">
                  <c:v>9.0299999999999994</c:v>
                </c:pt>
                <c:pt idx="558">
                  <c:v>9.07</c:v>
                </c:pt>
                <c:pt idx="559">
                  <c:v>9.0399999999999991</c:v>
                </c:pt>
                <c:pt idx="560">
                  <c:v>9.0399999999999991</c:v>
                </c:pt>
                <c:pt idx="561">
                  <c:v>9.0399999999999991</c:v>
                </c:pt>
                <c:pt idx="562">
                  <c:v>9.0399999999999991</c:v>
                </c:pt>
                <c:pt idx="563">
                  <c:v>9.0399999999999991</c:v>
                </c:pt>
                <c:pt idx="564">
                  <c:v>9.02</c:v>
                </c:pt>
                <c:pt idx="565">
                  <c:v>9.01</c:v>
                </c:pt>
                <c:pt idx="566">
                  <c:v>9</c:v>
                </c:pt>
                <c:pt idx="567">
                  <c:v>9</c:v>
                </c:pt>
                <c:pt idx="568">
                  <c:v>9</c:v>
                </c:pt>
                <c:pt idx="569">
                  <c:v>8.98</c:v>
                </c:pt>
                <c:pt idx="570">
                  <c:v>8.9700000000000006</c:v>
                </c:pt>
                <c:pt idx="571">
                  <c:v>8.9600000000000009</c:v>
                </c:pt>
                <c:pt idx="572">
                  <c:v>8.9600000000000009</c:v>
                </c:pt>
                <c:pt idx="573">
                  <c:v>8.9499999999999993</c:v>
                </c:pt>
                <c:pt idx="574">
                  <c:v>8.94</c:v>
                </c:pt>
                <c:pt idx="575">
                  <c:v>8.94</c:v>
                </c:pt>
                <c:pt idx="576">
                  <c:v>8.94</c:v>
                </c:pt>
                <c:pt idx="577">
                  <c:v>8.94</c:v>
                </c:pt>
                <c:pt idx="578">
                  <c:v>8.94</c:v>
                </c:pt>
                <c:pt idx="579">
                  <c:v>8.94</c:v>
                </c:pt>
                <c:pt idx="580">
                  <c:v>8.94</c:v>
                </c:pt>
                <c:pt idx="581">
                  <c:v>8.93</c:v>
                </c:pt>
                <c:pt idx="582">
                  <c:v>8.93</c:v>
                </c:pt>
                <c:pt idx="583">
                  <c:v>8.93</c:v>
                </c:pt>
                <c:pt idx="584">
                  <c:v>8.93</c:v>
                </c:pt>
                <c:pt idx="585">
                  <c:v>8.93</c:v>
                </c:pt>
                <c:pt idx="586">
                  <c:v>8.92</c:v>
                </c:pt>
                <c:pt idx="587">
                  <c:v>8.84</c:v>
                </c:pt>
                <c:pt idx="588">
                  <c:v>8.83</c:v>
                </c:pt>
                <c:pt idx="589">
                  <c:v>8.83</c:v>
                </c:pt>
                <c:pt idx="590">
                  <c:v>8.82</c:v>
                </c:pt>
                <c:pt idx="591">
                  <c:v>8.82</c:v>
                </c:pt>
                <c:pt idx="592">
                  <c:v>8.84</c:v>
                </c:pt>
                <c:pt idx="593">
                  <c:v>8.84</c:v>
                </c:pt>
                <c:pt idx="594">
                  <c:v>8.86</c:v>
                </c:pt>
                <c:pt idx="595">
                  <c:v>8.8800000000000008</c:v>
                </c:pt>
                <c:pt idx="596">
                  <c:v>8.91</c:v>
                </c:pt>
                <c:pt idx="597">
                  <c:v>8.93</c:v>
                </c:pt>
                <c:pt idx="598">
                  <c:v>8.93</c:v>
                </c:pt>
                <c:pt idx="599">
                  <c:v>8.93</c:v>
                </c:pt>
                <c:pt idx="600">
                  <c:v>8.93</c:v>
                </c:pt>
                <c:pt idx="601">
                  <c:v>8.93</c:v>
                </c:pt>
                <c:pt idx="602">
                  <c:v>8.93</c:v>
                </c:pt>
                <c:pt idx="603">
                  <c:v>8.93</c:v>
                </c:pt>
                <c:pt idx="604">
                  <c:v>8.93</c:v>
                </c:pt>
                <c:pt idx="605">
                  <c:v>8.9499999999999993</c:v>
                </c:pt>
                <c:pt idx="606">
                  <c:v>8.9499999999999993</c:v>
                </c:pt>
                <c:pt idx="607">
                  <c:v>8.9499999999999993</c:v>
                </c:pt>
                <c:pt idx="608">
                  <c:v>8.9499999999999993</c:v>
                </c:pt>
                <c:pt idx="609">
                  <c:v>8.9499999999999993</c:v>
                </c:pt>
                <c:pt idx="610">
                  <c:v>8.9499999999999993</c:v>
                </c:pt>
                <c:pt idx="611">
                  <c:v>8.93</c:v>
                </c:pt>
                <c:pt idx="612">
                  <c:v>8.93</c:v>
                </c:pt>
                <c:pt idx="613">
                  <c:v>8.93</c:v>
                </c:pt>
                <c:pt idx="614">
                  <c:v>8.93</c:v>
                </c:pt>
                <c:pt idx="615">
                  <c:v>8.5299999999999994</c:v>
                </c:pt>
                <c:pt idx="616">
                  <c:v>8.5299999999999994</c:v>
                </c:pt>
                <c:pt idx="617">
                  <c:v>8.52</c:v>
                </c:pt>
                <c:pt idx="618">
                  <c:v>8.52</c:v>
                </c:pt>
                <c:pt idx="619">
                  <c:v>8.51</c:v>
                </c:pt>
                <c:pt idx="620">
                  <c:v>8.51</c:v>
                </c:pt>
                <c:pt idx="621">
                  <c:v>8.51</c:v>
                </c:pt>
                <c:pt idx="622">
                  <c:v>8.51</c:v>
                </c:pt>
                <c:pt idx="623">
                  <c:v>8.51</c:v>
                </c:pt>
                <c:pt idx="624">
                  <c:v>8.51</c:v>
                </c:pt>
                <c:pt idx="625">
                  <c:v>8.5399999999999991</c:v>
                </c:pt>
                <c:pt idx="626">
                  <c:v>8.5399999999999991</c:v>
                </c:pt>
                <c:pt idx="627">
                  <c:v>8.5399999999999991</c:v>
                </c:pt>
                <c:pt idx="628">
                  <c:v>8.5399999999999991</c:v>
                </c:pt>
                <c:pt idx="629">
                  <c:v>8.5399999999999991</c:v>
                </c:pt>
                <c:pt idx="630">
                  <c:v>8.61</c:v>
                </c:pt>
                <c:pt idx="631">
                  <c:v>8.69</c:v>
                </c:pt>
                <c:pt idx="632">
                  <c:v>8.56</c:v>
                </c:pt>
                <c:pt idx="633">
                  <c:v>8.57</c:v>
                </c:pt>
                <c:pt idx="634">
                  <c:v>8.57</c:v>
                </c:pt>
                <c:pt idx="635">
                  <c:v>8.57</c:v>
                </c:pt>
                <c:pt idx="636">
                  <c:v>8.57</c:v>
                </c:pt>
                <c:pt idx="637">
                  <c:v>8.57</c:v>
                </c:pt>
                <c:pt idx="638">
                  <c:v>8.57</c:v>
                </c:pt>
                <c:pt idx="639">
                  <c:v>8.5</c:v>
                </c:pt>
                <c:pt idx="640">
                  <c:v>8.5</c:v>
                </c:pt>
                <c:pt idx="641">
                  <c:v>8.5</c:v>
                </c:pt>
                <c:pt idx="642">
                  <c:v>8.5</c:v>
                </c:pt>
                <c:pt idx="643">
                  <c:v>8.5</c:v>
                </c:pt>
                <c:pt idx="644">
                  <c:v>8.5</c:v>
                </c:pt>
                <c:pt idx="645">
                  <c:v>8.5</c:v>
                </c:pt>
                <c:pt idx="646">
                  <c:v>8.5</c:v>
                </c:pt>
                <c:pt idx="647">
                  <c:v>8.5</c:v>
                </c:pt>
                <c:pt idx="648">
                  <c:v>8.5</c:v>
                </c:pt>
                <c:pt idx="649">
                  <c:v>8.5</c:v>
                </c:pt>
                <c:pt idx="650">
                  <c:v>8.5</c:v>
                </c:pt>
                <c:pt idx="651">
                  <c:v>8.52</c:v>
                </c:pt>
                <c:pt idx="652">
                  <c:v>8.52</c:v>
                </c:pt>
                <c:pt idx="653">
                  <c:v>8.52</c:v>
                </c:pt>
                <c:pt idx="654">
                  <c:v>8.52</c:v>
                </c:pt>
                <c:pt idx="655">
                  <c:v>8.52</c:v>
                </c:pt>
                <c:pt idx="656">
                  <c:v>8.52</c:v>
                </c:pt>
                <c:pt idx="657">
                  <c:v>8.52</c:v>
                </c:pt>
                <c:pt idx="658">
                  <c:v>8.52</c:v>
                </c:pt>
                <c:pt idx="659">
                  <c:v>8.52</c:v>
                </c:pt>
                <c:pt idx="660">
                  <c:v>8.52</c:v>
                </c:pt>
                <c:pt idx="661">
                  <c:v>8.52</c:v>
                </c:pt>
                <c:pt idx="662">
                  <c:v>8.52</c:v>
                </c:pt>
                <c:pt idx="663">
                  <c:v>8.52</c:v>
                </c:pt>
                <c:pt idx="664">
                  <c:v>8.52</c:v>
                </c:pt>
                <c:pt idx="665">
                  <c:v>8.52</c:v>
                </c:pt>
                <c:pt idx="666">
                  <c:v>8.52</c:v>
                </c:pt>
                <c:pt idx="667">
                  <c:v>8.52</c:v>
                </c:pt>
                <c:pt idx="668">
                  <c:v>8.52</c:v>
                </c:pt>
                <c:pt idx="669">
                  <c:v>8.52</c:v>
                </c:pt>
                <c:pt idx="670">
                  <c:v>8.52</c:v>
                </c:pt>
                <c:pt idx="671">
                  <c:v>8.52</c:v>
                </c:pt>
                <c:pt idx="672">
                  <c:v>8.52</c:v>
                </c:pt>
                <c:pt idx="673">
                  <c:v>8.32</c:v>
                </c:pt>
                <c:pt idx="674">
                  <c:v>8.3800000000000008</c:v>
                </c:pt>
                <c:pt idx="675">
                  <c:v>8.3800000000000008</c:v>
                </c:pt>
                <c:pt idx="676">
                  <c:v>8.42</c:v>
                </c:pt>
                <c:pt idx="677">
                  <c:v>8.8800000000000008</c:v>
                </c:pt>
                <c:pt idx="678">
                  <c:v>8.8800000000000008</c:v>
                </c:pt>
                <c:pt idx="679">
                  <c:v>8.8800000000000008</c:v>
                </c:pt>
                <c:pt idx="680">
                  <c:v>8.8800000000000008</c:v>
                </c:pt>
                <c:pt idx="681">
                  <c:v>8.8800000000000008</c:v>
                </c:pt>
                <c:pt idx="682">
                  <c:v>8.8800000000000008</c:v>
                </c:pt>
                <c:pt idx="683">
                  <c:v>8.8800000000000008</c:v>
                </c:pt>
                <c:pt idx="684">
                  <c:v>8.8800000000000008</c:v>
                </c:pt>
                <c:pt idx="685">
                  <c:v>8.8800000000000008</c:v>
                </c:pt>
                <c:pt idx="686">
                  <c:v>8.8800000000000008</c:v>
                </c:pt>
                <c:pt idx="687">
                  <c:v>8.8800000000000008</c:v>
                </c:pt>
                <c:pt idx="688">
                  <c:v>8.8800000000000008</c:v>
                </c:pt>
                <c:pt idx="689">
                  <c:v>8.8800000000000008</c:v>
                </c:pt>
                <c:pt idx="690">
                  <c:v>8.8800000000000008</c:v>
                </c:pt>
                <c:pt idx="691">
                  <c:v>9</c:v>
                </c:pt>
                <c:pt idx="692">
                  <c:v>9</c:v>
                </c:pt>
                <c:pt idx="693">
                  <c:v>9</c:v>
                </c:pt>
                <c:pt idx="694">
                  <c:v>9</c:v>
                </c:pt>
                <c:pt idx="695">
                  <c:v>9</c:v>
                </c:pt>
                <c:pt idx="696">
                  <c:v>9</c:v>
                </c:pt>
                <c:pt idx="697">
                  <c:v>9</c:v>
                </c:pt>
                <c:pt idx="698">
                  <c:v>9</c:v>
                </c:pt>
                <c:pt idx="699">
                  <c:v>9.08</c:v>
                </c:pt>
                <c:pt idx="700">
                  <c:v>9.08</c:v>
                </c:pt>
                <c:pt idx="701">
                  <c:v>9.08</c:v>
                </c:pt>
                <c:pt idx="702">
                  <c:v>9.11</c:v>
                </c:pt>
                <c:pt idx="703">
                  <c:v>9.15</c:v>
                </c:pt>
                <c:pt idx="704">
                  <c:v>9.1300000000000008</c:v>
                </c:pt>
                <c:pt idx="705">
                  <c:v>9.06</c:v>
                </c:pt>
                <c:pt idx="706">
                  <c:v>9</c:v>
                </c:pt>
                <c:pt idx="707">
                  <c:v>9.0500000000000007</c:v>
                </c:pt>
                <c:pt idx="708">
                  <c:v>9.0299999999999994</c:v>
                </c:pt>
                <c:pt idx="709">
                  <c:v>9.0299999999999994</c:v>
                </c:pt>
                <c:pt idx="710">
                  <c:v>9.0299999999999994</c:v>
                </c:pt>
                <c:pt idx="711">
                  <c:v>9.02</c:v>
                </c:pt>
                <c:pt idx="712">
                  <c:v>9.9700000000000006</c:v>
                </c:pt>
                <c:pt idx="713">
                  <c:v>9.9700000000000006</c:v>
                </c:pt>
                <c:pt idx="714">
                  <c:v>9.9700000000000006</c:v>
                </c:pt>
                <c:pt idx="715">
                  <c:v>9.9700000000000006</c:v>
                </c:pt>
                <c:pt idx="716">
                  <c:v>9.9700000000000006</c:v>
                </c:pt>
                <c:pt idx="717">
                  <c:v>9.9700000000000006</c:v>
                </c:pt>
                <c:pt idx="718">
                  <c:v>9.9700000000000006</c:v>
                </c:pt>
                <c:pt idx="719">
                  <c:v>9.9700000000000006</c:v>
                </c:pt>
                <c:pt idx="720">
                  <c:v>9.9700000000000006</c:v>
                </c:pt>
                <c:pt idx="721">
                  <c:v>9.9700000000000006</c:v>
                </c:pt>
                <c:pt idx="722">
                  <c:v>9.9700000000000006</c:v>
                </c:pt>
                <c:pt idx="723">
                  <c:v>9.9700000000000006</c:v>
                </c:pt>
                <c:pt idx="724">
                  <c:v>9.9700000000000006</c:v>
                </c:pt>
                <c:pt idx="725">
                  <c:v>9.0399999999999991</c:v>
                </c:pt>
                <c:pt idx="726">
                  <c:v>9.06</c:v>
                </c:pt>
                <c:pt idx="727">
                  <c:v>9.1999999999999993</c:v>
                </c:pt>
                <c:pt idx="728">
                  <c:v>9.23</c:v>
                </c:pt>
                <c:pt idx="729">
                  <c:v>9.2200000000000006</c:v>
                </c:pt>
                <c:pt idx="730">
                  <c:v>9.27</c:v>
                </c:pt>
                <c:pt idx="731">
                  <c:v>9.27</c:v>
                </c:pt>
                <c:pt idx="732">
                  <c:v>9.11</c:v>
                </c:pt>
                <c:pt idx="733">
                  <c:v>9.0399999999999991</c:v>
                </c:pt>
                <c:pt idx="734">
                  <c:v>8.94</c:v>
                </c:pt>
                <c:pt idx="735">
                  <c:v>8.9700000000000006</c:v>
                </c:pt>
                <c:pt idx="736">
                  <c:v>9.02</c:v>
                </c:pt>
                <c:pt idx="737">
                  <c:v>9.02</c:v>
                </c:pt>
                <c:pt idx="738">
                  <c:v>9.02</c:v>
                </c:pt>
                <c:pt idx="739">
                  <c:v>9</c:v>
                </c:pt>
                <c:pt idx="740">
                  <c:v>9.06</c:v>
                </c:pt>
                <c:pt idx="741">
                  <c:v>9.0399999999999991</c:v>
                </c:pt>
                <c:pt idx="742">
                  <c:v>9.0399999999999991</c:v>
                </c:pt>
                <c:pt idx="743">
                  <c:v>9.0399999999999991</c:v>
                </c:pt>
                <c:pt idx="744">
                  <c:v>9.0399999999999991</c:v>
                </c:pt>
                <c:pt idx="745">
                  <c:v>9.0399999999999991</c:v>
                </c:pt>
                <c:pt idx="746">
                  <c:v>9.08</c:v>
                </c:pt>
                <c:pt idx="747">
                  <c:v>9.09</c:v>
                </c:pt>
                <c:pt idx="748">
                  <c:v>9.08</c:v>
                </c:pt>
                <c:pt idx="749">
                  <c:v>9.1300000000000008</c:v>
                </c:pt>
                <c:pt idx="750">
                  <c:v>9.09</c:v>
                </c:pt>
                <c:pt idx="751">
                  <c:v>9.11</c:v>
                </c:pt>
                <c:pt idx="752">
                  <c:v>9.09</c:v>
                </c:pt>
                <c:pt idx="753">
                  <c:v>9.09</c:v>
                </c:pt>
                <c:pt idx="754">
                  <c:v>9.09</c:v>
                </c:pt>
                <c:pt idx="755">
                  <c:v>9.09</c:v>
                </c:pt>
                <c:pt idx="756">
                  <c:v>9.09</c:v>
                </c:pt>
                <c:pt idx="757">
                  <c:v>9.1199999999999992</c:v>
                </c:pt>
                <c:pt idx="758">
                  <c:v>9.09</c:v>
                </c:pt>
                <c:pt idx="759">
                  <c:v>9.2100000000000009</c:v>
                </c:pt>
                <c:pt idx="760">
                  <c:v>9.2100000000000009</c:v>
                </c:pt>
                <c:pt idx="761">
                  <c:v>9.26</c:v>
                </c:pt>
                <c:pt idx="762">
                  <c:v>9.2799999999999994</c:v>
                </c:pt>
                <c:pt idx="763">
                  <c:v>9.2200000000000006</c:v>
                </c:pt>
                <c:pt idx="764">
                  <c:v>9.16</c:v>
                </c:pt>
                <c:pt idx="765">
                  <c:v>9.16</c:v>
                </c:pt>
                <c:pt idx="766">
                  <c:v>9.18</c:v>
                </c:pt>
                <c:pt idx="767">
                  <c:v>9.15</c:v>
                </c:pt>
                <c:pt idx="768">
                  <c:v>9.02</c:v>
                </c:pt>
                <c:pt idx="769">
                  <c:v>9.02</c:v>
                </c:pt>
                <c:pt idx="770">
                  <c:v>9.0299999999999994</c:v>
                </c:pt>
                <c:pt idx="771">
                  <c:v>9.0299999999999994</c:v>
                </c:pt>
                <c:pt idx="772">
                  <c:v>9.0299999999999994</c:v>
                </c:pt>
                <c:pt idx="773">
                  <c:v>9.11</c:v>
                </c:pt>
                <c:pt idx="774">
                  <c:v>9.11</c:v>
                </c:pt>
                <c:pt idx="775">
                  <c:v>9</c:v>
                </c:pt>
                <c:pt idx="776">
                  <c:v>8.9600000000000009</c:v>
                </c:pt>
                <c:pt idx="777">
                  <c:v>8.93</c:v>
                </c:pt>
                <c:pt idx="778">
                  <c:v>8.8699999999999992</c:v>
                </c:pt>
                <c:pt idx="779">
                  <c:v>8.8699999999999992</c:v>
                </c:pt>
                <c:pt idx="780">
                  <c:v>8.8699999999999992</c:v>
                </c:pt>
                <c:pt idx="781">
                  <c:v>8.8699999999999992</c:v>
                </c:pt>
                <c:pt idx="782">
                  <c:v>8.7200000000000006</c:v>
                </c:pt>
                <c:pt idx="783">
                  <c:v>8.74</c:v>
                </c:pt>
                <c:pt idx="784">
                  <c:v>8.74</c:v>
                </c:pt>
                <c:pt idx="785">
                  <c:v>8.7200000000000006</c:v>
                </c:pt>
                <c:pt idx="786">
                  <c:v>8.7200000000000006</c:v>
                </c:pt>
                <c:pt idx="787">
                  <c:v>8.7200000000000006</c:v>
                </c:pt>
                <c:pt idx="788">
                  <c:v>8.64</c:v>
                </c:pt>
                <c:pt idx="789">
                  <c:v>8.66</c:v>
                </c:pt>
                <c:pt idx="790">
                  <c:v>8.65</c:v>
                </c:pt>
                <c:pt idx="791">
                  <c:v>8.3699999999999992</c:v>
                </c:pt>
                <c:pt idx="792">
                  <c:v>8.3000000000000007</c:v>
                </c:pt>
                <c:pt idx="793">
                  <c:v>8.19</c:v>
                </c:pt>
                <c:pt idx="794">
                  <c:v>8.2200000000000006</c:v>
                </c:pt>
                <c:pt idx="795">
                  <c:v>8.19</c:v>
                </c:pt>
                <c:pt idx="796">
                  <c:v>8.19</c:v>
                </c:pt>
                <c:pt idx="797">
                  <c:v>8.23</c:v>
                </c:pt>
                <c:pt idx="798">
                  <c:v>8.23</c:v>
                </c:pt>
                <c:pt idx="799">
                  <c:v>8.2100000000000009</c:v>
                </c:pt>
                <c:pt idx="800">
                  <c:v>8.24</c:v>
                </c:pt>
                <c:pt idx="801">
                  <c:v>8.1999999999999993</c:v>
                </c:pt>
                <c:pt idx="802">
                  <c:v>8.1999999999999993</c:v>
                </c:pt>
                <c:pt idx="803">
                  <c:v>8.1999999999999993</c:v>
                </c:pt>
                <c:pt idx="804">
                  <c:v>8.07</c:v>
                </c:pt>
                <c:pt idx="805">
                  <c:v>8.07</c:v>
                </c:pt>
                <c:pt idx="806">
                  <c:v>8.07</c:v>
                </c:pt>
                <c:pt idx="807">
                  <c:v>8.07</c:v>
                </c:pt>
                <c:pt idx="808">
                  <c:v>7.96</c:v>
                </c:pt>
                <c:pt idx="809">
                  <c:v>7.96</c:v>
                </c:pt>
                <c:pt idx="810">
                  <c:v>7.96</c:v>
                </c:pt>
                <c:pt idx="811">
                  <c:v>7.96</c:v>
                </c:pt>
                <c:pt idx="812">
                  <c:v>8.16</c:v>
                </c:pt>
                <c:pt idx="813">
                  <c:v>8.16</c:v>
                </c:pt>
                <c:pt idx="814">
                  <c:v>8.39</c:v>
                </c:pt>
                <c:pt idx="815">
                  <c:v>8.26</c:v>
                </c:pt>
                <c:pt idx="816">
                  <c:v>8.3000000000000007</c:v>
                </c:pt>
                <c:pt idx="817">
                  <c:v>8.3000000000000007</c:v>
                </c:pt>
                <c:pt idx="818">
                  <c:v>8.3000000000000007</c:v>
                </c:pt>
                <c:pt idx="819">
                  <c:v>8.14</c:v>
                </c:pt>
                <c:pt idx="820">
                  <c:v>8.14</c:v>
                </c:pt>
                <c:pt idx="821">
                  <c:v>8.2200000000000006</c:v>
                </c:pt>
                <c:pt idx="822">
                  <c:v>8.2200000000000006</c:v>
                </c:pt>
                <c:pt idx="823">
                  <c:v>8.06</c:v>
                </c:pt>
                <c:pt idx="824">
                  <c:v>7.98</c:v>
                </c:pt>
                <c:pt idx="825">
                  <c:v>7.98</c:v>
                </c:pt>
                <c:pt idx="826">
                  <c:v>7.98</c:v>
                </c:pt>
                <c:pt idx="827">
                  <c:v>7.98</c:v>
                </c:pt>
                <c:pt idx="828">
                  <c:v>8.02</c:v>
                </c:pt>
                <c:pt idx="829">
                  <c:v>8.02</c:v>
                </c:pt>
                <c:pt idx="830">
                  <c:v>8.02</c:v>
                </c:pt>
                <c:pt idx="831">
                  <c:v>8.02</c:v>
                </c:pt>
                <c:pt idx="832">
                  <c:v>8.02</c:v>
                </c:pt>
                <c:pt idx="833">
                  <c:v>8.02</c:v>
                </c:pt>
                <c:pt idx="834">
                  <c:v>7.91</c:v>
                </c:pt>
                <c:pt idx="835">
                  <c:v>7.84</c:v>
                </c:pt>
                <c:pt idx="836">
                  <c:v>7.72</c:v>
                </c:pt>
                <c:pt idx="837">
                  <c:v>7.68</c:v>
                </c:pt>
                <c:pt idx="838">
                  <c:v>7.66</c:v>
                </c:pt>
                <c:pt idx="839">
                  <c:v>7.72</c:v>
                </c:pt>
                <c:pt idx="840">
                  <c:v>7.73</c:v>
                </c:pt>
                <c:pt idx="841">
                  <c:v>7.68</c:v>
                </c:pt>
                <c:pt idx="842">
                  <c:v>7.7</c:v>
                </c:pt>
                <c:pt idx="843">
                  <c:v>7.7</c:v>
                </c:pt>
                <c:pt idx="844">
                  <c:v>7.64</c:v>
                </c:pt>
                <c:pt idx="845">
                  <c:v>7.64</c:v>
                </c:pt>
                <c:pt idx="846">
                  <c:v>7.78</c:v>
                </c:pt>
                <c:pt idx="847">
                  <c:v>7.68</c:v>
                </c:pt>
                <c:pt idx="848">
                  <c:v>7.62</c:v>
                </c:pt>
                <c:pt idx="849">
                  <c:v>7.62</c:v>
                </c:pt>
                <c:pt idx="850">
                  <c:v>7.62</c:v>
                </c:pt>
                <c:pt idx="851">
                  <c:v>7.62</c:v>
                </c:pt>
                <c:pt idx="852">
                  <c:v>7.62</c:v>
                </c:pt>
                <c:pt idx="853">
                  <c:v>7.51</c:v>
                </c:pt>
                <c:pt idx="854">
                  <c:v>7.62</c:v>
                </c:pt>
                <c:pt idx="855">
                  <c:v>7.54</c:v>
                </c:pt>
                <c:pt idx="856">
                  <c:v>7.54</c:v>
                </c:pt>
                <c:pt idx="857">
                  <c:v>7.5600000000000005</c:v>
                </c:pt>
                <c:pt idx="858">
                  <c:v>7.5600000000000005</c:v>
                </c:pt>
                <c:pt idx="859">
                  <c:v>7.5600000000000005</c:v>
                </c:pt>
                <c:pt idx="860">
                  <c:v>7.5600000000000005</c:v>
                </c:pt>
                <c:pt idx="861">
                  <c:v>7.47</c:v>
                </c:pt>
                <c:pt idx="862">
                  <c:v>7.37</c:v>
                </c:pt>
                <c:pt idx="863">
                  <c:v>7.37</c:v>
                </c:pt>
                <c:pt idx="864">
                  <c:v>7.34</c:v>
                </c:pt>
                <c:pt idx="865">
                  <c:v>7.26</c:v>
                </c:pt>
                <c:pt idx="866">
                  <c:v>7.26</c:v>
                </c:pt>
                <c:pt idx="867">
                  <c:v>7.26</c:v>
                </c:pt>
                <c:pt idx="868">
                  <c:v>7.3</c:v>
                </c:pt>
                <c:pt idx="869">
                  <c:v>7.29</c:v>
                </c:pt>
                <c:pt idx="870">
                  <c:v>7.29</c:v>
                </c:pt>
                <c:pt idx="871">
                  <c:v>7.29</c:v>
                </c:pt>
                <c:pt idx="872">
                  <c:v>7.23</c:v>
                </c:pt>
                <c:pt idx="873">
                  <c:v>7.23</c:v>
                </c:pt>
                <c:pt idx="874">
                  <c:v>7.26</c:v>
                </c:pt>
                <c:pt idx="875">
                  <c:v>7.27</c:v>
                </c:pt>
                <c:pt idx="876">
                  <c:v>7.27</c:v>
                </c:pt>
                <c:pt idx="877">
                  <c:v>7.27</c:v>
                </c:pt>
                <c:pt idx="878">
                  <c:v>7.24</c:v>
                </c:pt>
                <c:pt idx="879">
                  <c:v>7.18</c:v>
                </c:pt>
                <c:pt idx="880">
                  <c:v>7.18</c:v>
                </c:pt>
                <c:pt idx="881">
                  <c:v>7.18</c:v>
                </c:pt>
                <c:pt idx="882">
                  <c:v>7.48</c:v>
                </c:pt>
                <c:pt idx="883">
                  <c:v>7.54</c:v>
                </c:pt>
                <c:pt idx="884">
                  <c:v>7.53</c:v>
                </c:pt>
                <c:pt idx="885">
                  <c:v>7.41</c:v>
                </c:pt>
                <c:pt idx="886">
                  <c:v>7.41</c:v>
                </c:pt>
                <c:pt idx="887">
                  <c:v>7.6</c:v>
                </c:pt>
                <c:pt idx="888">
                  <c:v>7.58</c:v>
                </c:pt>
                <c:pt idx="889">
                  <c:v>7.68</c:v>
                </c:pt>
                <c:pt idx="890">
                  <c:v>7.68</c:v>
                </c:pt>
                <c:pt idx="891">
                  <c:v>7.68</c:v>
                </c:pt>
                <c:pt idx="892">
                  <c:v>7.68</c:v>
                </c:pt>
                <c:pt idx="893">
                  <c:v>7.68</c:v>
                </c:pt>
                <c:pt idx="894">
                  <c:v>7.66</c:v>
                </c:pt>
                <c:pt idx="895">
                  <c:v>7.66</c:v>
                </c:pt>
                <c:pt idx="896">
                  <c:v>7.66</c:v>
                </c:pt>
                <c:pt idx="897">
                  <c:v>7.66</c:v>
                </c:pt>
                <c:pt idx="898">
                  <c:v>7.62</c:v>
                </c:pt>
                <c:pt idx="899">
                  <c:v>7.58</c:v>
                </c:pt>
                <c:pt idx="900">
                  <c:v>7.58</c:v>
                </c:pt>
                <c:pt idx="901">
                  <c:v>7.58</c:v>
                </c:pt>
                <c:pt idx="902">
                  <c:v>7.58</c:v>
                </c:pt>
                <c:pt idx="903">
                  <c:v>7.76</c:v>
                </c:pt>
                <c:pt idx="904">
                  <c:v>7.76</c:v>
                </c:pt>
                <c:pt idx="905">
                  <c:v>7.76</c:v>
                </c:pt>
                <c:pt idx="906">
                  <c:v>7.76</c:v>
                </c:pt>
                <c:pt idx="907">
                  <c:v>7.72</c:v>
                </c:pt>
                <c:pt idx="908">
                  <c:v>7.72</c:v>
                </c:pt>
                <c:pt idx="909">
                  <c:v>7.75</c:v>
                </c:pt>
                <c:pt idx="910">
                  <c:v>7.64</c:v>
                </c:pt>
                <c:pt idx="911">
                  <c:v>7.66</c:v>
                </c:pt>
                <c:pt idx="912">
                  <c:v>7.66</c:v>
                </c:pt>
                <c:pt idx="913">
                  <c:v>7.61</c:v>
                </c:pt>
                <c:pt idx="914">
                  <c:v>7.73</c:v>
                </c:pt>
                <c:pt idx="915">
                  <c:v>7.64</c:v>
                </c:pt>
                <c:pt idx="916">
                  <c:v>7.65</c:v>
                </c:pt>
                <c:pt idx="917">
                  <c:v>7.67</c:v>
                </c:pt>
                <c:pt idx="918">
                  <c:v>7.67</c:v>
                </c:pt>
                <c:pt idx="919">
                  <c:v>7.73</c:v>
                </c:pt>
                <c:pt idx="920">
                  <c:v>7.77</c:v>
                </c:pt>
                <c:pt idx="921">
                  <c:v>7.6899999999999995</c:v>
                </c:pt>
                <c:pt idx="922">
                  <c:v>7.6899999999999995</c:v>
                </c:pt>
                <c:pt idx="923">
                  <c:v>7.6899999999999995</c:v>
                </c:pt>
                <c:pt idx="924">
                  <c:v>7.58</c:v>
                </c:pt>
                <c:pt idx="925">
                  <c:v>7.54</c:v>
                </c:pt>
                <c:pt idx="926">
                  <c:v>7.66</c:v>
                </c:pt>
                <c:pt idx="927">
                  <c:v>7.66</c:v>
                </c:pt>
                <c:pt idx="928">
                  <c:v>7.66</c:v>
                </c:pt>
                <c:pt idx="929">
                  <c:v>7.63</c:v>
                </c:pt>
                <c:pt idx="930">
                  <c:v>7.58</c:v>
                </c:pt>
                <c:pt idx="931">
                  <c:v>7.58</c:v>
                </c:pt>
                <c:pt idx="932">
                  <c:v>7.5600000000000005</c:v>
                </c:pt>
                <c:pt idx="933">
                  <c:v>7.5600000000000005</c:v>
                </c:pt>
                <c:pt idx="934">
                  <c:v>7.5600000000000005</c:v>
                </c:pt>
                <c:pt idx="935">
                  <c:v>7.5600000000000005</c:v>
                </c:pt>
                <c:pt idx="936">
                  <c:v>7.6</c:v>
                </c:pt>
                <c:pt idx="937">
                  <c:v>7.66</c:v>
                </c:pt>
                <c:pt idx="938">
                  <c:v>7.74</c:v>
                </c:pt>
                <c:pt idx="939">
                  <c:v>7.74</c:v>
                </c:pt>
                <c:pt idx="940">
                  <c:v>7.74</c:v>
                </c:pt>
                <c:pt idx="941">
                  <c:v>7.85</c:v>
                </c:pt>
                <c:pt idx="942">
                  <c:v>7.92</c:v>
                </c:pt>
                <c:pt idx="943">
                  <c:v>8.07</c:v>
                </c:pt>
                <c:pt idx="944">
                  <c:v>8.1</c:v>
                </c:pt>
                <c:pt idx="945">
                  <c:v>8.1</c:v>
                </c:pt>
                <c:pt idx="946">
                  <c:v>8.0500000000000007</c:v>
                </c:pt>
                <c:pt idx="947">
                  <c:v>8.15</c:v>
                </c:pt>
                <c:pt idx="948">
                  <c:v>8.1</c:v>
                </c:pt>
                <c:pt idx="949">
                  <c:v>8.0500000000000007</c:v>
                </c:pt>
                <c:pt idx="950">
                  <c:v>8.0500000000000007</c:v>
                </c:pt>
                <c:pt idx="951">
                  <c:v>8.0500000000000007</c:v>
                </c:pt>
                <c:pt idx="952">
                  <c:v>8.1199999999999992</c:v>
                </c:pt>
                <c:pt idx="953">
                  <c:v>8.15</c:v>
                </c:pt>
                <c:pt idx="954">
                  <c:v>8.15</c:v>
                </c:pt>
                <c:pt idx="955">
                  <c:v>8.15</c:v>
                </c:pt>
                <c:pt idx="956">
                  <c:v>8.27</c:v>
                </c:pt>
                <c:pt idx="957">
                  <c:v>8.27</c:v>
                </c:pt>
                <c:pt idx="958">
                  <c:v>8.27</c:v>
                </c:pt>
                <c:pt idx="959">
                  <c:v>8.2200000000000006</c:v>
                </c:pt>
                <c:pt idx="960">
                  <c:v>8.2200000000000006</c:v>
                </c:pt>
                <c:pt idx="961">
                  <c:v>8.2200000000000006</c:v>
                </c:pt>
                <c:pt idx="962">
                  <c:v>8.2200000000000006</c:v>
                </c:pt>
                <c:pt idx="963">
                  <c:v>8.2200000000000006</c:v>
                </c:pt>
                <c:pt idx="964">
                  <c:v>8.32</c:v>
                </c:pt>
                <c:pt idx="965">
                  <c:v>8.3699999999999992</c:v>
                </c:pt>
                <c:pt idx="966">
                  <c:v>8.2899999999999991</c:v>
                </c:pt>
                <c:pt idx="967">
                  <c:v>8.2899999999999991</c:v>
                </c:pt>
                <c:pt idx="968">
                  <c:v>8.1999999999999993</c:v>
                </c:pt>
                <c:pt idx="969">
                  <c:v>8.1999999999999993</c:v>
                </c:pt>
                <c:pt idx="970">
                  <c:v>8.1999999999999993</c:v>
                </c:pt>
                <c:pt idx="971">
                  <c:v>8.1999999999999993</c:v>
                </c:pt>
                <c:pt idx="972">
                  <c:v>8.1999999999999993</c:v>
                </c:pt>
                <c:pt idx="973">
                  <c:v>8.24</c:v>
                </c:pt>
                <c:pt idx="974">
                  <c:v>8.18</c:v>
                </c:pt>
                <c:pt idx="975">
                  <c:v>8.09</c:v>
                </c:pt>
                <c:pt idx="976">
                  <c:v>8.0399999999999991</c:v>
                </c:pt>
                <c:pt idx="977">
                  <c:v>8.0399999999999991</c:v>
                </c:pt>
                <c:pt idx="978">
                  <c:v>8.06</c:v>
                </c:pt>
                <c:pt idx="979">
                  <c:v>8.0500000000000007</c:v>
                </c:pt>
                <c:pt idx="980">
                  <c:v>8.0500000000000007</c:v>
                </c:pt>
                <c:pt idx="981">
                  <c:v>8.07</c:v>
                </c:pt>
                <c:pt idx="982">
                  <c:v>8.07</c:v>
                </c:pt>
                <c:pt idx="983">
                  <c:v>8.16</c:v>
                </c:pt>
                <c:pt idx="984">
                  <c:v>8.16</c:v>
                </c:pt>
                <c:pt idx="985">
                  <c:v>8.11</c:v>
                </c:pt>
                <c:pt idx="986">
                  <c:v>8.11</c:v>
                </c:pt>
                <c:pt idx="987">
                  <c:v>8.08</c:v>
                </c:pt>
                <c:pt idx="988">
                  <c:v>7.98</c:v>
                </c:pt>
                <c:pt idx="989">
                  <c:v>7.9399999999999995</c:v>
                </c:pt>
                <c:pt idx="990">
                  <c:v>7.9399999999999995</c:v>
                </c:pt>
                <c:pt idx="991">
                  <c:v>7.96</c:v>
                </c:pt>
                <c:pt idx="992">
                  <c:v>7.93</c:v>
                </c:pt>
                <c:pt idx="993">
                  <c:v>7.88</c:v>
                </c:pt>
                <c:pt idx="994">
                  <c:v>7.86</c:v>
                </c:pt>
                <c:pt idx="995">
                  <c:v>8</c:v>
                </c:pt>
                <c:pt idx="996">
                  <c:v>7.91</c:v>
                </c:pt>
                <c:pt idx="997">
                  <c:v>7.85</c:v>
                </c:pt>
                <c:pt idx="998">
                  <c:v>7.86</c:v>
                </c:pt>
                <c:pt idx="999">
                  <c:v>7.86</c:v>
                </c:pt>
                <c:pt idx="1000">
                  <c:v>7.86</c:v>
                </c:pt>
                <c:pt idx="1001">
                  <c:v>7.87</c:v>
                </c:pt>
                <c:pt idx="1002">
                  <c:v>7.82</c:v>
                </c:pt>
                <c:pt idx="1003">
                  <c:v>7.82</c:v>
                </c:pt>
                <c:pt idx="1004">
                  <c:v>7.72</c:v>
                </c:pt>
                <c:pt idx="1005">
                  <c:v>7.74</c:v>
                </c:pt>
                <c:pt idx="1006">
                  <c:v>7.74</c:v>
                </c:pt>
                <c:pt idx="1007">
                  <c:v>7.63</c:v>
                </c:pt>
                <c:pt idx="1008">
                  <c:v>7.62</c:v>
                </c:pt>
                <c:pt idx="1009">
                  <c:v>7.54</c:v>
                </c:pt>
                <c:pt idx="1010">
                  <c:v>7.54</c:v>
                </c:pt>
                <c:pt idx="1011">
                  <c:v>7.54</c:v>
                </c:pt>
                <c:pt idx="1012">
                  <c:v>7.52</c:v>
                </c:pt>
                <c:pt idx="1013">
                  <c:v>7.49</c:v>
                </c:pt>
                <c:pt idx="1014">
                  <c:v>7.4</c:v>
                </c:pt>
                <c:pt idx="1015">
                  <c:v>7.4</c:v>
                </c:pt>
                <c:pt idx="1016">
                  <c:v>7.22</c:v>
                </c:pt>
                <c:pt idx="1017">
                  <c:v>7.16</c:v>
                </c:pt>
                <c:pt idx="1018">
                  <c:v>7.13</c:v>
                </c:pt>
                <c:pt idx="1019">
                  <c:v>7.15</c:v>
                </c:pt>
                <c:pt idx="1020">
                  <c:v>7.18</c:v>
                </c:pt>
                <c:pt idx="1021">
                  <c:v>7.18</c:v>
                </c:pt>
                <c:pt idx="1022">
                  <c:v>7.18</c:v>
                </c:pt>
                <c:pt idx="1023">
                  <c:v>7.14</c:v>
                </c:pt>
                <c:pt idx="1024">
                  <c:v>7.14</c:v>
                </c:pt>
                <c:pt idx="1025">
                  <c:v>7.16</c:v>
                </c:pt>
                <c:pt idx="1026">
                  <c:v>7.19</c:v>
                </c:pt>
                <c:pt idx="1027">
                  <c:v>7.22</c:v>
                </c:pt>
                <c:pt idx="1028">
                  <c:v>7.22</c:v>
                </c:pt>
                <c:pt idx="1029">
                  <c:v>7.11</c:v>
                </c:pt>
                <c:pt idx="1030">
                  <c:v>7.13</c:v>
                </c:pt>
                <c:pt idx="1031">
                  <c:v>7.05</c:v>
                </c:pt>
                <c:pt idx="1032">
                  <c:v>7.05</c:v>
                </c:pt>
                <c:pt idx="1033">
                  <c:v>6.93</c:v>
                </c:pt>
                <c:pt idx="1034">
                  <c:v>6.87</c:v>
                </c:pt>
                <c:pt idx="1035">
                  <c:v>6.83</c:v>
                </c:pt>
                <c:pt idx="1036">
                  <c:v>6.74</c:v>
                </c:pt>
                <c:pt idx="1037">
                  <c:v>6.77</c:v>
                </c:pt>
                <c:pt idx="1038">
                  <c:v>6.75</c:v>
                </c:pt>
                <c:pt idx="1039">
                  <c:v>6.82</c:v>
                </c:pt>
                <c:pt idx="1040">
                  <c:v>6.77</c:v>
                </c:pt>
                <c:pt idx="1041">
                  <c:v>6.65</c:v>
                </c:pt>
                <c:pt idx="1042">
                  <c:v>6.68</c:v>
                </c:pt>
                <c:pt idx="1043">
                  <c:v>6.68</c:v>
                </c:pt>
                <c:pt idx="1044">
                  <c:v>6.6899999999999995</c:v>
                </c:pt>
                <c:pt idx="1045">
                  <c:v>6.64</c:v>
                </c:pt>
                <c:pt idx="1046">
                  <c:v>6.5600000000000005</c:v>
                </c:pt>
                <c:pt idx="1047">
                  <c:v>6.63</c:v>
                </c:pt>
                <c:pt idx="1048">
                  <c:v>6.68</c:v>
                </c:pt>
                <c:pt idx="1049">
                  <c:v>6.68</c:v>
                </c:pt>
                <c:pt idx="1050">
                  <c:v>6.64</c:v>
                </c:pt>
                <c:pt idx="1051">
                  <c:v>6.55</c:v>
                </c:pt>
                <c:pt idx="1052">
                  <c:v>6.55</c:v>
                </c:pt>
                <c:pt idx="1053">
                  <c:v>6.52</c:v>
                </c:pt>
                <c:pt idx="1054">
                  <c:v>6.58</c:v>
                </c:pt>
                <c:pt idx="1055">
                  <c:v>6.58</c:v>
                </c:pt>
                <c:pt idx="1056">
                  <c:v>6.61</c:v>
                </c:pt>
                <c:pt idx="1057">
                  <c:v>6.74</c:v>
                </c:pt>
                <c:pt idx="1058">
                  <c:v>6.88</c:v>
                </c:pt>
                <c:pt idx="1059">
                  <c:v>6.95</c:v>
                </c:pt>
                <c:pt idx="1060">
                  <c:v>6.96</c:v>
                </c:pt>
                <c:pt idx="1061">
                  <c:v>6.84</c:v>
                </c:pt>
                <c:pt idx="1062">
                  <c:v>6.75</c:v>
                </c:pt>
                <c:pt idx="1063">
                  <c:v>6.78</c:v>
                </c:pt>
                <c:pt idx="1064">
                  <c:v>6.8100000000000005</c:v>
                </c:pt>
                <c:pt idx="1065">
                  <c:v>6.8100000000000005</c:v>
                </c:pt>
                <c:pt idx="1066">
                  <c:v>6.88</c:v>
                </c:pt>
                <c:pt idx="1067">
                  <c:v>6.97</c:v>
                </c:pt>
                <c:pt idx="1068">
                  <c:v>6.97</c:v>
                </c:pt>
                <c:pt idx="1069">
                  <c:v>6.98</c:v>
                </c:pt>
                <c:pt idx="1070">
                  <c:v>6.95</c:v>
                </c:pt>
                <c:pt idx="1071">
                  <c:v>6.86</c:v>
                </c:pt>
                <c:pt idx="1072">
                  <c:v>6.75</c:v>
                </c:pt>
                <c:pt idx="1073">
                  <c:v>6.75</c:v>
                </c:pt>
                <c:pt idx="1074">
                  <c:v>6.65</c:v>
                </c:pt>
                <c:pt idx="1075">
                  <c:v>6.67</c:v>
                </c:pt>
                <c:pt idx="1076">
                  <c:v>6.76</c:v>
                </c:pt>
                <c:pt idx="1077">
                  <c:v>6.65</c:v>
                </c:pt>
                <c:pt idx="1078">
                  <c:v>6.65</c:v>
                </c:pt>
                <c:pt idx="1079">
                  <c:v>6.65</c:v>
                </c:pt>
                <c:pt idx="1080">
                  <c:v>6.7</c:v>
                </c:pt>
                <c:pt idx="1081">
                  <c:v>6.6</c:v>
                </c:pt>
                <c:pt idx="1082">
                  <c:v>6.6</c:v>
                </c:pt>
                <c:pt idx="1083">
                  <c:v>6.51</c:v>
                </c:pt>
                <c:pt idx="1084">
                  <c:v>6.51</c:v>
                </c:pt>
                <c:pt idx="1085">
                  <c:v>6.33</c:v>
                </c:pt>
                <c:pt idx="1086">
                  <c:v>6.33</c:v>
                </c:pt>
                <c:pt idx="1087">
                  <c:v>6.36</c:v>
                </c:pt>
                <c:pt idx="1088">
                  <c:v>6.33</c:v>
                </c:pt>
                <c:pt idx="1089">
                  <c:v>6.26</c:v>
                </c:pt>
                <c:pt idx="1090">
                  <c:v>6.26</c:v>
                </c:pt>
                <c:pt idx="1091">
                  <c:v>6.25</c:v>
                </c:pt>
                <c:pt idx="1092">
                  <c:v>6.32</c:v>
                </c:pt>
                <c:pt idx="1093">
                  <c:v>6.26</c:v>
                </c:pt>
                <c:pt idx="1094">
                  <c:v>6.29</c:v>
                </c:pt>
                <c:pt idx="1095">
                  <c:v>6.31</c:v>
                </c:pt>
                <c:pt idx="1096">
                  <c:v>6.26</c:v>
                </c:pt>
                <c:pt idx="1097">
                  <c:v>6.24</c:v>
                </c:pt>
                <c:pt idx="1098">
                  <c:v>6.24</c:v>
                </c:pt>
                <c:pt idx="1099">
                  <c:v>6.31</c:v>
                </c:pt>
                <c:pt idx="1100">
                  <c:v>6.28</c:v>
                </c:pt>
                <c:pt idx="1101">
                  <c:v>6.4</c:v>
                </c:pt>
                <c:pt idx="1102">
                  <c:v>6.58</c:v>
                </c:pt>
                <c:pt idx="1103">
                  <c:v>6.58</c:v>
                </c:pt>
                <c:pt idx="1104">
                  <c:v>6.6</c:v>
                </c:pt>
                <c:pt idx="1105">
                  <c:v>6.5</c:v>
                </c:pt>
                <c:pt idx="1106">
                  <c:v>6.57</c:v>
                </c:pt>
                <c:pt idx="1107">
                  <c:v>6.48</c:v>
                </c:pt>
                <c:pt idx="1108">
                  <c:v>6.43</c:v>
                </c:pt>
                <c:pt idx="1109">
                  <c:v>6.5</c:v>
                </c:pt>
                <c:pt idx="1110">
                  <c:v>6.55</c:v>
                </c:pt>
                <c:pt idx="1111">
                  <c:v>6.55</c:v>
                </c:pt>
                <c:pt idx="1112">
                  <c:v>6.48</c:v>
                </c:pt>
                <c:pt idx="1113">
                  <c:v>6.25</c:v>
                </c:pt>
                <c:pt idx="1114">
                  <c:v>6.06</c:v>
                </c:pt>
                <c:pt idx="1115">
                  <c:v>6.16</c:v>
                </c:pt>
                <c:pt idx="1116">
                  <c:v>6.12</c:v>
                </c:pt>
                <c:pt idx="1117">
                  <c:v>6.15</c:v>
                </c:pt>
                <c:pt idx="1118">
                  <c:v>6.26</c:v>
                </c:pt>
                <c:pt idx="1119">
                  <c:v>6.34</c:v>
                </c:pt>
                <c:pt idx="1120">
                  <c:v>6.34</c:v>
                </c:pt>
                <c:pt idx="1121">
                  <c:v>6.32</c:v>
                </c:pt>
                <c:pt idx="1122">
                  <c:v>6.22</c:v>
                </c:pt>
                <c:pt idx="1123">
                  <c:v>6.27</c:v>
                </c:pt>
                <c:pt idx="1124">
                  <c:v>6.29</c:v>
                </c:pt>
                <c:pt idx="1125">
                  <c:v>6.29</c:v>
                </c:pt>
                <c:pt idx="1126">
                  <c:v>6.28</c:v>
                </c:pt>
                <c:pt idx="1127">
                  <c:v>6.22</c:v>
                </c:pt>
                <c:pt idx="1128">
                  <c:v>6.28</c:v>
                </c:pt>
                <c:pt idx="1129">
                  <c:v>6.25</c:v>
                </c:pt>
                <c:pt idx="1130">
                  <c:v>6.21</c:v>
                </c:pt>
                <c:pt idx="1131">
                  <c:v>6.23</c:v>
                </c:pt>
                <c:pt idx="1132">
                  <c:v>6.27</c:v>
                </c:pt>
                <c:pt idx="1133">
                  <c:v>6.27</c:v>
                </c:pt>
                <c:pt idx="1134">
                  <c:v>6.29</c:v>
                </c:pt>
                <c:pt idx="1135">
                  <c:v>6.31</c:v>
                </c:pt>
                <c:pt idx="1136">
                  <c:v>6.31</c:v>
                </c:pt>
                <c:pt idx="1137">
                  <c:v>6.47</c:v>
                </c:pt>
                <c:pt idx="1138">
                  <c:v>6.49</c:v>
                </c:pt>
                <c:pt idx="1139">
                  <c:v>6.52</c:v>
                </c:pt>
                <c:pt idx="1140">
                  <c:v>6.47</c:v>
                </c:pt>
                <c:pt idx="1141">
                  <c:v>6.43</c:v>
                </c:pt>
                <c:pt idx="1142">
                  <c:v>6.43</c:v>
                </c:pt>
                <c:pt idx="1143">
                  <c:v>6.47</c:v>
                </c:pt>
                <c:pt idx="1144">
                  <c:v>6.55</c:v>
                </c:pt>
                <c:pt idx="1145">
                  <c:v>6.61</c:v>
                </c:pt>
                <c:pt idx="1146">
                  <c:v>6.61</c:v>
                </c:pt>
                <c:pt idx="1147">
                  <c:v>6.5</c:v>
                </c:pt>
                <c:pt idx="1148">
                  <c:v>6.42</c:v>
                </c:pt>
                <c:pt idx="1149">
                  <c:v>6.38</c:v>
                </c:pt>
                <c:pt idx="1150">
                  <c:v>6.49</c:v>
                </c:pt>
                <c:pt idx="1151">
                  <c:v>6.48</c:v>
                </c:pt>
                <c:pt idx="1152">
                  <c:v>6.38</c:v>
                </c:pt>
                <c:pt idx="1153">
                  <c:v>6.32</c:v>
                </c:pt>
                <c:pt idx="1154">
                  <c:v>6.28</c:v>
                </c:pt>
                <c:pt idx="1155">
                  <c:v>6.28</c:v>
                </c:pt>
                <c:pt idx="1156">
                  <c:v>6.28</c:v>
                </c:pt>
                <c:pt idx="1157">
                  <c:v>6.23</c:v>
                </c:pt>
                <c:pt idx="1158">
                  <c:v>6.2</c:v>
                </c:pt>
                <c:pt idx="1159">
                  <c:v>6.18</c:v>
                </c:pt>
                <c:pt idx="1160">
                  <c:v>6.28</c:v>
                </c:pt>
                <c:pt idx="1161">
                  <c:v>6.28</c:v>
                </c:pt>
                <c:pt idx="1162">
                  <c:v>6.26</c:v>
                </c:pt>
                <c:pt idx="1163">
                  <c:v>6.02</c:v>
                </c:pt>
                <c:pt idx="1164">
                  <c:v>6.06</c:v>
                </c:pt>
                <c:pt idx="1165">
                  <c:v>6.15</c:v>
                </c:pt>
                <c:pt idx="1166">
                  <c:v>6.06</c:v>
                </c:pt>
                <c:pt idx="1167">
                  <c:v>5.95</c:v>
                </c:pt>
                <c:pt idx="1168">
                  <c:v>5.86</c:v>
                </c:pt>
                <c:pt idx="1169">
                  <c:v>5.98</c:v>
                </c:pt>
                <c:pt idx="1170">
                  <c:v>6.09</c:v>
                </c:pt>
                <c:pt idx="1171">
                  <c:v>6.09</c:v>
                </c:pt>
                <c:pt idx="1172">
                  <c:v>6.18</c:v>
                </c:pt>
                <c:pt idx="1173">
                  <c:v>6.18</c:v>
                </c:pt>
                <c:pt idx="1174">
                  <c:v>6.21</c:v>
                </c:pt>
                <c:pt idx="1175">
                  <c:v>6.17</c:v>
                </c:pt>
                <c:pt idx="1176">
                  <c:v>6.13</c:v>
                </c:pt>
                <c:pt idx="1177">
                  <c:v>6.22</c:v>
                </c:pt>
                <c:pt idx="1178">
                  <c:v>6.22</c:v>
                </c:pt>
                <c:pt idx="1179">
                  <c:v>6.34</c:v>
                </c:pt>
                <c:pt idx="1180">
                  <c:v>6.33</c:v>
                </c:pt>
                <c:pt idx="1181">
                  <c:v>6.41</c:v>
                </c:pt>
                <c:pt idx="1182">
                  <c:v>6.23</c:v>
                </c:pt>
                <c:pt idx="1183">
                  <c:v>6.27</c:v>
                </c:pt>
                <c:pt idx="1184">
                  <c:v>6.36</c:v>
                </c:pt>
                <c:pt idx="1185">
                  <c:v>6.29</c:v>
                </c:pt>
                <c:pt idx="1186">
                  <c:v>6.31</c:v>
                </c:pt>
                <c:pt idx="1187">
                  <c:v>6.37</c:v>
                </c:pt>
                <c:pt idx="1188">
                  <c:v>6.37</c:v>
                </c:pt>
                <c:pt idx="1189">
                  <c:v>6.36</c:v>
                </c:pt>
                <c:pt idx="1190">
                  <c:v>6.29</c:v>
                </c:pt>
                <c:pt idx="1191">
                  <c:v>6.23</c:v>
                </c:pt>
                <c:pt idx="1192">
                  <c:v>6.15</c:v>
                </c:pt>
                <c:pt idx="1193">
                  <c:v>6.2</c:v>
                </c:pt>
                <c:pt idx="1194">
                  <c:v>6.17</c:v>
                </c:pt>
                <c:pt idx="1195">
                  <c:v>6.12</c:v>
                </c:pt>
                <c:pt idx="1196">
                  <c:v>6.12</c:v>
                </c:pt>
                <c:pt idx="1197">
                  <c:v>6.16</c:v>
                </c:pt>
                <c:pt idx="1198">
                  <c:v>6.06</c:v>
                </c:pt>
                <c:pt idx="1199">
                  <c:v>6.14</c:v>
                </c:pt>
                <c:pt idx="1200">
                  <c:v>6.25</c:v>
                </c:pt>
                <c:pt idx="1201">
                  <c:v>6.24</c:v>
                </c:pt>
                <c:pt idx="1202">
                  <c:v>6.29</c:v>
                </c:pt>
                <c:pt idx="1203">
                  <c:v>6.33</c:v>
                </c:pt>
                <c:pt idx="1204">
                  <c:v>6.45</c:v>
                </c:pt>
                <c:pt idx="1205">
                  <c:v>6.37</c:v>
                </c:pt>
                <c:pt idx="1206">
                  <c:v>6.31</c:v>
                </c:pt>
                <c:pt idx="1207">
                  <c:v>6.4</c:v>
                </c:pt>
                <c:pt idx="1208">
                  <c:v>6.36</c:v>
                </c:pt>
                <c:pt idx="1209">
                  <c:v>6.28</c:v>
                </c:pt>
                <c:pt idx="1210">
                  <c:v>6.28</c:v>
                </c:pt>
                <c:pt idx="1211">
                  <c:v>6.22</c:v>
                </c:pt>
                <c:pt idx="1212">
                  <c:v>6.12</c:v>
                </c:pt>
                <c:pt idx="1213">
                  <c:v>6.11</c:v>
                </c:pt>
                <c:pt idx="1214">
                  <c:v>6.1</c:v>
                </c:pt>
                <c:pt idx="1215">
                  <c:v>6.07</c:v>
                </c:pt>
                <c:pt idx="1216">
                  <c:v>6.06</c:v>
                </c:pt>
                <c:pt idx="1217">
                  <c:v>6.07</c:v>
                </c:pt>
                <c:pt idx="1218">
                  <c:v>6.1</c:v>
                </c:pt>
                <c:pt idx="1219">
                  <c:v>6.1</c:v>
                </c:pt>
                <c:pt idx="1220">
                  <c:v>6.07</c:v>
                </c:pt>
                <c:pt idx="1221">
                  <c:v>6.11</c:v>
                </c:pt>
                <c:pt idx="1222">
                  <c:v>6.15</c:v>
                </c:pt>
                <c:pt idx="1223">
                  <c:v>6.1</c:v>
                </c:pt>
                <c:pt idx="1224">
                  <c:v>6.08</c:v>
                </c:pt>
                <c:pt idx="1225">
                  <c:v>5.99</c:v>
                </c:pt>
                <c:pt idx="1226">
                  <c:v>6.02</c:v>
                </c:pt>
                <c:pt idx="1227">
                  <c:v>5.93</c:v>
                </c:pt>
                <c:pt idx="1228">
                  <c:v>5.91</c:v>
                </c:pt>
                <c:pt idx="1229">
                  <c:v>5.84</c:v>
                </c:pt>
                <c:pt idx="1230">
                  <c:v>5.89</c:v>
                </c:pt>
                <c:pt idx="1231">
                  <c:v>5.89</c:v>
                </c:pt>
                <c:pt idx="1232">
                  <c:v>5.89</c:v>
                </c:pt>
                <c:pt idx="1233">
                  <c:v>5.89</c:v>
                </c:pt>
                <c:pt idx="1234">
                  <c:v>5.96</c:v>
                </c:pt>
                <c:pt idx="1235">
                  <c:v>5.93</c:v>
                </c:pt>
                <c:pt idx="1236">
                  <c:v>5.92</c:v>
                </c:pt>
                <c:pt idx="1237">
                  <c:v>5.92</c:v>
                </c:pt>
                <c:pt idx="1238">
                  <c:v>6</c:v>
                </c:pt>
                <c:pt idx="1239">
                  <c:v>6.01</c:v>
                </c:pt>
                <c:pt idx="1240">
                  <c:v>6.06</c:v>
                </c:pt>
                <c:pt idx="1241">
                  <c:v>5.98</c:v>
                </c:pt>
                <c:pt idx="1242">
                  <c:v>6.02</c:v>
                </c:pt>
                <c:pt idx="1243">
                  <c:v>5.96</c:v>
                </c:pt>
                <c:pt idx="1244">
                  <c:v>6.03</c:v>
                </c:pt>
                <c:pt idx="1245">
                  <c:v>6.11</c:v>
                </c:pt>
                <c:pt idx="1246">
                  <c:v>6.15</c:v>
                </c:pt>
                <c:pt idx="1247">
                  <c:v>6.15</c:v>
                </c:pt>
                <c:pt idx="1248">
                  <c:v>6.05</c:v>
                </c:pt>
                <c:pt idx="1249">
                  <c:v>6.04</c:v>
                </c:pt>
                <c:pt idx="1250">
                  <c:v>6.03</c:v>
                </c:pt>
                <c:pt idx="1251">
                  <c:v>5.98</c:v>
                </c:pt>
                <c:pt idx="1252">
                  <c:v>5.98</c:v>
                </c:pt>
                <c:pt idx="1253">
                  <c:v>5.93</c:v>
                </c:pt>
                <c:pt idx="1254">
                  <c:v>5.97</c:v>
                </c:pt>
                <c:pt idx="1255">
                  <c:v>5.9399999999999995</c:v>
                </c:pt>
                <c:pt idx="1256">
                  <c:v>5.9399999999999995</c:v>
                </c:pt>
                <c:pt idx="1257">
                  <c:v>5.96</c:v>
                </c:pt>
                <c:pt idx="1258">
                  <c:v>5.97</c:v>
                </c:pt>
                <c:pt idx="1259">
                  <c:v>5.91</c:v>
                </c:pt>
                <c:pt idx="1260">
                  <c:v>5.88</c:v>
                </c:pt>
                <c:pt idx="1261">
                  <c:v>5.84</c:v>
                </c:pt>
                <c:pt idx="1262">
                  <c:v>5.84</c:v>
                </c:pt>
                <c:pt idx="1263">
                  <c:v>5.84</c:v>
                </c:pt>
                <c:pt idx="1264">
                  <c:v>5.84</c:v>
                </c:pt>
                <c:pt idx="1265">
                  <c:v>5.68</c:v>
                </c:pt>
                <c:pt idx="1266">
                  <c:v>5.66</c:v>
                </c:pt>
                <c:pt idx="1267">
                  <c:v>5.62</c:v>
                </c:pt>
                <c:pt idx="1268">
                  <c:v>5.55</c:v>
                </c:pt>
                <c:pt idx="1269">
                  <c:v>5.62</c:v>
                </c:pt>
                <c:pt idx="1270">
                  <c:v>5.65</c:v>
                </c:pt>
                <c:pt idx="1271">
                  <c:v>5.68</c:v>
                </c:pt>
                <c:pt idx="1272">
                  <c:v>5.78</c:v>
                </c:pt>
                <c:pt idx="1273">
                  <c:v>5.77</c:v>
                </c:pt>
                <c:pt idx="1274">
                  <c:v>5.93</c:v>
                </c:pt>
                <c:pt idx="1275">
                  <c:v>6</c:v>
                </c:pt>
                <c:pt idx="1276">
                  <c:v>5.89</c:v>
                </c:pt>
                <c:pt idx="1277">
                  <c:v>5.84</c:v>
                </c:pt>
                <c:pt idx="1278">
                  <c:v>5.86</c:v>
                </c:pt>
                <c:pt idx="1279">
                  <c:v>5.89</c:v>
                </c:pt>
                <c:pt idx="1280">
                  <c:v>5.86</c:v>
                </c:pt>
                <c:pt idx="1281">
                  <c:v>5.9</c:v>
                </c:pt>
                <c:pt idx="1282">
                  <c:v>5.98</c:v>
                </c:pt>
                <c:pt idx="1283">
                  <c:v>5.98</c:v>
                </c:pt>
                <c:pt idx="1284">
                  <c:v>5.98</c:v>
                </c:pt>
                <c:pt idx="1285">
                  <c:v>5.9</c:v>
                </c:pt>
                <c:pt idx="1286">
                  <c:v>5.84</c:v>
                </c:pt>
                <c:pt idx="1287">
                  <c:v>5.84</c:v>
                </c:pt>
                <c:pt idx="1288">
                  <c:v>5.86</c:v>
                </c:pt>
                <c:pt idx="1289">
                  <c:v>5.86</c:v>
                </c:pt>
                <c:pt idx="1290">
                  <c:v>5.77</c:v>
                </c:pt>
                <c:pt idx="1291">
                  <c:v>5.77</c:v>
                </c:pt>
                <c:pt idx="1292">
                  <c:v>5.77</c:v>
                </c:pt>
                <c:pt idx="1293">
                  <c:v>5.77</c:v>
                </c:pt>
                <c:pt idx="1294">
                  <c:v>5.74</c:v>
                </c:pt>
                <c:pt idx="1295">
                  <c:v>5.74</c:v>
                </c:pt>
                <c:pt idx="1296">
                  <c:v>5.79</c:v>
                </c:pt>
                <c:pt idx="1297">
                  <c:v>5.75</c:v>
                </c:pt>
                <c:pt idx="1298">
                  <c:v>5.78</c:v>
                </c:pt>
                <c:pt idx="1299">
                  <c:v>5.77</c:v>
                </c:pt>
                <c:pt idx="1300">
                  <c:v>5.79</c:v>
                </c:pt>
                <c:pt idx="1301">
                  <c:v>5.78</c:v>
                </c:pt>
                <c:pt idx="1302">
                  <c:v>5.8</c:v>
                </c:pt>
                <c:pt idx="1303">
                  <c:v>5.83</c:v>
                </c:pt>
                <c:pt idx="1304">
                  <c:v>5.83</c:v>
                </c:pt>
                <c:pt idx="1305">
                  <c:v>5.86</c:v>
                </c:pt>
                <c:pt idx="1306">
                  <c:v>5.88</c:v>
                </c:pt>
                <c:pt idx="1307">
                  <c:v>5.83</c:v>
                </c:pt>
                <c:pt idx="1308">
                  <c:v>5.84</c:v>
                </c:pt>
                <c:pt idx="1309">
                  <c:v>5.86</c:v>
                </c:pt>
                <c:pt idx="1310">
                  <c:v>5.86</c:v>
                </c:pt>
                <c:pt idx="1311">
                  <c:v>5.87</c:v>
                </c:pt>
                <c:pt idx="1312">
                  <c:v>5.83</c:v>
                </c:pt>
                <c:pt idx="1313">
                  <c:v>5.84</c:v>
                </c:pt>
                <c:pt idx="1314">
                  <c:v>5.8100000000000005</c:v>
                </c:pt>
                <c:pt idx="1315">
                  <c:v>5.75</c:v>
                </c:pt>
                <c:pt idx="1316">
                  <c:v>5.76</c:v>
                </c:pt>
                <c:pt idx="1317">
                  <c:v>5.89</c:v>
                </c:pt>
                <c:pt idx="1318">
                  <c:v>5.95</c:v>
                </c:pt>
                <c:pt idx="1319">
                  <c:v>5.98</c:v>
                </c:pt>
                <c:pt idx="1320">
                  <c:v>5.92</c:v>
                </c:pt>
                <c:pt idx="1321">
                  <c:v>5.9</c:v>
                </c:pt>
                <c:pt idx="1322">
                  <c:v>5.9</c:v>
                </c:pt>
                <c:pt idx="1323">
                  <c:v>5.89</c:v>
                </c:pt>
                <c:pt idx="1324">
                  <c:v>5.86</c:v>
                </c:pt>
                <c:pt idx="1325">
                  <c:v>5.85</c:v>
                </c:pt>
                <c:pt idx="1326">
                  <c:v>5.9399999999999995</c:v>
                </c:pt>
                <c:pt idx="1327">
                  <c:v>5.93</c:v>
                </c:pt>
                <c:pt idx="1328">
                  <c:v>5.88</c:v>
                </c:pt>
                <c:pt idx="1329">
                  <c:v>5.9399999999999995</c:v>
                </c:pt>
                <c:pt idx="1330">
                  <c:v>6</c:v>
                </c:pt>
                <c:pt idx="1331">
                  <c:v>6.22</c:v>
                </c:pt>
                <c:pt idx="1332">
                  <c:v>6.44</c:v>
                </c:pt>
                <c:pt idx="1333">
                  <c:v>6.23</c:v>
                </c:pt>
                <c:pt idx="1334">
                  <c:v>6.1</c:v>
                </c:pt>
                <c:pt idx="1335">
                  <c:v>5.97</c:v>
                </c:pt>
                <c:pt idx="1336">
                  <c:v>6.03</c:v>
                </c:pt>
                <c:pt idx="1337">
                  <c:v>5.99</c:v>
                </c:pt>
                <c:pt idx="1338">
                  <c:v>5.74</c:v>
                </c:pt>
                <c:pt idx="1339">
                  <c:v>5.79</c:v>
                </c:pt>
                <c:pt idx="1340">
                  <c:v>5.8100000000000005</c:v>
                </c:pt>
                <c:pt idx="1341">
                  <c:v>5.7</c:v>
                </c:pt>
                <c:pt idx="1342">
                  <c:v>5.58</c:v>
                </c:pt>
                <c:pt idx="1343">
                  <c:v>5.65</c:v>
                </c:pt>
                <c:pt idx="1344">
                  <c:v>5.64</c:v>
                </c:pt>
                <c:pt idx="1345">
                  <c:v>5.61</c:v>
                </c:pt>
                <c:pt idx="1346">
                  <c:v>5.66</c:v>
                </c:pt>
                <c:pt idx="1347">
                  <c:v>5.58</c:v>
                </c:pt>
                <c:pt idx="1348">
                  <c:v>5.54</c:v>
                </c:pt>
                <c:pt idx="1349">
                  <c:v>5.66</c:v>
                </c:pt>
                <c:pt idx="1350">
                  <c:v>5.59</c:v>
                </c:pt>
                <c:pt idx="1351">
                  <c:v>5.52</c:v>
                </c:pt>
                <c:pt idx="1352">
                  <c:v>5.52</c:v>
                </c:pt>
                <c:pt idx="1353">
                  <c:v>5.47</c:v>
                </c:pt>
                <c:pt idx="1354">
                  <c:v>5.52</c:v>
                </c:pt>
                <c:pt idx="1355">
                  <c:v>5.47</c:v>
                </c:pt>
                <c:pt idx="1356">
                  <c:v>5.38</c:v>
                </c:pt>
                <c:pt idx="1357">
                  <c:v>5.36</c:v>
                </c:pt>
                <c:pt idx="1358">
                  <c:v>5.38</c:v>
                </c:pt>
                <c:pt idx="1359">
                  <c:v>5.39</c:v>
                </c:pt>
                <c:pt idx="1360">
                  <c:v>5.48</c:v>
                </c:pt>
                <c:pt idx="1361">
                  <c:v>5.37</c:v>
                </c:pt>
                <c:pt idx="1362">
                  <c:v>5.5</c:v>
                </c:pt>
                <c:pt idx="1363">
                  <c:v>5.73</c:v>
                </c:pt>
                <c:pt idx="1364">
                  <c:v>5.66</c:v>
                </c:pt>
                <c:pt idx="1365">
                  <c:v>5.57</c:v>
                </c:pt>
                <c:pt idx="1366">
                  <c:v>5.55</c:v>
                </c:pt>
                <c:pt idx="1367">
                  <c:v>5.33</c:v>
                </c:pt>
                <c:pt idx="1368">
                  <c:v>5.33</c:v>
                </c:pt>
                <c:pt idx="1369">
                  <c:v>5.36</c:v>
                </c:pt>
                <c:pt idx="1370">
                  <c:v>5.42</c:v>
                </c:pt>
                <c:pt idx="1371">
                  <c:v>5.36</c:v>
                </c:pt>
                <c:pt idx="1372">
                  <c:v>5.4</c:v>
                </c:pt>
                <c:pt idx="1373">
                  <c:v>5.43</c:v>
                </c:pt>
                <c:pt idx="1374">
                  <c:v>5.37</c:v>
                </c:pt>
                <c:pt idx="1375">
                  <c:v>5.29</c:v>
                </c:pt>
                <c:pt idx="1376">
                  <c:v>5.38</c:v>
                </c:pt>
                <c:pt idx="1377">
                  <c:v>5.36</c:v>
                </c:pt>
                <c:pt idx="1378">
                  <c:v>5.34</c:v>
                </c:pt>
                <c:pt idx="1379">
                  <c:v>5.48</c:v>
                </c:pt>
                <c:pt idx="1380">
                  <c:v>5.43</c:v>
                </c:pt>
                <c:pt idx="1381">
                  <c:v>5.48</c:v>
                </c:pt>
                <c:pt idx="1382">
                  <c:v>5.52</c:v>
                </c:pt>
                <c:pt idx="1383">
                  <c:v>5.55</c:v>
                </c:pt>
                <c:pt idx="1384">
                  <c:v>5.49</c:v>
                </c:pt>
                <c:pt idx="1385">
                  <c:v>5.5</c:v>
                </c:pt>
                <c:pt idx="1386">
                  <c:v>5.62</c:v>
                </c:pt>
                <c:pt idx="1387">
                  <c:v>5.51</c:v>
                </c:pt>
                <c:pt idx="1388">
                  <c:v>5.52</c:v>
                </c:pt>
                <c:pt idx="1389">
                  <c:v>5.53</c:v>
                </c:pt>
                <c:pt idx="1390">
                  <c:v>5.59</c:v>
                </c:pt>
                <c:pt idx="1391">
                  <c:v>5.48</c:v>
                </c:pt>
                <c:pt idx="1392">
                  <c:v>5.5600000000000005</c:v>
                </c:pt>
                <c:pt idx="1393">
                  <c:v>5.54</c:v>
                </c:pt>
                <c:pt idx="1394">
                  <c:v>5.61</c:v>
                </c:pt>
                <c:pt idx="1395">
                  <c:v>5.53</c:v>
                </c:pt>
                <c:pt idx="1396">
                  <c:v>5.51</c:v>
                </c:pt>
                <c:pt idx="1397">
                  <c:v>5.49</c:v>
                </c:pt>
                <c:pt idx="1398">
                  <c:v>5.4</c:v>
                </c:pt>
                <c:pt idx="1399">
                  <c:v>5.4</c:v>
                </c:pt>
                <c:pt idx="1400">
                  <c:v>5.23</c:v>
                </c:pt>
                <c:pt idx="1401">
                  <c:v>5.16</c:v>
                </c:pt>
                <c:pt idx="1402">
                  <c:v>5.17</c:v>
                </c:pt>
                <c:pt idx="1403">
                  <c:v>5.29</c:v>
                </c:pt>
                <c:pt idx="1404">
                  <c:v>5.25</c:v>
                </c:pt>
                <c:pt idx="1405">
                  <c:v>5.24</c:v>
                </c:pt>
                <c:pt idx="1406">
                  <c:v>5.17</c:v>
                </c:pt>
                <c:pt idx="1407">
                  <c:v>5.17</c:v>
                </c:pt>
                <c:pt idx="1408">
                  <c:v>5.24</c:v>
                </c:pt>
                <c:pt idx="1409">
                  <c:v>5.17</c:v>
                </c:pt>
                <c:pt idx="1410">
                  <c:v>5.23</c:v>
                </c:pt>
                <c:pt idx="1411">
                  <c:v>5.13</c:v>
                </c:pt>
                <c:pt idx="1412">
                  <c:v>5.13</c:v>
                </c:pt>
                <c:pt idx="1413">
                  <c:v>5.21</c:v>
                </c:pt>
                <c:pt idx="1414">
                  <c:v>5.29</c:v>
                </c:pt>
                <c:pt idx="1415">
                  <c:v>5.33</c:v>
                </c:pt>
                <c:pt idx="1416">
                  <c:v>5.38</c:v>
                </c:pt>
                <c:pt idx="1417">
                  <c:v>5.38</c:v>
                </c:pt>
                <c:pt idx="1418">
                  <c:v>5.38</c:v>
                </c:pt>
                <c:pt idx="1419">
                  <c:v>5.44</c:v>
                </c:pt>
                <c:pt idx="1420">
                  <c:v>5.45</c:v>
                </c:pt>
                <c:pt idx="1421">
                  <c:v>5.45</c:v>
                </c:pt>
                <c:pt idx="1422">
                  <c:v>5.45</c:v>
                </c:pt>
                <c:pt idx="1423">
                  <c:v>5.36</c:v>
                </c:pt>
                <c:pt idx="1424">
                  <c:v>5.44</c:v>
                </c:pt>
                <c:pt idx="1425">
                  <c:v>5.46</c:v>
                </c:pt>
                <c:pt idx="1426">
                  <c:v>5.39</c:v>
                </c:pt>
                <c:pt idx="1427">
                  <c:v>5.47</c:v>
                </c:pt>
                <c:pt idx="1428">
                  <c:v>5.7</c:v>
                </c:pt>
                <c:pt idx="1429">
                  <c:v>5.74</c:v>
                </c:pt>
                <c:pt idx="1430">
                  <c:v>5.58</c:v>
                </c:pt>
                <c:pt idx="1431">
                  <c:v>5.64</c:v>
                </c:pt>
                <c:pt idx="1432">
                  <c:v>5.64</c:v>
                </c:pt>
                <c:pt idx="1433">
                  <c:v>5.5600000000000005</c:v>
                </c:pt>
                <c:pt idx="1434">
                  <c:v>5.5600000000000005</c:v>
                </c:pt>
                <c:pt idx="1435">
                  <c:v>5.5600000000000005</c:v>
                </c:pt>
                <c:pt idx="1436">
                  <c:v>5.52</c:v>
                </c:pt>
                <c:pt idx="1437">
                  <c:v>5.41</c:v>
                </c:pt>
                <c:pt idx="1438">
                  <c:v>5.28</c:v>
                </c:pt>
                <c:pt idx="1439">
                  <c:v>5.28</c:v>
                </c:pt>
                <c:pt idx="1440">
                  <c:v>5.42</c:v>
                </c:pt>
                <c:pt idx="1441">
                  <c:v>5.38</c:v>
                </c:pt>
                <c:pt idx="1442">
                  <c:v>5.37</c:v>
                </c:pt>
                <c:pt idx="1443">
                  <c:v>5.39</c:v>
                </c:pt>
                <c:pt idx="1444">
                  <c:v>5.46</c:v>
                </c:pt>
                <c:pt idx="1445">
                  <c:v>5.46</c:v>
                </c:pt>
                <c:pt idx="1446">
                  <c:v>5.52</c:v>
                </c:pt>
                <c:pt idx="1447">
                  <c:v>5.58</c:v>
                </c:pt>
                <c:pt idx="1448">
                  <c:v>5.6</c:v>
                </c:pt>
                <c:pt idx="1449">
                  <c:v>5.5600000000000005</c:v>
                </c:pt>
                <c:pt idx="1450">
                  <c:v>5.53</c:v>
                </c:pt>
                <c:pt idx="1451">
                  <c:v>5.53</c:v>
                </c:pt>
                <c:pt idx="1452">
                  <c:v>5.63</c:v>
                </c:pt>
                <c:pt idx="1453">
                  <c:v>5.75</c:v>
                </c:pt>
                <c:pt idx="1454">
                  <c:v>5.67</c:v>
                </c:pt>
                <c:pt idx="1455">
                  <c:v>5.67</c:v>
                </c:pt>
                <c:pt idx="1456">
                  <c:v>5.64</c:v>
                </c:pt>
                <c:pt idx="1457">
                  <c:v>5.73</c:v>
                </c:pt>
                <c:pt idx="1458">
                  <c:v>5.73</c:v>
                </c:pt>
                <c:pt idx="1459">
                  <c:v>5.7</c:v>
                </c:pt>
                <c:pt idx="1460">
                  <c:v>5.75</c:v>
                </c:pt>
                <c:pt idx="1461">
                  <c:v>5.83</c:v>
                </c:pt>
                <c:pt idx="1462">
                  <c:v>5.87</c:v>
                </c:pt>
                <c:pt idx="1463">
                  <c:v>5.83</c:v>
                </c:pt>
                <c:pt idx="1464">
                  <c:v>5.92</c:v>
                </c:pt>
                <c:pt idx="1465">
                  <c:v>5.91</c:v>
                </c:pt>
                <c:pt idx="1466">
                  <c:v>6</c:v>
                </c:pt>
                <c:pt idx="1467">
                  <c:v>6.08</c:v>
                </c:pt>
                <c:pt idx="1468">
                  <c:v>5.96</c:v>
                </c:pt>
                <c:pt idx="1469">
                  <c:v>6.02</c:v>
                </c:pt>
                <c:pt idx="1470">
                  <c:v>5.95</c:v>
                </c:pt>
                <c:pt idx="1471">
                  <c:v>5.92</c:v>
                </c:pt>
                <c:pt idx="1472">
                  <c:v>5.89</c:v>
                </c:pt>
                <c:pt idx="1473">
                  <c:v>5.89</c:v>
                </c:pt>
                <c:pt idx="1474">
                  <c:v>5.72</c:v>
                </c:pt>
                <c:pt idx="1475">
                  <c:v>5.72</c:v>
                </c:pt>
                <c:pt idx="1476">
                  <c:v>5.73</c:v>
                </c:pt>
                <c:pt idx="1477">
                  <c:v>5.75</c:v>
                </c:pt>
                <c:pt idx="1478">
                  <c:v>5.78</c:v>
                </c:pt>
                <c:pt idx="1479">
                  <c:v>5.8100000000000005</c:v>
                </c:pt>
                <c:pt idx="1480">
                  <c:v>5.68</c:v>
                </c:pt>
                <c:pt idx="1481">
                  <c:v>5.67</c:v>
                </c:pt>
                <c:pt idx="1482">
                  <c:v>5.75</c:v>
                </c:pt>
                <c:pt idx="1483">
                  <c:v>5.75</c:v>
                </c:pt>
                <c:pt idx="1484">
                  <c:v>5.83</c:v>
                </c:pt>
                <c:pt idx="1485">
                  <c:v>5.73</c:v>
                </c:pt>
                <c:pt idx="1486">
                  <c:v>5.7</c:v>
                </c:pt>
                <c:pt idx="1487">
                  <c:v>5.7</c:v>
                </c:pt>
                <c:pt idx="1488">
                  <c:v>5.7</c:v>
                </c:pt>
                <c:pt idx="1489">
                  <c:v>5.57</c:v>
                </c:pt>
                <c:pt idx="1490">
                  <c:v>5.5600000000000005</c:v>
                </c:pt>
                <c:pt idx="1491">
                  <c:v>5.5</c:v>
                </c:pt>
                <c:pt idx="1492">
                  <c:v>5.5</c:v>
                </c:pt>
                <c:pt idx="1493">
                  <c:v>5.46</c:v>
                </c:pt>
                <c:pt idx="1494">
                  <c:v>5.5600000000000005</c:v>
                </c:pt>
                <c:pt idx="1495">
                  <c:v>5.58</c:v>
                </c:pt>
                <c:pt idx="1496">
                  <c:v>5.55</c:v>
                </c:pt>
                <c:pt idx="1497">
                  <c:v>5.55</c:v>
                </c:pt>
                <c:pt idx="1498">
                  <c:v>5.62</c:v>
                </c:pt>
                <c:pt idx="1499">
                  <c:v>5.55</c:v>
                </c:pt>
                <c:pt idx="1500">
                  <c:v>5.61</c:v>
                </c:pt>
                <c:pt idx="1501">
                  <c:v>5.68</c:v>
                </c:pt>
                <c:pt idx="1502">
                  <c:v>5.68</c:v>
                </c:pt>
                <c:pt idx="1503">
                  <c:v>5.68</c:v>
                </c:pt>
                <c:pt idx="1504">
                  <c:v>5.63</c:v>
                </c:pt>
                <c:pt idx="1505">
                  <c:v>5.76</c:v>
                </c:pt>
                <c:pt idx="1506">
                  <c:v>5.86</c:v>
                </c:pt>
                <c:pt idx="1507">
                  <c:v>5.78</c:v>
                </c:pt>
                <c:pt idx="1508">
                  <c:v>5.96</c:v>
                </c:pt>
                <c:pt idx="1509">
                  <c:v>5.92</c:v>
                </c:pt>
                <c:pt idx="1510">
                  <c:v>6</c:v>
                </c:pt>
                <c:pt idx="1511">
                  <c:v>6</c:v>
                </c:pt>
                <c:pt idx="1512">
                  <c:v>6.14</c:v>
                </c:pt>
                <c:pt idx="1513">
                  <c:v>6.08</c:v>
                </c:pt>
                <c:pt idx="1514">
                  <c:v>6.05</c:v>
                </c:pt>
                <c:pt idx="1515">
                  <c:v>6.15</c:v>
                </c:pt>
                <c:pt idx="1516">
                  <c:v>6.09</c:v>
                </c:pt>
                <c:pt idx="1517">
                  <c:v>6.01</c:v>
                </c:pt>
                <c:pt idx="1518">
                  <c:v>6.33</c:v>
                </c:pt>
                <c:pt idx="1519">
                  <c:v>6.28</c:v>
                </c:pt>
                <c:pt idx="1520">
                  <c:v>6.21</c:v>
                </c:pt>
                <c:pt idx="1521">
                  <c:v>6.21</c:v>
                </c:pt>
                <c:pt idx="1522">
                  <c:v>6.21</c:v>
                </c:pt>
                <c:pt idx="1523">
                  <c:v>6.17</c:v>
                </c:pt>
                <c:pt idx="1524">
                  <c:v>6.21</c:v>
                </c:pt>
                <c:pt idx="1525">
                  <c:v>6.21</c:v>
                </c:pt>
                <c:pt idx="1526">
                  <c:v>6.29</c:v>
                </c:pt>
                <c:pt idx="1527">
                  <c:v>6.29</c:v>
                </c:pt>
                <c:pt idx="1528">
                  <c:v>6.3</c:v>
                </c:pt>
                <c:pt idx="1529">
                  <c:v>6.31</c:v>
                </c:pt>
                <c:pt idx="1530">
                  <c:v>6.45</c:v>
                </c:pt>
                <c:pt idx="1531">
                  <c:v>6.5</c:v>
                </c:pt>
                <c:pt idx="1532">
                  <c:v>6.49</c:v>
                </c:pt>
                <c:pt idx="1533">
                  <c:v>6.5</c:v>
                </c:pt>
                <c:pt idx="1534">
                  <c:v>6.46</c:v>
                </c:pt>
                <c:pt idx="1535">
                  <c:v>6.51</c:v>
                </c:pt>
                <c:pt idx="1536">
                  <c:v>6.58</c:v>
                </c:pt>
                <c:pt idx="1537">
                  <c:v>6.66</c:v>
                </c:pt>
                <c:pt idx="1538">
                  <c:v>6.67</c:v>
                </c:pt>
                <c:pt idx="1539">
                  <c:v>6.6</c:v>
                </c:pt>
                <c:pt idx="1540">
                  <c:v>6.6</c:v>
                </c:pt>
                <c:pt idx="1541">
                  <c:v>6.53</c:v>
                </c:pt>
                <c:pt idx="1542">
                  <c:v>6.41</c:v>
                </c:pt>
                <c:pt idx="1543">
                  <c:v>6.35</c:v>
                </c:pt>
                <c:pt idx="1544">
                  <c:v>6.48</c:v>
                </c:pt>
                <c:pt idx="1545">
                  <c:v>6.57</c:v>
                </c:pt>
                <c:pt idx="1546">
                  <c:v>6.6</c:v>
                </c:pt>
                <c:pt idx="1547">
                  <c:v>6.6899999999999995</c:v>
                </c:pt>
                <c:pt idx="1548">
                  <c:v>6.62</c:v>
                </c:pt>
                <c:pt idx="1549">
                  <c:v>6.61</c:v>
                </c:pt>
                <c:pt idx="1550">
                  <c:v>6.62</c:v>
                </c:pt>
                <c:pt idx="1551">
                  <c:v>6.49</c:v>
                </c:pt>
                <c:pt idx="1552">
                  <c:v>6.5600000000000005</c:v>
                </c:pt>
                <c:pt idx="1553">
                  <c:v>6.49</c:v>
                </c:pt>
                <c:pt idx="1554">
                  <c:v>6.54</c:v>
                </c:pt>
                <c:pt idx="1555">
                  <c:v>6.61</c:v>
                </c:pt>
                <c:pt idx="1556">
                  <c:v>6.6899999999999995</c:v>
                </c:pt>
                <c:pt idx="1557">
                  <c:v>6.6</c:v>
                </c:pt>
                <c:pt idx="1558">
                  <c:v>6.61</c:v>
                </c:pt>
                <c:pt idx="1559">
                  <c:v>6.49</c:v>
                </c:pt>
                <c:pt idx="1560">
                  <c:v>6.45</c:v>
                </c:pt>
                <c:pt idx="1561">
                  <c:v>6.44</c:v>
                </c:pt>
                <c:pt idx="1562">
                  <c:v>6.48</c:v>
                </c:pt>
                <c:pt idx="1563">
                  <c:v>6.3</c:v>
                </c:pt>
                <c:pt idx="1564">
                  <c:v>6.34</c:v>
                </c:pt>
                <c:pt idx="1565">
                  <c:v>6.23</c:v>
                </c:pt>
                <c:pt idx="1566">
                  <c:v>6.28</c:v>
                </c:pt>
                <c:pt idx="1567">
                  <c:v>6.46</c:v>
                </c:pt>
                <c:pt idx="1568">
                  <c:v>6.46</c:v>
                </c:pt>
                <c:pt idx="1569">
                  <c:v>6.47</c:v>
                </c:pt>
                <c:pt idx="1570">
                  <c:v>6.46</c:v>
                </c:pt>
                <c:pt idx="1571">
                  <c:v>6.47</c:v>
                </c:pt>
                <c:pt idx="1572">
                  <c:v>6.61</c:v>
                </c:pt>
                <c:pt idx="1573">
                  <c:v>6.63</c:v>
                </c:pt>
                <c:pt idx="1574">
                  <c:v>6.71</c:v>
                </c:pt>
                <c:pt idx="1575">
                  <c:v>6.66</c:v>
                </c:pt>
                <c:pt idx="1576">
                  <c:v>6.61</c:v>
                </c:pt>
                <c:pt idx="1577">
                  <c:v>6.64</c:v>
                </c:pt>
                <c:pt idx="1578">
                  <c:v>6.78</c:v>
                </c:pt>
                <c:pt idx="1579">
                  <c:v>6.88</c:v>
                </c:pt>
                <c:pt idx="1580">
                  <c:v>6.83</c:v>
                </c:pt>
                <c:pt idx="1581">
                  <c:v>6.85</c:v>
                </c:pt>
                <c:pt idx="1582">
                  <c:v>6.85</c:v>
                </c:pt>
                <c:pt idx="1583">
                  <c:v>6.85</c:v>
                </c:pt>
                <c:pt idx="1584">
                  <c:v>6.76</c:v>
                </c:pt>
                <c:pt idx="1585">
                  <c:v>6.66</c:v>
                </c:pt>
                <c:pt idx="1586">
                  <c:v>6.65</c:v>
                </c:pt>
                <c:pt idx="1587">
                  <c:v>6.67</c:v>
                </c:pt>
                <c:pt idx="1588">
                  <c:v>6.67</c:v>
                </c:pt>
                <c:pt idx="1589">
                  <c:v>6.67</c:v>
                </c:pt>
                <c:pt idx="1590">
                  <c:v>6.66</c:v>
                </c:pt>
                <c:pt idx="1591">
                  <c:v>6.49</c:v>
                </c:pt>
                <c:pt idx="1592">
                  <c:v>6.54</c:v>
                </c:pt>
                <c:pt idx="1593">
                  <c:v>6.66</c:v>
                </c:pt>
                <c:pt idx="1594">
                  <c:v>6.71</c:v>
                </c:pt>
                <c:pt idx="1595">
                  <c:v>6.74</c:v>
                </c:pt>
                <c:pt idx="1596">
                  <c:v>6.76</c:v>
                </c:pt>
                <c:pt idx="1597">
                  <c:v>6.82</c:v>
                </c:pt>
                <c:pt idx="1598">
                  <c:v>6.7</c:v>
                </c:pt>
                <c:pt idx="1599">
                  <c:v>6.75</c:v>
                </c:pt>
                <c:pt idx="1600">
                  <c:v>6.8100000000000005</c:v>
                </c:pt>
                <c:pt idx="1601">
                  <c:v>6.84</c:v>
                </c:pt>
                <c:pt idx="1602">
                  <c:v>6.87</c:v>
                </c:pt>
                <c:pt idx="1603">
                  <c:v>6.75</c:v>
                </c:pt>
                <c:pt idx="1604">
                  <c:v>6.73</c:v>
                </c:pt>
                <c:pt idx="1605">
                  <c:v>6.83</c:v>
                </c:pt>
                <c:pt idx="1606">
                  <c:v>6.73</c:v>
                </c:pt>
                <c:pt idx="1607">
                  <c:v>6.64</c:v>
                </c:pt>
                <c:pt idx="1608">
                  <c:v>6.68</c:v>
                </c:pt>
                <c:pt idx="1609">
                  <c:v>6.7</c:v>
                </c:pt>
                <c:pt idx="1610">
                  <c:v>6.73</c:v>
                </c:pt>
                <c:pt idx="1611">
                  <c:v>6.71</c:v>
                </c:pt>
                <c:pt idx="1612">
                  <c:v>6.55</c:v>
                </c:pt>
                <c:pt idx="1613">
                  <c:v>6.46</c:v>
                </c:pt>
                <c:pt idx="1614">
                  <c:v>6.52</c:v>
                </c:pt>
                <c:pt idx="1615">
                  <c:v>6.57</c:v>
                </c:pt>
                <c:pt idx="1616">
                  <c:v>6.64</c:v>
                </c:pt>
                <c:pt idx="1617">
                  <c:v>6.64</c:v>
                </c:pt>
                <c:pt idx="1618">
                  <c:v>6.74</c:v>
                </c:pt>
                <c:pt idx="1619">
                  <c:v>6.73</c:v>
                </c:pt>
                <c:pt idx="1620">
                  <c:v>6.8100000000000005</c:v>
                </c:pt>
                <c:pt idx="1621">
                  <c:v>6.83</c:v>
                </c:pt>
                <c:pt idx="1622">
                  <c:v>6.8100000000000005</c:v>
                </c:pt>
                <c:pt idx="1623">
                  <c:v>6.8100000000000005</c:v>
                </c:pt>
                <c:pt idx="1624">
                  <c:v>6.79</c:v>
                </c:pt>
                <c:pt idx="1625">
                  <c:v>6.79</c:v>
                </c:pt>
                <c:pt idx="1626">
                  <c:v>6.9399999999999995</c:v>
                </c:pt>
                <c:pt idx="1627">
                  <c:v>7</c:v>
                </c:pt>
                <c:pt idx="1628">
                  <c:v>6.95</c:v>
                </c:pt>
                <c:pt idx="1629">
                  <c:v>7.05</c:v>
                </c:pt>
                <c:pt idx="1630">
                  <c:v>7.06</c:v>
                </c:pt>
                <c:pt idx="1631">
                  <c:v>7.03</c:v>
                </c:pt>
                <c:pt idx="1632">
                  <c:v>7.09</c:v>
                </c:pt>
                <c:pt idx="1633">
                  <c:v>7.06</c:v>
                </c:pt>
                <c:pt idx="1634">
                  <c:v>7.12</c:v>
                </c:pt>
                <c:pt idx="1635">
                  <c:v>7.18</c:v>
                </c:pt>
                <c:pt idx="1636">
                  <c:v>7.04</c:v>
                </c:pt>
                <c:pt idx="1637">
                  <c:v>6.92</c:v>
                </c:pt>
                <c:pt idx="1638">
                  <c:v>6.96</c:v>
                </c:pt>
                <c:pt idx="1639">
                  <c:v>6.88</c:v>
                </c:pt>
                <c:pt idx="1640">
                  <c:v>6.92</c:v>
                </c:pt>
                <c:pt idx="1641">
                  <c:v>6.79</c:v>
                </c:pt>
                <c:pt idx="1642">
                  <c:v>6.76</c:v>
                </c:pt>
                <c:pt idx="1643">
                  <c:v>6.79</c:v>
                </c:pt>
                <c:pt idx="1644">
                  <c:v>6.79</c:v>
                </c:pt>
                <c:pt idx="1645">
                  <c:v>6.8100000000000005</c:v>
                </c:pt>
                <c:pt idx="1646">
                  <c:v>6.88</c:v>
                </c:pt>
                <c:pt idx="1647">
                  <c:v>6.82</c:v>
                </c:pt>
                <c:pt idx="1648">
                  <c:v>6.71</c:v>
                </c:pt>
                <c:pt idx="1649">
                  <c:v>6.71</c:v>
                </c:pt>
                <c:pt idx="1650">
                  <c:v>6.74</c:v>
                </c:pt>
                <c:pt idx="1651">
                  <c:v>6.8100000000000005</c:v>
                </c:pt>
                <c:pt idx="1652">
                  <c:v>6.8100000000000005</c:v>
                </c:pt>
                <c:pt idx="1653">
                  <c:v>6.84</c:v>
                </c:pt>
                <c:pt idx="1654">
                  <c:v>6.89</c:v>
                </c:pt>
                <c:pt idx="1655">
                  <c:v>6.88</c:v>
                </c:pt>
                <c:pt idx="1656">
                  <c:v>6.93</c:v>
                </c:pt>
                <c:pt idx="1657">
                  <c:v>6.9399999999999995</c:v>
                </c:pt>
                <c:pt idx="1658">
                  <c:v>6.93</c:v>
                </c:pt>
                <c:pt idx="1659">
                  <c:v>6.93</c:v>
                </c:pt>
                <c:pt idx="1660">
                  <c:v>6.93</c:v>
                </c:pt>
                <c:pt idx="1661">
                  <c:v>6.9399999999999995</c:v>
                </c:pt>
                <c:pt idx="1662">
                  <c:v>7</c:v>
                </c:pt>
                <c:pt idx="1663">
                  <c:v>6.95</c:v>
                </c:pt>
                <c:pt idx="1664">
                  <c:v>6.93</c:v>
                </c:pt>
                <c:pt idx="1665">
                  <c:v>6.83</c:v>
                </c:pt>
                <c:pt idx="1666">
                  <c:v>6.87</c:v>
                </c:pt>
                <c:pt idx="1667">
                  <c:v>6.91</c:v>
                </c:pt>
                <c:pt idx="1668">
                  <c:v>6.89</c:v>
                </c:pt>
                <c:pt idx="1669">
                  <c:v>6.93</c:v>
                </c:pt>
                <c:pt idx="1670">
                  <c:v>7.01</c:v>
                </c:pt>
                <c:pt idx="1671">
                  <c:v>7.15</c:v>
                </c:pt>
                <c:pt idx="1672">
                  <c:v>7.15</c:v>
                </c:pt>
                <c:pt idx="1673">
                  <c:v>7.11</c:v>
                </c:pt>
                <c:pt idx="1674">
                  <c:v>7.15</c:v>
                </c:pt>
                <c:pt idx="1675">
                  <c:v>7.16</c:v>
                </c:pt>
                <c:pt idx="1676">
                  <c:v>7.18</c:v>
                </c:pt>
                <c:pt idx="1677">
                  <c:v>7.19</c:v>
                </c:pt>
                <c:pt idx="1678">
                  <c:v>7.2</c:v>
                </c:pt>
                <c:pt idx="1679">
                  <c:v>7.2</c:v>
                </c:pt>
                <c:pt idx="1680">
                  <c:v>7.31</c:v>
                </c:pt>
                <c:pt idx="1681">
                  <c:v>7.25</c:v>
                </c:pt>
                <c:pt idx="1682">
                  <c:v>7.27</c:v>
                </c:pt>
                <c:pt idx="1683">
                  <c:v>7.29</c:v>
                </c:pt>
                <c:pt idx="1684">
                  <c:v>7.43</c:v>
                </c:pt>
                <c:pt idx="1685">
                  <c:v>7.32</c:v>
                </c:pt>
                <c:pt idx="1686">
                  <c:v>7.4</c:v>
                </c:pt>
                <c:pt idx="1687">
                  <c:v>7.39</c:v>
                </c:pt>
                <c:pt idx="1688">
                  <c:v>7.4</c:v>
                </c:pt>
                <c:pt idx="1689">
                  <c:v>7.44</c:v>
                </c:pt>
                <c:pt idx="1690">
                  <c:v>7.49</c:v>
                </c:pt>
                <c:pt idx="1691">
                  <c:v>7.48</c:v>
                </c:pt>
                <c:pt idx="1692">
                  <c:v>7.47</c:v>
                </c:pt>
                <c:pt idx="1693">
                  <c:v>7.5</c:v>
                </c:pt>
                <c:pt idx="1694">
                  <c:v>7.48</c:v>
                </c:pt>
                <c:pt idx="1695">
                  <c:v>7.53</c:v>
                </c:pt>
                <c:pt idx="1696">
                  <c:v>7.52</c:v>
                </c:pt>
                <c:pt idx="1697">
                  <c:v>7.55</c:v>
                </c:pt>
                <c:pt idx="1698">
                  <c:v>7.5600000000000005</c:v>
                </c:pt>
                <c:pt idx="1699">
                  <c:v>7.51</c:v>
                </c:pt>
                <c:pt idx="1700">
                  <c:v>7.5</c:v>
                </c:pt>
                <c:pt idx="1701">
                  <c:v>7.45</c:v>
                </c:pt>
                <c:pt idx="1702">
                  <c:v>7.45</c:v>
                </c:pt>
                <c:pt idx="1703">
                  <c:v>7.46</c:v>
                </c:pt>
                <c:pt idx="1704">
                  <c:v>7.48</c:v>
                </c:pt>
                <c:pt idx="1705">
                  <c:v>7.49</c:v>
                </c:pt>
                <c:pt idx="1706">
                  <c:v>7.42</c:v>
                </c:pt>
                <c:pt idx="1707">
                  <c:v>7.35</c:v>
                </c:pt>
                <c:pt idx="1708">
                  <c:v>7.43</c:v>
                </c:pt>
                <c:pt idx="1709">
                  <c:v>7.46</c:v>
                </c:pt>
                <c:pt idx="1710">
                  <c:v>7.4</c:v>
                </c:pt>
                <c:pt idx="1711">
                  <c:v>7.36</c:v>
                </c:pt>
                <c:pt idx="1712">
                  <c:v>7.41</c:v>
                </c:pt>
                <c:pt idx="1713">
                  <c:v>7.42</c:v>
                </c:pt>
                <c:pt idx="1714">
                  <c:v>7.4</c:v>
                </c:pt>
                <c:pt idx="1715">
                  <c:v>7.37</c:v>
                </c:pt>
                <c:pt idx="1716">
                  <c:v>7.4</c:v>
                </c:pt>
                <c:pt idx="1717">
                  <c:v>7.38</c:v>
                </c:pt>
                <c:pt idx="1718">
                  <c:v>7.39</c:v>
                </c:pt>
                <c:pt idx="1719">
                  <c:v>7.14</c:v>
                </c:pt>
                <c:pt idx="1720">
                  <c:v>7.14</c:v>
                </c:pt>
                <c:pt idx="1721">
                  <c:v>7.12</c:v>
                </c:pt>
                <c:pt idx="1722">
                  <c:v>7.09</c:v>
                </c:pt>
                <c:pt idx="1723">
                  <c:v>6.91</c:v>
                </c:pt>
                <c:pt idx="1724">
                  <c:v>7</c:v>
                </c:pt>
                <c:pt idx="1725">
                  <c:v>6.87</c:v>
                </c:pt>
                <c:pt idx="1726">
                  <c:v>6.93</c:v>
                </c:pt>
                <c:pt idx="1727">
                  <c:v>6.98</c:v>
                </c:pt>
                <c:pt idx="1728">
                  <c:v>7.05</c:v>
                </c:pt>
                <c:pt idx="1729">
                  <c:v>7.1</c:v>
                </c:pt>
                <c:pt idx="1730">
                  <c:v>7.05</c:v>
                </c:pt>
                <c:pt idx="1731">
                  <c:v>7.11</c:v>
                </c:pt>
                <c:pt idx="1732">
                  <c:v>7.06</c:v>
                </c:pt>
                <c:pt idx="1733">
                  <c:v>7.13</c:v>
                </c:pt>
                <c:pt idx="1734">
                  <c:v>7.05</c:v>
                </c:pt>
                <c:pt idx="1735">
                  <c:v>6.9</c:v>
                </c:pt>
                <c:pt idx="1736">
                  <c:v>6.93</c:v>
                </c:pt>
                <c:pt idx="1737">
                  <c:v>6.9</c:v>
                </c:pt>
                <c:pt idx="1738">
                  <c:v>6.88</c:v>
                </c:pt>
                <c:pt idx="1739">
                  <c:v>6.84</c:v>
                </c:pt>
                <c:pt idx="1740">
                  <c:v>6.78</c:v>
                </c:pt>
                <c:pt idx="1741">
                  <c:v>6.82</c:v>
                </c:pt>
                <c:pt idx="1742">
                  <c:v>6.84</c:v>
                </c:pt>
                <c:pt idx="1743">
                  <c:v>6.97</c:v>
                </c:pt>
                <c:pt idx="1744">
                  <c:v>6.92</c:v>
                </c:pt>
                <c:pt idx="1745">
                  <c:v>6.96</c:v>
                </c:pt>
                <c:pt idx="1746">
                  <c:v>6.98</c:v>
                </c:pt>
                <c:pt idx="1747">
                  <c:v>6.8100000000000005</c:v>
                </c:pt>
                <c:pt idx="1748">
                  <c:v>6.79</c:v>
                </c:pt>
                <c:pt idx="1749">
                  <c:v>6.76</c:v>
                </c:pt>
                <c:pt idx="1750">
                  <c:v>6.71</c:v>
                </c:pt>
                <c:pt idx="1751">
                  <c:v>6.6899999999999995</c:v>
                </c:pt>
                <c:pt idx="1752">
                  <c:v>6.75</c:v>
                </c:pt>
                <c:pt idx="1753">
                  <c:v>6.64</c:v>
                </c:pt>
                <c:pt idx="1754">
                  <c:v>6.5600000000000005</c:v>
                </c:pt>
                <c:pt idx="1755">
                  <c:v>6.65</c:v>
                </c:pt>
                <c:pt idx="1756">
                  <c:v>6.68</c:v>
                </c:pt>
                <c:pt idx="1757">
                  <c:v>6.6</c:v>
                </c:pt>
                <c:pt idx="1758">
                  <c:v>6.5</c:v>
                </c:pt>
                <c:pt idx="1759">
                  <c:v>6.59</c:v>
                </c:pt>
                <c:pt idx="1760">
                  <c:v>6.67</c:v>
                </c:pt>
                <c:pt idx="1761">
                  <c:v>6.6899999999999995</c:v>
                </c:pt>
                <c:pt idx="1762">
                  <c:v>6.6899999999999995</c:v>
                </c:pt>
                <c:pt idx="1763">
                  <c:v>6.68</c:v>
                </c:pt>
                <c:pt idx="1764">
                  <c:v>6.78</c:v>
                </c:pt>
                <c:pt idx="1765">
                  <c:v>6.78</c:v>
                </c:pt>
                <c:pt idx="1766">
                  <c:v>6.78</c:v>
                </c:pt>
                <c:pt idx="1767">
                  <c:v>6.78</c:v>
                </c:pt>
                <c:pt idx="1768">
                  <c:v>6.84</c:v>
                </c:pt>
                <c:pt idx="1769">
                  <c:v>6.86</c:v>
                </c:pt>
                <c:pt idx="1770">
                  <c:v>6.91</c:v>
                </c:pt>
                <c:pt idx="1771">
                  <c:v>6.97</c:v>
                </c:pt>
                <c:pt idx="1772">
                  <c:v>6.95</c:v>
                </c:pt>
                <c:pt idx="1773">
                  <c:v>6.95</c:v>
                </c:pt>
                <c:pt idx="1774">
                  <c:v>6.93</c:v>
                </c:pt>
                <c:pt idx="1775">
                  <c:v>6.92</c:v>
                </c:pt>
                <c:pt idx="1776">
                  <c:v>6.8</c:v>
                </c:pt>
                <c:pt idx="1777">
                  <c:v>6.83</c:v>
                </c:pt>
                <c:pt idx="1778">
                  <c:v>6.92</c:v>
                </c:pt>
                <c:pt idx="1779">
                  <c:v>6.84</c:v>
                </c:pt>
                <c:pt idx="1780">
                  <c:v>6.84</c:v>
                </c:pt>
                <c:pt idx="1781">
                  <c:v>6.93</c:v>
                </c:pt>
                <c:pt idx="1782">
                  <c:v>7</c:v>
                </c:pt>
                <c:pt idx="1783">
                  <c:v>6.9399999999999995</c:v>
                </c:pt>
                <c:pt idx="1784">
                  <c:v>6.89</c:v>
                </c:pt>
                <c:pt idx="1785">
                  <c:v>6.82</c:v>
                </c:pt>
                <c:pt idx="1786">
                  <c:v>6.85</c:v>
                </c:pt>
                <c:pt idx="1787">
                  <c:v>6.7</c:v>
                </c:pt>
                <c:pt idx="1788">
                  <c:v>6.6</c:v>
                </c:pt>
                <c:pt idx="1789">
                  <c:v>6.65</c:v>
                </c:pt>
                <c:pt idx="1790">
                  <c:v>6.64</c:v>
                </c:pt>
                <c:pt idx="1791">
                  <c:v>6.51</c:v>
                </c:pt>
                <c:pt idx="1792">
                  <c:v>6.45</c:v>
                </c:pt>
                <c:pt idx="1793">
                  <c:v>6.51</c:v>
                </c:pt>
                <c:pt idx="1794">
                  <c:v>6.49</c:v>
                </c:pt>
                <c:pt idx="1795">
                  <c:v>6.5</c:v>
                </c:pt>
                <c:pt idx="1796">
                  <c:v>6.57</c:v>
                </c:pt>
                <c:pt idx="1797">
                  <c:v>6.47</c:v>
                </c:pt>
                <c:pt idx="1798">
                  <c:v>6.52</c:v>
                </c:pt>
                <c:pt idx="1799">
                  <c:v>6.44</c:v>
                </c:pt>
                <c:pt idx="1800">
                  <c:v>6.55</c:v>
                </c:pt>
                <c:pt idx="1801">
                  <c:v>6.55</c:v>
                </c:pt>
                <c:pt idx="1802">
                  <c:v>6.55</c:v>
                </c:pt>
                <c:pt idx="1803">
                  <c:v>6.5600000000000005</c:v>
                </c:pt>
                <c:pt idx="1804">
                  <c:v>6.59</c:v>
                </c:pt>
                <c:pt idx="1805">
                  <c:v>6.65</c:v>
                </c:pt>
                <c:pt idx="1806">
                  <c:v>6.6899999999999995</c:v>
                </c:pt>
                <c:pt idx="1807">
                  <c:v>6.64</c:v>
                </c:pt>
                <c:pt idx="1808">
                  <c:v>6.68</c:v>
                </c:pt>
                <c:pt idx="1809">
                  <c:v>6.63</c:v>
                </c:pt>
                <c:pt idx="1810">
                  <c:v>6.63</c:v>
                </c:pt>
                <c:pt idx="1811">
                  <c:v>6.61</c:v>
                </c:pt>
                <c:pt idx="1812">
                  <c:v>6.55</c:v>
                </c:pt>
                <c:pt idx="1813">
                  <c:v>6.5600000000000005</c:v>
                </c:pt>
                <c:pt idx="1814">
                  <c:v>6.48</c:v>
                </c:pt>
                <c:pt idx="1815">
                  <c:v>6.46</c:v>
                </c:pt>
                <c:pt idx="1816">
                  <c:v>6.5</c:v>
                </c:pt>
                <c:pt idx="1817">
                  <c:v>6.54</c:v>
                </c:pt>
                <c:pt idx="1818">
                  <c:v>6.43</c:v>
                </c:pt>
                <c:pt idx="1819">
                  <c:v>6.48</c:v>
                </c:pt>
                <c:pt idx="1820">
                  <c:v>6.49</c:v>
                </c:pt>
                <c:pt idx="1821">
                  <c:v>6.55</c:v>
                </c:pt>
                <c:pt idx="1822">
                  <c:v>6.47</c:v>
                </c:pt>
                <c:pt idx="1823">
                  <c:v>6.55</c:v>
                </c:pt>
                <c:pt idx="1824">
                  <c:v>6.58</c:v>
                </c:pt>
                <c:pt idx="1825">
                  <c:v>6.61</c:v>
                </c:pt>
                <c:pt idx="1826">
                  <c:v>6.62</c:v>
                </c:pt>
                <c:pt idx="1827">
                  <c:v>6.47</c:v>
                </c:pt>
                <c:pt idx="1828">
                  <c:v>6.43</c:v>
                </c:pt>
                <c:pt idx="1829">
                  <c:v>6.48</c:v>
                </c:pt>
                <c:pt idx="1830">
                  <c:v>6.5</c:v>
                </c:pt>
                <c:pt idx="1831">
                  <c:v>6.51</c:v>
                </c:pt>
                <c:pt idx="1832">
                  <c:v>6.54</c:v>
                </c:pt>
                <c:pt idx="1833">
                  <c:v>6.58</c:v>
                </c:pt>
                <c:pt idx="1834">
                  <c:v>6.61</c:v>
                </c:pt>
                <c:pt idx="1835">
                  <c:v>6.59</c:v>
                </c:pt>
                <c:pt idx="1836">
                  <c:v>6.54</c:v>
                </c:pt>
                <c:pt idx="1837">
                  <c:v>6.55</c:v>
                </c:pt>
                <c:pt idx="1838">
                  <c:v>6.45</c:v>
                </c:pt>
                <c:pt idx="1839">
                  <c:v>6.49</c:v>
                </c:pt>
                <c:pt idx="1840">
                  <c:v>6.47</c:v>
                </c:pt>
                <c:pt idx="1841">
                  <c:v>6.53</c:v>
                </c:pt>
                <c:pt idx="1842">
                  <c:v>6.53</c:v>
                </c:pt>
                <c:pt idx="1843">
                  <c:v>6.62</c:v>
                </c:pt>
                <c:pt idx="1844">
                  <c:v>6.63</c:v>
                </c:pt>
                <c:pt idx="1845">
                  <c:v>6.62</c:v>
                </c:pt>
                <c:pt idx="1846">
                  <c:v>6.66</c:v>
                </c:pt>
                <c:pt idx="1847">
                  <c:v>6.66</c:v>
                </c:pt>
                <c:pt idx="1848">
                  <c:v>6.6</c:v>
                </c:pt>
                <c:pt idx="1849">
                  <c:v>6.6</c:v>
                </c:pt>
                <c:pt idx="1850">
                  <c:v>6.62</c:v>
                </c:pt>
                <c:pt idx="1851">
                  <c:v>6.58</c:v>
                </c:pt>
                <c:pt idx="1852">
                  <c:v>6.58</c:v>
                </c:pt>
                <c:pt idx="1853">
                  <c:v>6.58</c:v>
                </c:pt>
                <c:pt idx="1854">
                  <c:v>6.63</c:v>
                </c:pt>
                <c:pt idx="1855">
                  <c:v>6.68</c:v>
                </c:pt>
                <c:pt idx="1856">
                  <c:v>6.63</c:v>
                </c:pt>
                <c:pt idx="1857">
                  <c:v>6.48</c:v>
                </c:pt>
                <c:pt idx="1858">
                  <c:v>6.32</c:v>
                </c:pt>
                <c:pt idx="1859">
                  <c:v>6.37</c:v>
                </c:pt>
                <c:pt idx="1860">
                  <c:v>6.39</c:v>
                </c:pt>
                <c:pt idx="1861">
                  <c:v>6.45</c:v>
                </c:pt>
                <c:pt idx="1862">
                  <c:v>6.47</c:v>
                </c:pt>
                <c:pt idx="1863">
                  <c:v>6.46</c:v>
                </c:pt>
                <c:pt idx="1864">
                  <c:v>6.48</c:v>
                </c:pt>
                <c:pt idx="1865">
                  <c:v>6.44</c:v>
                </c:pt>
                <c:pt idx="1866">
                  <c:v>6.43</c:v>
                </c:pt>
                <c:pt idx="1867">
                  <c:v>6.46</c:v>
                </c:pt>
                <c:pt idx="1868">
                  <c:v>6.59</c:v>
                </c:pt>
                <c:pt idx="1869">
                  <c:v>6.63</c:v>
                </c:pt>
                <c:pt idx="1870">
                  <c:v>6.59</c:v>
                </c:pt>
                <c:pt idx="1871">
                  <c:v>6.63</c:v>
                </c:pt>
                <c:pt idx="1872">
                  <c:v>6.55</c:v>
                </c:pt>
                <c:pt idx="1873">
                  <c:v>6.6</c:v>
                </c:pt>
                <c:pt idx="1874">
                  <c:v>6.6</c:v>
                </c:pt>
                <c:pt idx="1875">
                  <c:v>6.6</c:v>
                </c:pt>
                <c:pt idx="1876">
                  <c:v>6.57</c:v>
                </c:pt>
                <c:pt idx="1877">
                  <c:v>6.58</c:v>
                </c:pt>
                <c:pt idx="1878">
                  <c:v>6.48</c:v>
                </c:pt>
                <c:pt idx="1879">
                  <c:v>6.51</c:v>
                </c:pt>
                <c:pt idx="1880">
                  <c:v>6.54</c:v>
                </c:pt>
                <c:pt idx="1881">
                  <c:v>6.57</c:v>
                </c:pt>
                <c:pt idx="1882">
                  <c:v>6.55</c:v>
                </c:pt>
                <c:pt idx="1883">
                  <c:v>6.44</c:v>
                </c:pt>
                <c:pt idx="1884">
                  <c:v>6.51</c:v>
                </c:pt>
                <c:pt idx="1885">
                  <c:v>6.52</c:v>
                </c:pt>
                <c:pt idx="1886">
                  <c:v>6.52</c:v>
                </c:pt>
                <c:pt idx="1887">
                  <c:v>6.47</c:v>
                </c:pt>
                <c:pt idx="1888">
                  <c:v>6.54</c:v>
                </c:pt>
                <c:pt idx="1889">
                  <c:v>6.53</c:v>
                </c:pt>
                <c:pt idx="1890">
                  <c:v>6.5</c:v>
                </c:pt>
                <c:pt idx="1891">
                  <c:v>6.52</c:v>
                </c:pt>
                <c:pt idx="1892">
                  <c:v>6.47</c:v>
                </c:pt>
                <c:pt idx="1893">
                  <c:v>6.43</c:v>
                </c:pt>
                <c:pt idx="1894">
                  <c:v>6.37</c:v>
                </c:pt>
                <c:pt idx="1895">
                  <c:v>6.37</c:v>
                </c:pt>
                <c:pt idx="1896">
                  <c:v>6.53</c:v>
                </c:pt>
                <c:pt idx="1897">
                  <c:v>6.52</c:v>
                </c:pt>
                <c:pt idx="1898">
                  <c:v>6.5600000000000005</c:v>
                </c:pt>
                <c:pt idx="1899">
                  <c:v>6.57</c:v>
                </c:pt>
                <c:pt idx="1900">
                  <c:v>6.54</c:v>
                </c:pt>
                <c:pt idx="1901">
                  <c:v>6.52</c:v>
                </c:pt>
                <c:pt idx="1902">
                  <c:v>6.51</c:v>
                </c:pt>
                <c:pt idx="1903">
                  <c:v>6.54</c:v>
                </c:pt>
                <c:pt idx="1904">
                  <c:v>6.55</c:v>
                </c:pt>
                <c:pt idx="1905">
                  <c:v>6.51</c:v>
                </c:pt>
                <c:pt idx="1906">
                  <c:v>6.49</c:v>
                </c:pt>
                <c:pt idx="1907">
                  <c:v>6.45</c:v>
                </c:pt>
                <c:pt idx="1908">
                  <c:v>6.38</c:v>
                </c:pt>
                <c:pt idx="1909">
                  <c:v>6.37</c:v>
                </c:pt>
                <c:pt idx="1910">
                  <c:v>6.39</c:v>
                </c:pt>
                <c:pt idx="1911">
                  <c:v>6.35</c:v>
                </c:pt>
                <c:pt idx="1912">
                  <c:v>6.24</c:v>
                </c:pt>
                <c:pt idx="1913">
                  <c:v>6.31</c:v>
                </c:pt>
                <c:pt idx="1914">
                  <c:v>6.27</c:v>
                </c:pt>
                <c:pt idx="1915">
                  <c:v>6.28</c:v>
                </c:pt>
                <c:pt idx="1916">
                  <c:v>6.25</c:v>
                </c:pt>
                <c:pt idx="1917">
                  <c:v>6.28</c:v>
                </c:pt>
                <c:pt idx="1918">
                  <c:v>6.31</c:v>
                </c:pt>
                <c:pt idx="1919">
                  <c:v>6.29</c:v>
                </c:pt>
                <c:pt idx="1920">
                  <c:v>6.23</c:v>
                </c:pt>
                <c:pt idx="1921">
                  <c:v>6.15</c:v>
                </c:pt>
                <c:pt idx="1922">
                  <c:v>6.12</c:v>
                </c:pt>
                <c:pt idx="1923">
                  <c:v>6.14</c:v>
                </c:pt>
                <c:pt idx="1924">
                  <c:v>6.09</c:v>
                </c:pt>
                <c:pt idx="1925">
                  <c:v>6.06</c:v>
                </c:pt>
                <c:pt idx="1926">
                  <c:v>5.89</c:v>
                </c:pt>
                <c:pt idx="1927">
                  <c:v>5.91</c:v>
                </c:pt>
                <c:pt idx="1928">
                  <c:v>5.96</c:v>
                </c:pt>
                <c:pt idx="1929">
                  <c:v>5.95</c:v>
                </c:pt>
                <c:pt idx="1930">
                  <c:v>5.92</c:v>
                </c:pt>
                <c:pt idx="1931">
                  <c:v>5.86</c:v>
                </c:pt>
                <c:pt idx="1932">
                  <c:v>5.84</c:v>
                </c:pt>
                <c:pt idx="1933">
                  <c:v>5.84</c:v>
                </c:pt>
                <c:pt idx="1934">
                  <c:v>5.88</c:v>
                </c:pt>
                <c:pt idx="1935">
                  <c:v>5.9</c:v>
                </c:pt>
                <c:pt idx="1936">
                  <c:v>5.8100000000000005</c:v>
                </c:pt>
                <c:pt idx="1937">
                  <c:v>5.8</c:v>
                </c:pt>
                <c:pt idx="1938">
                  <c:v>5.79</c:v>
                </c:pt>
                <c:pt idx="1939">
                  <c:v>5.8</c:v>
                </c:pt>
                <c:pt idx="1940">
                  <c:v>5.82</c:v>
                </c:pt>
                <c:pt idx="1941">
                  <c:v>5.87</c:v>
                </c:pt>
                <c:pt idx="1942">
                  <c:v>5.86</c:v>
                </c:pt>
                <c:pt idx="1943">
                  <c:v>5.85</c:v>
                </c:pt>
                <c:pt idx="1944">
                  <c:v>5.87</c:v>
                </c:pt>
                <c:pt idx="1945">
                  <c:v>5.74</c:v>
                </c:pt>
                <c:pt idx="1946">
                  <c:v>5.88</c:v>
                </c:pt>
                <c:pt idx="1947">
                  <c:v>5.83</c:v>
                </c:pt>
                <c:pt idx="1948">
                  <c:v>5.8100000000000005</c:v>
                </c:pt>
                <c:pt idx="1949">
                  <c:v>5.8</c:v>
                </c:pt>
                <c:pt idx="1950">
                  <c:v>5.72</c:v>
                </c:pt>
                <c:pt idx="1951">
                  <c:v>5.74</c:v>
                </c:pt>
                <c:pt idx="1952">
                  <c:v>5.74</c:v>
                </c:pt>
                <c:pt idx="1953">
                  <c:v>5.83</c:v>
                </c:pt>
                <c:pt idx="1954">
                  <c:v>5.82</c:v>
                </c:pt>
                <c:pt idx="1955">
                  <c:v>5.85</c:v>
                </c:pt>
                <c:pt idx="1956">
                  <c:v>5.74</c:v>
                </c:pt>
                <c:pt idx="1957">
                  <c:v>5.74</c:v>
                </c:pt>
                <c:pt idx="1958">
                  <c:v>5.82</c:v>
                </c:pt>
                <c:pt idx="1959">
                  <c:v>5.84</c:v>
                </c:pt>
                <c:pt idx="1960">
                  <c:v>5.77</c:v>
                </c:pt>
                <c:pt idx="1961">
                  <c:v>5.77</c:v>
                </c:pt>
                <c:pt idx="1962">
                  <c:v>5.76</c:v>
                </c:pt>
                <c:pt idx="1963">
                  <c:v>5.74</c:v>
                </c:pt>
                <c:pt idx="1964">
                  <c:v>5.76</c:v>
                </c:pt>
                <c:pt idx="1965">
                  <c:v>5.7</c:v>
                </c:pt>
                <c:pt idx="1966">
                  <c:v>5.62</c:v>
                </c:pt>
                <c:pt idx="1967">
                  <c:v>5.64</c:v>
                </c:pt>
                <c:pt idx="1968">
                  <c:v>5.6899999999999995</c:v>
                </c:pt>
                <c:pt idx="1969">
                  <c:v>5.68</c:v>
                </c:pt>
                <c:pt idx="1970">
                  <c:v>5.71</c:v>
                </c:pt>
                <c:pt idx="1971">
                  <c:v>5.7</c:v>
                </c:pt>
                <c:pt idx="1972">
                  <c:v>5.73</c:v>
                </c:pt>
                <c:pt idx="1973">
                  <c:v>5.61</c:v>
                </c:pt>
                <c:pt idx="1974">
                  <c:v>5.65</c:v>
                </c:pt>
                <c:pt idx="1975">
                  <c:v>5.6899999999999995</c:v>
                </c:pt>
                <c:pt idx="1976">
                  <c:v>5.83</c:v>
                </c:pt>
                <c:pt idx="1977">
                  <c:v>5.82</c:v>
                </c:pt>
                <c:pt idx="1978">
                  <c:v>5.76</c:v>
                </c:pt>
                <c:pt idx="1979">
                  <c:v>5.75</c:v>
                </c:pt>
                <c:pt idx="1980">
                  <c:v>5.74</c:v>
                </c:pt>
                <c:pt idx="1981">
                  <c:v>5.74</c:v>
                </c:pt>
                <c:pt idx="1982">
                  <c:v>5.76</c:v>
                </c:pt>
                <c:pt idx="1983">
                  <c:v>5.7</c:v>
                </c:pt>
                <c:pt idx="1984">
                  <c:v>5.7</c:v>
                </c:pt>
                <c:pt idx="1985">
                  <c:v>5.63</c:v>
                </c:pt>
                <c:pt idx="1986">
                  <c:v>5.63</c:v>
                </c:pt>
                <c:pt idx="1987">
                  <c:v>5.63</c:v>
                </c:pt>
                <c:pt idx="1988">
                  <c:v>5.61</c:v>
                </c:pt>
                <c:pt idx="1989">
                  <c:v>5.62</c:v>
                </c:pt>
                <c:pt idx="1990">
                  <c:v>5.54</c:v>
                </c:pt>
                <c:pt idx="1991">
                  <c:v>5.51</c:v>
                </c:pt>
                <c:pt idx="1992">
                  <c:v>5.43</c:v>
                </c:pt>
                <c:pt idx="1993">
                  <c:v>5.42</c:v>
                </c:pt>
                <c:pt idx="1994">
                  <c:v>5.33</c:v>
                </c:pt>
                <c:pt idx="1995">
                  <c:v>5.35</c:v>
                </c:pt>
                <c:pt idx="1996">
                  <c:v>5.35</c:v>
                </c:pt>
                <c:pt idx="1997">
                  <c:v>5.36</c:v>
                </c:pt>
                <c:pt idx="1998">
                  <c:v>5.32</c:v>
                </c:pt>
                <c:pt idx="1999">
                  <c:v>5.37</c:v>
                </c:pt>
                <c:pt idx="2000">
                  <c:v>5.36</c:v>
                </c:pt>
                <c:pt idx="2001">
                  <c:v>5.45</c:v>
                </c:pt>
                <c:pt idx="2002">
                  <c:v>5.53</c:v>
                </c:pt>
                <c:pt idx="2003">
                  <c:v>5.55</c:v>
                </c:pt>
                <c:pt idx="2004">
                  <c:v>5.54</c:v>
                </c:pt>
                <c:pt idx="2005">
                  <c:v>5.68</c:v>
                </c:pt>
                <c:pt idx="2006">
                  <c:v>5.63</c:v>
                </c:pt>
                <c:pt idx="2007">
                  <c:v>5.64</c:v>
                </c:pt>
                <c:pt idx="2008">
                  <c:v>5.61</c:v>
                </c:pt>
                <c:pt idx="2009">
                  <c:v>5.66</c:v>
                </c:pt>
                <c:pt idx="2010">
                  <c:v>5.59</c:v>
                </c:pt>
                <c:pt idx="2011">
                  <c:v>5.71</c:v>
                </c:pt>
                <c:pt idx="2012">
                  <c:v>5.8</c:v>
                </c:pt>
                <c:pt idx="2013">
                  <c:v>5.8</c:v>
                </c:pt>
                <c:pt idx="2014">
                  <c:v>5.86</c:v>
                </c:pt>
                <c:pt idx="2015">
                  <c:v>5.9399999999999995</c:v>
                </c:pt>
                <c:pt idx="2016">
                  <c:v>5.99</c:v>
                </c:pt>
                <c:pt idx="2017">
                  <c:v>5.97</c:v>
                </c:pt>
                <c:pt idx="2018">
                  <c:v>5.98</c:v>
                </c:pt>
                <c:pt idx="2019">
                  <c:v>6.03</c:v>
                </c:pt>
                <c:pt idx="2020">
                  <c:v>6.04</c:v>
                </c:pt>
                <c:pt idx="2021">
                  <c:v>5.99</c:v>
                </c:pt>
                <c:pt idx="2022">
                  <c:v>6.17</c:v>
                </c:pt>
                <c:pt idx="2023">
                  <c:v>6.17</c:v>
                </c:pt>
                <c:pt idx="2024">
                  <c:v>6.11</c:v>
                </c:pt>
                <c:pt idx="2025">
                  <c:v>6.12</c:v>
                </c:pt>
                <c:pt idx="2026">
                  <c:v>6.16</c:v>
                </c:pt>
                <c:pt idx="2027">
                  <c:v>6.02</c:v>
                </c:pt>
                <c:pt idx="2028">
                  <c:v>6.13</c:v>
                </c:pt>
                <c:pt idx="2029">
                  <c:v>6.13</c:v>
                </c:pt>
                <c:pt idx="2030">
                  <c:v>6.13</c:v>
                </c:pt>
                <c:pt idx="2031">
                  <c:v>6.16</c:v>
                </c:pt>
                <c:pt idx="2032">
                  <c:v>6.09</c:v>
                </c:pt>
                <c:pt idx="2033">
                  <c:v>6.12</c:v>
                </c:pt>
                <c:pt idx="2034">
                  <c:v>6.05</c:v>
                </c:pt>
                <c:pt idx="2035">
                  <c:v>6.05</c:v>
                </c:pt>
                <c:pt idx="2036">
                  <c:v>5.98</c:v>
                </c:pt>
                <c:pt idx="2037">
                  <c:v>6.09</c:v>
                </c:pt>
                <c:pt idx="2038">
                  <c:v>6.27</c:v>
                </c:pt>
                <c:pt idx="2039">
                  <c:v>6.32</c:v>
                </c:pt>
                <c:pt idx="2040">
                  <c:v>6.44</c:v>
                </c:pt>
                <c:pt idx="2041">
                  <c:v>6.4</c:v>
                </c:pt>
                <c:pt idx="2042">
                  <c:v>6.36</c:v>
                </c:pt>
                <c:pt idx="2043">
                  <c:v>6.38</c:v>
                </c:pt>
                <c:pt idx="2044">
                  <c:v>6.37</c:v>
                </c:pt>
                <c:pt idx="2045">
                  <c:v>6.36</c:v>
                </c:pt>
                <c:pt idx="2046">
                  <c:v>6.34</c:v>
                </c:pt>
                <c:pt idx="2047">
                  <c:v>6.4</c:v>
                </c:pt>
                <c:pt idx="2048">
                  <c:v>6.38</c:v>
                </c:pt>
                <c:pt idx="2049">
                  <c:v>6.37</c:v>
                </c:pt>
                <c:pt idx="2050">
                  <c:v>6.38</c:v>
                </c:pt>
                <c:pt idx="2051">
                  <c:v>6.34</c:v>
                </c:pt>
                <c:pt idx="2052">
                  <c:v>6.26</c:v>
                </c:pt>
                <c:pt idx="2053">
                  <c:v>6.2</c:v>
                </c:pt>
                <c:pt idx="2054">
                  <c:v>6.22</c:v>
                </c:pt>
                <c:pt idx="2055">
                  <c:v>6.3</c:v>
                </c:pt>
                <c:pt idx="2056">
                  <c:v>6.24</c:v>
                </c:pt>
                <c:pt idx="2057">
                  <c:v>6.3</c:v>
                </c:pt>
                <c:pt idx="2058">
                  <c:v>6.34</c:v>
                </c:pt>
                <c:pt idx="2059">
                  <c:v>6.27</c:v>
                </c:pt>
                <c:pt idx="2060">
                  <c:v>6.16</c:v>
                </c:pt>
                <c:pt idx="2061">
                  <c:v>6.11</c:v>
                </c:pt>
                <c:pt idx="2062">
                  <c:v>6.11</c:v>
                </c:pt>
                <c:pt idx="2063">
                  <c:v>6.15</c:v>
                </c:pt>
                <c:pt idx="2064">
                  <c:v>6.18</c:v>
                </c:pt>
                <c:pt idx="2065">
                  <c:v>6.16</c:v>
                </c:pt>
                <c:pt idx="2066">
                  <c:v>6.23</c:v>
                </c:pt>
                <c:pt idx="2067">
                  <c:v>6.2</c:v>
                </c:pt>
                <c:pt idx="2068">
                  <c:v>6.13</c:v>
                </c:pt>
                <c:pt idx="2069">
                  <c:v>6.14</c:v>
                </c:pt>
                <c:pt idx="2070">
                  <c:v>6.28</c:v>
                </c:pt>
                <c:pt idx="2071">
                  <c:v>6.29</c:v>
                </c:pt>
                <c:pt idx="2072">
                  <c:v>6.4</c:v>
                </c:pt>
                <c:pt idx="2073">
                  <c:v>6.47</c:v>
                </c:pt>
                <c:pt idx="2074">
                  <c:v>6.48</c:v>
                </c:pt>
                <c:pt idx="2075">
                  <c:v>6.51</c:v>
                </c:pt>
                <c:pt idx="2076">
                  <c:v>6.47</c:v>
                </c:pt>
                <c:pt idx="2077">
                  <c:v>6.48</c:v>
                </c:pt>
                <c:pt idx="2078">
                  <c:v>6.45</c:v>
                </c:pt>
                <c:pt idx="2079">
                  <c:v>6.48</c:v>
                </c:pt>
                <c:pt idx="2080">
                  <c:v>6.37</c:v>
                </c:pt>
                <c:pt idx="2081">
                  <c:v>6.49</c:v>
                </c:pt>
                <c:pt idx="2082">
                  <c:v>6.44</c:v>
                </c:pt>
                <c:pt idx="2083">
                  <c:v>6.4</c:v>
                </c:pt>
                <c:pt idx="2084">
                  <c:v>6.34</c:v>
                </c:pt>
                <c:pt idx="2085">
                  <c:v>6.34</c:v>
                </c:pt>
                <c:pt idx="2086">
                  <c:v>6.23</c:v>
                </c:pt>
                <c:pt idx="2087">
                  <c:v>6.18</c:v>
                </c:pt>
                <c:pt idx="2088">
                  <c:v>6.23</c:v>
                </c:pt>
                <c:pt idx="2089">
                  <c:v>6.24</c:v>
                </c:pt>
                <c:pt idx="2090">
                  <c:v>6.34</c:v>
                </c:pt>
                <c:pt idx="2091">
                  <c:v>6.4</c:v>
                </c:pt>
                <c:pt idx="2092">
                  <c:v>6.38</c:v>
                </c:pt>
                <c:pt idx="2093">
                  <c:v>6.35</c:v>
                </c:pt>
                <c:pt idx="2094">
                  <c:v>6.36</c:v>
                </c:pt>
                <c:pt idx="2095">
                  <c:v>6.33</c:v>
                </c:pt>
                <c:pt idx="2096">
                  <c:v>6.3</c:v>
                </c:pt>
                <c:pt idx="2097">
                  <c:v>6.37</c:v>
                </c:pt>
                <c:pt idx="2098">
                  <c:v>6.34</c:v>
                </c:pt>
                <c:pt idx="2099">
                  <c:v>6.32</c:v>
                </c:pt>
                <c:pt idx="2100">
                  <c:v>6.33</c:v>
                </c:pt>
                <c:pt idx="2101">
                  <c:v>5.99</c:v>
                </c:pt>
                <c:pt idx="2102">
                  <c:v>6.01</c:v>
                </c:pt>
                <c:pt idx="2103">
                  <c:v>6.04</c:v>
                </c:pt>
                <c:pt idx="2104">
                  <c:v>6.07</c:v>
                </c:pt>
                <c:pt idx="2105">
                  <c:v>6.1</c:v>
                </c:pt>
                <c:pt idx="2106">
                  <c:v>6.14</c:v>
                </c:pt>
                <c:pt idx="2107">
                  <c:v>6.08</c:v>
                </c:pt>
                <c:pt idx="2108">
                  <c:v>6.01</c:v>
                </c:pt>
                <c:pt idx="2109">
                  <c:v>6.05</c:v>
                </c:pt>
                <c:pt idx="2110">
                  <c:v>6</c:v>
                </c:pt>
                <c:pt idx="2111">
                  <c:v>6.03</c:v>
                </c:pt>
                <c:pt idx="2112">
                  <c:v>5.98</c:v>
                </c:pt>
                <c:pt idx="2113">
                  <c:v>5.95</c:v>
                </c:pt>
                <c:pt idx="2114">
                  <c:v>5.9</c:v>
                </c:pt>
                <c:pt idx="2115">
                  <c:v>5.84</c:v>
                </c:pt>
                <c:pt idx="2116">
                  <c:v>5.82</c:v>
                </c:pt>
                <c:pt idx="2117">
                  <c:v>5.84</c:v>
                </c:pt>
                <c:pt idx="2118">
                  <c:v>5.86</c:v>
                </c:pt>
                <c:pt idx="2119">
                  <c:v>5.87</c:v>
                </c:pt>
                <c:pt idx="2120">
                  <c:v>6.07</c:v>
                </c:pt>
                <c:pt idx="2121">
                  <c:v>6.12</c:v>
                </c:pt>
                <c:pt idx="2122">
                  <c:v>6.05</c:v>
                </c:pt>
                <c:pt idx="2123">
                  <c:v>5.9</c:v>
                </c:pt>
                <c:pt idx="2124">
                  <c:v>5.9399999999999995</c:v>
                </c:pt>
                <c:pt idx="2125">
                  <c:v>5.77</c:v>
                </c:pt>
                <c:pt idx="2126">
                  <c:v>5.83</c:v>
                </c:pt>
                <c:pt idx="2127">
                  <c:v>5.78</c:v>
                </c:pt>
                <c:pt idx="2128">
                  <c:v>5.78</c:v>
                </c:pt>
                <c:pt idx="2129">
                  <c:v>5.86</c:v>
                </c:pt>
                <c:pt idx="2130">
                  <c:v>5.89</c:v>
                </c:pt>
                <c:pt idx="2131">
                  <c:v>5.89</c:v>
                </c:pt>
                <c:pt idx="2132">
                  <c:v>5.92</c:v>
                </c:pt>
                <c:pt idx="2133">
                  <c:v>5.95</c:v>
                </c:pt>
                <c:pt idx="2134">
                  <c:v>5.97</c:v>
                </c:pt>
                <c:pt idx="2135">
                  <c:v>5.9399999999999995</c:v>
                </c:pt>
                <c:pt idx="2136">
                  <c:v>5.91</c:v>
                </c:pt>
                <c:pt idx="2137">
                  <c:v>5.87</c:v>
                </c:pt>
                <c:pt idx="2138">
                  <c:v>5.88</c:v>
                </c:pt>
                <c:pt idx="2139">
                  <c:v>5.78</c:v>
                </c:pt>
                <c:pt idx="2140">
                  <c:v>5.78</c:v>
                </c:pt>
                <c:pt idx="2141">
                  <c:v>5.78</c:v>
                </c:pt>
                <c:pt idx="2142">
                  <c:v>5.72</c:v>
                </c:pt>
                <c:pt idx="2143">
                  <c:v>5.67</c:v>
                </c:pt>
                <c:pt idx="2144">
                  <c:v>5.68</c:v>
                </c:pt>
                <c:pt idx="2145">
                  <c:v>5.73</c:v>
                </c:pt>
                <c:pt idx="2146">
                  <c:v>5.74</c:v>
                </c:pt>
                <c:pt idx="2147">
                  <c:v>5.8100000000000005</c:v>
                </c:pt>
                <c:pt idx="2148">
                  <c:v>5.78</c:v>
                </c:pt>
                <c:pt idx="2149">
                  <c:v>5.73</c:v>
                </c:pt>
                <c:pt idx="2150">
                  <c:v>5.71</c:v>
                </c:pt>
                <c:pt idx="2151">
                  <c:v>5.72</c:v>
                </c:pt>
                <c:pt idx="2152">
                  <c:v>5.74</c:v>
                </c:pt>
                <c:pt idx="2153">
                  <c:v>5.77</c:v>
                </c:pt>
                <c:pt idx="2154">
                  <c:v>5.86</c:v>
                </c:pt>
                <c:pt idx="2155">
                  <c:v>5.79</c:v>
                </c:pt>
                <c:pt idx="2156">
                  <c:v>5.68</c:v>
                </c:pt>
                <c:pt idx="2157">
                  <c:v>5.66</c:v>
                </c:pt>
                <c:pt idx="2158">
                  <c:v>5.61</c:v>
                </c:pt>
                <c:pt idx="2159">
                  <c:v>5.58</c:v>
                </c:pt>
                <c:pt idx="2160">
                  <c:v>5.53</c:v>
                </c:pt>
                <c:pt idx="2161">
                  <c:v>5.46</c:v>
                </c:pt>
                <c:pt idx="2162">
                  <c:v>5.44</c:v>
                </c:pt>
                <c:pt idx="2163">
                  <c:v>5.47</c:v>
                </c:pt>
                <c:pt idx="2164">
                  <c:v>5.43</c:v>
                </c:pt>
                <c:pt idx="2165">
                  <c:v>5.36</c:v>
                </c:pt>
                <c:pt idx="2166">
                  <c:v>5.3</c:v>
                </c:pt>
                <c:pt idx="2167">
                  <c:v>5.43</c:v>
                </c:pt>
                <c:pt idx="2168">
                  <c:v>5.54</c:v>
                </c:pt>
                <c:pt idx="2169">
                  <c:v>5.45</c:v>
                </c:pt>
                <c:pt idx="2170">
                  <c:v>5.49</c:v>
                </c:pt>
                <c:pt idx="2171">
                  <c:v>5.7</c:v>
                </c:pt>
                <c:pt idx="2172">
                  <c:v>5.98</c:v>
                </c:pt>
                <c:pt idx="2173">
                  <c:v>5.99</c:v>
                </c:pt>
                <c:pt idx="2174">
                  <c:v>5.91</c:v>
                </c:pt>
                <c:pt idx="2175">
                  <c:v>6.06</c:v>
                </c:pt>
                <c:pt idx="2176">
                  <c:v>6.13</c:v>
                </c:pt>
                <c:pt idx="2177">
                  <c:v>6.13</c:v>
                </c:pt>
                <c:pt idx="2178">
                  <c:v>6.06</c:v>
                </c:pt>
                <c:pt idx="2179">
                  <c:v>6.08</c:v>
                </c:pt>
                <c:pt idx="2180">
                  <c:v>5.89</c:v>
                </c:pt>
                <c:pt idx="2181">
                  <c:v>5.9399999999999995</c:v>
                </c:pt>
                <c:pt idx="2182">
                  <c:v>5.83</c:v>
                </c:pt>
                <c:pt idx="2183">
                  <c:v>5.83</c:v>
                </c:pt>
                <c:pt idx="2184">
                  <c:v>5.84</c:v>
                </c:pt>
                <c:pt idx="2185">
                  <c:v>5.79</c:v>
                </c:pt>
                <c:pt idx="2186">
                  <c:v>5.98</c:v>
                </c:pt>
                <c:pt idx="2187">
                  <c:v>5.99</c:v>
                </c:pt>
                <c:pt idx="2188">
                  <c:v>6.09</c:v>
                </c:pt>
                <c:pt idx="2189">
                  <c:v>6.06</c:v>
                </c:pt>
                <c:pt idx="2190">
                  <c:v>6.1</c:v>
                </c:pt>
                <c:pt idx="2191">
                  <c:v>6.05</c:v>
                </c:pt>
                <c:pt idx="2192">
                  <c:v>6.1</c:v>
                </c:pt>
                <c:pt idx="2193">
                  <c:v>6.16</c:v>
                </c:pt>
                <c:pt idx="2194">
                  <c:v>6.14</c:v>
                </c:pt>
                <c:pt idx="2195">
                  <c:v>6.09</c:v>
                </c:pt>
                <c:pt idx="2196">
                  <c:v>6.07</c:v>
                </c:pt>
                <c:pt idx="2197">
                  <c:v>6.11</c:v>
                </c:pt>
                <c:pt idx="2198">
                  <c:v>6.14</c:v>
                </c:pt>
                <c:pt idx="2199">
                  <c:v>6.14</c:v>
                </c:pt>
                <c:pt idx="2200">
                  <c:v>6.13</c:v>
                </c:pt>
                <c:pt idx="2201">
                  <c:v>6.3</c:v>
                </c:pt>
                <c:pt idx="2202">
                  <c:v>6.25</c:v>
                </c:pt>
                <c:pt idx="2203">
                  <c:v>6.25</c:v>
                </c:pt>
                <c:pt idx="2204">
                  <c:v>6.25</c:v>
                </c:pt>
                <c:pt idx="2205">
                  <c:v>6.18</c:v>
                </c:pt>
                <c:pt idx="2206">
                  <c:v>6.24</c:v>
                </c:pt>
                <c:pt idx="2207">
                  <c:v>6.25</c:v>
                </c:pt>
                <c:pt idx="2208">
                  <c:v>6.26</c:v>
                </c:pt>
                <c:pt idx="2209">
                  <c:v>6.16</c:v>
                </c:pt>
                <c:pt idx="2210">
                  <c:v>6.14</c:v>
                </c:pt>
                <c:pt idx="2211">
                  <c:v>6.09</c:v>
                </c:pt>
                <c:pt idx="2212">
                  <c:v>6.04</c:v>
                </c:pt>
                <c:pt idx="2213">
                  <c:v>5.89</c:v>
                </c:pt>
                <c:pt idx="2214">
                  <c:v>5.9399999999999995</c:v>
                </c:pt>
                <c:pt idx="2215">
                  <c:v>5.92</c:v>
                </c:pt>
                <c:pt idx="2216">
                  <c:v>5.96</c:v>
                </c:pt>
                <c:pt idx="2217">
                  <c:v>6.04</c:v>
                </c:pt>
                <c:pt idx="2218">
                  <c:v>6.07</c:v>
                </c:pt>
                <c:pt idx="2219">
                  <c:v>6.08</c:v>
                </c:pt>
                <c:pt idx="2220">
                  <c:v>6.12</c:v>
                </c:pt>
                <c:pt idx="2221">
                  <c:v>6.22</c:v>
                </c:pt>
                <c:pt idx="2222">
                  <c:v>6.2</c:v>
                </c:pt>
                <c:pt idx="2223">
                  <c:v>6.23</c:v>
                </c:pt>
                <c:pt idx="2224">
                  <c:v>6.28</c:v>
                </c:pt>
                <c:pt idx="2225">
                  <c:v>6.19</c:v>
                </c:pt>
                <c:pt idx="2226">
                  <c:v>6.26</c:v>
                </c:pt>
                <c:pt idx="2227">
                  <c:v>6.33</c:v>
                </c:pt>
                <c:pt idx="2228">
                  <c:v>6.27</c:v>
                </c:pt>
                <c:pt idx="2229">
                  <c:v>6.21</c:v>
                </c:pt>
                <c:pt idx="2230">
                  <c:v>6.2</c:v>
                </c:pt>
                <c:pt idx="2231">
                  <c:v>6.17</c:v>
                </c:pt>
                <c:pt idx="2232">
                  <c:v>6.2</c:v>
                </c:pt>
                <c:pt idx="2233">
                  <c:v>6.26</c:v>
                </c:pt>
                <c:pt idx="2234">
                  <c:v>6.26</c:v>
                </c:pt>
                <c:pt idx="2235">
                  <c:v>6.31</c:v>
                </c:pt>
                <c:pt idx="2236">
                  <c:v>6.36</c:v>
                </c:pt>
                <c:pt idx="2237">
                  <c:v>6.32</c:v>
                </c:pt>
                <c:pt idx="2238">
                  <c:v>6.28</c:v>
                </c:pt>
                <c:pt idx="2239">
                  <c:v>6.31</c:v>
                </c:pt>
                <c:pt idx="2240">
                  <c:v>6.27</c:v>
                </c:pt>
                <c:pt idx="2241">
                  <c:v>6.34</c:v>
                </c:pt>
                <c:pt idx="2242">
                  <c:v>6.25</c:v>
                </c:pt>
                <c:pt idx="2243">
                  <c:v>6.18</c:v>
                </c:pt>
                <c:pt idx="2244">
                  <c:v>6.26</c:v>
                </c:pt>
                <c:pt idx="2245">
                  <c:v>6.37</c:v>
                </c:pt>
                <c:pt idx="2246">
                  <c:v>6.3</c:v>
                </c:pt>
                <c:pt idx="2247">
                  <c:v>6.35</c:v>
                </c:pt>
                <c:pt idx="2248">
                  <c:v>6.47</c:v>
                </c:pt>
                <c:pt idx="2249">
                  <c:v>6.47</c:v>
                </c:pt>
                <c:pt idx="2250">
                  <c:v>6.44</c:v>
                </c:pt>
                <c:pt idx="2251">
                  <c:v>6.57</c:v>
                </c:pt>
                <c:pt idx="2252">
                  <c:v>6.72</c:v>
                </c:pt>
                <c:pt idx="2253">
                  <c:v>6.6899999999999995</c:v>
                </c:pt>
                <c:pt idx="2254">
                  <c:v>6.67</c:v>
                </c:pt>
                <c:pt idx="2255">
                  <c:v>6.7</c:v>
                </c:pt>
                <c:pt idx="2256">
                  <c:v>6.64</c:v>
                </c:pt>
                <c:pt idx="2257">
                  <c:v>6.7</c:v>
                </c:pt>
                <c:pt idx="2258">
                  <c:v>6.64</c:v>
                </c:pt>
                <c:pt idx="2259">
                  <c:v>6.64</c:v>
                </c:pt>
                <c:pt idx="2260">
                  <c:v>6.62</c:v>
                </c:pt>
                <c:pt idx="2261">
                  <c:v>6.6899999999999995</c:v>
                </c:pt>
                <c:pt idx="2262">
                  <c:v>6.63</c:v>
                </c:pt>
                <c:pt idx="2263">
                  <c:v>6.66</c:v>
                </c:pt>
                <c:pt idx="2264">
                  <c:v>6.7</c:v>
                </c:pt>
                <c:pt idx="2265">
                  <c:v>6.6</c:v>
                </c:pt>
                <c:pt idx="2266">
                  <c:v>6.6</c:v>
                </c:pt>
                <c:pt idx="2267">
                  <c:v>6.6</c:v>
                </c:pt>
                <c:pt idx="2268">
                  <c:v>6.61</c:v>
                </c:pt>
                <c:pt idx="2269">
                  <c:v>6.73</c:v>
                </c:pt>
                <c:pt idx="2270">
                  <c:v>6.62</c:v>
                </c:pt>
                <c:pt idx="2271">
                  <c:v>6.5600000000000005</c:v>
                </c:pt>
                <c:pt idx="2272">
                  <c:v>6.58</c:v>
                </c:pt>
                <c:pt idx="2273">
                  <c:v>6.55</c:v>
                </c:pt>
                <c:pt idx="2274">
                  <c:v>6.62</c:v>
                </c:pt>
                <c:pt idx="2275">
                  <c:v>6.55</c:v>
                </c:pt>
                <c:pt idx="2276">
                  <c:v>6.65</c:v>
                </c:pt>
                <c:pt idx="2277">
                  <c:v>6.6</c:v>
                </c:pt>
                <c:pt idx="2278">
                  <c:v>6.5600000000000005</c:v>
                </c:pt>
                <c:pt idx="2279">
                  <c:v>6.57</c:v>
                </c:pt>
                <c:pt idx="2280">
                  <c:v>6.6</c:v>
                </c:pt>
                <c:pt idx="2281">
                  <c:v>6.61</c:v>
                </c:pt>
                <c:pt idx="2282">
                  <c:v>6.61</c:v>
                </c:pt>
                <c:pt idx="2283">
                  <c:v>6.5600000000000005</c:v>
                </c:pt>
                <c:pt idx="2284">
                  <c:v>6.55</c:v>
                </c:pt>
                <c:pt idx="2285">
                  <c:v>6.59</c:v>
                </c:pt>
                <c:pt idx="2286">
                  <c:v>6.59</c:v>
                </c:pt>
                <c:pt idx="2287">
                  <c:v>6.45</c:v>
                </c:pt>
                <c:pt idx="2288">
                  <c:v>6.32</c:v>
                </c:pt>
                <c:pt idx="2289">
                  <c:v>6.42</c:v>
                </c:pt>
                <c:pt idx="2290">
                  <c:v>6.36</c:v>
                </c:pt>
                <c:pt idx="2291">
                  <c:v>6.32</c:v>
                </c:pt>
                <c:pt idx="2292">
                  <c:v>6.38</c:v>
                </c:pt>
                <c:pt idx="2293">
                  <c:v>6.35</c:v>
                </c:pt>
                <c:pt idx="2294">
                  <c:v>6.3</c:v>
                </c:pt>
                <c:pt idx="2295">
                  <c:v>6.37</c:v>
                </c:pt>
                <c:pt idx="2296">
                  <c:v>6.47</c:v>
                </c:pt>
                <c:pt idx="2297">
                  <c:v>6.54</c:v>
                </c:pt>
                <c:pt idx="2298">
                  <c:v>6.49</c:v>
                </c:pt>
                <c:pt idx="2299">
                  <c:v>6.53</c:v>
                </c:pt>
                <c:pt idx="2300">
                  <c:v>6.62</c:v>
                </c:pt>
                <c:pt idx="2301">
                  <c:v>6.6</c:v>
                </c:pt>
                <c:pt idx="2302">
                  <c:v>6.57</c:v>
                </c:pt>
                <c:pt idx="2303">
                  <c:v>6.6</c:v>
                </c:pt>
                <c:pt idx="2304">
                  <c:v>6.55</c:v>
                </c:pt>
                <c:pt idx="2305">
                  <c:v>6.5</c:v>
                </c:pt>
                <c:pt idx="2306">
                  <c:v>6.45</c:v>
                </c:pt>
                <c:pt idx="2307">
                  <c:v>6.48</c:v>
                </c:pt>
                <c:pt idx="2308">
                  <c:v>6.54</c:v>
                </c:pt>
                <c:pt idx="2309">
                  <c:v>6.57</c:v>
                </c:pt>
                <c:pt idx="2310">
                  <c:v>6.52</c:v>
                </c:pt>
                <c:pt idx="2311">
                  <c:v>6.47</c:v>
                </c:pt>
                <c:pt idx="2312">
                  <c:v>6.47</c:v>
                </c:pt>
                <c:pt idx="2313">
                  <c:v>6.57</c:v>
                </c:pt>
                <c:pt idx="2314">
                  <c:v>6.51</c:v>
                </c:pt>
                <c:pt idx="2315">
                  <c:v>6.51</c:v>
                </c:pt>
                <c:pt idx="2316">
                  <c:v>6.48</c:v>
                </c:pt>
                <c:pt idx="2317">
                  <c:v>6.39</c:v>
                </c:pt>
                <c:pt idx="2318">
                  <c:v>6.44</c:v>
                </c:pt>
                <c:pt idx="2319">
                  <c:v>6.42</c:v>
                </c:pt>
                <c:pt idx="2320">
                  <c:v>6.36</c:v>
                </c:pt>
                <c:pt idx="2321">
                  <c:v>6.36</c:v>
                </c:pt>
                <c:pt idx="2322">
                  <c:v>6.23</c:v>
                </c:pt>
                <c:pt idx="2323">
                  <c:v>6.21</c:v>
                </c:pt>
                <c:pt idx="2324">
                  <c:v>6.26</c:v>
                </c:pt>
                <c:pt idx="2325">
                  <c:v>6.18</c:v>
                </c:pt>
                <c:pt idx="2326">
                  <c:v>6.2</c:v>
                </c:pt>
                <c:pt idx="2327">
                  <c:v>6.24</c:v>
                </c:pt>
                <c:pt idx="2328">
                  <c:v>6.28</c:v>
                </c:pt>
                <c:pt idx="2329">
                  <c:v>6.29</c:v>
                </c:pt>
                <c:pt idx="2330">
                  <c:v>6.15</c:v>
                </c:pt>
                <c:pt idx="2331">
                  <c:v>6.26</c:v>
                </c:pt>
                <c:pt idx="2332">
                  <c:v>6.32</c:v>
                </c:pt>
                <c:pt idx="2333">
                  <c:v>6.35</c:v>
                </c:pt>
                <c:pt idx="2334">
                  <c:v>6.33</c:v>
                </c:pt>
                <c:pt idx="2335">
                  <c:v>6.3</c:v>
                </c:pt>
                <c:pt idx="2336">
                  <c:v>6.34</c:v>
                </c:pt>
                <c:pt idx="2337">
                  <c:v>6.36</c:v>
                </c:pt>
                <c:pt idx="2338">
                  <c:v>6.35</c:v>
                </c:pt>
                <c:pt idx="2339">
                  <c:v>6.33</c:v>
                </c:pt>
                <c:pt idx="2340">
                  <c:v>6.23</c:v>
                </c:pt>
                <c:pt idx="2341">
                  <c:v>6.14</c:v>
                </c:pt>
                <c:pt idx="2342">
                  <c:v>6.23</c:v>
                </c:pt>
                <c:pt idx="2343">
                  <c:v>6.16</c:v>
                </c:pt>
                <c:pt idx="2344">
                  <c:v>6.23</c:v>
                </c:pt>
                <c:pt idx="2345">
                  <c:v>6.23</c:v>
                </c:pt>
                <c:pt idx="2346">
                  <c:v>6.23</c:v>
                </c:pt>
                <c:pt idx="2347">
                  <c:v>6.1546000000000003</c:v>
                </c:pt>
                <c:pt idx="2348">
                  <c:v>6.1066000000000003</c:v>
                </c:pt>
                <c:pt idx="2349">
                  <c:v>6.1227</c:v>
                </c:pt>
                <c:pt idx="2350">
                  <c:v>6.0468000000000002</c:v>
                </c:pt>
                <c:pt idx="2351">
                  <c:v>6.1018999999999997</c:v>
                </c:pt>
                <c:pt idx="2352">
                  <c:v>6.0580999999999996</c:v>
                </c:pt>
                <c:pt idx="2353">
                  <c:v>6.1014999999999997</c:v>
                </c:pt>
                <c:pt idx="2354">
                  <c:v>6.2256</c:v>
                </c:pt>
                <c:pt idx="2355">
                  <c:v>6.2336999999999998</c:v>
                </c:pt>
                <c:pt idx="2356">
                  <c:v>6.1738999999999997</c:v>
                </c:pt>
                <c:pt idx="2357">
                  <c:v>6.0540000000000003</c:v>
                </c:pt>
                <c:pt idx="2358">
                  <c:v>5.9763999999999999</c:v>
                </c:pt>
                <c:pt idx="2359">
                  <c:v>5.9245000000000001</c:v>
                </c:pt>
                <c:pt idx="2360">
                  <c:v>6.0255999999999998</c:v>
                </c:pt>
                <c:pt idx="2361">
                  <c:v>5.9897</c:v>
                </c:pt>
                <c:pt idx="2362">
                  <c:v>6.0298999999999996</c:v>
                </c:pt>
                <c:pt idx="2363">
                  <c:v>5.9573</c:v>
                </c:pt>
                <c:pt idx="2364">
                  <c:v>5.9473000000000003</c:v>
                </c:pt>
                <c:pt idx="2365">
                  <c:v>5.8315000000000001</c:v>
                </c:pt>
                <c:pt idx="2366">
                  <c:v>5.9187000000000003</c:v>
                </c:pt>
                <c:pt idx="2367">
                  <c:v>5.9728000000000003</c:v>
                </c:pt>
                <c:pt idx="2368">
                  <c:v>6.0792000000000002</c:v>
                </c:pt>
                <c:pt idx="2369">
                  <c:v>6.1052999999999997</c:v>
                </c:pt>
                <c:pt idx="2370">
                  <c:v>6.0404</c:v>
                </c:pt>
                <c:pt idx="2371">
                  <c:v>6.0763999999999996</c:v>
                </c:pt>
                <c:pt idx="2372">
                  <c:v>6.1215000000000002</c:v>
                </c:pt>
                <c:pt idx="2373">
                  <c:v>6.1112000000000002</c:v>
                </c:pt>
                <c:pt idx="2374">
                  <c:v>6.0712999999999999</c:v>
                </c:pt>
                <c:pt idx="2375">
                  <c:v>6.1395</c:v>
                </c:pt>
                <c:pt idx="2376">
                  <c:v>6.0796000000000001</c:v>
                </c:pt>
                <c:pt idx="2377">
                  <c:v>6.0366999999999997</c:v>
                </c:pt>
                <c:pt idx="2378">
                  <c:v>5.9679000000000002</c:v>
                </c:pt>
                <c:pt idx="2379">
                  <c:v>5.8434999999999997</c:v>
                </c:pt>
                <c:pt idx="2380">
                  <c:v>5.7432999999999996</c:v>
                </c:pt>
                <c:pt idx="2381">
                  <c:v>5.7458</c:v>
                </c:pt>
                <c:pt idx="2382">
                  <c:v>5.6734999999999998</c:v>
                </c:pt>
                <c:pt idx="2383">
                  <c:v>5.7938000000000001</c:v>
                </c:pt>
                <c:pt idx="2384">
                  <c:v>5.8418999999999999</c:v>
                </c:pt>
                <c:pt idx="2385">
                  <c:v>5.851</c:v>
                </c:pt>
                <c:pt idx="2386">
                  <c:v>5.9401000000000002</c:v>
                </c:pt>
                <c:pt idx="2387">
                  <c:v>5.7796000000000003</c:v>
                </c:pt>
                <c:pt idx="2388">
                  <c:v>5.7674000000000003</c:v>
                </c:pt>
                <c:pt idx="2389">
                  <c:v>5.8563999999999998</c:v>
                </c:pt>
                <c:pt idx="2390">
                  <c:v>5.7595000000000001</c:v>
                </c:pt>
                <c:pt idx="2391">
                  <c:v>5.7472000000000003</c:v>
                </c:pt>
                <c:pt idx="2392">
                  <c:v>5.6833</c:v>
                </c:pt>
                <c:pt idx="2393">
                  <c:v>5.6379000000000001</c:v>
                </c:pt>
                <c:pt idx="2394">
                  <c:v>5.6139000000000001</c:v>
                </c:pt>
                <c:pt idx="2395">
                  <c:v>5.58</c:v>
                </c:pt>
                <c:pt idx="2396">
                  <c:v>5.7442000000000002</c:v>
                </c:pt>
                <c:pt idx="2397">
                  <c:v>5.7582000000000004</c:v>
                </c:pt>
                <c:pt idx="2398">
                  <c:v>5.6524999999999999</c:v>
                </c:pt>
                <c:pt idx="2399">
                  <c:v>5.6662999999999997</c:v>
                </c:pt>
                <c:pt idx="2400">
                  <c:v>5.7666000000000004</c:v>
                </c:pt>
                <c:pt idx="2401">
                  <c:v>5.7355</c:v>
                </c:pt>
                <c:pt idx="2402">
                  <c:v>5.7586000000000004</c:v>
                </c:pt>
                <c:pt idx="2403">
                  <c:v>5.7568000000000001</c:v>
                </c:pt>
                <c:pt idx="2404">
                  <c:v>5.7819000000000003</c:v>
                </c:pt>
                <c:pt idx="2405">
                  <c:v>5.8418999999999999</c:v>
                </c:pt>
                <c:pt idx="2406">
                  <c:v>5.7210999999999999</c:v>
                </c:pt>
                <c:pt idx="2407">
                  <c:v>5.7922000000000002</c:v>
                </c:pt>
                <c:pt idx="2408">
                  <c:v>5.8844000000000003</c:v>
                </c:pt>
                <c:pt idx="2409">
                  <c:v>5.8855000000000004</c:v>
                </c:pt>
                <c:pt idx="2410">
                  <c:v>6.1477000000000004</c:v>
                </c:pt>
                <c:pt idx="2411">
                  <c:v>6.1597</c:v>
                </c:pt>
                <c:pt idx="2412">
                  <c:v>6.1428000000000003</c:v>
                </c:pt>
                <c:pt idx="2413">
                  <c:v>6.0971000000000002</c:v>
                </c:pt>
                <c:pt idx="2414">
                  <c:v>6.1871999999999998</c:v>
                </c:pt>
                <c:pt idx="2415">
                  <c:v>6.1642999999999999</c:v>
                </c:pt>
                <c:pt idx="2416">
                  <c:v>6.1035000000000004</c:v>
                </c:pt>
                <c:pt idx="2417">
                  <c:v>6.0316000000000001</c:v>
                </c:pt>
                <c:pt idx="2418">
                  <c:v>5.9451000000000001</c:v>
                </c:pt>
                <c:pt idx="2419">
                  <c:v>5.9272</c:v>
                </c:pt>
                <c:pt idx="2420">
                  <c:v>5.8502999999999998</c:v>
                </c:pt>
                <c:pt idx="2421">
                  <c:v>5.7895000000000003</c:v>
                </c:pt>
                <c:pt idx="2422">
                  <c:v>5.6795999999999998</c:v>
                </c:pt>
                <c:pt idx="2423">
                  <c:v>5.7910000000000004</c:v>
                </c:pt>
                <c:pt idx="2424">
                  <c:v>5.8480999999999996</c:v>
                </c:pt>
                <c:pt idx="2425">
                  <c:v>5.8882000000000003</c:v>
                </c:pt>
                <c:pt idx="2426">
                  <c:v>5.7904</c:v>
                </c:pt>
                <c:pt idx="2427">
                  <c:v>5.7099000000000002</c:v>
                </c:pt>
                <c:pt idx="2428">
                  <c:v>5.5612000000000004</c:v>
                </c:pt>
                <c:pt idx="2429">
                  <c:v>5.5113000000000003</c:v>
                </c:pt>
                <c:pt idx="2430">
                  <c:v>5.5027999999999997</c:v>
                </c:pt>
                <c:pt idx="2431">
                  <c:v>5.4885000000000002</c:v>
                </c:pt>
                <c:pt idx="2432">
                  <c:v>5.6486000000000001</c:v>
                </c:pt>
                <c:pt idx="2433">
                  <c:v>5.64</c:v>
                </c:pt>
                <c:pt idx="2434">
                  <c:v>5.5982000000000003</c:v>
                </c:pt>
                <c:pt idx="2435">
                  <c:v>5.6088000000000005</c:v>
                </c:pt>
                <c:pt idx="2436">
                  <c:v>5.7354000000000003</c:v>
                </c:pt>
                <c:pt idx="2437">
                  <c:v>5.8159999999999998</c:v>
                </c:pt>
                <c:pt idx="2438">
                  <c:v>5.8937999999999997</c:v>
                </c:pt>
                <c:pt idx="2439">
                  <c:v>5.8228999999999997</c:v>
                </c:pt>
                <c:pt idx="2440">
                  <c:v>5.7309999999999999</c:v>
                </c:pt>
                <c:pt idx="2441">
                  <c:v>5.8901000000000003</c:v>
                </c:pt>
                <c:pt idx="2442">
                  <c:v>5.9101999999999997</c:v>
                </c:pt>
                <c:pt idx="2443">
                  <c:v>5.9757999999999996</c:v>
                </c:pt>
                <c:pt idx="2444">
                  <c:v>5.9279000000000002</c:v>
                </c:pt>
                <c:pt idx="2445">
                  <c:v>5.8070000000000004</c:v>
                </c:pt>
                <c:pt idx="2446">
                  <c:v>5.7469000000000001</c:v>
                </c:pt>
                <c:pt idx="2447">
                  <c:v>5.7320000000000002</c:v>
                </c:pt>
                <c:pt idx="2448">
                  <c:v>5.6627000000000001</c:v>
                </c:pt>
                <c:pt idx="2449">
                  <c:v>5.6912000000000003</c:v>
                </c:pt>
                <c:pt idx="2450">
                  <c:v>5.6551</c:v>
                </c:pt>
                <c:pt idx="2451">
                  <c:v>5.6288999999999998</c:v>
                </c:pt>
                <c:pt idx="2452">
                  <c:v>5.5698999999999996</c:v>
                </c:pt>
                <c:pt idx="2453">
                  <c:v>5.5612000000000004</c:v>
                </c:pt>
                <c:pt idx="2454">
                  <c:v>5.6124999999999998</c:v>
                </c:pt>
                <c:pt idx="2455">
                  <c:v>5.5103999999999997</c:v>
                </c:pt>
                <c:pt idx="2456">
                  <c:v>5.4292999999999996</c:v>
                </c:pt>
                <c:pt idx="2457">
                  <c:v>5.3871000000000002</c:v>
                </c:pt>
                <c:pt idx="2458">
                  <c:v>5.3845999999999998</c:v>
                </c:pt>
                <c:pt idx="2459">
                  <c:v>5.4196999999999997</c:v>
                </c:pt>
                <c:pt idx="2460">
                  <c:v>5.43</c:v>
                </c:pt>
                <c:pt idx="2461">
                  <c:v>5.4208999999999996</c:v>
                </c:pt>
                <c:pt idx="2462">
                  <c:v>5.3304999999999998</c:v>
                </c:pt>
                <c:pt idx="2463">
                  <c:v>5.3117999999999999</c:v>
                </c:pt>
                <c:pt idx="2464">
                  <c:v>5.3411</c:v>
                </c:pt>
                <c:pt idx="2465">
                  <c:v>5.3403999999999998</c:v>
                </c:pt>
                <c:pt idx="2466">
                  <c:v>5.3266999999999998</c:v>
                </c:pt>
                <c:pt idx="2467">
                  <c:v>5.5600000000000005</c:v>
                </c:pt>
                <c:pt idx="2468">
                  <c:v>5.5441000000000003</c:v>
                </c:pt>
                <c:pt idx="2469">
                  <c:v>5.4531999999999998</c:v>
                </c:pt>
                <c:pt idx="2470">
                  <c:v>5.3704999999999998</c:v>
                </c:pt>
                <c:pt idx="2471">
                  <c:v>5.4134000000000002</c:v>
                </c:pt>
                <c:pt idx="2472">
                  <c:v>5.5468000000000002</c:v>
                </c:pt>
                <c:pt idx="2473">
                  <c:v>5.6032999999999999</c:v>
                </c:pt>
                <c:pt idx="2474">
                  <c:v>5.5388999999999999</c:v>
                </c:pt>
                <c:pt idx="2475">
                  <c:v>5.4866999999999999</c:v>
                </c:pt>
                <c:pt idx="2476">
                  <c:v>5.5425000000000004</c:v>
                </c:pt>
                <c:pt idx="2477">
                  <c:v>5.4866000000000001</c:v>
                </c:pt>
                <c:pt idx="2478">
                  <c:v>5.3772000000000002</c:v>
                </c:pt>
                <c:pt idx="2479">
                  <c:v>5.4188000000000001</c:v>
                </c:pt>
                <c:pt idx="2480">
                  <c:v>5.3951000000000002</c:v>
                </c:pt>
                <c:pt idx="2481">
                  <c:v>5.4253999999999998</c:v>
                </c:pt>
                <c:pt idx="2482">
                  <c:v>5.3582999999999998</c:v>
                </c:pt>
                <c:pt idx="2483">
                  <c:v>5.3388</c:v>
                </c:pt>
                <c:pt idx="2484">
                  <c:v>5.4016000000000002</c:v>
                </c:pt>
                <c:pt idx="2485">
                  <c:v>5.3527000000000005</c:v>
                </c:pt>
                <c:pt idx="2486">
                  <c:v>5.4600999999999997</c:v>
                </c:pt>
                <c:pt idx="2487">
                  <c:v>5.3695000000000004</c:v>
                </c:pt>
                <c:pt idx="2488">
                  <c:v>5.4226999999999999</c:v>
                </c:pt>
                <c:pt idx="2489">
                  <c:v>5.3609</c:v>
                </c:pt>
                <c:pt idx="2490">
                  <c:v>5.3033000000000001</c:v>
                </c:pt>
                <c:pt idx="2491">
                  <c:v>5.2850000000000001</c:v>
                </c:pt>
                <c:pt idx="2492">
                  <c:v>5.2984999999999998</c:v>
                </c:pt>
                <c:pt idx="2493">
                  <c:v>5.4053000000000004</c:v>
                </c:pt>
                <c:pt idx="2494">
                  <c:v>5.4428999999999998</c:v>
                </c:pt>
                <c:pt idx="2495">
                  <c:v>5.3918999999999997</c:v>
                </c:pt>
                <c:pt idx="2496">
                  <c:v>5.3582000000000001</c:v>
                </c:pt>
                <c:pt idx="2497">
                  <c:v>5.3590999999999998</c:v>
                </c:pt>
                <c:pt idx="2498">
                  <c:v>5.4949000000000003</c:v>
                </c:pt>
                <c:pt idx="2499">
                  <c:v>5.4295</c:v>
                </c:pt>
                <c:pt idx="2500">
                  <c:v>5.4086999999999996</c:v>
                </c:pt>
                <c:pt idx="2501">
                  <c:v>5.3482000000000003</c:v>
                </c:pt>
                <c:pt idx="2502">
                  <c:v>5.3171999999999997</c:v>
                </c:pt>
                <c:pt idx="2503">
                  <c:v>5.3605</c:v>
                </c:pt>
                <c:pt idx="2504">
                  <c:v>5.3052000000000001</c:v>
                </c:pt>
                <c:pt idx="2505">
                  <c:v>5.3441999999999998</c:v>
                </c:pt>
                <c:pt idx="2506">
                  <c:v>5.2504</c:v>
                </c:pt>
                <c:pt idx="2507">
                  <c:v>5.2614000000000001</c:v>
                </c:pt>
                <c:pt idx="2508">
                  <c:v>5.2709000000000001</c:v>
                </c:pt>
                <c:pt idx="2509">
                  <c:v>5.1959999999999997</c:v>
                </c:pt>
                <c:pt idx="2510">
                  <c:v>5.1731999999999996</c:v>
                </c:pt>
                <c:pt idx="2511">
                  <c:v>5.2600999999999996</c:v>
                </c:pt>
                <c:pt idx="2512">
                  <c:v>5.3323</c:v>
                </c:pt>
                <c:pt idx="2513">
                  <c:v>5.2171000000000003</c:v>
                </c:pt>
                <c:pt idx="2514">
                  <c:v>5.1929999999999996</c:v>
                </c:pt>
                <c:pt idx="2515">
                  <c:v>5.2786999999999997</c:v>
                </c:pt>
                <c:pt idx="2516">
                  <c:v>5.4386000000000001</c:v>
                </c:pt>
                <c:pt idx="2517">
                  <c:v>5.5100999999999996</c:v>
                </c:pt>
                <c:pt idx="2518">
                  <c:v>5.4156000000000004</c:v>
                </c:pt>
                <c:pt idx="2519">
                  <c:v>5.5625999999999998</c:v>
                </c:pt>
                <c:pt idx="2520">
                  <c:v>5.6527000000000003</c:v>
                </c:pt>
                <c:pt idx="2521">
                  <c:v>5.7549000000000001</c:v>
                </c:pt>
                <c:pt idx="2522">
                  <c:v>5.7522000000000002</c:v>
                </c:pt>
                <c:pt idx="2523">
                  <c:v>5.7283999999999997</c:v>
                </c:pt>
                <c:pt idx="2524">
                  <c:v>5.6466000000000003</c:v>
                </c:pt>
                <c:pt idx="2525">
                  <c:v>5.6327999999999996</c:v>
                </c:pt>
                <c:pt idx="2526">
                  <c:v>5.5801999999999996</c:v>
                </c:pt>
                <c:pt idx="2527">
                  <c:v>5.5792999999999999</c:v>
                </c:pt>
                <c:pt idx="2528">
                  <c:v>5.4945000000000004</c:v>
                </c:pt>
                <c:pt idx="2529">
                  <c:v>5.4439000000000002</c:v>
                </c:pt>
                <c:pt idx="2530">
                  <c:v>5.5491000000000001</c:v>
                </c:pt>
                <c:pt idx="2531">
                  <c:v>5.5533000000000001</c:v>
                </c:pt>
                <c:pt idx="2532">
                  <c:v>5.5842999999999998</c:v>
                </c:pt>
                <c:pt idx="2533">
                  <c:v>5.6806999999999999</c:v>
                </c:pt>
                <c:pt idx="2534">
                  <c:v>5.6048999999999998</c:v>
                </c:pt>
                <c:pt idx="2535">
                  <c:v>5.4999000000000002</c:v>
                </c:pt>
                <c:pt idx="2536">
                  <c:v>5.4061000000000003</c:v>
                </c:pt>
                <c:pt idx="2537">
                  <c:v>5.4511000000000003</c:v>
                </c:pt>
                <c:pt idx="2538">
                  <c:v>5.5095999999999998</c:v>
                </c:pt>
                <c:pt idx="2539">
                  <c:v>5.5609999999999999</c:v>
                </c:pt>
                <c:pt idx="2540">
                  <c:v>5.5673000000000004</c:v>
                </c:pt>
                <c:pt idx="2541">
                  <c:v>5.4584000000000001</c:v>
                </c:pt>
                <c:pt idx="2542">
                  <c:v>5.4405999999999999</c:v>
                </c:pt>
                <c:pt idx="2543">
                  <c:v>5.4260000000000002</c:v>
                </c:pt>
                <c:pt idx="2544">
                  <c:v>5.4760999999999997</c:v>
                </c:pt>
                <c:pt idx="2545">
                  <c:v>5.5381</c:v>
                </c:pt>
                <c:pt idx="2546">
                  <c:v>5.4745999999999997</c:v>
                </c:pt>
                <c:pt idx="2547">
                  <c:v>5.4497999999999998</c:v>
                </c:pt>
                <c:pt idx="2548">
                  <c:v>5.367</c:v>
                </c:pt>
                <c:pt idx="2549">
                  <c:v>5.4541000000000004</c:v>
                </c:pt>
                <c:pt idx="2550">
                  <c:v>5.4382000000000001</c:v>
                </c:pt>
                <c:pt idx="2551">
                  <c:v>5.3714000000000004</c:v>
                </c:pt>
                <c:pt idx="2552">
                  <c:v>5.3685</c:v>
                </c:pt>
                <c:pt idx="2553">
                  <c:v>5.3689</c:v>
                </c:pt>
                <c:pt idx="2554">
                  <c:v>5.4119999999999999</c:v>
                </c:pt>
                <c:pt idx="2555">
                  <c:v>5.2991999999999999</c:v>
                </c:pt>
                <c:pt idx="2556">
                  <c:v>5.2122999999999999</c:v>
                </c:pt>
                <c:pt idx="2557">
                  <c:v>5.2565</c:v>
                </c:pt>
                <c:pt idx="2558">
                  <c:v>5.2218</c:v>
                </c:pt>
                <c:pt idx="2559">
                  <c:v>5.2399000000000004</c:v>
                </c:pt>
                <c:pt idx="2560">
                  <c:v>5.2610000000000001</c:v>
                </c:pt>
                <c:pt idx="2561">
                  <c:v>5.1940999999999997</c:v>
                </c:pt>
                <c:pt idx="2562">
                  <c:v>5.2530999999999999</c:v>
                </c:pt>
                <c:pt idx="2563">
                  <c:v>5.0731000000000002</c:v>
                </c:pt>
                <c:pt idx="2564">
                  <c:v>5.1161000000000003</c:v>
                </c:pt>
                <c:pt idx="2565">
                  <c:v>5.0541</c:v>
                </c:pt>
                <c:pt idx="2566">
                  <c:v>5.0951000000000004</c:v>
                </c:pt>
                <c:pt idx="2567">
                  <c:v>5.0331000000000001</c:v>
                </c:pt>
                <c:pt idx="2568">
                  <c:v>5.0374999999999996</c:v>
                </c:pt>
                <c:pt idx="2569">
                  <c:v>5.0015000000000001</c:v>
                </c:pt>
                <c:pt idx="2570">
                  <c:v>5.0884999999999998</c:v>
                </c:pt>
                <c:pt idx="2571">
                  <c:v>5.0614999999999997</c:v>
                </c:pt>
                <c:pt idx="2572">
                  <c:v>5.0294999999999996</c:v>
                </c:pt>
                <c:pt idx="2573">
                  <c:v>5.1005000000000003</c:v>
                </c:pt>
                <c:pt idx="2574">
                  <c:v>5.1215000000000002</c:v>
                </c:pt>
                <c:pt idx="2575">
                  <c:v>5.0495000000000001</c:v>
                </c:pt>
                <c:pt idx="2576">
                  <c:v>5.0655999999999999</c:v>
                </c:pt>
                <c:pt idx="2577">
                  <c:v>4.9668999999999999</c:v>
                </c:pt>
                <c:pt idx="2578">
                  <c:v>4.9612999999999996</c:v>
                </c:pt>
                <c:pt idx="2579">
                  <c:v>4.9305000000000003</c:v>
                </c:pt>
                <c:pt idx="2580">
                  <c:v>4.8364000000000003</c:v>
                </c:pt>
                <c:pt idx="2581">
                  <c:v>4.8514999999999997</c:v>
                </c:pt>
                <c:pt idx="2582">
                  <c:v>4.8306000000000004</c:v>
                </c:pt>
                <c:pt idx="2583">
                  <c:v>4.8178000000000001</c:v>
                </c:pt>
                <c:pt idx="2584">
                  <c:v>4.9141000000000004</c:v>
                </c:pt>
                <c:pt idx="2585">
                  <c:v>5.0023</c:v>
                </c:pt>
                <c:pt idx="2586">
                  <c:v>5.0297999999999998</c:v>
                </c:pt>
                <c:pt idx="2587">
                  <c:v>5.0529000000000002</c:v>
                </c:pt>
                <c:pt idx="2588">
                  <c:v>5.0593000000000004</c:v>
                </c:pt>
                <c:pt idx="2589">
                  <c:v>4.9893999999999998</c:v>
                </c:pt>
                <c:pt idx="2590">
                  <c:v>4.9745999999999997</c:v>
                </c:pt>
                <c:pt idx="2591">
                  <c:v>5.1797000000000004</c:v>
                </c:pt>
                <c:pt idx="2592">
                  <c:v>5.27</c:v>
                </c:pt>
                <c:pt idx="2593">
                  <c:v>5.2434000000000003</c:v>
                </c:pt>
                <c:pt idx="2594">
                  <c:v>5.2274000000000003</c:v>
                </c:pt>
                <c:pt idx="2595">
                  <c:v>5.2963000000000005</c:v>
                </c:pt>
                <c:pt idx="2596">
                  <c:v>5.2774999999999999</c:v>
                </c:pt>
                <c:pt idx="2597">
                  <c:v>5.3193000000000001</c:v>
                </c:pt>
                <c:pt idx="2598">
                  <c:v>5.3135000000000003</c:v>
                </c:pt>
                <c:pt idx="2599">
                  <c:v>5.3625999999999996</c:v>
                </c:pt>
                <c:pt idx="2600">
                  <c:v>5.3343999999999996</c:v>
                </c:pt>
                <c:pt idx="2601">
                  <c:v>5.2508999999999997</c:v>
                </c:pt>
                <c:pt idx="2602">
                  <c:v>5.2527999999999997</c:v>
                </c:pt>
                <c:pt idx="2603">
                  <c:v>5.2251000000000003</c:v>
                </c:pt>
                <c:pt idx="2604">
                  <c:v>5.2783999999999995</c:v>
                </c:pt>
                <c:pt idx="2605">
                  <c:v>5.5670000000000002</c:v>
                </c:pt>
                <c:pt idx="2606">
                  <c:v>5.5250000000000004</c:v>
                </c:pt>
                <c:pt idx="2607">
                  <c:v>5.4988999999999999</c:v>
                </c:pt>
                <c:pt idx="2608">
                  <c:v>5.5056000000000003</c:v>
                </c:pt>
                <c:pt idx="2609">
                  <c:v>5.5960999999999999</c:v>
                </c:pt>
                <c:pt idx="2610">
                  <c:v>5.5061</c:v>
                </c:pt>
                <c:pt idx="2611">
                  <c:v>5.4821999999999997</c:v>
                </c:pt>
                <c:pt idx="2612">
                  <c:v>5.5796000000000001</c:v>
                </c:pt>
                <c:pt idx="2613">
                  <c:v>5.6219999999999999</c:v>
                </c:pt>
                <c:pt idx="2614">
                  <c:v>5.6771000000000003</c:v>
                </c:pt>
                <c:pt idx="2615">
                  <c:v>5.7435999999999998</c:v>
                </c:pt>
                <c:pt idx="2616">
                  <c:v>5.6433999999999997</c:v>
                </c:pt>
                <c:pt idx="2617">
                  <c:v>5.7706</c:v>
                </c:pt>
                <c:pt idx="2618">
                  <c:v>5.7</c:v>
                </c:pt>
                <c:pt idx="2619">
                  <c:v>5.6851000000000003</c:v>
                </c:pt>
                <c:pt idx="2620">
                  <c:v>5.7373000000000003</c:v>
                </c:pt>
                <c:pt idx="2621">
                  <c:v>5.6524000000000001</c:v>
                </c:pt>
                <c:pt idx="2622">
                  <c:v>5.6205999999999996</c:v>
                </c:pt>
                <c:pt idx="2623">
                  <c:v>5.7290000000000001</c:v>
                </c:pt>
                <c:pt idx="2624">
                  <c:v>5.7381000000000002</c:v>
                </c:pt>
                <c:pt idx="2625">
                  <c:v>5.8243999999999998</c:v>
                </c:pt>
                <c:pt idx="2626">
                  <c:v>5.8315999999999999</c:v>
                </c:pt>
                <c:pt idx="2627">
                  <c:v>5.7957000000000001</c:v>
                </c:pt>
                <c:pt idx="2628">
                  <c:v>5.7870999999999997</c:v>
                </c:pt>
                <c:pt idx="2629">
                  <c:v>5.7729999999999997</c:v>
                </c:pt>
                <c:pt idx="2630">
                  <c:v>5.6646999999999998</c:v>
                </c:pt>
                <c:pt idx="2631">
                  <c:v>5.7058</c:v>
                </c:pt>
                <c:pt idx="2632">
                  <c:v>5.7587000000000002</c:v>
                </c:pt>
                <c:pt idx="2633">
                  <c:v>5.7397</c:v>
                </c:pt>
                <c:pt idx="2634">
                  <c:v>5.7984</c:v>
                </c:pt>
                <c:pt idx="2635">
                  <c:v>5.7556000000000003</c:v>
                </c:pt>
                <c:pt idx="2636">
                  <c:v>5.7721</c:v>
                </c:pt>
                <c:pt idx="2637">
                  <c:v>5.6986999999999997</c:v>
                </c:pt>
                <c:pt idx="2638">
                  <c:v>5.7378999999999998</c:v>
                </c:pt>
                <c:pt idx="2639">
                  <c:v>5.8529</c:v>
                </c:pt>
                <c:pt idx="2640">
                  <c:v>5.8681000000000001</c:v>
                </c:pt>
                <c:pt idx="2641">
                  <c:v>5.8711000000000002</c:v>
                </c:pt>
                <c:pt idx="2642">
                  <c:v>5.8033999999999999</c:v>
                </c:pt>
                <c:pt idx="2643">
                  <c:v>5.6905000000000001</c:v>
                </c:pt>
                <c:pt idx="2644">
                  <c:v>5.7565</c:v>
                </c:pt>
                <c:pt idx="2645">
                  <c:v>5.7210999999999999</c:v>
                </c:pt>
                <c:pt idx="2646">
                  <c:v>5.7844999999999995</c:v>
                </c:pt>
                <c:pt idx="2647">
                  <c:v>5.8087</c:v>
                </c:pt>
                <c:pt idx="2648">
                  <c:v>5.7232000000000003</c:v>
                </c:pt>
                <c:pt idx="2649">
                  <c:v>5.7605000000000004</c:v>
                </c:pt>
                <c:pt idx="2650">
                  <c:v>5.7858999999999998</c:v>
                </c:pt>
                <c:pt idx="2651">
                  <c:v>5.7290000000000001</c:v>
                </c:pt>
                <c:pt idx="2652">
                  <c:v>5.7411000000000003</c:v>
                </c:pt>
                <c:pt idx="2653">
                  <c:v>5.7047999999999996</c:v>
                </c:pt>
                <c:pt idx="2654">
                  <c:v>5.7068000000000003</c:v>
                </c:pt>
                <c:pt idx="2655">
                  <c:v>5.6978</c:v>
                </c:pt>
                <c:pt idx="2656">
                  <c:v>5.6007999999999996</c:v>
                </c:pt>
                <c:pt idx="2657">
                  <c:v>5.5907</c:v>
                </c:pt>
                <c:pt idx="2658">
                  <c:v>5.5351999999999997</c:v>
                </c:pt>
                <c:pt idx="2659">
                  <c:v>5.5938999999999997</c:v>
                </c:pt>
                <c:pt idx="2660">
                  <c:v>5.4493999999999998</c:v>
                </c:pt>
                <c:pt idx="2661">
                  <c:v>5.4969000000000001</c:v>
                </c:pt>
                <c:pt idx="2662">
                  <c:v>5.5400999999999998</c:v>
                </c:pt>
                <c:pt idx="2663">
                  <c:v>5.7812000000000001</c:v>
                </c:pt>
                <c:pt idx="2664">
                  <c:v>5.7460000000000004</c:v>
                </c:pt>
                <c:pt idx="2665">
                  <c:v>5.7755000000000001</c:v>
                </c:pt>
                <c:pt idx="2666">
                  <c:v>5.7767999999999997</c:v>
                </c:pt>
                <c:pt idx="2667">
                  <c:v>5.8204000000000002</c:v>
                </c:pt>
                <c:pt idx="2668">
                  <c:v>5.8331999999999997</c:v>
                </c:pt>
                <c:pt idx="2669">
                  <c:v>5.8605999999999998</c:v>
                </c:pt>
                <c:pt idx="2670">
                  <c:v>5.8680000000000003</c:v>
                </c:pt>
                <c:pt idx="2671">
                  <c:v>5.9043999999999999</c:v>
                </c:pt>
                <c:pt idx="2672">
                  <c:v>5.9855999999999998</c:v>
                </c:pt>
                <c:pt idx="2673">
                  <c:v>5.9683999999999999</c:v>
                </c:pt>
                <c:pt idx="2674">
                  <c:v>5.9234</c:v>
                </c:pt>
                <c:pt idx="2675">
                  <c:v>5.8589000000000002</c:v>
                </c:pt>
                <c:pt idx="2676">
                  <c:v>5.7816999999999998</c:v>
                </c:pt>
                <c:pt idx="2677">
                  <c:v>5.8466000000000005</c:v>
                </c:pt>
                <c:pt idx="2678">
                  <c:v>5.8639999999999999</c:v>
                </c:pt>
                <c:pt idx="2679">
                  <c:v>5.9238999999999997</c:v>
                </c:pt>
                <c:pt idx="2680">
                  <c:v>5.8225999999999996</c:v>
                </c:pt>
                <c:pt idx="2681">
                  <c:v>5.8906000000000001</c:v>
                </c:pt>
                <c:pt idx="2682">
                  <c:v>5.9561999999999999</c:v>
                </c:pt>
                <c:pt idx="2683">
                  <c:v>5.9809000000000001</c:v>
                </c:pt>
                <c:pt idx="2684">
                  <c:v>5.9958999999999998</c:v>
                </c:pt>
                <c:pt idx="2685">
                  <c:v>6.0095000000000001</c:v>
                </c:pt>
                <c:pt idx="2686">
                  <c:v>6.0834999999999999</c:v>
                </c:pt>
                <c:pt idx="2687">
                  <c:v>6.1165000000000003</c:v>
                </c:pt>
                <c:pt idx="2688">
                  <c:v>6.1421999999999999</c:v>
                </c:pt>
                <c:pt idx="2689">
                  <c:v>6.1257000000000001</c:v>
                </c:pt>
                <c:pt idx="2690">
                  <c:v>6.1311</c:v>
                </c:pt>
                <c:pt idx="2691">
                  <c:v>6.17</c:v>
                </c:pt>
                <c:pt idx="2692">
                  <c:v>6.1375999999999999</c:v>
                </c:pt>
                <c:pt idx="2693">
                  <c:v>6.0884</c:v>
                </c:pt>
                <c:pt idx="2694">
                  <c:v>6.1173000000000002</c:v>
                </c:pt>
                <c:pt idx="2695">
                  <c:v>6.0147000000000004</c:v>
                </c:pt>
                <c:pt idx="2696">
                  <c:v>6.0975000000000001</c:v>
                </c:pt>
                <c:pt idx="2697">
                  <c:v>6.0533000000000001</c:v>
                </c:pt>
                <c:pt idx="2698">
                  <c:v>6.0693999999999999</c:v>
                </c:pt>
                <c:pt idx="2699">
                  <c:v>6.1102999999999996</c:v>
                </c:pt>
                <c:pt idx="2700">
                  <c:v>6.0744999999999996</c:v>
                </c:pt>
                <c:pt idx="2701">
                  <c:v>6.1764000000000001</c:v>
                </c:pt>
                <c:pt idx="2702">
                  <c:v>6.1840000000000002</c:v>
                </c:pt>
                <c:pt idx="2703">
                  <c:v>6.2290999999999999</c:v>
                </c:pt>
                <c:pt idx="2704">
                  <c:v>6.1856999999999998</c:v>
                </c:pt>
                <c:pt idx="2705">
                  <c:v>6.1666999999999996</c:v>
                </c:pt>
                <c:pt idx="2706">
                  <c:v>6.1760999999999999</c:v>
                </c:pt>
                <c:pt idx="2707">
                  <c:v>6.0968</c:v>
                </c:pt>
                <c:pt idx="2708">
                  <c:v>5.9542000000000002</c:v>
                </c:pt>
                <c:pt idx="2709">
                  <c:v>6.0072000000000001</c:v>
                </c:pt>
                <c:pt idx="2710">
                  <c:v>6.1128</c:v>
                </c:pt>
                <c:pt idx="2711">
                  <c:v>6.1029999999999998</c:v>
                </c:pt>
                <c:pt idx="2712">
                  <c:v>6.0502000000000002</c:v>
                </c:pt>
                <c:pt idx="2713">
                  <c:v>6.1074000000000002</c:v>
                </c:pt>
                <c:pt idx="2714">
                  <c:v>6.0309999999999997</c:v>
                </c:pt>
                <c:pt idx="2715">
                  <c:v>5.9203999999999999</c:v>
                </c:pt>
                <c:pt idx="2716">
                  <c:v>5.9188000000000001</c:v>
                </c:pt>
                <c:pt idx="2717">
                  <c:v>5.9017999999999997</c:v>
                </c:pt>
                <c:pt idx="2718">
                  <c:v>5.88</c:v>
                </c:pt>
                <c:pt idx="2719">
                  <c:v>5.8727</c:v>
                </c:pt>
                <c:pt idx="2720">
                  <c:v>5.9310999999999998</c:v>
                </c:pt>
                <c:pt idx="2721">
                  <c:v>5.9301000000000004</c:v>
                </c:pt>
                <c:pt idx="2722">
                  <c:v>5.9271000000000003</c:v>
                </c:pt>
                <c:pt idx="2723">
                  <c:v>5.8246000000000002</c:v>
                </c:pt>
                <c:pt idx="2724">
                  <c:v>5.8257000000000003</c:v>
                </c:pt>
                <c:pt idx="2725">
                  <c:v>5.8504000000000005</c:v>
                </c:pt>
                <c:pt idx="2726">
                  <c:v>5.8480999999999996</c:v>
                </c:pt>
                <c:pt idx="2727">
                  <c:v>5.9268000000000001</c:v>
                </c:pt>
                <c:pt idx="2728">
                  <c:v>6.0415999999999999</c:v>
                </c:pt>
                <c:pt idx="2729">
                  <c:v>6.1068999999999996</c:v>
                </c:pt>
                <c:pt idx="2730">
                  <c:v>6.0369999999999999</c:v>
                </c:pt>
                <c:pt idx="2731">
                  <c:v>6.069</c:v>
                </c:pt>
                <c:pt idx="2732">
                  <c:v>6.0613999999999999</c:v>
                </c:pt>
                <c:pt idx="2733">
                  <c:v>5.8498000000000001</c:v>
                </c:pt>
                <c:pt idx="2734">
                  <c:v>5.8699000000000003</c:v>
                </c:pt>
                <c:pt idx="2735">
                  <c:v>5.7995999999999999</c:v>
                </c:pt>
                <c:pt idx="2736">
                  <c:v>5.8049999999999997</c:v>
                </c:pt>
                <c:pt idx="2737">
                  <c:v>5.83</c:v>
                </c:pt>
                <c:pt idx="2738">
                  <c:v>5.8939000000000004</c:v>
                </c:pt>
                <c:pt idx="2739">
                  <c:v>5.9352999999999998</c:v>
                </c:pt>
                <c:pt idx="2740">
                  <c:v>5.9119999999999999</c:v>
                </c:pt>
                <c:pt idx="2741">
                  <c:v>5.8871000000000002</c:v>
                </c:pt>
                <c:pt idx="2742">
                  <c:v>5.8300999999999998</c:v>
                </c:pt>
                <c:pt idx="2743">
                  <c:v>5.9249000000000001</c:v>
                </c:pt>
                <c:pt idx="2744">
                  <c:v>6.0484</c:v>
                </c:pt>
                <c:pt idx="2745">
                  <c:v>5.9592000000000001</c:v>
                </c:pt>
                <c:pt idx="2746">
                  <c:v>6.0777000000000001</c:v>
                </c:pt>
                <c:pt idx="2747">
                  <c:v>6.0792000000000002</c:v>
                </c:pt>
                <c:pt idx="2748">
                  <c:v>6.0410000000000004</c:v>
                </c:pt>
                <c:pt idx="2749">
                  <c:v>6.0023999999999997</c:v>
                </c:pt>
                <c:pt idx="2750">
                  <c:v>5.9485000000000001</c:v>
                </c:pt>
                <c:pt idx="2751">
                  <c:v>5.9409999999999998</c:v>
                </c:pt>
                <c:pt idx="2752">
                  <c:v>5.9702000000000002</c:v>
                </c:pt>
                <c:pt idx="2753">
                  <c:v>5.8476999999999997</c:v>
                </c:pt>
                <c:pt idx="2754">
                  <c:v>5.8167</c:v>
                </c:pt>
                <c:pt idx="2755">
                  <c:v>5.8585000000000003</c:v>
                </c:pt>
                <c:pt idx="2756">
                  <c:v>5.7544000000000004</c:v>
                </c:pt>
                <c:pt idx="2757">
                  <c:v>5.7908999999999997</c:v>
                </c:pt>
                <c:pt idx="2758">
                  <c:v>5.7766999999999999</c:v>
                </c:pt>
                <c:pt idx="2759">
                  <c:v>5.8466000000000005</c:v>
                </c:pt>
                <c:pt idx="2760">
                  <c:v>5.8019999999999996</c:v>
                </c:pt>
                <c:pt idx="2761">
                  <c:v>5.8319000000000001</c:v>
                </c:pt>
                <c:pt idx="2762">
                  <c:v>5.8345000000000002</c:v>
                </c:pt>
                <c:pt idx="2763">
                  <c:v>5.9554999999999998</c:v>
                </c:pt>
                <c:pt idx="2764">
                  <c:v>5.9097</c:v>
                </c:pt>
                <c:pt idx="2765">
                  <c:v>5.8834</c:v>
                </c:pt>
                <c:pt idx="2766">
                  <c:v>5.8369999999999997</c:v>
                </c:pt>
                <c:pt idx="2767">
                  <c:v>5.7999000000000001</c:v>
                </c:pt>
                <c:pt idx="2768">
                  <c:v>5.7336</c:v>
                </c:pt>
                <c:pt idx="2769">
                  <c:v>5.7584999999999997</c:v>
                </c:pt>
                <c:pt idx="2770">
                  <c:v>5.8742000000000001</c:v>
                </c:pt>
                <c:pt idx="2771">
                  <c:v>5.8850999999999996</c:v>
                </c:pt>
                <c:pt idx="2772">
                  <c:v>5.9004000000000003</c:v>
                </c:pt>
                <c:pt idx="2773">
                  <c:v>5.7641</c:v>
                </c:pt>
                <c:pt idx="2774">
                  <c:v>5.7492000000000001</c:v>
                </c:pt>
                <c:pt idx="2775">
                  <c:v>5.7278000000000002</c:v>
                </c:pt>
                <c:pt idx="2776">
                  <c:v>5.6844000000000001</c:v>
                </c:pt>
                <c:pt idx="2777">
                  <c:v>5.6068999999999996</c:v>
                </c:pt>
                <c:pt idx="2778">
                  <c:v>5.6510999999999996</c:v>
                </c:pt>
                <c:pt idx="2779">
                  <c:v>5.6580000000000004</c:v>
                </c:pt>
                <c:pt idx="2780">
                  <c:v>5.6010999999999997</c:v>
                </c:pt>
                <c:pt idx="2781">
                  <c:v>5.6570999999999998</c:v>
                </c:pt>
                <c:pt idx="2782">
                  <c:v>5.673</c:v>
                </c:pt>
                <c:pt idx="2783">
                  <c:v>5.6497999999999999</c:v>
                </c:pt>
                <c:pt idx="2784">
                  <c:v>5.617</c:v>
                </c:pt>
                <c:pt idx="2785">
                  <c:v>5.5984999999999996</c:v>
                </c:pt>
                <c:pt idx="2786">
                  <c:v>5.6050000000000004</c:v>
                </c:pt>
                <c:pt idx="2787">
                  <c:v>5.6128</c:v>
                </c:pt>
                <c:pt idx="2788">
                  <c:v>5.7580999999999998</c:v>
                </c:pt>
                <c:pt idx="2789">
                  <c:v>5.7613000000000003</c:v>
                </c:pt>
                <c:pt idx="2790">
                  <c:v>5.7681000000000004</c:v>
                </c:pt>
                <c:pt idx="2791">
                  <c:v>5.7074999999999996</c:v>
                </c:pt>
                <c:pt idx="2792">
                  <c:v>5.7721</c:v>
                </c:pt>
                <c:pt idx="2793">
                  <c:v>6.0412999999999997</c:v>
                </c:pt>
                <c:pt idx="2794">
                  <c:v>6.0473999999999997</c:v>
                </c:pt>
                <c:pt idx="2795">
                  <c:v>5.9866000000000001</c:v>
                </c:pt>
                <c:pt idx="2796">
                  <c:v>6.0225</c:v>
                </c:pt>
                <c:pt idx="2797">
                  <c:v>6.0511999999999997</c:v>
                </c:pt>
                <c:pt idx="2798">
                  <c:v>6.0484999999999998</c:v>
                </c:pt>
                <c:pt idx="2799">
                  <c:v>6.0773000000000001</c:v>
                </c:pt>
                <c:pt idx="2800">
                  <c:v>6.1677</c:v>
                </c:pt>
                <c:pt idx="2801">
                  <c:v>6.1475</c:v>
                </c:pt>
                <c:pt idx="2802">
                  <c:v>6.1140999999999996</c:v>
                </c:pt>
                <c:pt idx="2803">
                  <c:v>6.0842000000000001</c:v>
                </c:pt>
                <c:pt idx="2804">
                  <c:v>6.1200999999999999</c:v>
                </c:pt>
                <c:pt idx="2805">
                  <c:v>6.1673</c:v>
                </c:pt>
                <c:pt idx="2806">
                  <c:v>6.1043000000000003</c:v>
                </c:pt>
                <c:pt idx="2807">
                  <c:v>6.0469999999999997</c:v>
                </c:pt>
                <c:pt idx="2808">
                  <c:v>6.0843999999999996</c:v>
                </c:pt>
                <c:pt idx="2809">
                  <c:v>6.0632000000000001</c:v>
                </c:pt>
                <c:pt idx="2810">
                  <c:v>6.0743</c:v>
                </c:pt>
                <c:pt idx="2811">
                  <c:v>6.1567999999999996</c:v>
                </c:pt>
                <c:pt idx="2812">
                  <c:v>6.1757</c:v>
                </c:pt>
                <c:pt idx="2813">
                  <c:v>6.15</c:v>
                </c:pt>
                <c:pt idx="2814">
                  <c:v>6.1390000000000002</c:v>
                </c:pt>
                <c:pt idx="2815">
                  <c:v>6.1397000000000004</c:v>
                </c:pt>
                <c:pt idx="2816">
                  <c:v>6.1702000000000004</c:v>
                </c:pt>
                <c:pt idx="2817">
                  <c:v>6.1889000000000003</c:v>
                </c:pt>
                <c:pt idx="2818">
                  <c:v>6.2977999999999996</c:v>
                </c:pt>
                <c:pt idx="2819">
                  <c:v>6.2988999999999997</c:v>
                </c:pt>
                <c:pt idx="2820">
                  <c:v>6.2521000000000004</c:v>
                </c:pt>
                <c:pt idx="2821">
                  <c:v>6.2911000000000001</c:v>
                </c:pt>
                <c:pt idx="2822">
                  <c:v>6.3189000000000002</c:v>
                </c:pt>
                <c:pt idx="2823">
                  <c:v>6.1978999999999997</c:v>
                </c:pt>
                <c:pt idx="2824">
                  <c:v>6.1891999999999996</c:v>
                </c:pt>
                <c:pt idx="2825">
                  <c:v>6.2460000000000004</c:v>
                </c:pt>
                <c:pt idx="2826">
                  <c:v>6.2611999999999997</c:v>
                </c:pt>
                <c:pt idx="2827">
                  <c:v>6.2077999999999998</c:v>
                </c:pt>
                <c:pt idx="2828">
                  <c:v>6.2567000000000004</c:v>
                </c:pt>
                <c:pt idx="2829">
                  <c:v>6.2057000000000002</c:v>
                </c:pt>
                <c:pt idx="2830">
                  <c:v>6.1733000000000002</c:v>
                </c:pt>
                <c:pt idx="2831">
                  <c:v>6.0983999999999998</c:v>
                </c:pt>
                <c:pt idx="2832">
                  <c:v>6.0862999999999996</c:v>
                </c:pt>
                <c:pt idx="2833">
                  <c:v>6.1165000000000003</c:v>
                </c:pt>
                <c:pt idx="2834">
                  <c:v>6.1338999999999997</c:v>
                </c:pt>
                <c:pt idx="2835">
                  <c:v>6.0965999999999996</c:v>
                </c:pt>
                <c:pt idx="2836">
                  <c:v>6.0448000000000004</c:v>
                </c:pt>
                <c:pt idx="2837">
                  <c:v>6.0627000000000004</c:v>
                </c:pt>
                <c:pt idx="2838">
                  <c:v>6.1449999999999996</c:v>
                </c:pt>
                <c:pt idx="2839">
                  <c:v>6.1448</c:v>
                </c:pt>
                <c:pt idx="2840">
                  <c:v>6.1559999999999997</c:v>
                </c:pt>
                <c:pt idx="2841">
                  <c:v>6.1657999999999999</c:v>
                </c:pt>
                <c:pt idx="2842">
                  <c:v>6.2115999999999998</c:v>
                </c:pt>
                <c:pt idx="2843">
                  <c:v>6.2202999999999999</c:v>
                </c:pt>
                <c:pt idx="2844">
                  <c:v>6.2370000000000001</c:v>
                </c:pt>
                <c:pt idx="2845">
                  <c:v>6.0942999999999996</c:v>
                </c:pt>
                <c:pt idx="2846">
                  <c:v>6.0965999999999996</c:v>
                </c:pt>
                <c:pt idx="2847">
                  <c:v>6.0178000000000003</c:v>
                </c:pt>
                <c:pt idx="2848">
                  <c:v>6.0414000000000003</c:v>
                </c:pt>
                <c:pt idx="2849">
                  <c:v>6.0060000000000002</c:v>
                </c:pt>
                <c:pt idx="2850">
                  <c:v>6.0789</c:v>
                </c:pt>
                <c:pt idx="2851">
                  <c:v>6.0689000000000002</c:v>
                </c:pt>
                <c:pt idx="2852">
                  <c:v>6.0530999999999997</c:v>
                </c:pt>
                <c:pt idx="2853">
                  <c:v>6.0400999999999998</c:v>
                </c:pt>
                <c:pt idx="2854">
                  <c:v>6.0934999999999997</c:v>
                </c:pt>
                <c:pt idx="2855">
                  <c:v>6.0979000000000001</c:v>
                </c:pt>
                <c:pt idx="2856">
                  <c:v>6.0811000000000002</c:v>
                </c:pt>
                <c:pt idx="2857">
                  <c:v>6.0773000000000001</c:v>
                </c:pt>
                <c:pt idx="2858">
                  <c:v>6.0134999999999996</c:v>
                </c:pt>
                <c:pt idx="2859">
                  <c:v>5.9901999999999997</c:v>
                </c:pt>
                <c:pt idx="2860">
                  <c:v>5.9836</c:v>
                </c:pt>
                <c:pt idx="2861">
                  <c:v>5.8803999999999998</c:v>
                </c:pt>
                <c:pt idx="2862">
                  <c:v>5.8811999999999998</c:v>
                </c:pt>
                <c:pt idx="2863">
                  <c:v>5.875</c:v>
                </c:pt>
                <c:pt idx="2864">
                  <c:v>5.9160000000000004</c:v>
                </c:pt>
                <c:pt idx="2865">
                  <c:v>5.9436</c:v>
                </c:pt>
                <c:pt idx="2866">
                  <c:v>5.9516</c:v>
                </c:pt>
                <c:pt idx="2867">
                  <c:v>5.97</c:v>
                </c:pt>
                <c:pt idx="2868">
                  <c:v>5.8652999999999995</c:v>
                </c:pt>
                <c:pt idx="2869">
                  <c:v>5.8624000000000001</c:v>
                </c:pt>
                <c:pt idx="2870">
                  <c:v>5.9461000000000004</c:v>
                </c:pt>
                <c:pt idx="2871">
                  <c:v>5.9207000000000001</c:v>
                </c:pt>
                <c:pt idx="2872">
                  <c:v>5.9340000000000002</c:v>
                </c:pt>
                <c:pt idx="2873">
                  <c:v>5.9451000000000001</c:v>
                </c:pt>
                <c:pt idx="2874">
                  <c:v>5.9902999999999995</c:v>
                </c:pt>
                <c:pt idx="2875">
                  <c:v>6.0816999999999997</c:v>
                </c:pt>
                <c:pt idx="2876">
                  <c:v>6.0923999999999996</c:v>
                </c:pt>
                <c:pt idx="2877">
                  <c:v>6.0890000000000004</c:v>
                </c:pt>
                <c:pt idx="2878">
                  <c:v>5.9795999999999996</c:v>
                </c:pt>
                <c:pt idx="2879">
                  <c:v>6.0118999999999998</c:v>
                </c:pt>
                <c:pt idx="2880">
                  <c:v>5.9260000000000002</c:v>
                </c:pt>
                <c:pt idx="2881">
                  <c:v>5.9356</c:v>
                </c:pt>
                <c:pt idx="2882">
                  <c:v>5.9051999999999998</c:v>
                </c:pt>
                <c:pt idx="2883">
                  <c:v>5.8236999999999997</c:v>
                </c:pt>
                <c:pt idx="2884">
                  <c:v>5.8483000000000001</c:v>
                </c:pt>
                <c:pt idx="2885">
                  <c:v>5.8609</c:v>
                </c:pt>
                <c:pt idx="2886">
                  <c:v>5.8491</c:v>
                </c:pt>
                <c:pt idx="2887">
                  <c:v>5.8103999999999996</c:v>
                </c:pt>
                <c:pt idx="2888">
                  <c:v>5.8193000000000001</c:v>
                </c:pt>
                <c:pt idx="2889">
                  <c:v>5.8792999999999997</c:v>
                </c:pt>
                <c:pt idx="2890">
                  <c:v>5.7983000000000002</c:v>
                </c:pt>
                <c:pt idx="2891">
                  <c:v>5.8170000000000002</c:v>
                </c:pt>
                <c:pt idx="2892">
                  <c:v>5.7770999999999999</c:v>
                </c:pt>
                <c:pt idx="2893">
                  <c:v>5.8044000000000002</c:v>
                </c:pt>
                <c:pt idx="2894">
                  <c:v>5.8552999999999997</c:v>
                </c:pt>
                <c:pt idx="2895">
                  <c:v>5.8254000000000001</c:v>
                </c:pt>
                <c:pt idx="2896">
                  <c:v>5.8045999999999998</c:v>
                </c:pt>
                <c:pt idx="2897">
                  <c:v>5.7504</c:v>
                </c:pt>
                <c:pt idx="2898">
                  <c:v>5.7980999999999998</c:v>
                </c:pt>
                <c:pt idx="2899">
                  <c:v>5.7994000000000003</c:v>
                </c:pt>
                <c:pt idx="2900">
                  <c:v>5.7160000000000002</c:v>
                </c:pt>
                <c:pt idx="2901">
                  <c:v>5.6523000000000003</c:v>
                </c:pt>
                <c:pt idx="2902">
                  <c:v>5.6989000000000001</c:v>
                </c:pt>
                <c:pt idx="2903">
                  <c:v>5.8353000000000002</c:v>
                </c:pt>
                <c:pt idx="2904">
                  <c:v>5.8223000000000003</c:v>
                </c:pt>
                <c:pt idx="2905">
                  <c:v>5.7864000000000004</c:v>
                </c:pt>
                <c:pt idx="2906">
                  <c:v>5.6558999999999999</c:v>
                </c:pt>
                <c:pt idx="2907">
                  <c:v>5.6467999999999998</c:v>
                </c:pt>
                <c:pt idx="2908">
                  <c:v>5.6413000000000002</c:v>
                </c:pt>
                <c:pt idx="2909">
                  <c:v>5.5964</c:v>
                </c:pt>
                <c:pt idx="2910">
                  <c:v>5.5563000000000002</c:v>
                </c:pt>
                <c:pt idx="2911">
                  <c:v>5.5884999999999998</c:v>
                </c:pt>
                <c:pt idx="2912">
                  <c:v>5.5551000000000004</c:v>
                </c:pt>
                <c:pt idx="2913">
                  <c:v>5.5918000000000001</c:v>
                </c:pt>
                <c:pt idx="2914">
                  <c:v>5.5628000000000002</c:v>
                </c:pt>
                <c:pt idx="2915">
                  <c:v>5.5784000000000002</c:v>
                </c:pt>
                <c:pt idx="2916">
                  <c:v>5.5480999999999998</c:v>
                </c:pt>
                <c:pt idx="2917">
                  <c:v>5.5911</c:v>
                </c:pt>
                <c:pt idx="2918">
                  <c:v>5.6094999999999997</c:v>
                </c:pt>
                <c:pt idx="2919">
                  <c:v>5.5649999999999995</c:v>
                </c:pt>
                <c:pt idx="2920">
                  <c:v>5.6238000000000001</c:v>
                </c:pt>
                <c:pt idx="2921">
                  <c:v>5.6731999999999996</c:v>
                </c:pt>
                <c:pt idx="2922">
                  <c:v>5.6555999999999997</c:v>
                </c:pt>
                <c:pt idx="2923">
                  <c:v>5.6894</c:v>
                </c:pt>
                <c:pt idx="2924">
                  <c:v>5.6929999999999996</c:v>
                </c:pt>
                <c:pt idx="2925">
                  <c:v>5.6936</c:v>
                </c:pt>
                <c:pt idx="2926">
                  <c:v>5.7343999999999999</c:v>
                </c:pt>
                <c:pt idx="2927">
                  <c:v>5.7592999999999996</c:v>
                </c:pt>
                <c:pt idx="2928">
                  <c:v>5.6733000000000002</c:v>
                </c:pt>
                <c:pt idx="2929">
                  <c:v>5.6501000000000001</c:v>
                </c:pt>
                <c:pt idx="2930">
                  <c:v>5.6536</c:v>
                </c:pt>
                <c:pt idx="2931">
                  <c:v>5.5806000000000004</c:v>
                </c:pt>
                <c:pt idx="2932">
                  <c:v>5.5366</c:v>
                </c:pt>
                <c:pt idx="2933">
                  <c:v>5.5624000000000002</c:v>
                </c:pt>
                <c:pt idx="2934">
                  <c:v>5.5655999999999999</c:v>
                </c:pt>
                <c:pt idx="2935">
                  <c:v>5.5450999999999997</c:v>
                </c:pt>
                <c:pt idx="2936">
                  <c:v>5.5228999999999999</c:v>
                </c:pt>
                <c:pt idx="2937">
                  <c:v>5.5892999999999997</c:v>
                </c:pt>
                <c:pt idx="2938">
                  <c:v>5.5236000000000001</c:v>
                </c:pt>
                <c:pt idx="2939">
                  <c:v>5.5629</c:v>
                </c:pt>
                <c:pt idx="2940">
                  <c:v>5.5567000000000002</c:v>
                </c:pt>
                <c:pt idx="2941">
                  <c:v>5.6150000000000002</c:v>
                </c:pt>
                <c:pt idx="2942">
                  <c:v>5.6117999999999997</c:v>
                </c:pt>
                <c:pt idx="2943">
                  <c:v>5.5708000000000002</c:v>
                </c:pt>
                <c:pt idx="2944">
                  <c:v>5.5978000000000003</c:v>
                </c:pt>
                <c:pt idx="2945">
                  <c:v>5.6311</c:v>
                </c:pt>
                <c:pt idx="2946">
                  <c:v>5.6271000000000004</c:v>
                </c:pt>
                <c:pt idx="2947">
                  <c:v>5.6105999999999998</c:v>
                </c:pt>
                <c:pt idx="2948">
                  <c:v>5.7047999999999996</c:v>
                </c:pt>
                <c:pt idx="2949">
                  <c:v>5.7134999999999998</c:v>
                </c:pt>
                <c:pt idx="2950">
                  <c:v>5.7286000000000001</c:v>
                </c:pt>
                <c:pt idx="2951">
                  <c:v>5.7587999999999999</c:v>
                </c:pt>
                <c:pt idx="2952">
                  <c:v>5.7511999999999999</c:v>
                </c:pt>
                <c:pt idx="2953">
                  <c:v>5.7111999999999998</c:v>
                </c:pt>
                <c:pt idx="2954">
                  <c:v>5.7077</c:v>
                </c:pt>
                <c:pt idx="2955">
                  <c:v>5.7045000000000003</c:v>
                </c:pt>
                <c:pt idx="2956">
                  <c:v>5.6437999999999997</c:v>
                </c:pt>
                <c:pt idx="2957">
                  <c:v>5.5929000000000002</c:v>
                </c:pt>
                <c:pt idx="2958">
                  <c:v>5.6219000000000001</c:v>
                </c:pt>
                <c:pt idx="2959">
                  <c:v>5.6121999999999996</c:v>
                </c:pt>
                <c:pt idx="2960">
                  <c:v>5.5572999999999997</c:v>
                </c:pt>
                <c:pt idx="2961">
                  <c:v>5.4836999999999998</c:v>
                </c:pt>
                <c:pt idx="2962">
                  <c:v>5.4824999999999999</c:v>
                </c:pt>
                <c:pt idx="2963">
                  <c:v>5.4663000000000004</c:v>
                </c:pt>
                <c:pt idx="2964">
                  <c:v>5.4652000000000003</c:v>
                </c:pt>
                <c:pt idx="2965">
                  <c:v>5.4500999999999999</c:v>
                </c:pt>
                <c:pt idx="2966">
                  <c:v>5.49</c:v>
                </c:pt>
                <c:pt idx="2967">
                  <c:v>5.5289999999999999</c:v>
                </c:pt>
                <c:pt idx="2968">
                  <c:v>5.4611999999999998</c:v>
                </c:pt>
                <c:pt idx="2969">
                  <c:v>5.4211</c:v>
                </c:pt>
                <c:pt idx="2970">
                  <c:v>5.4215</c:v>
                </c:pt>
                <c:pt idx="2971">
                  <c:v>5.3982999999999999</c:v>
                </c:pt>
                <c:pt idx="2972">
                  <c:v>5.4394</c:v>
                </c:pt>
                <c:pt idx="2973">
                  <c:v>5.4356999999999998</c:v>
                </c:pt>
                <c:pt idx="2974">
                  <c:v>5.4264999999999999</c:v>
                </c:pt>
                <c:pt idx="2975">
                  <c:v>5.4074999999999998</c:v>
                </c:pt>
                <c:pt idx="2976">
                  <c:v>5.3669000000000002</c:v>
                </c:pt>
                <c:pt idx="2977">
                  <c:v>5.4122000000000003</c:v>
                </c:pt>
                <c:pt idx="2978">
                  <c:v>5.4748000000000001</c:v>
                </c:pt>
                <c:pt idx="2979">
                  <c:v>5.5247999999999999</c:v>
                </c:pt>
                <c:pt idx="2980">
                  <c:v>5.5087999999999999</c:v>
                </c:pt>
                <c:pt idx="2981">
                  <c:v>5.4984000000000002</c:v>
                </c:pt>
                <c:pt idx="2982">
                  <c:v>5.4866999999999999</c:v>
                </c:pt>
                <c:pt idx="2983">
                  <c:v>5.4913999999999996</c:v>
                </c:pt>
                <c:pt idx="2984">
                  <c:v>5.4879999999999995</c:v>
                </c:pt>
                <c:pt idx="2985">
                  <c:v>5.5934999999999997</c:v>
                </c:pt>
                <c:pt idx="2986">
                  <c:v>5.5822000000000003</c:v>
                </c:pt>
                <c:pt idx="2987">
                  <c:v>5.5578000000000003</c:v>
                </c:pt>
                <c:pt idx="2988">
                  <c:v>5.5594000000000001</c:v>
                </c:pt>
                <c:pt idx="2989">
                  <c:v>5.6873000000000005</c:v>
                </c:pt>
                <c:pt idx="2990">
                  <c:v>5.7088999999999999</c:v>
                </c:pt>
                <c:pt idx="2991">
                  <c:v>5.6813000000000002</c:v>
                </c:pt>
                <c:pt idx="2992">
                  <c:v>5.6298000000000004</c:v>
                </c:pt>
                <c:pt idx="2993">
                  <c:v>5.6260000000000003</c:v>
                </c:pt>
                <c:pt idx="2994">
                  <c:v>5.5514000000000001</c:v>
                </c:pt>
                <c:pt idx="2995">
                  <c:v>5.4989999999999997</c:v>
                </c:pt>
                <c:pt idx="2996">
                  <c:v>5.5064000000000002</c:v>
                </c:pt>
                <c:pt idx="2997">
                  <c:v>5.4703999999999997</c:v>
                </c:pt>
                <c:pt idx="2998">
                  <c:v>5.4931000000000001</c:v>
                </c:pt>
                <c:pt idx="2999">
                  <c:v>5.5385999999999997</c:v>
                </c:pt>
                <c:pt idx="3000">
                  <c:v>5.5751999999999997</c:v>
                </c:pt>
                <c:pt idx="3001">
                  <c:v>5.5365000000000002</c:v>
                </c:pt>
                <c:pt idx="3002">
                  <c:v>5.5795000000000003</c:v>
                </c:pt>
                <c:pt idx="3003">
                  <c:v>5.5541999999999998</c:v>
                </c:pt>
                <c:pt idx="3004">
                  <c:v>5.5845000000000002</c:v>
                </c:pt>
                <c:pt idx="3005">
                  <c:v>5.5925000000000002</c:v>
                </c:pt>
                <c:pt idx="3006">
                  <c:v>5.6117999999999997</c:v>
                </c:pt>
                <c:pt idx="3007">
                  <c:v>5.6314000000000002</c:v>
                </c:pt>
                <c:pt idx="3008">
                  <c:v>5.6405000000000003</c:v>
                </c:pt>
                <c:pt idx="3009">
                  <c:v>5.6131000000000002</c:v>
                </c:pt>
                <c:pt idx="3010">
                  <c:v>5.5682999999999998</c:v>
                </c:pt>
                <c:pt idx="3011">
                  <c:v>5.5827999999999998</c:v>
                </c:pt>
                <c:pt idx="3012">
                  <c:v>5.5858999999999996</c:v>
                </c:pt>
                <c:pt idx="3013">
                  <c:v>5.6059000000000001</c:v>
                </c:pt>
                <c:pt idx="3014">
                  <c:v>5.5953999999999997</c:v>
                </c:pt>
                <c:pt idx="3015">
                  <c:v>5.5620000000000003</c:v>
                </c:pt>
                <c:pt idx="3016">
                  <c:v>5.5579000000000001</c:v>
                </c:pt>
                <c:pt idx="3017">
                  <c:v>5.6284999999999998</c:v>
                </c:pt>
                <c:pt idx="3018">
                  <c:v>5.6767000000000003</c:v>
                </c:pt>
                <c:pt idx="3019">
                  <c:v>5.6692999999999998</c:v>
                </c:pt>
                <c:pt idx="3020">
                  <c:v>5.6784999999999997</c:v>
                </c:pt>
                <c:pt idx="3021">
                  <c:v>5.7013999999999996</c:v>
                </c:pt>
                <c:pt idx="3022">
                  <c:v>5.6812000000000005</c:v>
                </c:pt>
                <c:pt idx="3023">
                  <c:v>5.7504999999999997</c:v>
                </c:pt>
                <c:pt idx="3024">
                  <c:v>5.7359</c:v>
                </c:pt>
                <c:pt idx="3025">
                  <c:v>5.7413999999999996</c:v>
                </c:pt>
                <c:pt idx="3026">
                  <c:v>5.7361000000000004</c:v>
                </c:pt>
                <c:pt idx="3027">
                  <c:v>5.7736000000000001</c:v>
                </c:pt>
                <c:pt idx="3028">
                  <c:v>5.8263999999999996</c:v>
                </c:pt>
                <c:pt idx="3029">
                  <c:v>5.8746</c:v>
                </c:pt>
                <c:pt idx="3030">
                  <c:v>5.8322000000000003</c:v>
                </c:pt>
                <c:pt idx="3031">
                  <c:v>5.8415999999999997</c:v>
                </c:pt>
                <c:pt idx="3032">
                  <c:v>5.8445999999999998</c:v>
                </c:pt>
                <c:pt idx="3033">
                  <c:v>5.8167999999999997</c:v>
                </c:pt>
                <c:pt idx="3034">
                  <c:v>5.7998000000000003</c:v>
                </c:pt>
                <c:pt idx="3035">
                  <c:v>5.8364000000000003</c:v>
                </c:pt>
                <c:pt idx="3036">
                  <c:v>5.9023000000000003</c:v>
                </c:pt>
                <c:pt idx="3037">
                  <c:v>5.9150999999999998</c:v>
                </c:pt>
                <c:pt idx="3038">
                  <c:v>5.9379</c:v>
                </c:pt>
                <c:pt idx="3039">
                  <c:v>5.9108999999999998</c:v>
                </c:pt>
                <c:pt idx="3040">
                  <c:v>5.9356999999999998</c:v>
                </c:pt>
                <c:pt idx="3041">
                  <c:v>5.8937999999999997</c:v>
                </c:pt>
                <c:pt idx="3042">
                  <c:v>5.9081000000000001</c:v>
                </c:pt>
                <c:pt idx="3043">
                  <c:v>5.9508000000000001</c:v>
                </c:pt>
                <c:pt idx="3044">
                  <c:v>5.9767999999999999</c:v>
                </c:pt>
                <c:pt idx="3045">
                  <c:v>6.0138999999999996</c:v>
                </c:pt>
                <c:pt idx="3046">
                  <c:v>5.9785000000000004</c:v>
                </c:pt>
                <c:pt idx="3047">
                  <c:v>5.9706000000000001</c:v>
                </c:pt>
                <c:pt idx="3048">
                  <c:v>5.9695</c:v>
                </c:pt>
                <c:pt idx="3049">
                  <c:v>5.9866000000000001</c:v>
                </c:pt>
                <c:pt idx="3050">
                  <c:v>5.9693000000000005</c:v>
                </c:pt>
                <c:pt idx="3051">
                  <c:v>5.9284999999999997</c:v>
                </c:pt>
                <c:pt idx="3052">
                  <c:v>5.8616000000000001</c:v>
                </c:pt>
                <c:pt idx="3053">
                  <c:v>5.899</c:v>
                </c:pt>
                <c:pt idx="3054">
                  <c:v>5.8657000000000004</c:v>
                </c:pt>
                <c:pt idx="3055">
                  <c:v>5.8147000000000002</c:v>
                </c:pt>
                <c:pt idx="3056">
                  <c:v>5.83</c:v>
                </c:pt>
                <c:pt idx="3057">
                  <c:v>5.8567999999999998</c:v>
                </c:pt>
                <c:pt idx="3058">
                  <c:v>5.8689</c:v>
                </c:pt>
                <c:pt idx="3059">
                  <c:v>5.8289999999999997</c:v>
                </c:pt>
                <c:pt idx="3060">
                  <c:v>5.7530000000000001</c:v>
                </c:pt>
                <c:pt idx="3061">
                  <c:v>5.7011000000000003</c:v>
                </c:pt>
                <c:pt idx="3062">
                  <c:v>5.6673</c:v>
                </c:pt>
                <c:pt idx="3063">
                  <c:v>5.6093000000000002</c:v>
                </c:pt>
                <c:pt idx="3064">
                  <c:v>5.6273</c:v>
                </c:pt>
                <c:pt idx="3065">
                  <c:v>5.5974000000000004</c:v>
                </c:pt>
                <c:pt idx="3066">
                  <c:v>5.6177000000000001</c:v>
                </c:pt>
                <c:pt idx="3067">
                  <c:v>5.6725000000000003</c:v>
                </c:pt>
                <c:pt idx="3068">
                  <c:v>5.6547000000000001</c:v>
                </c:pt>
                <c:pt idx="3069">
                  <c:v>5.6154999999999999</c:v>
                </c:pt>
                <c:pt idx="3070">
                  <c:v>5.6479999999999997</c:v>
                </c:pt>
                <c:pt idx="3071">
                  <c:v>5.6177999999999999</c:v>
                </c:pt>
                <c:pt idx="3072">
                  <c:v>5.5963000000000003</c:v>
                </c:pt>
                <c:pt idx="3073">
                  <c:v>5.5960999999999999</c:v>
                </c:pt>
                <c:pt idx="3074">
                  <c:v>5.5864000000000003</c:v>
                </c:pt>
                <c:pt idx="3075">
                  <c:v>5.5430999999999999</c:v>
                </c:pt>
                <c:pt idx="3076">
                  <c:v>5.5582000000000003</c:v>
                </c:pt>
                <c:pt idx="3077">
                  <c:v>5.5294999999999996</c:v>
                </c:pt>
                <c:pt idx="3078">
                  <c:v>5.6576000000000004</c:v>
                </c:pt>
                <c:pt idx="3079">
                  <c:v>5.6527000000000003</c:v>
                </c:pt>
                <c:pt idx="3080">
                  <c:v>5.5923999999999996</c:v>
                </c:pt>
                <c:pt idx="3081">
                  <c:v>5.5728999999999997</c:v>
                </c:pt>
                <c:pt idx="3082">
                  <c:v>5.5471000000000004</c:v>
                </c:pt>
                <c:pt idx="3083">
                  <c:v>5.5204000000000004</c:v>
                </c:pt>
                <c:pt idx="3084">
                  <c:v>5.5266000000000002</c:v>
                </c:pt>
                <c:pt idx="3085">
                  <c:v>5.5148000000000001</c:v>
                </c:pt>
                <c:pt idx="3086">
                  <c:v>5.5178000000000003</c:v>
                </c:pt>
                <c:pt idx="3087">
                  <c:v>5.5571000000000002</c:v>
                </c:pt>
                <c:pt idx="3088">
                  <c:v>5.5923999999999996</c:v>
                </c:pt>
                <c:pt idx="3089">
                  <c:v>5.5084</c:v>
                </c:pt>
                <c:pt idx="3090">
                  <c:v>5.4504000000000001</c:v>
                </c:pt>
                <c:pt idx="3091">
                  <c:v>5.4691999999999998</c:v>
                </c:pt>
                <c:pt idx="3092">
                  <c:v>5.4596</c:v>
                </c:pt>
                <c:pt idx="3093">
                  <c:v>5.423</c:v>
                </c:pt>
                <c:pt idx="3094">
                  <c:v>5.3986000000000001</c:v>
                </c:pt>
                <c:pt idx="3095">
                  <c:v>5.3785999999999996</c:v>
                </c:pt>
                <c:pt idx="3096">
                  <c:v>5.3551000000000002</c:v>
                </c:pt>
                <c:pt idx="3097">
                  <c:v>5.3369</c:v>
                </c:pt>
                <c:pt idx="3098">
                  <c:v>5.3568999999999996</c:v>
                </c:pt>
                <c:pt idx="3099">
                  <c:v>5.3163999999999998</c:v>
                </c:pt>
                <c:pt idx="3100">
                  <c:v>5.3179999999999996</c:v>
                </c:pt>
                <c:pt idx="3101">
                  <c:v>5.3455000000000004</c:v>
                </c:pt>
                <c:pt idx="3102">
                  <c:v>5.3693999999999997</c:v>
                </c:pt>
                <c:pt idx="3103">
                  <c:v>5.3924000000000003</c:v>
                </c:pt>
                <c:pt idx="3104">
                  <c:v>5.4664000000000001</c:v>
                </c:pt>
                <c:pt idx="3105">
                  <c:v>5.4942000000000002</c:v>
                </c:pt>
                <c:pt idx="3106">
                  <c:v>5.5126999999999997</c:v>
                </c:pt>
                <c:pt idx="3107">
                  <c:v>5.4840999999999998</c:v>
                </c:pt>
                <c:pt idx="3108">
                  <c:v>5.4779999999999998</c:v>
                </c:pt>
                <c:pt idx="3109">
                  <c:v>5.52</c:v>
                </c:pt>
                <c:pt idx="3110">
                  <c:v>5.4676</c:v>
                </c:pt>
                <c:pt idx="3111">
                  <c:v>5.3638000000000003</c:v>
                </c:pt>
                <c:pt idx="3112">
                  <c:v>5.3308999999999997</c:v>
                </c:pt>
                <c:pt idx="3113">
                  <c:v>5.2938999999999998</c:v>
                </c:pt>
                <c:pt idx="3114">
                  <c:v>5.3150000000000004</c:v>
                </c:pt>
                <c:pt idx="3115">
                  <c:v>5.3579999999999997</c:v>
                </c:pt>
                <c:pt idx="3116">
                  <c:v>5.3585000000000003</c:v>
                </c:pt>
                <c:pt idx="3117">
                  <c:v>5.3086000000000002</c:v>
                </c:pt>
                <c:pt idx="3118">
                  <c:v>5.4366000000000003</c:v>
                </c:pt>
                <c:pt idx="3119">
                  <c:v>5.4135999999999997</c:v>
                </c:pt>
                <c:pt idx="3120">
                  <c:v>5.3876999999999997</c:v>
                </c:pt>
                <c:pt idx="3121">
                  <c:v>5.4287000000000001</c:v>
                </c:pt>
                <c:pt idx="3122">
                  <c:v>5.3751999999999995</c:v>
                </c:pt>
                <c:pt idx="3123">
                  <c:v>5.4192</c:v>
                </c:pt>
                <c:pt idx="3124">
                  <c:v>5.4602000000000004</c:v>
                </c:pt>
                <c:pt idx="3125">
                  <c:v>5.4927999999999999</c:v>
                </c:pt>
                <c:pt idx="3126">
                  <c:v>5.4687999999999999</c:v>
                </c:pt>
                <c:pt idx="3127">
                  <c:v>5.4434000000000005</c:v>
                </c:pt>
                <c:pt idx="3128">
                  <c:v>5.4820000000000002</c:v>
                </c:pt>
                <c:pt idx="3129">
                  <c:v>5.4969999999999999</c:v>
                </c:pt>
                <c:pt idx="3130">
                  <c:v>5.4756</c:v>
                </c:pt>
                <c:pt idx="3131">
                  <c:v>5.4671000000000003</c:v>
                </c:pt>
                <c:pt idx="3132">
                  <c:v>5.5552999999999999</c:v>
                </c:pt>
                <c:pt idx="3133">
                  <c:v>5.4718999999999998</c:v>
                </c:pt>
                <c:pt idx="3134">
                  <c:v>5.4503000000000004</c:v>
                </c:pt>
                <c:pt idx="3135">
                  <c:v>5.4188000000000001</c:v>
                </c:pt>
                <c:pt idx="3136">
                  <c:v>5.4294000000000002</c:v>
                </c:pt>
                <c:pt idx="3137">
                  <c:v>5.3754</c:v>
                </c:pt>
                <c:pt idx="3138">
                  <c:v>5.4753999999999996</c:v>
                </c:pt>
                <c:pt idx="3139">
                  <c:v>5.5224000000000002</c:v>
                </c:pt>
                <c:pt idx="3140">
                  <c:v>5.5601000000000003</c:v>
                </c:pt>
                <c:pt idx="3141">
                  <c:v>5.5350999999999999</c:v>
                </c:pt>
                <c:pt idx="3142">
                  <c:v>5.5661000000000005</c:v>
                </c:pt>
                <c:pt idx="3143">
                  <c:v>5.6395</c:v>
                </c:pt>
                <c:pt idx="3144">
                  <c:v>5.6144999999999996</c:v>
                </c:pt>
                <c:pt idx="3145">
                  <c:v>5.5785</c:v>
                </c:pt>
                <c:pt idx="3146">
                  <c:v>5.6395</c:v>
                </c:pt>
                <c:pt idx="3147">
                  <c:v>5.5697000000000001</c:v>
                </c:pt>
                <c:pt idx="3148">
                  <c:v>5.4977</c:v>
                </c:pt>
                <c:pt idx="3149">
                  <c:v>5.4756999999999998</c:v>
                </c:pt>
                <c:pt idx="3150">
                  <c:v>5.4166999999999996</c:v>
                </c:pt>
                <c:pt idx="3151">
                  <c:v>5.4356</c:v>
                </c:pt>
                <c:pt idx="3152">
                  <c:v>5.3788999999999998</c:v>
                </c:pt>
                <c:pt idx="3153">
                  <c:v>5.3956999999999997</c:v>
                </c:pt>
                <c:pt idx="3154">
                  <c:v>5.4092000000000002</c:v>
                </c:pt>
                <c:pt idx="3155">
                  <c:v>5.3745000000000003</c:v>
                </c:pt>
                <c:pt idx="3156">
                  <c:v>5.3920000000000003</c:v>
                </c:pt>
                <c:pt idx="3157">
                  <c:v>5.3419999999999996</c:v>
                </c:pt>
                <c:pt idx="3158">
                  <c:v>5.2930000000000001</c:v>
                </c:pt>
                <c:pt idx="3159">
                  <c:v>5.3489000000000004</c:v>
                </c:pt>
                <c:pt idx="3160">
                  <c:v>5.2968000000000002</c:v>
                </c:pt>
                <c:pt idx="3161">
                  <c:v>5.2476000000000003</c:v>
                </c:pt>
                <c:pt idx="3162">
                  <c:v>5.2582000000000004</c:v>
                </c:pt>
                <c:pt idx="3163">
                  <c:v>5.2671000000000001</c:v>
                </c:pt>
                <c:pt idx="3164">
                  <c:v>5.3022999999999998</c:v>
                </c:pt>
                <c:pt idx="3165">
                  <c:v>5.3812999999999995</c:v>
                </c:pt>
                <c:pt idx="3166">
                  <c:v>5.4077000000000002</c:v>
                </c:pt>
                <c:pt idx="3167">
                  <c:v>5.4150999999999998</c:v>
                </c:pt>
                <c:pt idx="3168">
                  <c:v>5.4198000000000004</c:v>
                </c:pt>
                <c:pt idx="3169">
                  <c:v>5.4488000000000003</c:v>
                </c:pt>
                <c:pt idx="3170">
                  <c:v>5.399</c:v>
                </c:pt>
                <c:pt idx="3171">
                  <c:v>5.4020999999999999</c:v>
                </c:pt>
                <c:pt idx="3172">
                  <c:v>5.4017999999999997</c:v>
                </c:pt>
                <c:pt idx="3173">
                  <c:v>5.5072000000000001</c:v>
                </c:pt>
                <c:pt idx="3174">
                  <c:v>5.4927000000000001</c:v>
                </c:pt>
                <c:pt idx="3175">
                  <c:v>5.4664999999999999</c:v>
                </c:pt>
                <c:pt idx="3176">
                  <c:v>5.3929999999999998</c:v>
                </c:pt>
                <c:pt idx="3177">
                  <c:v>5.4206000000000003</c:v>
                </c:pt>
                <c:pt idx="3178">
                  <c:v>5.5255000000000001</c:v>
                </c:pt>
                <c:pt idx="3179">
                  <c:v>5.5841000000000003</c:v>
                </c:pt>
                <c:pt idx="3180">
                  <c:v>5.6271000000000004</c:v>
                </c:pt>
                <c:pt idx="3181">
                  <c:v>5.5815000000000001</c:v>
                </c:pt>
                <c:pt idx="3182">
                  <c:v>5.6091999999999995</c:v>
                </c:pt>
                <c:pt idx="3183">
                  <c:v>5.6551999999999998</c:v>
                </c:pt>
                <c:pt idx="3184">
                  <c:v>5.673</c:v>
                </c:pt>
                <c:pt idx="3185">
                  <c:v>5.6142000000000003</c:v>
                </c:pt>
                <c:pt idx="3186">
                  <c:v>5.5600000000000005</c:v>
                </c:pt>
                <c:pt idx="3187">
                  <c:v>5.5960000000000001</c:v>
                </c:pt>
                <c:pt idx="3188">
                  <c:v>5.5979000000000001</c:v>
                </c:pt>
                <c:pt idx="3189">
                  <c:v>5.5727000000000002</c:v>
                </c:pt>
                <c:pt idx="3190">
                  <c:v>5.6093000000000002</c:v>
                </c:pt>
                <c:pt idx="3191">
                  <c:v>5.6424000000000003</c:v>
                </c:pt>
                <c:pt idx="3192">
                  <c:v>5.6852999999999998</c:v>
                </c:pt>
                <c:pt idx="3193">
                  <c:v>5.6993999999999998</c:v>
                </c:pt>
                <c:pt idx="3194">
                  <c:v>5.6947999999999999</c:v>
                </c:pt>
                <c:pt idx="3195">
                  <c:v>5.6434999999999995</c:v>
                </c:pt>
                <c:pt idx="3196">
                  <c:v>5.6585000000000001</c:v>
                </c:pt>
                <c:pt idx="3197">
                  <c:v>5.6126000000000005</c:v>
                </c:pt>
                <c:pt idx="3198">
                  <c:v>5.5834999999999999</c:v>
                </c:pt>
                <c:pt idx="3199">
                  <c:v>5.6618000000000004</c:v>
                </c:pt>
                <c:pt idx="3200">
                  <c:v>5.7198000000000002</c:v>
                </c:pt>
                <c:pt idx="3201">
                  <c:v>5.7172000000000001</c:v>
                </c:pt>
                <c:pt idx="3202">
                  <c:v>5.6756000000000002</c:v>
                </c:pt>
                <c:pt idx="3203">
                  <c:v>5.7201000000000004</c:v>
                </c:pt>
                <c:pt idx="3204">
                  <c:v>5.7022000000000004</c:v>
                </c:pt>
                <c:pt idx="3205">
                  <c:v>5.6894</c:v>
                </c:pt>
                <c:pt idx="3206">
                  <c:v>5.7377000000000002</c:v>
                </c:pt>
                <c:pt idx="3207">
                  <c:v>5.7972999999999999</c:v>
                </c:pt>
                <c:pt idx="3208">
                  <c:v>5.7940000000000005</c:v>
                </c:pt>
                <c:pt idx="3209">
                  <c:v>5.7625999999999999</c:v>
                </c:pt>
                <c:pt idx="3210">
                  <c:v>5.7416</c:v>
                </c:pt>
                <c:pt idx="3211">
                  <c:v>5.7592999999999996</c:v>
                </c:pt>
                <c:pt idx="3212">
                  <c:v>5.6802000000000001</c:v>
                </c:pt>
                <c:pt idx="3213">
                  <c:v>5.6292999999999997</c:v>
                </c:pt>
                <c:pt idx="3214">
                  <c:v>5.7058</c:v>
                </c:pt>
                <c:pt idx="3215">
                  <c:v>5.6608000000000001</c:v>
                </c:pt>
                <c:pt idx="3216">
                  <c:v>5.5819999999999999</c:v>
                </c:pt>
                <c:pt idx="3217">
                  <c:v>5.5780000000000003</c:v>
                </c:pt>
                <c:pt idx="3218">
                  <c:v>5.6265000000000001</c:v>
                </c:pt>
                <c:pt idx="3219">
                  <c:v>5.6022999999999996</c:v>
                </c:pt>
                <c:pt idx="3220">
                  <c:v>5.5723000000000003</c:v>
                </c:pt>
                <c:pt idx="3221">
                  <c:v>5.6326999999999998</c:v>
                </c:pt>
                <c:pt idx="3222">
                  <c:v>5.6210000000000004</c:v>
                </c:pt>
                <c:pt idx="3223">
                  <c:v>5.5968</c:v>
                </c:pt>
                <c:pt idx="3224">
                  <c:v>5.5785</c:v>
                </c:pt>
                <c:pt idx="3225">
                  <c:v>5.6083999999999996</c:v>
                </c:pt>
                <c:pt idx="3226">
                  <c:v>5.6181999999999999</c:v>
                </c:pt>
                <c:pt idx="3227">
                  <c:v>5.5926999999999998</c:v>
                </c:pt>
                <c:pt idx="3228">
                  <c:v>5.6729000000000003</c:v>
                </c:pt>
                <c:pt idx="3229">
                  <c:v>5.7301000000000002</c:v>
                </c:pt>
                <c:pt idx="3230">
                  <c:v>5.6643999999999997</c:v>
                </c:pt>
                <c:pt idx="3231">
                  <c:v>5.6873000000000005</c:v>
                </c:pt>
                <c:pt idx="3232">
                  <c:v>5.6181000000000001</c:v>
                </c:pt>
                <c:pt idx="3233">
                  <c:v>5.6662999999999997</c:v>
                </c:pt>
                <c:pt idx="3234">
                  <c:v>5.6944999999999997</c:v>
                </c:pt>
                <c:pt idx="3235">
                  <c:v>5.6467000000000001</c:v>
                </c:pt>
                <c:pt idx="3236">
                  <c:v>5.5640000000000001</c:v>
                </c:pt>
                <c:pt idx="3237">
                  <c:v>5.5252999999999997</c:v>
                </c:pt>
                <c:pt idx="3238">
                  <c:v>5.5649999999999995</c:v>
                </c:pt>
                <c:pt idx="3239">
                  <c:v>5.5373000000000001</c:v>
                </c:pt>
                <c:pt idx="3240">
                  <c:v>5.5358999999999998</c:v>
                </c:pt>
                <c:pt idx="3241">
                  <c:v>5.5465</c:v>
                </c:pt>
                <c:pt idx="3242">
                  <c:v>5.4707999999999997</c:v>
                </c:pt>
                <c:pt idx="3243">
                  <c:v>5.4607999999999999</c:v>
                </c:pt>
                <c:pt idx="3244">
                  <c:v>5.4607999999999999</c:v>
                </c:pt>
                <c:pt idx="3245">
                  <c:v>5.4408000000000003</c:v>
                </c:pt>
                <c:pt idx="3246">
                  <c:v>5.4489000000000001</c:v>
                </c:pt>
                <c:pt idx="3247">
                  <c:v>5.4390000000000001</c:v>
                </c:pt>
                <c:pt idx="3248">
                  <c:v>5.4509999999999996</c:v>
                </c:pt>
                <c:pt idx="3249">
                  <c:v>5.4672999999999998</c:v>
                </c:pt>
                <c:pt idx="3250">
                  <c:v>5.4344999999999999</c:v>
                </c:pt>
                <c:pt idx="3251">
                  <c:v>5.4261999999999997</c:v>
                </c:pt>
                <c:pt idx="3252">
                  <c:v>5.4157999999999999</c:v>
                </c:pt>
                <c:pt idx="3253">
                  <c:v>5.4149000000000003</c:v>
                </c:pt>
                <c:pt idx="3254">
                  <c:v>5.4271000000000003</c:v>
                </c:pt>
                <c:pt idx="3255">
                  <c:v>5.4497</c:v>
                </c:pt>
                <c:pt idx="3256">
                  <c:v>5.4547999999999996</c:v>
                </c:pt>
                <c:pt idx="3257">
                  <c:v>5.4005000000000001</c:v>
                </c:pt>
                <c:pt idx="3258">
                  <c:v>5.3810000000000002</c:v>
                </c:pt>
                <c:pt idx="3259">
                  <c:v>5.3971</c:v>
                </c:pt>
                <c:pt idx="3260">
                  <c:v>5.35</c:v>
                </c:pt>
                <c:pt idx="3261">
                  <c:v>5.3768000000000002</c:v>
                </c:pt>
                <c:pt idx="3262">
                  <c:v>5.4119999999999999</c:v>
                </c:pt>
                <c:pt idx="3263">
                  <c:v>5.3692000000000002</c:v>
                </c:pt>
                <c:pt idx="3264">
                  <c:v>5.3972999999999995</c:v>
                </c:pt>
                <c:pt idx="3265">
                  <c:v>5.4823000000000004</c:v>
                </c:pt>
                <c:pt idx="3266">
                  <c:v>5.5473999999999997</c:v>
                </c:pt>
                <c:pt idx="3267">
                  <c:v>5.5846</c:v>
                </c:pt>
                <c:pt idx="3268">
                  <c:v>5.5896999999999997</c:v>
                </c:pt>
                <c:pt idx="3269">
                  <c:v>5.5792000000000002</c:v>
                </c:pt>
                <c:pt idx="3270">
                  <c:v>5.5888999999999998</c:v>
                </c:pt>
                <c:pt idx="3271">
                  <c:v>5.6344000000000003</c:v>
                </c:pt>
                <c:pt idx="3272">
                  <c:v>5.6041999999999996</c:v>
                </c:pt>
                <c:pt idx="3273">
                  <c:v>5.5468000000000002</c:v>
                </c:pt>
                <c:pt idx="3274">
                  <c:v>5.5636000000000001</c:v>
                </c:pt>
                <c:pt idx="3275">
                  <c:v>5.5187999999999997</c:v>
                </c:pt>
                <c:pt idx="3276">
                  <c:v>5.4958999999999998</c:v>
                </c:pt>
                <c:pt idx="3277">
                  <c:v>5.4790000000000001</c:v>
                </c:pt>
                <c:pt idx="3278">
                  <c:v>5.5219000000000005</c:v>
                </c:pt>
                <c:pt idx="3279">
                  <c:v>5.5137999999999998</c:v>
                </c:pt>
                <c:pt idx="3280">
                  <c:v>5.5019999999999998</c:v>
                </c:pt>
                <c:pt idx="3281">
                  <c:v>5.5059000000000005</c:v>
                </c:pt>
                <c:pt idx="3282">
                  <c:v>5.4656000000000002</c:v>
                </c:pt>
                <c:pt idx="3283">
                  <c:v>5.4225000000000003</c:v>
                </c:pt>
                <c:pt idx="3284">
                  <c:v>5.4329999999999998</c:v>
                </c:pt>
                <c:pt idx="3285">
                  <c:v>5.4577</c:v>
                </c:pt>
                <c:pt idx="3286">
                  <c:v>5.4120999999999997</c:v>
                </c:pt>
                <c:pt idx="3287">
                  <c:v>5.4478999999999997</c:v>
                </c:pt>
                <c:pt idx="3288">
                  <c:v>5.5168999999999997</c:v>
                </c:pt>
                <c:pt idx="3289">
                  <c:v>5.5176999999999996</c:v>
                </c:pt>
                <c:pt idx="3290">
                  <c:v>5.4728000000000003</c:v>
                </c:pt>
                <c:pt idx="3291">
                  <c:v>5.4983000000000004</c:v>
                </c:pt>
                <c:pt idx="3292">
                  <c:v>5.5423999999999998</c:v>
                </c:pt>
                <c:pt idx="3293">
                  <c:v>5.6028000000000002</c:v>
                </c:pt>
                <c:pt idx="3294">
                  <c:v>5.6025999999999998</c:v>
                </c:pt>
                <c:pt idx="3295">
                  <c:v>5.5880999999999998</c:v>
                </c:pt>
                <c:pt idx="3296">
                  <c:v>5.6181999999999999</c:v>
                </c:pt>
                <c:pt idx="3297">
                  <c:v>5.6022999999999996</c:v>
                </c:pt>
                <c:pt idx="3298">
                  <c:v>5.6708999999999996</c:v>
                </c:pt>
                <c:pt idx="3299">
                  <c:v>5.6574</c:v>
                </c:pt>
                <c:pt idx="3300">
                  <c:v>5.5605000000000002</c:v>
                </c:pt>
                <c:pt idx="3301">
                  <c:v>5.5860000000000003</c:v>
                </c:pt>
                <c:pt idx="3302">
                  <c:v>5.4911000000000003</c:v>
                </c:pt>
                <c:pt idx="3303">
                  <c:v>5.5038</c:v>
                </c:pt>
                <c:pt idx="3304">
                  <c:v>5.5038</c:v>
                </c:pt>
                <c:pt idx="3305">
                  <c:v>5.5636000000000001</c:v>
                </c:pt>
                <c:pt idx="3306">
                  <c:v>5.5473999999999997</c:v>
                </c:pt>
                <c:pt idx="3307">
                  <c:v>5.5735000000000001</c:v>
                </c:pt>
                <c:pt idx="3308">
                  <c:v>5.5036000000000005</c:v>
                </c:pt>
                <c:pt idx="3309">
                  <c:v>5.5083000000000002</c:v>
                </c:pt>
                <c:pt idx="3310">
                  <c:v>5.6073000000000004</c:v>
                </c:pt>
                <c:pt idx="3311">
                  <c:v>5.6060999999999996</c:v>
                </c:pt>
                <c:pt idx="3312">
                  <c:v>5.6459000000000001</c:v>
                </c:pt>
                <c:pt idx="3313">
                  <c:v>5.6368999999999998</c:v>
                </c:pt>
                <c:pt idx="3314">
                  <c:v>5.6836000000000002</c:v>
                </c:pt>
                <c:pt idx="3315">
                  <c:v>5.6711</c:v>
                </c:pt>
                <c:pt idx="3316">
                  <c:v>5.7333999999999996</c:v>
                </c:pt>
                <c:pt idx="3317">
                  <c:v>5.7628000000000004</c:v>
                </c:pt>
                <c:pt idx="3318">
                  <c:v>5.8002000000000002</c:v>
                </c:pt>
                <c:pt idx="3319">
                  <c:v>5.8041</c:v>
                </c:pt>
                <c:pt idx="3320">
                  <c:v>5.7792000000000003</c:v>
                </c:pt>
                <c:pt idx="3321">
                  <c:v>5.8261000000000003</c:v>
                </c:pt>
                <c:pt idx="3322">
                  <c:v>5.8510999999999997</c:v>
                </c:pt>
                <c:pt idx="3323">
                  <c:v>5.8562000000000003</c:v>
                </c:pt>
                <c:pt idx="3324">
                  <c:v>5.8224</c:v>
                </c:pt>
                <c:pt idx="3325">
                  <c:v>5.8075000000000001</c:v>
                </c:pt>
                <c:pt idx="3326">
                  <c:v>5.8529</c:v>
                </c:pt>
                <c:pt idx="3327">
                  <c:v>5.867</c:v>
                </c:pt>
                <c:pt idx="3328">
                  <c:v>5.8414999999999999</c:v>
                </c:pt>
                <c:pt idx="3329">
                  <c:v>5.8265000000000002</c:v>
                </c:pt>
                <c:pt idx="3330">
                  <c:v>5.9074999999999998</c:v>
                </c:pt>
                <c:pt idx="3331">
                  <c:v>5.9328000000000003</c:v>
                </c:pt>
                <c:pt idx="3332">
                  <c:v>5.9107000000000003</c:v>
                </c:pt>
                <c:pt idx="3333">
                  <c:v>5.9053000000000004</c:v>
                </c:pt>
                <c:pt idx="3334">
                  <c:v>5.9553000000000003</c:v>
                </c:pt>
                <c:pt idx="3335">
                  <c:v>5.984</c:v>
                </c:pt>
                <c:pt idx="3336">
                  <c:v>6.0054999999999996</c:v>
                </c:pt>
                <c:pt idx="3337">
                  <c:v>5.9988000000000001</c:v>
                </c:pt>
                <c:pt idx="3338">
                  <c:v>5.9706000000000001</c:v>
                </c:pt>
                <c:pt idx="3339">
                  <c:v>5.9892000000000003</c:v>
                </c:pt>
                <c:pt idx="3340">
                  <c:v>6.0243000000000002</c:v>
                </c:pt>
                <c:pt idx="3341">
                  <c:v>6.0225999999999997</c:v>
                </c:pt>
                <c:pt idx="3342">
                  <c:v>6.0293999999999999</c:v>
                </c:pt>
                <c:pt idx="3343">
                  <c:v>6.0444000000000004</c:v>
                </c:pt>
                <c:pt idx="3344">
                  <c:v>5.9958999999999998</c:v>
                </c:pt>
                <c:pt idx="3345">
                  <c:v>5.9709000000000003</c:v>
                </c:pt>
                <c:pt idx="3346">
                  <c:v>6.0209000000000001</c:v>
                </c:pt>
                <c:pt idx="3347">
                  <c:v>5.9347000000000003</c:v>
                </c:pt>
                <c:pt idx="3348">
                  <c:v>5.9053000000000004</c:v>
                </c:pt>
                <c:pt idx="3349">
                  <c:v>5.8788</c:v>
                </c:pt>
                <c:pt idx="3350">
                  <c:v>5.8929</c:v>
                </c:pt>
                <c:pt idx="3351">
                  <c:v>5.9119000000000002</c:v>
                </c:pt>
                <c:pt idx="3352">
                  <c:v>5.9315999999999995</c:v>
                </c:pt>
                <c:pt idx="3353">
                  <c:v>5.9257</c:v>
                </c:pt>
                <c:pt idx="3354">
                  <c:v>5.9633000000000003</c:v>
                </c:pt>
                <c:pt idx="3355">
                  <c:v>5.9283000000000001</c:v>
                </c:pt>
                <c:pt idx="3356">
                  <c:v>5.9615999999999998</c:v>
                </c:pt>
                <c:pt idx="3357">
                  <c:v>5.9409999999999998</c:v>
                </c:pt>
                <c:pt idx="3358">
                  <c:v>5.8231999999999999</c:v>
                </c:pt>
                <c:pt idx="3359">
                  <c:v>5.8621999999999996</c:v>
                </c:pt>
                <c:pt idx="3360">
                  <c:v>5.8571999999999997</c:v>
                </c:pt>
                <c:pt idx="3361">
                  <c:v>5.9181999999999997</c:v>
                </c:pt>
                <c:pt idx="3362">
                  <c:v>5.8882000000000003</c:v>
                </c:pt>
                <c:pt idx="3363">
                  <c:v>5.8921000000000001</c:v>
                </c:pt>
                <c:pt idx="3364">
                  <c:v>5.8829000000000002</c:v>
                </c:pt>
                <c:pt idx="3365">
                  <c:v>5.8436000000000003</c:v>
                </c:pt>
                <c:pt idx="3366">
                  <c:v>5.9108000000000001</c:v>
                </c:pt>
                <c:pt idx="3367">
                  <c:v>5.9668000000000001</c:v>
                </c:pt>
                <c:pt idx="3368">
                  <c:v>6.0176999999999996</c:v>
                </c:pt>
                <c:pt idx="3369">
                  <c:v>6.0128000000000004</c:v>
                </c:pt>
                <c:pt idx="3370">
                  <c:v>6.0079000000000002</c:v>
                </c:pt>
                <c:pt idx="3371">
                  <c:v>6.0343</c:v>
                </c:pt>
                <c:pt idx="3372">
                  <c:v>6.0696000000000003</c:v>
                </c:pt>
                <c:pt idx="3373">
                  <c:v>6.0683999999999996</c:v>
                </c:pt>
                <c:pt idx="3374">
                  <c:v>6.0921000000000003</c:v>
                </c:pt>
                <c:pt idx="3375">
                  <c:v>6.0683999999999996</c:v>
                </c:pt>
                <c:pt idx="3376">
                  <c:v>6.1109</c:v>
                </c:pt>
                <c:pt idx="3377">
                  <c:v>6.0159000000000002</c:v>
                </c:pt>
                <c:pt idx="3378">
                  <c:v>5.9809000000000001</c:v>
                </c:pt>
                <c:pt idx="3379">
                  <c:v>6.0278</c:v>
                </c:pt>
                <c:pt idx="3380">
                  <c:v>6.0197000000000003</c:v>
                </c:pt>
                <c:pt idx="3381">
                  <c:v>6.085</c:v>
                </c:pt>
                <c:pt idx="3382">
                  <c:v>6.0762999999999998</c:v>
                </c:pt>
                <c:pt idx="3383">
                  <c:v>6.0152000000000001</c:v>
                </c:pt>
                <c:pt idx="3384">
                  <c:v>6.0487000000000002</c:v>
                </c:pt>
                <c:pt idx="3385">
                  <c:v>6.0579000000000001</c:v>
                </c:pt>
                <c:pt idx="3386">
                  <c:v>6.1204000000000001</c:v>
                </c:pt>
                <c:pt idx="3387">
                  <c:v>6.08</c:v>
                </c:pt>
                <c:pt idx="3388">
                  <c:v>6.0865999999999998</c:v>
                </c:pt>
                <c:pt idx="3389">
                  <c:v>6.1314000000000002</c:v>
                </c:pt>
                <c:pt idx="3390">
                  <c:v>6.1327999999999996</c:v>
                </c:pt>
                <c:pt idx="3391">
                  <c:v>6.0788000000000002</c:v>
                </c:pt>
                <c:pt idx="3392">
                  <c:v>6.0387000000000004</c:v>
                </c:pt>
                <c:pt idx="3393">
                  <c:v>6.0951000000000004</c:v>
                </c:pt>
                <c:pt idx="3394">
                  <c:v>6.1184000000000003</c:v>
                </c:pt>
                <c:pt idx="3395">
                  <c:v>6.1783000000000001</c:v>
                </c:pt>
                <c:pt idx="3396">
                  <c:v>6.141</c:v>
                </c:pt>
                <c:pt idx="3397">
                  <c:v>6.1696999999999997</c:v>
                </c:pt>
                <c:pt idx="3398">
                  <c:v>6.1182999999999996</c:v>
                </c:pt>
                <c:pt idx="3399">
                  <c:v>6.1134000000000004</c:v>
                </c:pt>
                <c:pt idx="3400">
                  <c:v>6.1182999999999996</c:v>
                </c:pt>
                <c:pt idx="3401">
                  <c:v>6.0632999999999999</c:v>
                </c:pt>
                <c:pt idx="3402">
                  <c:v>6.0975999999999999</c:v>
                </c:pt>
                <c:pt idx="3403">
                  <c:v>6.0209999999999999</c:v>
                </c:pt>
                <c:pt idx="3404">
                  <c:v>6.0239000000000003</c:v>
                </c:pt>
                <c:pt idx="3405">
                  <c:v>6.0453999999999999</c:v>
                </c:pt>
                <c:pt idx="3406">
                  <c:v>6.1158999999999999</c:v>
                </c:pt>
                <c:pt idx="3407">
                  <c:v>6.1273</c:v>
                </c:pt>
                <c:pt idx="3408">
                  <c:v>6.2046999999999999</c:v>
                </c:pt>
                <c:pt idx="3409">
                  <c:v>6.2045000000000003</c:v>
                </c:pt>
                <c:pt idx="3410">
                  <c:v>6.1618000000000004</c:v>
                </c:pt>
                <c:pt idx="3411">
                  <c:v>6.0730000000000004</c:v>
                </c:pt>
                <c:pt idx="3412">
                  <c:v>6.0365000000000002</c:v>
                </c:pt>
                <c:pt idx="3413">
                  <c:v>5.9939999999999998</c:v>
                </c:pt>
                <c:pt idx="3414">
                  <c:v>6.0075000000000003</c:v>
                </c:pt>
                <c:pt idx="3415">
                  <c:v>5.9950000000000001</c:v>
                </c:pt>
                <c:pt idx="3416">
                  <c:v>5.9874999999999998</c:v>
                </c:pt>
                <c:pt idx="3417">
                  <c:v>5.9108000000000001</c:v>
                </c:pt>
                <c:pt idx="3418">
                  <c:v>5.9245000000000001</c:v>
                </c:pt>
                <c:pt idx="3419">
                  <c:v>5.9432</c:v>
                </c:pt>
                <c:pt idx="3420">
                  <c:v>5.92</c:v>
                </c:pt>
                <c:pt idx="3421">
                  <c:v>5.9195000000000002</c:v>
                </c:pt>
                <c:pt idx="3422">
                  <c:v>5.8772000000000002</c:v>
                </c:pt>
                <c:pt idx="3423">
                  <c:v>5.8867000000000003</c:v>
                </c:pt>
                <c:pt idx="3424">
                  <c:v>5.8936000000000002</c:v>
                </c:pt>
                <c:pt idx="3425">
                  <c:v>5.9203999999999999</c:v>
                </c:pt>
                <c:pt idx="3426">
                  <c:v>5.9161000000000001</c:v>
                </c:pt>
                <c:pt idx="3427">
                  <c:v>5.8981000000000003</c:v>
                </c:pt>
                <c:pt idx="3428">
                  <c:v>5.9023000000000003</c:v>
                </c:pt>
                <c:pt idx="3429">
                  <c:v>5.9089</c:v>
                </c:pt>
                <c:pt idx="3430">
                  <c:v>5.8746</c:v>
                </c:pt>
                <c:pt idx="3431">
                  <c:v>5.8735999999999997</c:v>
                </c:pt>
                <c:pt idx="3432">
                  <c:v>5.9337999999999997</c:v>
                </c:pt>
                <c:pt idx="3433">
                  <c:v>5.9606000000000003</c:v>
                </c:pt>
                <c:pt idx="3434">
                  <c:v>5.9764999999999997</c:v>
                </c:pt>
                <c:pt idx="3435">
                  <c:v>5.8716999999999997</c:v>
                </c:pt>
                <c:pt idx="3436">
                  <c:v>5.8841999999999999</c:v>
                </c:pt>
                <c:pt idx="3437">
                  <c:v>5.8048999999999999</c:v>
                </c:pt>
                <c:pt idx="3438">
                  <c:v>5.7516999999999996</c:v>
                </c:pt>
                <c:pt idx="3439">
                  <c:v>5.7370000000000001</c:v>
                </c:pt>
                <c:pt idx="3440">
                  <c:v>5.77</c:v>
                </c:pt>
                <c:pt idx="3441">
                  <c:v>5.7690000000000001</c:v>
                </c:pt>
                <c:pt idx="3442">
                  <c:v>5.7717999999999998</c:v>
                </c:pt>
                <c:pt idx="3443">
                  <c:v>5.7933000000000003</c:v>
                </c:pt>
                <c:pt idx="3444">
                  <c:v>5.7519999999999998</c:v>
                </c:pt>
                <c:pt idx="3445">
                  <c:v>5.7745999999999995</c:v>
                </c:pt>
                <c:pt idx="3446">
                  <c:v>5.7523999999999997</c:v>
                </c:pt>
                <c:pt idx="3447">
                  <c:v>5.7714999999999996</c:v>
                </c:pt>
                <c:pt idx="3448">
                  <c:v>5.8738000000000001</c:v>
                </c:pt>
                <c:pt idx="3449">
                  <c:v>5.8940000000000001</c:v>
                </c:pt>
                <c:pt idx="3450">
                  <c:v>5.8922999999999996</c:v>
                </c:pt>
                <c:pt idx="3451">
                  <c:v>5.9655000000000005</c:v>
                </c:pt>
                <c:pt idx="3452">
                  <c:v>5.9744000000000002</c:v>
                </c:pt>
                <c:pt idx="3453">
                  <c:v>6.0050999999999997</c:v>
                </c:pt>
                <c:pt idx="3454">
                  <c:v>5.98</c:v>
                </c:pt>
                <c:pt idx="3455">
                  <c:v>5.9901999999999997</c:v>
                </c:pt>
                <c:pt idx="3456">
                  <c:v>5.9866000000000001</c:v>
                </c:pt>
                <c:pt idx="3457">
                  <c:v>6.0194000000000001</c:v>
                </c:pt>
                <c:pt idx="3458">
                  <c:v>6.0673000000000004</c:v>
                </c:pt>
                <c:pt idx="3459">
                  <c:v>6.0841000000000003</c:v>
                </c:pt>
                <c:pt idx="3460">
                  <c:v>6.0667</c:v>
                </c:pt>
                <c:pt idx="3461">
                  <c:v>5.9988000000000001</c:v>
                </c:pt>
                <c:pt idx="3462">
                  <c:v>5.9562999999999997</c:v>
                </c:pt>
                <c:pt idx="3463">
                  <c:v>5.9276999999999997</c:v>
                </c:pt>
                <c:pt idx="3464">
                  <c:v>5.9263000000000003</c:v>
                </c:pt>
                <c:pt idx="3465">
                  <c:v>5.9155999999999995</c:v>
                </c:pt>
                <c:pt idx="3466">
                  <c:v>5.8818000000000001</c:v>
                </c:pt>
                <c:pt idx="3467">
                  <c:v>5.9027000000000003</c:v>
                </c:pt>
                <c:pt idx="3468">
                  <c:v>6.0176999999999996</c:v>
                </c:pt>
                <c:pt idx="3469">
                  <c:v>6.0034999999999998</c:v>
                </c:pt>
                <c:pt idx="3470">
                  <c:v>5.9325999999999999</c:v>
                </c:pt>
                <c:pt idx="3471">
                  <c:v>5.8758999999999997</c:v>
                </c:pt>
                <c:pt idx="3472">
                  <c:v>5.8920000000000003</c:v>
                </c:pt>
                <c:pt idx="3473">
                  <c:v>5.8396999999999997</c:v>
                </c:pt>
                <c:pt idx="3474">
                  <c:v>5.8705999999999996</c:v>
                </c:pt>
                <c:pt idx="3475">
                  <c:v>5.8327</c:v>
                </c:pt>
                <c:pt idx="3476">
                  <c:v>5.8644999999999996</c:v>
                </c:pt>
                <c:pt idx="3477">
                  <c:v>5.8963000000000001</c:v>
                </c:pt>
                <c:pt idx="3478">
                  <c:v>5.8303000000000003</c:v>
                </c:pt>
                <c:pt idx="3479">
                  <c:v>5.8532999999999999</c:v>
                </c:pt>
                <c:pt idx="3480">
                  <c:v>5.8345000000000002</c:v>
                </c:pt>
                <c:pt idx="3481">
                  <c:v>5.8254999999999999</c:v>
                </c:pt>
                <c:pt idx="3482">
                  <c:v>5.8391999999999999</c:v>
                </c:pt>
                <c:pt idx="3483">
                  <c:v>5.8250999999999999</c:v>
                </c:pt>
                <c:pt idx="3484">
                  <c:v>5.8113000000000001</c:v>
                </c:pt>
                <c:pt idx="3485">
                  <c:v>5.8250999999999999</c:v>
                </c:pt>
                <c:pt idx="3486">
                  <c:v>5.8649000000000004</c:v>
                </c:pt>
                <c:pt idx="3487">
                  <c:v>5.8085000000000004</c:v>
                </c:pt>
                <c:pt idx="3488">
                  <c:v>5.7706</c:v>
                </c:pt>
                <c:pt idx="3489">
                  <c:v>5.7682000000000002</c:v>
                </c:pt>
                <c:pt idx="3490">
                  <c:v>5.7949000000000002</c:v>
                </c:pt>
                <c:pt idx="3491">
                  <c:v>5.8757000000000001</c:v>
                </c:pt>
                <c:pt idx="3492">
                  <c:v>5.8696000000000002</c:v>
                </c:pt>
                <c:pt idx="3493">
                  <c:v>5.9206000000000003</c:v>
                </c:pt>
                <c:pt idx="3494">
                  <c:v>5.9265999999999996</c:v>
                </c:pt>
                <c:pt idx="3495">
                  <c:v>5.9173999999999998</c:v>
                </c:pt>
                <c:pt idx="3496">
                  <c:v>6.0023999999999997</c:v>
                </c:pt>
                <c:pt idx="3497">
                  <c:v>6.0290999999999997</c:v>
                </c:pt>
                <c:pt idx="3498">
                  <c:v>6.0648</c:v>
                </c:pt>
                <c:pt idx="3499">
                  <c:v>6.0297999999999998</c:v>
                </c:pt>
                <c:pt idx="3500">
                  <c:v>6.0586000000000002</c:v>
                </c:pt>
                <c:pt idx="3501">
                  <c:v>6.0773999999999999</c:v>
                </c:pt>
                <c:pt idx="3502">
                  <c:v>6.0683999999999996</c:v>
                </c:pt>
                <c:pt idx="3503">
                  <c:v>6.0911999999999997</c:v>
                </c:pt>
                <c:pt idx="3504">
                  <c:v>6.0945</c:v>
                </c:pt>
                <c:pt idx="3505">
                  <c:v>6.0919999999999996</c:v>
                </c:pt>
                <c:pt idx="3506">
                  <c:v>6.1558000000000002</c:v>
                </c:pt>
                <c:pt idx="3507">
                  <c:v>6.1467999999999998</c:v>
                </c:pt>
                <c:pt idx="3508">
                  <c:v>6.1506999999999996</c:v>
                </c:pt>
                <c:pt idx="3509">
                  <c:v>6.1616</c:v>
                </c:pt>
                <c:pt idx="3510">
                  <c:v>6.1353999999999997</c:v>
                </c:pt>
                <c:pt idx="3511">
                  <c:v>6.0994000000000002</c:v>
                </c:pt>
                <c:pt idx="3512">
                  <c:v>6.0682999999999998</c:v>
                </c:pt>
                <c:pt idx="3513">
                  <c:v>6.1132999999999997</c:v>
                </c:pt>
                <c:pt idx="3514">
                  <c:v>6.1201999999999996</c:v>
                </c:pt>
                <c:pt idx="3515">
                  <c:v>6.1246999999999998</c:v>
                </c:pt>
                <c:pt idx="3516">
                  <c:v>6.1467000000000001</c:v>
                </c:pt>
                <c:pt idx="3517">
                  <c:v>6.1585999999999999</c:v>
                </c:pt>
                <c:pt idx="3518">
                  <c:v>6.1744000000000003</c:v>
                </c:pt>
                <c:pt idx="3519">
                  <c:v>6.1483999999999996</c:v>
                </c:pt>
                <c:pt idx="3520">
                  <c:v>6.1193999999999997</c:v>
                </c:pt>
                <c:pt idx="3521">
                  <c:v>6.1372999999999998</c:v>
                </c:pt>
                <c:pt idx="3522">
                  <c:v>6.1437999999999997</c:v>
                </c:pt>
                <c:pt idx="3523">
                  <c:v>6.1795</c:v>
                </c:pt>
                <c:pt idx="3524">
                  <c:v>6.1795</c:v>
                </c:pt>
                <c:pt idx="3525">
                  <c:v>6.0801999999999996</c:v>
                </c:pt>
                <c:pt idx="3526">
                  <c:v>6.0617000000000001</c:v>
                </c:pt>
                <c:pt idx="3527">
                  <c:v>6.0791000000000004</c:v>
                </c:pt>
                <c:pt idx="3528">
                  <c:v>6.1330999999999998</c:v>
                </c:pt>
                <c:pt idx="3529">
                  <c:v>6.1619999999999999</c:v>
                </c:pt>
                <c:pt idx="3530">
                  <c:v>6.1840000000000002</c:v>
                </c:pt>
                <c:pt idx="3531">
                  <c:v>6.1569000000000003</c:v>
                </c:pt>
                <c:pt idx="3532">
                  <c:v>6.1948999999999996</c:v>
                </c:pt>
                <c:pt idx="3533">
                  <c:v>6.1257999999999999</c:v>
                </c:pt>
                <c:pt idx="3534">
                  <c:v>6.0688000000000004</c:v>
                </c:pt>
                <c:pt idx="3535">
                  <c:v>6.0452000000000004</c:v>
                </c:pt>
                <c:pt idx="3536">
                  <c:v>6.0522</c:v>
                </c:pt>
                <c:pt idx="3537">
                  <c:v>6.0087000000000002</c:v>
                </c:pt>
                <c:pt idx="3538">
                  <c:v>6.0605000000000002</c:v>
                </c:pt>
                <c:pt idx="3539">
                  <c:v>6.0918999999999999</c:v>
                </c:pt>
                <c:pt idx="3540">
                  <c:v>6.0853999999999999</c:v>
                </c:pt>
                <c:pt idx="3541">
                  <c:v>6.0503</c:v>
                </c:pt>
                <c:pt idx="3542">
                  <c:v>6.0323000000000002</c:v>
                </c:pt>
                <c:pt idx="3543">
                  <c:v>6.0213000000000001</c:v>
                </c:pt>
                <c:pt idx="3544">
                  <c:v>6.0382999999999996</c:v>
                </c:pt>
                <c:pt idx="3545">
                  <c:v>6.0483000000000002</c:v>
                </c:pt>
                <c:pt idx="3546">
                  <c:v>6.0522999999999998</c:v>
                </c:pt>
                <c:pt idx="3547">
                  <c:v>6.0993000000000004</c:v>
                </c:pt>
                <c:pt idx="3548">
                  <c:v>6.0373000000000001</c:v>
                </c:pt>
                <c:pt idx="3549">
                  <c:v>5.9782000000000002</c:v>
                </c:pt>
                <c:pt idx="3550">
                  <c:v>5.9501999999999997</c:v>
                </c:pt>
                <c:pt idx="3551">
                  <c:v>5.9282000000000004</c:v>
                </c:pt>
                <c:pt idx="3552">
                  <c:v>5.9391999999999996</c:v>
                </c:pt>
                <c:pt idx="3553">
                  <c:v>5.8741000000000003</c:v>
                </c:pt>
                <c:pt idx="3554">
                  <c:v>5.9001000000000001</c:v>
                </c:pt>
                <c:pt idx="3555">
                  <c:v>5.9211</c:v>
                </c:pt>
                <c:pt idx="3556">
                  <c:v>5.9119999999999999</c:v>
                </c:pt>
                <c:pt idx="3557">
                  <c:v>5.9364999999999997</c:v>
                </c:pt>
                <c:pt idx="3558">
                  <c:v>6.0030000000000001</c:v>
                </c:pt>
                <c:pt idx="3559">
                  <c:v>5.9527999999999999</c:v>
                </c:pt>
                <c:pt idx="3560">
                  <c:v>5.8906999999999998</c:v>
                </c:pt>
                <c:pt idx="3561">
                  <c:v>5.9786000000000001</c:v>
                </c:pt>
                <c:pt idx="3562">
                  <c:v>6.0396999999999998</c:v>
                </c:pt>
                <c:pt idx="3563">
                  <c:v>6.0404</c:v>
                </c:pt>
                <c:pt idx="3564">
                  <c:v>6.0683999999999996</c:v>
                </c:pt>
                <c:pt idx="3565">
                  <c:v>6.0724</c:v>
                </c:pt>
                <c:pt idx="3566">
                  <c:v>6.0644</c:v>
                </c:pt>
                <c:pt idx="3567">
                  <c:v>6.1073000000000004</c:v>
                </c:pt>
                <c:pt idx="3568">
                  <c:v>6.1132999999999997</c:v>
                </c:pt>
                <c:pt idx="3569">
                  <c:v>6.0891000000000002</c:v>
                </c:pt>
                <c:pt idx="3570">
                  <c:v>6.1001000000000003</c:v>
                </c:pt>
                <c:pt idx="3571">
                  <c:v>6.1228999999999996</c:v>
                </c:pt>
                <c:pt idx="3572">
                  <c:v>6.1539999999999999</c:v>
                </c:pt>
                <c:pt idx="3573">
                  <c:v>6.1696999999999997</c:v>
                </c:pt>
                <c:pt idx="3574">
                  <c:v>6.1746999999999996</c:v>
                </c:pt>
                <c:pt idx="3575">
                  <c:v>6.1604999999999999</c:v>
                </c:pt>
                <c:pt idx="3576">
                  <c:v>6.1726000000000001</c:v>
                </c:pt>
                <c:pt idx="3577">
                  <c:v>6.1726000000000001</c:v>
                </c:pt>
                <c:pt idx="3578">
                  <c:v>6.1713000000000005</c:v>
                </c:pt>
                <c:pt idx="3579">
                  <c:v>6.1830999999999996</c:v>
                </c:pt>
                <c:pt idx="3580">
                  <c:v>6.1711</c:v>
                </c:pt>
                <c:pt idx="3581">
                  <c:v>6.2065000000000001</c:v>
                </c:pt>
                <c:pt idx="3582">
                  <c:v>6.2264999999999997</c:v>
                </c:pt>
                <c:pt idx="3583">
                  <c:v>6.2374999999999998</c:v>
                </c:pt>
                <c:pt idx="3584">
                  <c:v>6.2343999999999999</c:v>
                </c:pt>
                <c:pt idx="3585">
                  <c:v>6.226</c:v>
                </c:pt>
                <c:pt idx="3586">
                  <c:v>6.1829000000000001</c:v>
                </c:pt>
                <c:pt idx="3587">
                  <c:v>6.2331000000000003</c:v>
                </c:pt>
                <c:pt idx="3588">
                  <c:v>6.2049000000000003</c:v>
                </c:pt>
                <c:pt idx="3589">
                  <c:v>6.1092000000000004</c:v>
                </c:pt>
                <c:pt idx="3590">
                  <c:v>6.125</c:v>
                </c:pt>
                <c:pt idx="3591">
                  <c:v>6.1524000000000001</c:v>
                </c:pt>
                <c:pt idx="3592">
                  <c:v>6.1646000000000001</c:v>
                </c:pt>
                <c:pt idx="3593">
                  <c:v>6.1422999999999996</c:v>
                </c:pt>
                <c:pt idx="3594">
                  <c:v>6.0803000000000003</c:v>
                </c:pt>
                <c:pt idx="3595">
                  <c:v>6.0902000000000003</c:v>
                </c:pt>
                <c:pt idx="3596">
                  <c:v>6.0850999999999997</c:v>
                </c:pt>
                <c:pt idx="3597">
                  <c:v>6.1158000000000001</c:v>
                </c:pt>
                <c:pt idx="3598">
                  <c:v>6.1188000000000002</c:v>
                </c:pt>
                <c:pt idx="3599">
                  <c:v>6.1284999999999998</c:v>
                </c:pt>
                <c:pt idx="3600">
                  <c:v>6.1094999999999997</c:v>
                </c:pt>
                <c:pt idx="3601">
                  <c:v>6.1875</c:v>
                </c:pt>
                <c:pt idx="3602">
                  <c:v>6.1424000000000003</c:v>
                </c:pt>
                <c:pt idx="3603">
                  <c:v>6.1502999999999997</c:v>
                </c:pt>
                <c:pt idx="3604">
                  <c:v>6.1761999999999997</c:v>
                </c:pt>
                <c:pt idx="3605">
                  <c:v>6.1604999999999999</c:v>
                </c:pt>
                <c:pt idx="3606">
                  <c:v>6.1852999999999998</c:v>
                </c:pt>
                <c:pt idx="3607">
                  <c:v>6.2080000000000002</c:v>
                </c:pt>
                <c:pt idx="3608">
                  <c:v>6.2472000000000003</c:v>
                </c:pt>
                <c:pt idx="3609">
                  <c:v>6.2378</c:v>
                </c:pt>
                <c:pt idx="3610">
                  <c:v>6.2628000000000004</c:v>
                </c:pt>
                <c:pt idx="3611">
                  <c:v>6.2694000000000001</c:v>
                </c:pt>
                <c:pt idx="3612">
                  <c:v>6.2379999999999995</c:v>
                </c:pt>
                <c:pt idx="3613">
                  <c:v>6.2557999999999998</c:v>
                </c:pt>
                <c:pt idx="3614">
                  <c:v>6.2877000000000001</c:v>
                </c:pt>
                <c:pt idx="3615">
                  <c:v>6.2919</c:v>
                </c:pt>
                <c:pt idx="3616">
                  <c:v>6.2876000000000003</c:v>
                </c:pt>
                <c:pt idx="3617">
                  <c:v>6.3151000000000002</c:v>
                </c:pt>
                <c:pt idx="3618">
                  <c:v>6.3582999999999998</c:v>
                </c:pt>
                <c:pt idx="3619">
                  <c:v>6.3573000000000004</c:v>
                </c:pt>
                <c:pt idx="3620">
                  <c:v>6.3846999999999996</c:v>
                </c:pt>
                <c:pt idx="3621">
                  <c:v>6.4223999999999997</c:v>
                </c:pt>
                <c:pt idx="3622">
                  <c:v>6.5600000000000005</c:v>
                </c:pt>
                <c:pt idx="3623">
                  <c:v>6.5227000000000004</c:v>
                </c:pt>
                <c:pt idx="3624">
                  <c:v>6.5434000000000001</c:v>
                </c:pt>
                <c:pt idx="3625">
                  <c:v>6.6091999999999995</c:v>
                </c:pt>
                <c:pt idx="3626">
                  <c:v>6.5437000000000003</c:v>
                </c:pt>
                <c:pt idx="3627">
                  <c:v>6.5786999999999995</c:v>
                </c:pt>
                <c:pt idx="3628">
                  <c:v>6.5582000000000003</c:v>
                </c:pt>
                <c:pt idx="3629">
                  <c:v>6.5484</c:v>
                </c:pt>
                <c:pt idx="3630">
                  <c:v>6.5182000000000002</c:v>
                </c:pt>
                <c:pt idx="3631">
                  <c:v>6.5835999999999997</c:v>
                </c:pt>
                <c:pt idx="3632">
                  <c:v>6.6032999999999999</c:v>
                </c:pt>
                <c:pt idx="3633">
                  <c:v>6.5987999999999998</c:v>
                </c:pt>
                <c:pt idx="3634">
                  <c:v>6.6088000000000005</c:v>
                </c:pt>
                <c:pt idx="3635">
                  <c:v>6.5739999999999998</c:v>
                </c:pt>
                <c:pt idx="3636">
                  <c:v>6.6048999999999998</c:v>
                </c:pt>
                <c:pt idx="3637">
                  <c:v>6.6269</c:v>
                </c:pt>
                <c:pt idx="3638">
                  <c:v>6.5743999999999998</c:v>
                </c:pt>
                <c:pt idx="3639">
                  <c:v>6.5231000000000003</c:v>
                </c:pt>
                <c:pt idx="3640">
                  <c:v>6.5472000000000001</c:v>
                </c:pt>
                <c:pt idx="3641">
                  <c:v>6.5991999999999997</c:v>
                </c:pt>
                <c:pt idx="3642">
                  <c:v>6.6264000000000003</c:v>
                </c:pt>
                <c:pt idx="3643">
                  <c:v>6.6862000000000004</c:v>
                </c:pt>
                <c:pt idx="3644">
                  <c:v>6.6672000000000002</c:v>
                </c:pt>
                <c:pt idx="3645">
                  <c:v>6.5814000000000004</c:v>
                </c:pt>
                <c:pt idx="3646">
                  <c:v>6.6318000000000001</c:v>
                </c:pt>
                <c:pt idx="3647">
                  <c:v>6.6530000000000005</c:v>
                </c:pt>
                <c:pt idx="3648">
                  <c:v>6.5994000000000002</c:v>
                </c:pt>
                <c:pt idx="3649">
                  <c:v>6.6024000000000003</c:v>
                </c:pt>
                <c:pt idx="3650">
                  <c:v>6.5891999999999999</c:v>
                </c:pt>
                <c:pt idx="3651">
                  <c:v>6.5812999999999997</c:v>
                </c:pt>
                <c:pt idx="3652">
                  <c:v>6.5758000000000001</c:v>
                </c:pt>
                <c:pt idx="3653">
                  <c:v>6.5213999999999999</c:v>
                </c:pt>
                <c:pt idx="3654">
                  <c:v>6.5454999999999997</c:v>
                </c:pt>
                <c:pt idx="3655">
                  <c:v>6.5921000000000003</c:v>
                </c:pt>
                <c:pt idx="3656">
                  <c:v>6.6077000000000004</c:v>
                </c:pt>
                <c:pt idx="3657">
                  <c:v>6.4661</c:v>
                </c:pt>
                <c:pt idx="3658">
                  <c:v>6.5125000000000002</c:v>
                </c:pt>
                <c:pt idx="3659">
                  <c:v>6.5613000000000001</c:v>
                </c:pt>
                <c:pt idx="3660">
                  <c:v>6.4481000000000002</c:v>
                </c:pt>
                <c:pt idx="3661">
                  <c:v>6.4777000000000005</c:v>
                </c:pt>
                <c:pt idx="3662">
                  <c:v>6.4725000000000001</c:v>
                </c:pt>
                <c:pt idx="3663">
                  <c:v>6.4394999999999998</c:v>
                </c:pt>
                <c:pt idx="3664">
                  <c:v>6.4851999999999999</c:v>
                </c:pt>
                <c:pt idx="3665">
                  <c:v>6.5079000000000002</c:v>
                </c:pt>
                <c:pt idx="3666">
                  <c:v>6.5365000000000002</c:v>
                </c:pt>
                <c:pt idx="3667">
                  <c:v>6.4339000000000004</c:v>
                </c:pt>
                <c:pt idx="3668">
                  <c:v>6.5182000000000002</c:v>
                </c:pt>
                <c:pt idx="3669">
                  <c:v>6.4814999999999996</c:v>
                </c:pt>
                <c:pt idx="3670">
                  <c:v>6.4122000000000003</c:v>
                </c:pt>
                <c:pt idx="3671">
                  <c:v>6.4071999999999996</c:v>
                </c:pt>
                <c:pt idx="3672">
                  <c:v>6.34</c:v>
                </c:pt>
                <c:pt idx="3673">
                  <c:v>6.4131999999999998</c:v>
                </c:pt>
                <c:pt idx="3674">
                  <c:v>6.3258999999999999</c:v>
                </c:pt>
                <c:pt idx="3675">
                  <c:v>6.3975999999999997</c:v>
                </c:pt>
                <c:pt idx="3676">
                  <c:v>6.4600999999999997</c:v>
                </c:pt>
                <c:pt idx="3677">
                  <c:v>6.4664000000000001</c:v>
                </c:pt>
                <c:pt idx="3678">
                  <c:v>6.5103</c:v>
                </c:pt>
                <c:pt idx="3679">
                  <c:v>6.423</c:v>
                </c:pt>
                <c:pt idx="3680">
                  <c:v>6.3860999999999999</c:v>
                </c:pt>
                <c:pt idx="3681">
                  <c:v>6.4390000000000001</c:v>
                </c:pt>
                <c:pt idx="3682">
                  <c:v>6.4615</c:v>
                </c:pt>
                <c:pt idx="3683">
                  <c:v>6.4814999999999996</c:v>
                </c:pt>
                <c:pt idx="3684">
                  <c:v>6.4958999999999998</c:v>
                </c:pt>
                <c:pt idx="3685">
                  <c:v>6.5361000000000002</c:v>
                </c:pt>
                <c:pt idx="3686">
                  <c:v>6.4706000000000001</c:v>
                </c:pt>
                <c:pt idx="3687">
                  <c:v>6.5136000000000003</c:v>
                </c:pt>
                <c:pt idx="3688">
                  <c:v>6.3708999999999998</c:v>
                </c:pt>
                <c:pt idx="3689">
                  <c:v>6.4132999999999996</c:v>
                </c:pt>
                <c:pt idx="3690">
                  <c:v>6.4138000000000002</c:v>
                </c:pt>
                <c:pt idx="3691">
                  <c:v>6.4032</c:v>
                </c:pt>
                <c:pt idx="3692">
                  <c:v>6.452</c:v>
                </c:pt>
                <c:pt idx="3693">
                  <c:v>6.4368999999999996</c:v>
                </c:pt>
                <c:pt idx="3694">
                  <c:v>6.4581</c:v>
                </c:pt>
                <c:pt idx="3695">
                  <c:v>6.4908999999999999</c:v>
                </c:pt>
                <c:pt idx="3696">
                  <c:v>6.5826000000000002</c:v>
                </c:pt>
                <c:pt idx="3697">
                  <c:v>6.6398999999999999</c:v>
                </c:pt>
                <c:pt idx="3698">
                  <c:v>6.6448</c:v>
                </c:pt>
                <c:pt idx="3699">
                  <c:v>6.6391</c:v>
                </c:pt>
                <c:pt idx="3700">
                  <c:v>6.6298000000000004</c:v>
                </c:pt>
                <c:pt idx="3701">
                  <c:v>6.6391</c:v>
                </c:pt>
                <c:pt idx="3702">
                  <c:v>6.6213999999999995</c:v>
                </c:pt>
                <c:pt idx="3703">
                  <c:v>6.6547999999999998</c:v>
                </c:pt>
                <c:pt idx="3704">
                  <c:v>6.6547999999999998</c:v>
                </c:pt>
                <c:pt idx="3705">
                  <c:v>6.6235999999999997</c:v>
                </c:pt>
                <c:pt idx="3706">
                  <c:v>6.6254</c:v>
                </c:pt>
                <c:pt idx="3707">
                  <c:v>6.6184000000000003</c:v>
                </c:pt>
                <c:pt idx="3708">
                  <c:v>6.7007000000000003</c:v>
                </c:pt>
                <c:pt idx="3709">
                  <c:v>6.7236000000000002</c:v>
                </c:pt>
                <c:pt idx="3710">
                  <c:v>6.7195999999999998</c:v>
                </c:pt>
                <c:pt idx="3711">
                  <c:v>6.7064000000000004</c:v>
                </c:pt>
                <c:pt idx="3712">
                  <c:v>6.7140000000000004</c:v>
                </c:pt>
                <c:pt idx="3713">
                  <c:v>6.7328999999999999</c:v>
                </c:pt>
                <c:pt idx="3714">
                  <c:v>6.7587999999999999</c:v>
                </c:pt>
                <c:pt idx="3715">
                  <c:v>6.7008000000000001</c:v>
                </c:pt>
                <c:pt idx="3716">
                  <c:v>6.6661000000000001</c:v>
                </c:pt>
                <c:pt idx="3717">
                  <c:v>6.6055000000000001</c:v>
                </c:pt>
                <c:pt idx="3718">
                  <c:v>6.5876999999999999</c:v>
                </c:pt>
                <c:pt idx="3719">
                  <c:v>6.6289999999999996</c:v>
                </c:pt>
                <c:pt idx="3720">
                  <c:v>6.6444000000000001</c:v>
                </c:pt>
                <c:pt idx="3721">
                  <c:v>6.5786999999999995</c:v>
                </c:pt>
                <c:pt idx="3722">
                  <c:v>6.5993000000000004</c:v>
                </c:pt>
                <c:pt idx="3723">
                  <c:v>6.6512000000000002</c:v>
                </c:pt>
                <c:pt idx="3724">
                  <c:v>6.6680999999999999</c:v>
                </c:pt>
                <c:pt idx="3725">
                  <c:v>6.6957000000000004</c:v>
                </c:pt>
                <c:pt idx="3726">
                  <c:v>6.8234000000000004</c:v>
                </c:pt>
                <c:pt idx="3727">
                  <c:v>6.7289000000000003</c:v>
                </c:pt>
                <c:pt idx="3728">
                  <c:v>6.7958999999999996</c:v>
                </c:pt>
                <c:pt idx="3729">
                  <c:v>6.7515000000000001</c:v>
                </c:pt>
                <c:pt idx="3730">
                  <c:v>6.7611999999999997</c:v>
                </c:pt>
                <c:pt idx="3731">
                  <c:v>6.6466000000000003</c:v>
                </c:pt>
                <c:pt idx="3732">
                  <c:v>6.6452</c:v>
                </c:pt>
                <c:pt idx="3733">
                  <c:v>6.5971000000000002</c:v>
                </c:pt>
                <c:pt idx="3734">
                  <c:v>6.6315999999999997</c:v>
                </c:pt>
                <c:pt idx="3735">
                  <c:v>6.7302</c:v>
                </c:pt>
                <c:pt idx="3736">
                  <c:v>6.6989000000000001</c:v>
                </c:pt>
                <c:pt idx="3737">
                  <c:v>6.6318000000000001</c:v>
                </c:pt>
                <c:pt idx="3738">
                  <c:v>6.6322999999999999</c:v>
                </c:pt>
                <c:pt idx="3739">
                  <c:v>6.59</c:v>
                </c:pt>
                <c:pt idx="3740">
                  <c:v>6.5568999999999997</c:v>
                </c:pt>
                <c:pt idx="3741">
                  <c:v>6.5236999999999998</c:v>
                </c:pt>
                <c:pt idx="3742">
                  <c:v>6.4984000000000002</c:v>
                </c:pt>
                <c:pt idx="3743">
                  <c:v>6.5656999999999996</c:v>
                </c:pt>
                <c:pt idx="3744">
                  <c:v>6.4741999999999997</c:v>
                </c:pt>
                <c:pt idx="3745">
                  <c:v>6.5061999999999998</c:v>
                </c:pt>
                <c:pt idx="3746">
                  <c:v>6.5585000000000004</c:v>
                </c:pt>
                <c:pt idx="3747">
                  <c:v>6.5926999999999998</c:v>
                </c:pt>
                <c:pt idx="3748">
                  <c:v>6.5755999999999997</c:v>
                </c:pt>
                <c:pt idx="3749">
                  <c:v>6.5804999999999998</c:v>
                </c:pt>
                <c:pt idx="3750">
                  <c:v>6.5488999999999997</c:v>
                </c:pt>
                <c:pt idx="3751">
                  <c:v>6.5366999999999997</c:v>
                </c:pt>
                <c:pt idx="3752">
                  <c:v>6.5711000000000004</c:v>
                </c:pt>
                <c:pt idx="3753">
                  <c:v>6.6836000000000002</c:v>
                </c:pt>
                <c:pt idx="3754">
                  <c:v>6.7958999999999996</c:v>
                </c:pt>
                <c:pt idx="3755">
                  <c:v>6.7131999999999996</c:v>
                </c:pt>
                <c:pt idx="3756">
                  <c:v>6.7694999999999999</c:v>
                </c:pt>
                <c:pt idx="3757">
                  <c:v>6.7655000000000003</c:v>
                </c:pt>
                <c:pt idx="3758">
                  <c:v>6.7758000000000003</c:v>
                </c:pt>
                <c:pt idx="3759">
                  <c:v>6.7735000000000003</c:v>
                </c:pt>
                <c:pt idx="3760">
                  <c:v>6.7735000000000003</c:v>
                </c:pt>
                <c:pt idx="3761">
                  <c:v>6.7202999999999999</c:v>
                </c:pt>
                <c:pt idx="3762">
                  <c:v>6.7405999999999997</c:v>
                </c:pt>
                <c:pt idx="3763">
                  <c:v>6.8415999999999997</c:v>
                </c:pt>
                <c:pt idx="3764">
                  <c:v>6.8414999999999999</c:v>
                </c:pt>
                <c:pt idx="3765">
                  <c:v>6.8414999999999999</c:v>
                </c:pt>
                <c:pt idx="3766">
                  <c:v>6.8825000000000003</c:v>
                </c:pt>
                <c:pt idx="3767">
                  <c:v>6.8647</c:v>
                </c:pt>
                <c:pt idx="3768">
                  <c:v>6.8045999999999998</c:v>
                </c:pt>
                <c:pt idx="3769">
                  <c:v>6.8064</c:v>
                </c:pt>
                <c:pt idx="3770">
                  <c:v>6.8038999999999996</c:v>
                </c:pt>
                <c:pt idx="3771">
                  <c:v>6.6018999999999997</c:v>
                </c:pt>
                <c:pt idx="3772">
                  <c:v>6.5835999999999997</c:v>
                </c:pt>
                <c:pt idx="3773">
                  <c:v>6.5384000000000002</c:v>
                </c:pt>
                <c:pt idx="3774">
                  <c:v>6.5937000000000001</c:v>
                </c:pt>
                <c:pt idx="3775">
                  <c:v>6.5923999999999996</c:v>
                </c:pt>
                <c:pt idx="3776">
                  <c:v>6.5724999999999998</c:v>
                </c:pt>
                <c:pt idx="3777">
                  <c:v>6.5659999999999998</c:v>
                </c:pt>
                <c:pt idx="3778">
                  <c:v>6.5091000000000001</c:v>
                </c:pt>
                <c:pt idx="3779">
                  <c:v>6.5022000000000002</c:v>
                </c:pt>
                <c:pt idx="3780">
                  <c:v>6.4248000000000003</c:v>
                </c:pt>
                <c:pt idx="3781">
                  <c:v>6.4626000000000001</c:v>
                </c:pt>
                <c:pt idx="3782">
                  <c:v>6.4762000000000004</c:v>
                </c:pt>
                <c:pt idx="3783">
                  <c:v>6.4698000000000002</c:v>
                </c:pt>
                <c:pt idx="3784">
                  <c:v>6.3311999999999999</c:v>
                </c:pt>
                <c:pt idx="3785">
                  <c:v>6.4530000000000003</c:v>
                </c:pt>
                <c:pt idx="3786">
                  <c:v>6.5217999999999998</c:v>
                </c:pt>
                <c:pt idx="3787">
                  <c:v>6.6673999999999998</c:v>
                </c:pt>
                <c:pt idx="3788">
                  <c:v>6.6387999999999998</c:v>
                </c:pt>
                <c:pt idx="3789">
                  <c:v>6.5711000000000004</c:v>
                </c:pt>
                <c:pt idx="3790">
                  <c:v>6.5580999999999996</c:v>
                </c:pt>
                <c:pt idx="3791">
                  <c:v>6.5922000000000001</c:v>
                </c:pt>
                <c:pt idx="3792">
                  <c:v>6.6341999999999999</c:v>
                </c:pt>
                <c:pt idx="3793">
                  <c:v>6.7280999999999995</c:v>
                </c:pt>
                <c:pt idx="3794">
                  <c:v>6.6996000000000002</c:v>
                </c:pt>
                <c:pt idx="3795">
                  <c:v>6.6741999999999999</c:v>
                </c:pt>
                <c:pt idx="3796">
                  <c:v>6.7038000000000002</c:v>
                </c:pt>
                <c:pt idx="3797">
                  <c:v>6.7783999999999995</c:v>
                </c:pt>
                <c:pt idx="3798">
                  <c:v>6.8369999999999997</c:v>
                </c:pt>
                <c:pt idx="3799">
                  <c:v>6.8663999999999996</c:v>
                </c:pt>
                <c:pt idx="3800">
                  <c:v>6.899</c:v>
                </c:pt>
                <c:pt idx="3801">
                  <c:v>7.0045999999999999</c:v>
                </c:pt>
                <c:pt idx="3802">
                  <c:v>7.0246000000000004</c:v>
                </c:pt>
                <c:pt idx="3803">
                  <c:v>7.0705</c:v>
                </c:pt>
                <c:pt idx="3804">
                  <c:v>7.1645000000000003</c:v>
                </c:pt>
                <c:pt idx="3805">
                  <c:v>7.0811000000000002</c:v>
                </c:pt>
                <c:pt idx="3806">
                  <c:v>7.1054000000000004</c:v>
                </c:pt>
                <c:pt idx="3807">
                  <c:v>7.0502000000000002</c:v>
                </c:pt>
                <c:pt idx="3808">
                  <c:v>7.1276000000000002</c:v>
                </c:pt>
                <c:pt idx="3809">
                  <c:v>7.0990000000000002</c:v>
                </c:pt>
                <c:pt idx="3810">
                  <c:v>7.1204000000000001</c:v>
                </c:pt>
                <c:pt idx="3811">
                  <c:v>7.1464999999999996</c:v>
                </c:pt>
                <c:pt idx="3812">
                  <c:v>6.9737</c:v>
                </c:pt>
                <c:pt idx="3813">
                  <c:v>6.9492000000000003</c:v>
                </c:pt>
                <c:pt idx="3814">
                  <c:v>6.8931000000000004</c:v>
                </c:pt>
                <c:pt idx="3815">
                  <c:v>6.915</c:v>
                </c:pt>
                <c:pt idx="3816">
                  <c:v>7.0095999999999998</c:v>
                </c:pt>
                <c:pt idx="3817">
                  <c:v>6.8898999999999999</c:v>
                </c:pt>
                <c:pt idx="3818">
                  <c:v>6.8788999999999998</c:v>
                </c:pt>
                <c:pt idx="3819">
                  <c:v>6.968</c:v>
                </c:pt>
                <c:pt idx="3820">
                  <c:v>6.8194999999999997</c:v>
                </c:pt>
                <c:pt idx="3821">
                  <c:v>6.8810000000000002</c:v>
                </c:pt>
                <c:pt idx="3822">
                  <c:v>6.7599</c:v>
                </c:pt>
                <c:pt idx="3823">
                  <c:v>6.6155999999999997</c:v>
                </c:pt>
                <c:pt idx="3824">
                  <c:v>6.6657000000000002</c:v>
                </c:pt>
                <c:pt idx="3825">
                  <c:v>6.7492000000000001</c:v>
                </c:pt>
                <c:pt idx="3826">
                  <c:v>6.6556999999999995</c:v>
                </c:pt>
                <c:pt idx="3827">
                  <c:v>6.6467000000000001</c:v>
                </c:pt>
                <c:pt idx="3828">
                  <c:v>6.6337000000000002</c:v>
                </c:pt>
                <c:pt idx="3829">
                  <c:v>6.7636000000000003</c:v>
                </c:pt>
                <c:pt idx="3830">
                  <c:v>6.7103000000000002</c:v>
                </c:pt>
                <c:pt idx="3831">
                  <c:v>6.6437999999999997</c:v>
                </c:pt>
                <c:pt idx="3832">
                  <c:v>6.7584999999999997</c:v>
                </c:pt>
                <c:pt idx="3833">
                  <c:v>6.6559999999999997</c:v>
                </c:pt>
                <c:pt idx="3834">
                  <c:v>6.6120999999999999</c:v>
                </c:pt>
                <c:pt idx="3835">
                  <c:v>6.7431999999999999</c:v>
                </c:pt>
                <c:pt idx="3836">
                  <c:v>6.7022000000000004</c:v>
                </c:pt>
                <c:pt idx="3837">
                  <c:v>6.7449000000000003</c:v>
                </c:pt>
                <c:pt idx="3838">
                  <c:v>6.6723999999999997</c:v>
                </c:pt>
                <c:pt idx="3839">
                  <c:v>6.7278000000000002</c:v>
                </c:pt>
                <c:pt idx="3840">
                  <c:v>6.6837</c:v>
                </c:pt>
                <c:pt idx="3841">
                  <c:v>6.6635999999999997</c:v>
                </c:pt>
                <c:pt idx="3842">
                  <c:v>6.7329999999999997</c:v>
                </c:pt>
                <c:pt idx="3843">
                  <c:v>6.5951000000000004</c:v>
                </c:pt>
                <c:pt idx="3844">
                  <c:v>6.6196000000000002</c:v>
                </c:pt>
                <c:pt idx="3845">
                  <c:v>6.7155000000000005</c:v>
                </c:pt>
                <c:pt idx="3846">
                  <c:v>6.7617000000000003</c:v>
                </c:pt>
                <c:pt idx="3847">
                  <c:v>6.7888999999999999</c:v>
                </c:pt>
                <c:pt idx="3848">
                  <c:v>6.8646000000000003</c:v>
                </c:pt>
                <c:pt idx="3849">
                  <c:v>6.7902000000000005</c:v>
                </c:pt>
                <c:pt idx="3850">
                  <c:v>6.843</c:v>
                </c:pt>
                <c:pt idx="3851">
                  <c:v>6.8677999999999999</c:v>
                </c:pt>
                <c:pt idx="3852">
                  <c:v>6.9337999999999997</c:v>
                </c:pt>
                <c:pt idx="3853">
                  <c:v>6.9042000000000003</c:v>
                </c:pt>
                <c:pt idx="3854">
                  <c:v>6.93</c:v>
                </c:pt>
                <c:pt idx="3855">
                  <c:v>6.8631000000000002</c:v>
                </c:pt>
                <c:pt idx="3856">
                  <c:v>6.7519</c:v>
                </c:pt>
                <c:pt idx="3857">
                  <c:v>6.7836999999999996</c:v>
                </c:pt>
                <c:pt idx="3858">
                  <c:v>6.9245999999999999</c:v>
                </c:pt>
                <c:pt idx="3859">
                  <c:v>6.8914</c:v>
                </c:pt>
                <c:pt idx="3860">
                  <c:v>6.8943000000000003</c:v>
                </c:pt>
                <c:pt idx="3861">
                  <c:v>6.8352000000000004</c:v>
                </c:pt>
                <c:pt idx="3862">
                  <c:v>6.7623999999999995</c:v>
                </c:pt>
                <c:pt idx="3863">
                  <c:v>6.7550999999999997</c:v>
                </c:pt>
                <c:pt idx="3864">
                  <c:v>6.7792000000000003</c:v>
                </c:pt>
                <c:pt idx="3865">
                  <c:v>6.8281999999999998</c:v>
                </c:pt>
                <c:pt idx="3866">
                  <c:v>6.8956999999999997</c:v>
                </c:pt>
                <c:pt idx="3867">
                  <c:v>6.8890000000000002</c:v>
                </c:pt>
                <c:pt idx="3868">
                  <c:v>6.8693999999999997</c:v>
                </c:pt>
                <c:pt idx="3869">
                  <c:v>6.8555000000000001</c:v>
                </c:pt>
                <c:pt idx="3870">
                  <c:v>6.7854000000000001</c:v>
                </c:pt>
                <c:pt idx="3871">
                  <c:v>6.8817000000000004</c:v>
                </c:pt>
                <c:pt idx="3872">
                  <c:v>6.9603000000000002</c:v>
                </c:pt>
                <c:pt idx="3873">
                  <c:v>6.9030000000000005</c:v>
                </c:pt>
                <c:pt idx="3874">
                  <c:v>6.9447000000000001</c:v>
                </c:pt>
                <c:pt idx="3875">
                  <c:v>6.9686000000000003</c:v>
                </c:pt>
                <c:pt idx="3876">
                  <c:v>7.0491000000000001</c:v>
                </c:pt>
                <c:pt idx="3877">
                  <c:v>6.9683000000000002</c:v>
                </c:pt>
                <c:pt idx="3878">
                  <c:v>6.9863999999999997</c:v>
                </c:pt>
                <c:pt idx="3879">
                  <c:v>6.9031000000000002</c:v>
                </c:pt>
                <c:pt idx="3880">
                  <c:v>6.9641999999999999</c:v>
                </c:pt>
                <c:pt idx="3881">
                  <c:v>6.9684999999999997</c:v>
                </c:pt>
                <c:pt idx="3882">
                  <c:v>7.0838999999999999</c:v>
                </c:pt>
                <c:pt idx="3883">
                  <c:v>7.0641999999999996</c:v>
                </c:pt>
                <c:pt idx="3884">
                  <c:v>7.1713000000000005</c:v>
                </c:pt>
                <c:pt idx="3885">
                  <c:v>7.1772</c:v>
                </c:pt>
                <c:pt idx="3886">
                  <c:v>7.0739000000000001</c:v>
                </c:pt>
                <c:pt idx="3887">
                  <c:v>7.2012</c:v>
                </c:pt>
                <c:pt idx="3888">
                  <c:v>7.2575000000000003</c:v>
                </c:pt>
                <c:pt idx="3889">
                  <c:v>7.1612999999999998</c:v>
                </c:pt>
                <c:pt idx="3890">
                  <c:v>7.0857999999999999</c:v>
                </c:pt>
                <c:pt idx="3891">
                  <c:v>7.0678000000000001</c:v>
                </c:pt>
                <c:pt idx="3892">
                  <c:v>7.1322000000000001</c:v>
                </c:pt>
                <c:pt idx="3893">
                  <c:v>7.0290999999999997</c:v>
                </c:pt>
                <c:pt idx="3894">
                  <c:v>7.0514999999999999</c:v>
                </c:pt>
                <c:pt idx="3895">
                  <c:v>6.9863</c:v>
                </c:pt>
                <c:pt idx="3896">
                  <c:v>7.0296000000000003</c:v>
                </c:pt>
                <c:pt idx="3897">
                  <c:v>6.9992999999999999</c:v>
                </c:pt>
                <c:pt idx="3898">
                  <c:v>6.9882999999999997</c:v>
                </c:pt>
                <c:pt idx="3899">
                  <c:v>7.0277000000000003</c:v>
                </c:pt>
                <c:pt idx="3900">
                  <c:v>7.0971000000000002</c:v>
                </c:pt>
                <c:pt idx="3901">
                  <c:v>7.0345000000000004</c:v>
                </c:pt>
                <c:pt idx="3902">
                  <c:v>6.9748000000000001</c:v>
                </c:pt>
                <c:pt idx="3903">
                  <c:v>6.9114000000000004</c:v>
                </c:pt>
                <c:pt idx="3904">
                  <c:v>6.9238</c:v>
                </c:pt>
                <c:pt idx="3905">
                  <c:v>6.9158999999999997</c:v>
                </c:pt>
                <c:pt idx="3906">
                  <c:v>6.8696000000000002</c:v>
                </c:pt>
                <c:pt idx="3907">
                  <c:v>6.9511000000000003</c:v>
                </c:pt>
                <c:pt idx="3908">
                  <c:v>6.9957000000000003</c:v>
                </c:pt>
                <c:pt idx="3909">
                  <c:v>6.9025999999999996</c:v>
                </c:pt>
                <c:pt idx="3910">
                  <c:v>6.9356</c:v>
                </c:pt>
                <c:pt idx="3911">
                  <c:v>6.9233000000000002</c:v>
                </c:pt>
                <c:pt idx="3912">
                  <c:v>6.984</c:v>
                </c:pt>
                <c:pt idx="3913">
                  <c:v>7.0541999999999998</c:v>
                </c:pt>
                <c:pt idx="3914">
                  <c:v>7.0959000000000003</c:v>
                </c:pt>
                <c:pt idx="3915">
                  <c:v>7.0632999999999999</c:v>
                </c:pt>
                <c:pt idx="3916">
                  <c:v>6.9915000000000003</c:v>
                </c:pt>
                <c:pt idx="3917">
                  <c:v>6.8901000000000003</c:v>
                </c:pt>
                <c:pt idx="3918">
                  <c:v>6.8918999999999997</c:v>
                </c:pt>
                <c:pt idx="3919">
                  <c:v>6.931</c:v>
                </c:pt>
                <c:pt idx="3920">
                  <c:v>6.8879999999999999</c:v>
                </c:pt>
                <c:pt idx="3921">
                  <c:v>6.8296000000000001</c:v>
                </c:pt>
                <c:pt idx="3922">
                  <c:v>6.7183999999999999</c:v>
                </c:pt>
                <c:pt idx="3923">
                  <c:v>6.6936</c:v>
                </c:pt>
                <c:pt idx="3924">
                  <c:v>6.6052999999999997</c:v>
                </c:pt>
                <c:pt idx="3925">
                  <c:v>6.6271000000000004</c:v>
                </c:pt>
                <c:pt idx="3926">
                  <c:v>6.5659000000000001</c:v>
                </c:pt>
                <c:pt idx="3927">
                  <c:v>6.5094000000000003</c:v>
                </c:pt>
                <c:pt idx="3928">
                  <c:v>6.5045999999999999</c:v>
                </c:pt>
                <c:pt idx="3929">
                  <c:v>6.4508999999999999</c:v>
                </c:pt>
                <c:pt idx="3930">
                  <c:v>6.4358000000000004</c:v>
                </c:pt>
                <c:pt idx="3931">
                  <c:v>6.4851999999999999</c:v>
                </c:pt>
                <c:pt idx="3932">
                  <c:v>6.4432999999999998</c:v>
                </c:pt>
                <c:pt idx="3933">
                  <c:v>6.4093999999999998</c:v>
                </c:pt>
                <c:pt idx="3934">
                  <c:v>6.4138999999999999</c:v>
                </c:pt>
                <c:pt idx="3935">
                  <c:v>6.4527999999999999</c:v>
                </c:pt>
                <c:pt idx="3936">
                  <c:v>6.3308</c:v>
                </c:pt>
                <c:pt idx="3937">
                  <c:v>6.4094999999999995</c:v>
                </c:pt>
                <c:pt idx="3938">
                  <c:v>6.4143999999999997</c:v>
                </c:pt>
                <c:pt idx="3939">
                  <c:v>6.3784000000000001</c:v>
                </c:pt>
                <c:pt idx="3940">
                  <c:v>6.3430999999999997</c:v>
                </c:pt>
                <c:pt idx="3941">
                  <c:v>6.3913000000000002</c:v>
                </c:pt>
                <c:pt idx="3942">
                  <c:v>6.3871000000000002</c:v>
                </c:pt>
                <c:pt idx="3943">
                  <c:v>6.3658999999999999</c:v>
                </c:pt>
                <c:pt idx="3944">
                  <c:v>6.33</c:v>
                </c:pt>
                <c:pt idx="3945">
                  <c:v>6.3166000000000002</c:v>
                </c:pt>
                <c:pt idx="3946">
                  <c:v>6.3807999999999998</c:v>
                </c:pt>
                <c:pt idx="3947">
                  <c:v>6.2416</c:v>
                </c:pt>
                <c:pt idx="3948">
                  <c:v>6.3643000000000001</c:v>
                </c:pt>
                <c:pt idx="3949">
                  <c:v>6.2298</c:v>
                </c:pt>
                <c:pt idx="3950">
                  <c:v>6.2559000000000005</c:v>
                </c:pt>
                <c:pt idx="3951">
                  <c:v>6.2766000000000002</c:v>
                </c:pt>
                <c:pt idx="3952">
                  <c:v>6.2881</c:v>
                </c:pt>
                <c:pt idx="3953">
                  <c:v>6.1680999999999999</c:v>
                </c:pt>
                <c:pt idx="3954">
                  <c:v>6.0824999999999996</c:v>
                </c:pt>
                <c:pt idx="3955">
                  <c:v>6.2183999999999999</c:v>
                </c:pt>
                <c:pt idx="3956">
                  <c:v>6.1866000000000003</c:v>
                </c:pt>
                <c:pt idx="3957">
                  <c:v>6.2305000000000001</c:v>
                </c:pt>
                <c:pt idx="3958">
                  <c:v>6.4520999999999997</c:v>
                </c:pt>
                <c:pt idx="3959">
                  <c:v>6.4019000000000004</c:v>
                </c:pt>
                <c:pt idx="3960">
                  <c:v>6.3415999999999997</c:v>
                </c:pt>
                <c:pt idx="3961">
                  <c:v>6.3469999999999995</c:v>
                </c:pt>
                <c:pt idx="3962">
                  <c:v>6.2385999999999999</c:v>
                </c:pt>
                <c:pt idx="3963">
                  <c:v>6.2661999999999995</c:v>
                </c:pt>
                <c:pt idx="3964">
                  <c:v>6.0334000000000003</c:v>
                </c:pt>
                <c:pt idx="3965">
                  <c:v>6.0632000000000001</c:v>
                </c:pt>
                <c:pt idx="3966">
                  <c:v>5.9802999999999997</c:v>
                </c:pt>
                <c:pt idx="3967">
                  <c:v>5.9245999999999999</c:v>
                </c:pt>
                <c:pt idx="3968">
                  <c:v>5.7651000000000003</c:v>
                </c:pt>
                <c:pt idx="3969">
                  <c:v>5.6786000000000003</c:v>
                </c:pt>
                <c:pt idx="3970">
                  <c:v>5.4752000000000001</c:v>
                </c:pt>
                <c:pt idx="3971">
                  <c:v>5.6200999999999999</c:v>
                </c:pt>
                <c:pt idx="3972">
                  <c:v>5.6520999999999999</c:v>
                </c:pt>
                <c:pt idx="3973">
                  <c:v>5.9935</c:v>
                </c:pt>
                <c:pt idx="3974">
                  <c:v>5.9718</c:v>
                </c:pt>
                <c:pt idx="3975">
                  <c:v>5.8864000000000001</c:v>
                </c:pt>
                <c:pt idx="3976">
                  <c:v>5.7686000000000002</c:v>
                </c:pt>
                <c:pt idx="3977">
                  <c:v>5.8552999999999997</c:v>
                </c:pt>
                <c:pt idx="3978">
                  <c:v>5.7572999999999999</c:v>
                </c:pt>
                <c:pt idx="3979">
                  <c:v>5.6452999999999998</c:v>
                </c:pt>
                <c:pt idx="3980">
                  <c:v>5.6097000000000001</c:v>
                </c:pt>
                <c:pt idx="3981">
                  <c:v>5.5766</c:v>
                </c:pt>
                <c:pt idx="3982">
                  <c:v>5.4492000000000003</c:v>
                </c:pt>
                <c:pt idx="3983">
                  <c:v>5.6401000000000003</c:v>
                </c:pt>
                <c:pt idx="3984">
                  <c:v>5.8588000000000005</c:v>
                </c:pt>
                <c:pt idx="3985">
                  <c:v>5.8566000000000003</c:v>
                </c:pt>
                <c:pt idx="3986">
                  <c:v>5.8864999999999998</c:v>
                </c:pt>
                <c:pt idx="3987">
                  <c:v>5.8132999999999999</c:v>
                </c:pt>
                <c:pt idx="3988">
                  <c:v>6.0415999999999999</c:v>
                </c:pt>
                <c:pt idx="3989">
                  <c:v>5.8981000000000003</c:v>
                </c:pt>
                <c:pt idx="3990">
                  <c:v>5.9861000000000004</c:v>
                </c:pt>
                <c:pt idx="3991">
                  <c:v>5.8085000000000004</c:v>
                </c:pt>
                <c:pt idx="3992">
                  <c:v>5.8626000000000005</c:v>
                </c:pt>
                <c:pt idx="3993">
                  <c:v>5.8726000000000003</c:v>
                </c:pt>
                <c:pt idx="3994">
                  <c:v>5.7338000000000005</c:v>
                </c:pt>
                <c:pt idx="3995">
                  <c:v>5.8100000000000005</c:v>
                </c:pt>
                <c:pt idx="3996">
                  <c:v>5.6345999999999998</c:v>
                </c:pt>
                <c:pt idx="3997">
                  <c:v>5.6431000000000004</c:v>
                </c:pt>
                <c:pt idx="3998">
                  <c:v>5.7094000000000005</c:v>
                </c:pt>
                <c:pt idx="3999">
                  <c:v>5.6835000000000004</c:v>
                </c:pt>
                <c:pt idx="4000">
                  <c:v>5.6352000000000002</c:v>
                </c:pt>
                <c:pt idx="4001">
                  <c:v>5.5141</c:v>
                </c:pt>
                <c:pt idx="4002">
                  <c:v>5.3956999999999997</c:v>
                </c:pt>
                <c:pt idx="4003">
                  <c:v>5.2333999999999996</c:v>
                </c:pt>
                <c:pt idx="4004">
                  <c:v>5.3128000000000002</c:v>
                </c:pt>
                <c:pt idx="4005">
                  <c:v>5.3089000000000004</c:v>
                </c:pt>
                <c:pt idx="4006">
                  <c:v>5.3432000000000004</c:v>
                </c:pt>
                <c:pt idx="4007">
                  <c:v>5.2969999999999997</c:v>
                </c:pt>
                <c:pt idx="4008">
                  <c:v>5.1740000000000004</c:v>
                </c:pt>
                <c:pt idx="4009">
                  <c:v>5.0701000000000001</c:v>
                </c:pt>
                <c:pt idx="4010">
                  <c:v>4.9329000000000001</c:v>
                </c:pt>
                <c:pt idx="4011">
                  <c:v>4.8525999999999998</c:v>
                </c:pt>
                <c:pt idx="4012">
                  <c:v>4.8751999999999995</c:v>
                </c:pt>
                <c:pt idx="4013">
                  <c:v>4.9508999999999999</c:v>
                </c:pt>
                <c:pt idx="4014">
                  <c:v>5.0769000000000002</c:v>
                </c:pt>
                <c:pt idx="4015">
                  <c:v>5.4301000000000004</c:v>
                </c:pt>
                <c:pt idx="4016">
                  <c:v>5.2354000000000003</c:v>
                </c:pt>
                <c:pt idx="4017">
                  <c:v>5.3364000000000003</c:v>
                </c:pt>
                <c:pt idx="4018">
                  <c:v>5.4946999999999999</c:v>
                </c:pt>
                <c:pt idx="4019">
                  <c:v>5.2660999999999998</c:v>
                </c:pt>
                <c:pt idx="4020">
                  <c:v>5.1490999999999998</c:v>
                </c:pt>
                <c:pt idx="4021">
                  <c:v>5.0594000000000001</c:v>
                </c:pt>
                <c:pt idx="4022">
                  <c:v>4.9074</c:v>
                </c:pt>
                <c:pt idx="4023">
                  <c:v>4.9950999999999999</c:v>
                </c:pt>
                <c:pt idx="4024">
                  <c:v>4.9725000000000001</c:v>
                </c:pt>
                <c:pt idx="4025">
                  <c:v>4.9530000000000003</c:v>
                </c:pt>
                <c:pt idx="4026">
                  <c:v>4.9558</c:v>
                </c:pt>
                <c:pt idx="4027">
                  <c:v>4.9558999999999997</c:v>
                </c:pt>
                <c:pt idx="4028">
                  <c:v>4.8357000000000001</c:v>
                </c:pt>
                <c:pt idx="4029">
                  <c:v>4.8784000000000001</c:v>
                </c:pt>
                <c:pt idx="4030">
                  <c:v>4.8440000000000003</c:v>
                </c:pt>
                <c:pt idx="4031">
                  <c:v>4.8379000000000003</c:v>
                </c:pt>
                <c:pt idx="4032">
                  <c:v>4.8003</c:v>
                </c:pt>
                <c:pt idx="4033">
                  <c:v>5.1040000000000001</c:v>
                </c:pt>
                <c:pt idx="4034">
                  <c:v>5.1096000000000004</c:v>
                </c:pt>
                <c:pt idx="4035">
                  <c:v>5.0633999999999997</c:v>
                </c:pt>
                <c:pt idx="4036">
                  <c:v>4.9467999999999996</c:v>
                </c:pt>
                <c:pt idx="4037">
                  <c:v>4.9284999999999997</c:v>
                </c:pt>
                <c:pt idx="4038">
                  <c:v>4.9070999999999998</c:v>
                </c:pt>
                <c:pt idx="4039">
                  <c:v>4.7675999999999998</c:v>
                </c:pt>
                <c:pt idx="4040">
                  <c:v>4.8086000000000002</c:v>
                </c:pt>
                <c:pt idx="4041">
                  <c:v>4.6993</c:v>
                </c:pt>
                <c:pt idx="4042">
                  <c:v>4.8235999999999999</c:v>
                </c:pt>
                <c:pt idx="4043">
                  <c:v>4.8940000000000001</c:v>
                </c:pt>
                <c:pt idx="4044">
                  <c:v>4.8394000000000004</c:v>
                </c:pt>
                <c:pt idx="4045">
                  <c:v>4.9177999999999997</c:v>
                </c:pt>
                <c:pt idx="4046">
                  <c:v>5.0114999999999998</c:v>
                </c:pt>
                <c:pt idx="4047">
                  <c:v>4.9127000000000001</c:v>
                </c:pt>
                <c:pt idx="4048">
                  <c:v>4.9123999999999999</c:v>
                </c:pt>
                <c:pt idx="4049">
                  <c:v>4.9958999999999998</c:v>
                </c:pt>
                <c:pt idx="4050">
                  <c:v>4.8647999999999998</c:v>
                </c:pt>
                <c:pt idx="4051">
                  <c:v>4.8815999999999997</c:v>
                </c:pt>
                <c:pt idx="4052">
                  <c:v>4.9028</c:v>
                </c:pt>
                <c:pt idx="4053">
                  <c:v>4.8771000000000004</c:v>
                </c:pt>
                <c:pt idx="4054">
                  <c:v>4.9455999999999998</c:v>
                </c:pt>
                <c:pt idx="4055">
                  <c:v>5.0083000000000002</c:v>
                </c:pt>
                <c:pt idx="4056">
                  <c:v>5.0534999999999997</c:v>
                </c:pt>
                <c:pt idx="4057">
                  <c:v>5.1300999999999997</c:v>
                </c:pt>
                <c:pt idx="4058">
                  <c:v>5.0442</c:v>
                </c:pt>
                <c:pt idx="4059">
                  <c:v>5.0475000000000003</c:v>
                </c:pt>
                <c:pt idx="4060">
                  <c:v>4.9915000000000003</c:v>
                </c:pt>
                <c:pt idx="4061">
                  <c:v>4.9241000000000001</c:v>
                </c:pt>
                <c:pt idx="4062">
                  <c:v>4.9874999999999998</c:v>
                </c:pt>
                <c:pt idx="4063">
                  <c:v>5.1318000000000001</c:v>
                </c:pt>
                <c:pt idx="4064">
                  <c:v>5.0492999999999997</c:v>
                </c:pt>
                <c:pt idx="4065">
                  <c:v>4.9111000000000002</c:v>
                </c:pt>
                <c:pt idx="4066">
                  <c:v>5.0932000000000004</c:v>
                </c:pt>
                <c:pt idx="4067">
                  <c:v>5.0853999999999999</c:v>
                </c:pt>
                <c:pt idx="4068">
                  <c:v>5.0701999999999998</c:v>
                </c:pt>
                <c:pt idx="4069">
                  <c:v>5.0419999999999998</c:v>
                </c:pt>
                <c:pt idx="4070">
                  <c:v>5.1836000000000002</c:v>
                </c:pt>
                <c:pt idx="4071">
                  <c:v>5.1654999999999998</c:v>
                </c:pt>
                <c:pt idx="4072">
                  <c:v>5.3227000000000002</c:v>
                </c:pt>
                <c:pt idx="4073">
                  <c:v>5.3773999999999997</c:v>
                </c:pt>
                <c:pt idx="4074">
                  <c:v>5.5437000000000003</c:v>
                </c:pt>
                <c:pt idx="4075">
                  <c:v>5.6265000000000001</c:v>
                </c:pt>
                <c:pt idx="4076">
                  <c:v>5.7233999999999998</c:v>
                </c:pt>
                <c:pt idx="4077">
                  <c:v>5.5629999999999997</c:v>
                </c:pt>
                <c:pt idx="4078">
                  <c:v>5.4804000000000004</c:v>
                </c:pt>
                <c:pt idx="4079">
                  <c:v>5.6844999999999999</c:v>
                </c:pt>
                <c:pt idx="4080">
                  <c:v>5.7634999999999996</c:v>
                </c:pt>
                <c:pt idx="4081">
                  <c:v>5.7045000000000003</c:v>
                </c:pt>
                <c:pt idx="4082">
                  <c:v>5.7214999999999998</c:v>
                </c:pt>
                <c:pt idx="4083">
                  <c:v>5.7366000000000001</c:v>
                </c:pt>
                <c:pt idx="4084">
                  <c:v>5.782</c:v>
                </c:pt>
                <c:pt idx="4085">
                  <c:v>5.7946</c:v>
                </c:pt>
                <c:pt idx="4086">
                  <c:v>5.5308999999999999</c:v>
                </c:pt>
                <c:pt idx="4087">
                  <c:v>5.5964999999999998</c:v>
                </c:pt>
                <c:pt idx="4088">
                  <c:v>5.7167000000000003</c:v>
                </c:pt>
                <c:pt idx="4089">
                  <c:v>5.7786</c:v>
                </c:pt>
                <c:pt idx="4090">
                  <c:v>5.7099000000000002</c:v>
                </c:pt>
                <c:pt idx="4091">
                  <c:v>5.5896999999999997</c:v>
                </c:pt>
                <c:pt idx="4092">
                  <c:v>5.6051000000000002</c:v>
                </c:pt>
                <c:pt idx="4093">
                  <c:v>5.4939999999999998</c:v>
                </c:pt>
                <c:pt idx="4094">
                  <c:v>5.4645000000000001</c:v>
                </c:pt>
                <c:pt idx="4095">
                  <c:v>5.4375</c:v>
                </c:pt>
                <c:pt idx="4096">
                  <c:v>5.4282000000000004</c:v>
                </c:pt>
                <c:pt idx="4097">
                  <c:v>5.4749999999999996</c:v>
                </c:pt>
                <c:pt idx="4098">
                  <c:v>5.6677</c:v>
                </c:pt>
                <c:pt idx="4099">
                  <c:v>5.6952999999999996</c:v>
                </c:pt>
                <c:pt idx="4100">
                  <c:v>5.6193999999999997</c:v>
                </c:pt>
                <c:pt idx="4101">
                  <c:v>5.6768000000000001</c:v>
                </c:pt>
                <c:pt idx="4102">
                  <c:v>5.6768999999999998</c:v>
                </c:pt>
                <c:pt idx="4103">
                  <c:v>5.6954000000000002</c:v>
                </c:pt>
                <c:pt idx="4104">
                  <c:v>5.7241999999999997</c:v>
                </c:pt>
                <c:pt idx="4105">
                  <c:v>5.6812000000000005</c:v>
                </c:pt>
                <c:pt idx="4106">
                  <c:v>5.6253000000000002</c:v>
                </c:pt>
                <c:pt idx="4107">
                  <c:v>5.6280999999999999</c:v>
                </c:pt>
                <c:pt idx="4108">
                  <c:v>5.7001999999999997</c:v>
                </c:pt>
                <c:pt idx="4109">
                  <c:v>5.4894999999999996</c:v>
                </c:pt>
                <c:pt idx="4110">
                  <c:v>5.5937999999999999</c:v>
                </c:pt>
                <c:pt idx="4111">
                  <c:v>5.6287000000000003</c:v>
                </c:pt>
                <c:pt idx="4112">
                  <c:v>5.6562999999999999</c:v>
                </c:pt>
                <c:pt idx="4113">
                  <c:v>5.6098999999999997</c:v>
                </c:pt>
                <c:pt idx="4114">
                  <c:v>5.5834999999999999</c:v>
                </c:pt>
                <c:pt idx="4115">
                  <c:v>5.7271000000000001</c:v>
                </c:pt>
                <c:pt idx="4116">
                  <c:v>5.7328000000000001</c:v>
                </c:pt>
                <c:pt idx="4117">
                  <c:v>5.7382</c:v>
                </c:pt>
                <c:pt idx="4118">
                  <c:v>5.7196999999999996</c:v>
                </c:pt>
                <c:pt idx="4119">
                  <c:v>5.8174000000000001</c:v>
                </c:pt>
                <c:pt idx="4120">
                  <c:v>5.7733999999999996</c:v>
                </c:pt>
                <c:pt idx="4121">
                  <c:v>5.8838999999999997</c:v>
                </c:pt>
                <c:pt idx="4122">
                  <c:v>5.9181999999999997</c:v>
                </c:pt>
                <c:pt idx="4123">
                  <c:v>5.8807</c:v>
                </c:pt>
                <c:pt idx="4124">
                  <c:v>5.8890000000000002</c:v>
                </c:pt>
                <c:pt idx="4125">
                  <c:v>5.8853999999999997</c:v>
                </c:pt>
                <c:pt idx="4126">
                  <c:v>5.8331999999999997</c:v>
                </c:pt>
                <c:pt idx="4127">
                  <c:v>5.8245000000000005</c:v>
                </c:pt>
                <c:pt idx="4128">
                  <c:v>5.8106999999999998</c:v>
                </c:pt>
                <c:pt idx="4129">
                  <c:v>5.9336000000000002</c:v>
                </c:pt>
                <c:pt idx="4130">
                  <c:v>5.9963999999999995</c:v>
                </c:pt>
                <c:pt idx="4131">
                  <c:v>6.0145999999999997</c:v>
                </c:pt>
                <c:pt idx="4132">
                  <c:v>6.1243999999999996</c:v>
                </c:pt>
                <c:pt idx="4133">
                  <c:v>6.1985999999999999</c:v>
                </c:pt>
                <c:pt idx="4134">
                  <c:v>6.1635</c:v>
                </c:pt>
                <c:pt idx="4135">
                  <c:v>6.3192000000000004</c:v>
                </c:pt>
                <c:pt idx="4136">
                  <c:v>6.3</c:v>
                </c:pt>
                <c:pt idx="4137">
                  <c:v>6.2191000000000001</c:v>
                </c:pt>
                <c:pt idx="4138">
                  <c:v>6.2986000000000004</c:v>
                </c:pt>
                <c:pt idx="4139">
                  <c:v>6.4249000000000001</c:v>
                </c:pt>
                <c:pt idx="4140">
                  <c:v>6.4276</c:v>
                </c:pt>
                <c:pt idx="4141">
                  <c:v>6.3745000000000003</c:v>
                </c:pt>
                <c:pt idx="4142">
                  <c:v>6.5450999999999997</c:v>
                </c:pt>
                <c:pt idx="4143">
                  <c:v>6.5678000000000001</c:v>
                </c:pt>
                <c:pt idx="4144">
                  <c:v>6.5231000000000003</c:v>
                </c:pt>
                <c:pt idx="4145">
                  <c:v>6.5533000000000001</c:v>
                </c:pt>
                <c:pt idx="4146">
                  <c:v>6.5641999999999996</c:v>
                </c:pt>
                <c:pt idx="4147">
                  <c:v>6.4926000000000004</c:v>
                </c:pt>
                <c:pt idx="4148">
                  <c:v>6.4401999999999999</c:v>
                </c:pt>
                <c:pt idx="4149">
                  <c:v>6.3681000000000001</c:v>
                </c:pt>
                <c:pt idx="4150">
                  <c:v>6.3024000000000004</c:v>
                </c:pt>
                <c:pt idx="4151">
                  <c:v>6.4187000000000003</c:v>
                </c:pt>
                <c:pt idx="4152">
                  <c:v>6.6680000000000001</c:v>
                </c:pt>
                <c:pt idx="4153">
                  <c:v>6.5175000000000001</c:v>
                </c:pt>
                <c:pt idx="4154">
                  <c:v>6.3917999999999999</c:v>
                </c:pt>
                <c:pt idx="4155">
                  <c:v>6.4051</c:v>
                </c:pt>
                <c:pt idx="4156">
                  <c:v>6.4686000000000003</c:v>
                </c:pt>
                <c:pt idx="4157">
                  <c:v>6.3834999999999997</c:v>
                </c:pt>
                <c:pt idx="4158">
                  <c:v>6.2600999999999996</c:v>
                </c:pt>
                <c:pt idx="4159">
                  <c:v>6.2988</c:v>
                </c:pt>
                <c:pt idx="4160">
                  <c:v>6.2805999999999997</c:v>
                </c:pt>
                <c:pt idx="4161">
                  <c:v>6.1974999999999998</c:v>
                </c:pt>
                <c:pt idx="4162">
                  <c:v>6.1795999999999998</c:v>
                </c:pt>
                <c:pt idx="4163">
                  <c:v>6.1840999999999999</c:v>
                </c:pt>
                <c:pt idx="4164">
                  <c:v>6.1727999999999996</c:v>
                </c:pt>
                <c:pt idx="4165">
                  <c:v>6.0141</c:v>
                </c:pt>
                <c:pt idx="4166">
                  <c:v>5.9259000000000004</c:v>
                </c:pt>
                <c:pt idx="4167">
                  <c:v>5.9930000000000003</c:v>
                </c:pt>
                <c:pt idx="4168">
                  <c:v>5.9272999999999998</c:v>
                </c:pt>
                <c:pt idx="4169">
                  <c:v>5.9957000000000003</c:v>
                </c:pt>
                <c:pt idx="4170">
                  <c:v>6.1494</c:v>
                </c:pt>
                <c:pt idx="4171">
                  <c:v>6.1822999999999997</c:v>
                </c:pt>
                <c:pt idx="4172">
                  <c:v>6.1516000000000002</c:v>
                </c:pt>
                <c:pt idx="4173">
                  <c:v>6.3185000000000002</c:v>
                </c:pt>
                <c:pt idx="4174">
                  <c:v>6.2179000000000002</c:v>
                </c:pt>
                <c:pt idx="4175">
                  <c:v>6.2702</c:v>
                </c:pt>
                <c:pt idx="4176">
                  <c:v>6.2790999999999997</c:v>
                </c:pt>
                <c:pt idx="4177">
                  <c:v>6.3785999999999996</c:v>
                </c:pt>
                <c:pt idx="4178">
                  <c:v>6.359</c:v>
                </c:pt>
                <c:pt idx="4179">
                  <c:v>6.3452000000000002</c:v>
                </c:pt>
                <c:pt idx="4180">
                  <c:v>6.2103000000000002</c:v>
                </c:pt>
                <c:pt idx="4181">
                  <c:v>6.2598000000000003</c:v>
                </c:pt>
                <c:pt idx="4182">
                  <c:v>6.2374999999999998</c:v>
                </c:pt>
                <c:pt idx="4183">
                  <c:v>6.2501999999999995</c:v>
                </c:pt>
                <c:pt idx="4184">
                  <c:v>6.2728000000000002</c:v>
                </c:pt>
                <c:pt idx="4185">
                  <c:v>6.2453000000000003</c:v>
                </c:pt>
                <c:pt idx="4186">
                  <c:v>6.2862999999999998</c:v>
                </c:pt>
                <c:pt idx="4187">
                  <c:v>6.2340999999999998</c:v>
                </c:pt>
                <c:pt idx="4188">
                  <c:v>6.2751999999999999</c:v>
                </c:pt>
                <c:pt idx="4189">
                  <c:v>6.2652999999999999</c:v>
                </c:pt>
                <c:pt idx="4190">
                  <c:v>6.1018999999999997</c:v>
                </c:pt>
                <c:pt idx="4191">
                  <c:v>6.2499000000000002</c:v>
                </c:pt>
                <c:pt idx="4192">
                  <c:v>6.1656000000000004</c:v>
                </c:pt>
                <c:pt idx="4193">
                  <c:v>6.0396000000000001</c:v>
                </c:pt>
                <c:pt idx="4194">
                  <c:v>6.0839999999999996</c:v>
                </c:pt>
                <c:pt idx="4195">
                  <c:v>6.0270999999999999</c:v>
                </c:pt>
                <c:pt idx="4196">
                  <c:v>6.0686999999999998</c:v>
                </c:pt>
                <c:pt idx="4197">
                  <c:v>6.0317999999999996</c:v>
                </c:pt>
                <c:pt idx="4198">
                  <c:v>6.1754999999999995</c:v>
                </c:pt>
                <c:pt idx="4199">
                  <c:v>6.0294999999999996</c:v>
                </c:pt>
                <c:pt idx="4200">
                  <c:v>6.0010000000000003</c:v>
                </c:pt>
                <c:pt idx="4201">
                  <c:v>5.9338999999999995</c:v>
                </c:pt>
                <c:pt idx="4202">
                  <c:v>6.0495999999999999</c:v>
                </c:pt>
                <c:pt idx="4203">
                  <c:v>6.0396000000000001</c:v>
                </c:pt>
                <c:pt idx="4204">
                  <c:v>5.9745999999999997</c:v>
                </c:pt>
                <c:pt idx="4205">
                  <c:v>6.0225999999999997</c:v>
                </c:pt>
                <c:pt idx="4206">
                  <c:v>5.9980000000000002</c:v>
                </c:pt>
                <c:pt idx="4207">
                  <c:v>6.0678999999999998</c:v>
                </c:pt>
                <c:pt idx="4208">
                  <c:v>6.1298000000000004</c:v>
                </c:pt>
                <c:pt idx="4209">
                  <c:v>6.0717999999999996</c:v>
                </c:pt>
                <c:pt idx="4210">
                  <c:v>6.0273000000000003</c:v>
                </c:pt>
                <c:pt idx="4211">
                  <c:v>6.0442999999999998</c:v>
                </c:pt>
                <c:pt idx="4212">
                  <c:v>5.9118000000000004</c:v>
                </c:pt>
                <c:pt idx="4213">
                  <c:v>5.8986999999999998</c:v>
                </c:pt>
                <c:pt idx="4214">
                  <c:v>5.8906999999999998</c:v>
                </c:pt>
                <c:pt idx="4215">
                  <c:v>5.8626000000000005</c:v>
                </c:pt>
                <c:pt idx="4216">
                  <c:v>5.9358000000000004</c:v>
                </c:pt>
                <c:pt idx="4217">
                  <c:v>5.827</c:v>
                </c:pt>
                <c:pt idx="4218">
                  <c:v>5.8544999999999998</c:v>
                </c:pt>
                <c:pt idx="4219">
                  <c:v>5.8640999999999996</c:v>
                </c:pt>
                <c:pt idx="4220">
                  <c:v>5.8873999999999995</c:v>
                </c:pt>
                <c:pt idx="4221">
                  <c:v>5.8254000000000001</c:v>
                </c:pt>
                <c:pt idx="4222">
                  <c:v>5.7706</c:v>
                </c:pt>
                <c:pt idx="4223">
                  <c:v>5.6874000000000002</c:v>
                </c:pt>
                <c:pt idx="4224">
                  <c:v>5.7595999999999998</c:v>
                </c:pt>
                <c:pt idx="4225">
                  <c:v>5.9187000000000003</c:v>
                </c:pt>
                <c:pt idx="4226">
                  <c:v>5.8387000000000002</c:v>
                </c:pt>
                <c:pt idx="4227">
                  <c:v>5.6626000000000003</c:v>
                </c:pt>
                <c:pt idx="4228">
                  <c:v>5.7636000000000003</c:v>
                </c:pt>
                <c:pt idx="4229">
                  <c:v>5.7374000000000001</c:v>
                </c:pt>
                <c:pt idx="4230">
                  <c:v>5.7960000000000003</c:v>
                </c:pt>
                <c:pt idx="4231">
                  <c:v>5.8339999999999996</c:v>
                </c:pt>
                <c:pt idx="4232">
                  <c:v>5.8026</c:v>
                </c:pt>
                <c:pt idx="4233">
                  <c:v>5.931</c:v>
                </c:pt>
                <c:pt idx="4234">
                  <c:v>5.9010999999999996</c:v>
                </c:pt>
                <c:pt idx="4235">
                  <c:v>5.9455</c:v>
                </c:pt>
                <c:pt idx="4236">
                  <c:v>6.1463000000000001</c:v>
                </c:pt>
                <c:pt idx="4237">
                  <c:v>6.1555</c:v>
                </c:pt>
                <c:pt idx="4238">
                  <c:v>6.1726000000000001</c:v>
                </c:pt>
                <c:pt idx="4239">
                  <c:v>6.1532</c:v>
                </c:pt>
                <c:pt idx="4240">
                  <c:v>6.1536999999999997</c:v>
                </c:pt>
                <c:pt idx="4241">
                  <c:v>6.2229999999999999</c:v>
                </c:pt>
                <c:pt idx="4242">
                  <c:v>6.2793000000000001</c:v>
                </c:pt>
                <c:pt idx="4243">
                  <c:v>6.2731000000000003</c:v>
                </c:pt>
                <c:pt idx="4244">
                  <c:v>6.2460000000000004</c:v>
                </c:pt>
                <c:pt idx="4245">
                  <c:v>6.2110000000000003</c:v>
                </c:pt>
                <c:pt idx="4246">
                  <c:v>6.125</c:v>
                </c:pt>
                <c:pt idx="4247">
                  <c:v>6.1580000000000004</c:v>
                </c:pt>
                <c:pt idx="4248">
                  <c:v>6.1375000000000002</c:v>
                </c:pt>
                <c:pt idx="4249">
                  <c:v>6.0697000000000001</c:v>
                </c:pt>
                <c:pt idx="4250">
                  <c:v>6.1527000000000003</c:v>
                </c:pt>
                <c:pt idx="4251">
                  <c:v>6.2468000000000004</c:v>
                </c:pt>
                <c:pt idx="4252">
                  <c:v>6.2625999999999999</c:v>
                </c:pt>
                <c:pt idx="4253">
                  <c:v>6.3117999999999999</c:v>
                </c:pt>
                <c:pt idx="4254">
                  <c:v>6.28</c:v>
                </c:pt>
                <c:pt idx="4255">
                  <c:v>6.2438000000000002</c:v>
                </c:pt>
                <c:pt idx="4256">
                  <c:v>6.2122000000000002</c:v>
                </c:pt>
                <c:pt idx="4257">
                  <c:v>6.1935000000000002</c:v>
                </c:pt>
                <c:pt idx="4258">
                  <c:v>6.2077999999999998</c:v>
                </c:pt>
                <c:pt idx="4259">
                  <c:v>6.0620000000000003</c:v>
                </c:pt>
                <c:pt idx="4260">
                  <c:v>6.0829000000000004</c:v>
                </c:pt>
                <c:pt idx="4261">
                  <c:v>6.0449999999999999</c:v>
                </c:pt>
                <c:pt idx="4262">
                  <c:v>6.0289999999999999</c:v>
                </c:pt>
                <c:pt idx="4263">
                  <c:v>5.9977999999999998</c:v>
                </c:pt>
                <c:pt idx="4264">
                  <c:v>5.9641999999999999</c:v>
                </c:pt>
                <c:pt idx="4265">
                  <c:v>6.0292000000000003</c:v>
                </c:pt>
                <c:pt idx="4266">
                  <c:v>5.9238</c:v>
                </c:pt>
                <c:pt idx="4267">
                  <c:v>5.8956999999999997</c:v>
                </c:pt>
                <c:pt idx="4268">
                  <c:v>5.9238</c:v>
                </c:pt>
                <c:pt idx="4269">
                  <c:v>5.8868</c:v>
                </c:pt>
                <c:pt idx="4270">
                  <c:v>6.0209999999999999</c:v>
                </c:pt>
                <c:pt idx="4271">
                  <c:v>6.0609000000000002</c:v>
                </c:pt>
                <c:pt idx="4272">
                  <c:v>6.1094999999999997</c:v>
                </c:pt>
                <c:pt idx="4273">
                  <c:v>6.1971999999999996</c:v>
                </c:pt>
                <c:pt idx="4274">
                  <c:v>6.2194000000000003</c:v>
                </c:pt>
                <c:pt idx="4275">
                  <c:v>6.1788999999999996</c:v>
                </c:pt>
                <c:pt idx="4276">
                  <c:v>6.1714000000000002</c:v>
                </c:pt>
                <c:pt idx="4277">
                  <c:v>6.2378999999999998</c:v>
                </c:pt>
                <c:pt idx="4278">
                  <c:v>6.2504999999999997</c:v>
                </c:pt>
                <c:pt idx="4279">
                  <c:v>6.2256999999999998</c:v>
                </c:pt>
                <c:pt idx="4280">
                  <c:v>6.1355000000000004</c:v>
                </c:pt>
                <c:pt idx="4281">
                  <c:v>6.1764000000000001</c:v>
                </c:pt>
                <c:pt idx="4282">
                  <c:v>6.0448000000000004</c:v>
                </c:pt>
                <c:pt idx="4283">
                  <c:v>6.0833000000000004</c:v>
                </c:pt>
                <c:pt idx="4284">
                  <c:v>6.1883999999999997</c:v>
                </c:pt>
                <c:pt idx="4285">
                  <c:v>6.2355</c:v>
                </c:pt>
                <c:pt idx="4286">
                  <c:v>6.2675999999999998</c:v>
                </c:pt>
                <c:pt idx="4287">
                  <c:v>6.2679999999999998</c:v>
                </c:pt>
                <c:pt idx="4288">
                  <c:v>6.2685000000000004</c:v>
                </c:pt>
                <c:pt idx="4289">
                  <c:v>6.4305000000000003</c:v>
                </c:pt>
                <c:pt idx="4290">
                  <c:v>6.3727999999999998</c:v>
                </c:pt>
                <c:pt idx="4291">
                  <c:v>6.3292000000000002</c:v>
                </c:pt>
                <c:pt idx="4292">
                  <c:v>6.3364000000000003</c:v>
                </c:pt>
                <c:pt idx="4293">
                  <c:v>6.4204999999999997</c:v>
                </c:pt>
                <c:pt idx="4294">
                  <c:v>6.2873999999999999</c:v>
                </c:pt>
                <c:pt idx="4295">
                  <c:v>6.3243999999999998</c:v>
                </c:pt>
                <c:pt idx="4296">
                  <c:v>6.3159999999999998</c:v>
                </c:pt>
                <c:pt idx="4297">
                  <c:v>6.3418999999999999</c:v>
                </c:pt>
                <c:pt idx="4298">
                  <c:v>6.3437999999999999</c:v>
                </c:pt>
                <c:pt idx="4299">
                  <c:v>6.2858999999999998</c:v>
                </c:pt>
                <c:pt idx="4300">
                  <c:v>6.1746999999999996</c:v>
                </c:pt>
                <c:pt idx="4301">
                  <c:v>6.2481</c:v>
                </c:pt>
                <c:pt idx="4302">
                  <c:v>6.2343999999999999</c:v>
                </c:pt>
                <c:pt idx="4303">
                  <c:v>6.1154999999999999</c:v>
                </c:pt>
                <c:pt idx="4304">
                  <c:v>6.0906000000000002</c:v>
                </c:pt>
                <c:pt idx="4305">
                  <c:v>6.1197999999999997</c:v>
                </c:pt>
                <c:pt idx="4306">
                  <c:v>6.1052</c:v>
                </c:pt>
                <c:pt idx="4307">
                  <c:v>6.0067000000000004</c:v>
                </c:pt>
                <c:pt idx="4308">
                  <c:v>6.0472000000000001</c:v>
                </c:pt>
                <c:pt idx="4309">
                  <c:v>6.0484999999999998</c:v>
                </c:pt>
                <c:pt idx="4310">
                  <c:v>5.9836</c:v>
                </c:pt>
                <c:pt idx="4311">
                  <c:v>6.0499000000000001</c:v>
                </c:pt>
                <c:pt idx="4312">
                  <c:v>5.9789000000000003</c:v>
                </c:pt>
                <c:pt idx="4313">
                  <c:v>6.0216000000000003</c:v>
                </c:pt>
                <c:pt idx="4314">
                  <c:v>6.1157000000000004</c:v>
                </c:pt>
                <c:pt idx="4315">
                  <c:v>6.1273999999999997</c:v>
                </c:pt>
                <c:pt idx="4316">
                  <c:v>6.1215000000000002</c:v>
                </c:pt>
                <c:pt idx="4317">
                  <c:v>6.0636000000000001</c:v>
                </c:pt>
                <c:pt idx="4318">
                  <c:v>6.0683999999999996</c:v>
                </c:pt>
                <c:pt idx="4319">
                  <c:v>6.0387000000000004</c:v>
                </c:pt>
                <c:pt idx="4320">
                  <c:v>6.1044999999999998</c:v>
                </c:pt>
                <c:pt idx="4321">
                  <c:v>6.1576000000000004</c:v>
                </c:pt>
                <c:pt idx="4322">
                  <c:v>6.1571999999999996</c:v>
                </c:pt>
                <c:pt idx="4323">
                  <c:v>6.1022999999999996</c:v>
                </c:pt>
                <c:pt idx="4324">
                  <c:v>6.1440999999999999</c:v>
                </c:pt>
                <c:pt idx="4325">
                  <c:v>6.1452</c:v>
                </c:pt>
                <c:pt idx="4326">
                  <c:v>6.1688999999999998</c:v>
                </c:pt>
                <c:pt idx="4327">
                  <c:v>6.1932999999999998</c:v>
                </c:pt>
                <c:pt idx="4328">
                  <c:v>6.2083000000000004</c:v>
                </c:pt>
                <c:pt idx="4329">
                  <c:v>6.2178000000000004</c:v>
                </c:pt>
                <c:pt idx="4330">
                  <c:v>6.1597999999999997</c:v>
                </c:pt>
                <c:pt idx="4331">
                  <c:v>6.093</c:v>
                </c:pt>
                <c:pt idx="4332">
                  <c:v>6.0423</c:v>
                </c:pt>
                <c:pt idx="4333">
                  <c:v>6.0446</c:v>
                </c:pt>
                <c:pt idx="4334">
                  <c:v>5.9968000000000004</c:v>
                </c:pt>
                <c:pt idx="4335">
                  <c:v>6.0362</c:v>
                </c:pt>
                <c:pt idx="4336">
                  <c:v>6.0101000000000004</c:v>
                </c:pt>
                <c:pt idx="4337">
                  <c:v>6.0194000000000001</c:v>
                </c:pt>
                <c:pt idx="4338">
                  <c:v>6.1176000000000004</c:v>
                </c:pt>
                <c:pt idx="4339">
                  <c:v>6.0945999999999998</c:v>
                </c:pt>
                <c:pt idx="4340">
                  <c:v>6.0980999999999996</c:v>
                </c:pt>
                <c:pt idx="4341">
                  <c:v>6.2215999999999996</c:v>
                </c:pt>
                <c:pt idx="4342">
                  <c:v>6.2275999999999998</c:v>
                </c:pt>
                <c:pt idx="4343">
                  <c:v>6.2239000000000004</c:v>
                </c:pt>
                <c:pt idx="4344">
                  <c:v>6.1836000000000002</c:v>
                </c:pt>
                <c:pt idx="4345">
                  <c:v>6.2144000000000004</c:v>
                </c:pt>
                <c:pt idx="4346">
                  <c:v>6.1966999999999999</c:v>
                </c:pt>
                <c:pt idx="4347">
                  <c:v>6.2164000000000001</c:v>
                </c:pt>
                <c:pt idx="4348">
                  <c:v>6.2312000000000003</c:v>
                </c:pt>
                <c:pt idx="4349">
                  <c:v>6.21</c:v>
                </c:pt>
                <c:pt idx="4350">
                  <c:v>6.2382999999999997</c:v>
                </c:pt>
                <c:pt idx="4351">
                  <c:v>6.2933000000000003</c:v>
                </c:pt>
                <c:pt idx="4352">
                  <c:v>6.2782</c:v>
                </c:pt>
                <c:pt idx="4353">
                  <c:v>6.3353999999999999</c:v>
                </c:pt>
                <c:pt idx="4354">
                  <c:v>6.3395999999999999</c:v>
                </c:pt>
                <c:pt idx="4355">
                  <c:v>6.3123000000000005</c:v>
                </c:pt>
                <c:pt idx="4356">
                  <c:v>6.2904999999999998</c:v>
                </c:pt>
                <c:pt idx="4357">
                  <c:v>6.3209</c:v>
                </c:pt>
                <c:pt idx="4358">
                  <c:v>6.3212999999999999</c:v>
                </c:pt>
                <c:pt idx="4359">
                  <c:v>6.3856999999999999</c:v>
                </c:pt>
                <c:pt idx="4360">
                  <c:v>6.3910999999999998</c:v>
                </c:pt>
                <c:pt idx="4361">
                  <c:v>6.3093000000000004</c:v>
                </c:pt>
                <c:pt idx="4362">
                  <c:v>6.3506999999999998</c:v>
                </c:pt>
                <c:pt idx="4363">
                  <c:v>6.3705999999999996</c:v>
                </c:pt>
                <c:pt idx="4364">
                  <c:v>6.3094999999999999</c:v>
                </c:pt>
                <c:pt idx="4365">
                  <c:v>6.3613</c:v>
                </c:pt>
                <c:pt idx="4366">
                  <c:v>6.3880999999999997</c:v>
                </c:pt>
                <c:pt idx="4367">
                  <c:v>6.3479999999999999</c:v>
                </c:pt>
                <c:pt idx="4368">
                  <c:v>6.2782999999999998</c:v>
                </c:pt>
                <c:pt idx="4369">
                  <c:v>6.3419999999999996</c:v>
                </c:pt>
                <c:pt idx="4370">
                  <c:v>6.4032999999999998</c:v>
                </c:pt>
                <c:pt idx="4371">
                  <c:v>6.3575999999999997</c:v>
                </c:pt>
                <c:pt idx="4372">
                  <c:v>6.3452000000000002</c:v>
                </c:pt>
                <c:pt idx="4373">
                  <c:v>6.3875000000000002</c:v>
                </c:pt>
                <c:pt idx="4374">
                  <c:v>6.3354999999999997</c:v>
                </c:pt>
                <c:pt idx="4375">
                  <c:v>6.2706</c:v>
                </c:pt>
                <c:pt idx="4376">
                  <c:v>6.2661999999999995</c:v>
                </c:pt>
                <c:pt idx="4377">
                  <c:v>6.2324000000000002</c:v>
                </c:pt>
                <c:pt idx="4378">
                  <c:v>6.3026999999999997</c:v>
                </c:pt>
                <c:pt idx="4379">
                  <c:v>6.2645</c:v>
                </c:pt>
                <c:pt idx="4380">
                  <c:v>6.1759000000000004</c:v>
                </c:pt>
                <c:pt idx="4381">
                  <c:v>6.0613999999999999</c:v>
                </c:pt>
                <c:pt idx="4382">
                  <c:v>6.0099</c:v>
                </c:pt>
                <c:pt idx="4383">
                  <c:v>6.1063999999999998</c:v>
                </c:pt>
                <c:pt idx="4384">
                  <c:v>6.0263999999999998</c:v>
                </c:pt>
                <c:pt idx="4385">
                  <c:v>6.0197000000000003</c:v>
                </c:pt>
                <c:pt idx="4386">
                  <c:v>6.0799000000000003</c:v>
                </c:pt>
                <c:pt idx="4387">
                  <c:v>6.0469999999999997</c:v>
                </c:pt>
                <c:pt idx="4388">
                  <c:v>6.0079000000000002</c:v>
                </c:pt>
                <c:pt idx="4389">
                  <c:v>6.0579000000000001</c:v>
                </c:pt>
                <c:pt idx="4390">
                  <c:v>6.0487000000000002</c:v>
                </c:pt>
                <c:pt idx="4391">
                  <c:v>6.0144000000000002</c:v>
                </c:pt>
                <c:pt idx="4392">
                  <c:v>6.0011999999999999</c:v>
                </c:pt>
                <c:pt idx="4393">
                  <c:v>5.9561000000000002</c:v>
                </c:pt>
                <c:pt idx="4394">
                  <c:v>5.8814000000000002</c:v>
                </c:pt>
                <c:pt idx="4395">
                  <c:v>5.9489999999999998</c:v>
                </c:pt>
                <c:pt idx="4396">
                  <c:v>6.0086000000000004</c:v>
                </c:pt>
                <c:pt idx="4397">
                  <c:v>6.0388000000000002</c:v>
                </c:pt>
                <c:pt idx="4398">
                  <c:v>5.9939</c:v>
                </c:pt>
                <c:pt idx="4399">
                  <c:v>5.9581999999999997</c:v>
                </c:pt>
                <c:pt idx="4400">
                  <c:v>5.9436</c:v>
                </c:pt>
                <c:pt idx="4401">
                  <c:v>6.0334000000000003</c:v>
                </c:pt>
                <c:pt idx="4402">
                  <c:v>6.0148000000000001</c:v>
                </c:pt>
                <c:pt idx="4403">
                  <c:v>5.8827999999999996</c:v>
                </c:pt>
                <c:pt idx="4404">
                  <c:v>5.9326999999999996</c:v>
                </c:pt>
                <c:pt idx="4405">
                  <c:v>5.9043000000000001</c:v>
                </c:pt>
                <c:pt idx="4406">
                  <c:v>5.9447999999999999</c:v>
                </c:pt>
                <c:pt idx="4407">
                  <c:v>5.9988999999999999</c:v>
                </c:pt>
                <c:pt idx="4408">
                  <c:v>5.9992999999999999</c:v>
                </c:pt>
                <c:pt idx="4409">
                  <c:v>5.9607000000000001</c:v>
                </c:pt>
                <c:pt idx="4410">
                  <c:v>6.0258000000000003</c:v>
                </c:pt>
                <c:pt idx="4411">
                  <c:v>5.9615</c:v>
                </c:pt>
                <c:pt idx="4412">
                  <c:v>5.9531000000000001</c:v>
                </c:pt>
                <c:pt idx="4413">
                  <c:v>6.0256999999999996</c:v>
                </c:pt>
                <c:pt idx="4414">
                  <c:v>5.9809000000000001</c:v>
                </c:pt>
                <c:pt idx="4415">
                  <c:v>5.9237000000000002</c:v>
                </c:pt>
                <c:pt idx="4416">
                  <c:v>5.9089</c:v>
                </c:pt>
                <c:pt idx="4417">
                  <c:v>5.8506</c:v>
                </c:pt>
                <c:pt idx="4418">
                  <c:v>5.8361999999999998</c:v>
                </c:pt>
                <c:pt idx="4419">
                  <c:v>5.7515999999999998</c:v>
                </c:pt>
                <c:pt idx="4420">
                  <c:v>5.6832000000000003</c:v>
                </c:pt>
                <c:pt idx="4421">
                  <c:v>5.6791999999999998</c:v>
                </c:pt>
                <c:pt idx="4422">
                  <c:v>5.6954000000000002</c:v>
                </c:pt>
                <c:pt idx="4423">
                  <c:v>5.6692</c:v>
                </c:pt>
                <c:pt idx="4424">
                  <c:v>5.6612999999999998</c:v>
                </c:pt>
                <c:pt idx="4425">
                  <c:v>5.6528999999999998</c:v>
                </c:pt>
                <c:pt idx="4426">
                  <c:v>5.7127999999999997</c:v>
                </c:pt>
                <c:pt idx="4427">
                  <c:v>5.6977000000000002</c:v>
                </c:pt>
                <c:pt idx="4428">
                  <c:v>5.6993</c:v>
                </c:pt>
                <c:pt idx="4429">
                  <c:v>5.6931000000000003</c:v>
                </c:pt>
                <c:pt idx="4430">
                  <c:v>5.7620000000000005</c:v>
                </c:pt>
                <c:pt idx="4431">
                  <c:v>5.6852</c:v>
                </c:pt>
                <c:pt idx="4432">
                  <c:v>5.7011000000000003</c:v>
                </c:pt>
                <c:pt idx="4433">
                  <c:v>5.6984000000000004</c:v>
                </c:pt>
                <c:pt idx="4434">
                  <c:v>5.7976000000000001</c:v>
                </c:pt>
                <c:pt idx="4435">
                  <c:v>5.7481999999999998</c:v>
                </c:pt>
                <c:pt idx="4436">
                  <c:v>5.7084999999999999</c:v>
                </c:pt>
                <c:pt idx="4437">
                  <c:v>5.7792000000000003</c:v>
                </c:pt>
                <c:pt idx="4438">
                  <c:v>5.7813999999999997</c:v>
                </c:pt>
                <c:pt idx="4439">
                  <c:v>5.8345000000000002</c:v>
                </c:pt>
                <c:pt idx="4440">
                  <c:v>5.7732000000000001</c:v>
                </c:pt>
                <c:pt idx="4441">
                  <c:v>5.8015999999999996</c:v>
                </c:pt>
                <c:pt idx="4442">
                  <c:v>5.75</c:v>
                </c:pt>
                <c:pt idx="4443">
                  <c:v>5.7309000000000001</c:v>
                </c:pt>
                <c:pt idx="4444">
                  <c:v>5.7156000000000002</c:v>
                </c:pt>
                <c:pt idx="4445">
                  <c:v>5.6748000000000003</c:v>
                </c:pt>
                <c:pt idx="4446">
                  <c:v>5.6774000000000004</c:v>
                </c:pt>
                <c:pt idx="4447">
                  <c:v>5.6893000000000002</c:v>
                </c:pt>
                <c:pt idx="4448">
                  <c:v>5.6425000000000001</c:v>
                </c:pt>
                <c:pt idx="4449">
                  <c:v>5.6348000000000003</c:v>
                </c:pt>
                <c:pt idx="4450">
                  <c:v>5.5783000000000005</c:v>
                </c:pt>
                <c:pt idx="4451">
                  <c:v>5.5641999999999996</c:v>
                </c:pt>
                <c:pt idx="4452">
                  <c:v>5.5780000000000003</c:v>
                </c:pt>
                <c:pt idx="4453">
                  <c:v>5.4946999999999999</c:v>
                </c:pt>
                <c:pt idx="4454">
                  <c:v>5.4306999999999999</c:v>
                </c:pt>
                <c:pt idx="4455">
                  <c:v>5.4295</c:v>
                </c:pt>
                <c:pt idx="4456">
                  <c:v>5.4057000000000004</c:v>
                </c:pt>
                <c:pt idx="4457">
                  <c:v>5.3967000000000001</c:v>
                </c:pt>
                <c:pt idx="4458">
                  <c:v>5.4202000000000004</c:v>
                </c:pt>
                <c:pt idx="4459">
                  <c:v>5.3346</c:v>
                </c:pt>
                <c:pt idx="4460">
                  <c:v>5.2606000000000002</c:v>
                </c:pt>
                <c:pt idx="4461">
                  <c:v>5.2614999999999998</c:v>
                </c:pt>
                <c:pt idx="4462">
                  <c:v>5.2769000000000004</c:v>
                </c:pt>
                <c:pt idx="4463">
                  <c:v>5.3070000000000004</c:v>
                </c:pt>
                <c:pt idx="4464">
                  <c:v>5.2285000000000004</c:v>
                </c:pt>
                <c:pt idx="4465">
                  <c:v>5.2657999999999996</c:v>
                </c:pt>
                <c:pt idx="4466">
                  <c:v>5.2841000000000005</c:v>
                </c:pt>
                <c:pt idx="4467">
                  <c:v>5.3034999999999997</c:v>
                </c:pt>
                <c:pt idx="4468">
                  <c:v>5.391</c:v>
                </c:pt>
                <c:pt idx="4469">
                  <c:v>5.3299000000000003</c:v>
                </c:pt>
                <c:pt idx="4470">
                  <c:v>5.3502999999999998</c:v>
                </c:pt>
                <c:pt idx="4471">
                  <c:v>5.4063999999999997</c:v>
                </c:pt>
                <c:pt idx="4472">
                  <c:v>5.4475999999999996</c:v>
                </c:pt>
                <c:pt idx="4473">
                  <c:v>5.5419</c:v>
                </c:pt>
                <c:pt idx="4474">
                  <c:v>5.5071000000000003</c:v>
                </c:pt>
                <c:pt idx="4475">
                  <c:v>5.5170000000000003</c:v>
                </c:pt>
                <c:pt idx="4476">
                  <c:v>5.5</c:v>
                </c:pt>
                <c:pt idx="4477">
                  <c:v>5.5774999999999997</c:v>
                </c:pt>
                <c:pt idx="4478">
                  <c:v>5.6045999999999996</c:v>
                </c:pt>
                <c:pt idx="4479">
                  <c:v>5.6086999999999998</c:v>
                </c:pt>
                <c:pt idx="4480">
                  <c:v>5.5623000000000005</c:v>
                </c:pt>
                <c:pt idx="4481">
                  <c:v>5.5717999999999996</c:v>
                </c:pt>
                <c:pt idx="4482">
                  <c:v>5.5170000000000003</c:v>
                </c:pt>
                <c:pt idx="4483">
                  <c:v>5.6199000000000003</c:v>
                </c:pt>
                <c:pt idx="4484">
                  <c:v>5.5359999999999996</c:v>
                </c:pt>
                <c:pt idx="4485">
                  <c:v>5.5140000000000002</c:v>
                </c:pt>
                <c:pt idx="4486">
                  <c:v>5.5060000000000002</c:v>
                </c:pt>
                <c:pt idx="4487">
                  <c:v>5.5327000000000002</c:v>
                </c:pt>
                <c:pt idx="4488">
                  <c:v>5.4672000000000001</c:v>
                </c:pt>
                <c:pt idx="4489">
                  <c:v>5.4499000000000004</c:v>
                </c:pt>
                <c:pt idx="4490">
                  <c:v>5.4762000000000004</c:v>
                </c:pt>
                <c:pt idx="4491">
                  <c:v>5.5172999999999996</c:v>
                </c:pt>
                <c:pt idx="4492">
                  <c:v>5.47</c:v>
                </c:pt>
                <c:pt idx="4493">
                  <c:v>5.4855999999999998</c:v>
                </c:pt>
                <c:pt idx="4494">
                  <c:v>5.4684999999999997</c:v>
                </c:pt>
                <c:pt idx="4495">
                  <c:v>5.5091000000000001</c:v>
                </c:pt>
                <c:pt idx="4496">
                  <c:v>5.5289000000000001</c:v>
                </c:pt>
                <c:pt idx="4497">
                  <c:v>5.5826000000000002</c:v>
                </c:pt>
                <c:pt idx="4498">
                  <c:v>5.6547000000000001</c:v>
                </c:pt>
                <c:pt idx="4499">
                  <c:v>5.6414</c:v>
                </c:pt>
                <c:pt idx="4500">
                  <c:v>5.6204999999999998</c:v>
                </c:pt>
                <c:pt idx="4501">
                  <c:v>5.6257000000000001</c:v>
                </c:pt>
                <c:pt idx="4502">
                  <c:v>5.6509999999999998</c:v>
                </c:pt>
                <c:pt idx="4503">
                  <c:v>5.6943000000000001</c:v>
                </c:pt>
                <c:pt idx="4504">
                  <c:v>5.6737000000000002</c:v>
                </c:pt>
                <c:pt idx="4505">
                  <c:v>5.6901999999999999</c:v>
                </c:pt>
                <c:pt idx="4506">
                  <c:v>5.7633999999999999</c:v>
                </c:pt>
                <c:pt idx="4507">
                  <c:v>5.7849000000000004</c:v>
                </c:pt>
                <c:pt idx="4508">
                  <c:v>5.8071000000000002</c:v>
                </c:pt>
                <c:pt idx="4509">
                  <c:v>5.8357999999999999</c:v>
                </c:pt>
                <c:pt idx="4510">
                  <c:v>5.8411999999999997</c:v>
                </c:pt>
                <c:pt idx="4511">
                  <c:v>5.8125</c:v>
                </c:pt>
                <c:pt idx="4512">
                  <c:v>5.8331</c:v>
                </c:pt>
                <c:pt idx="4513">
                  <c:v>5.8655999999999997</c:v>
                </c:pt>
                <c:pt idx="4514">
                  <c:v>5.8807999999999998</c:v>
                </c:pt>
                <c:pt idx="4515">
                  <c:v>5.9480000000000004</c:v>
                </c:pt>
                <c:pt idx="4516">
                  <c:v>5.9321000000000002</c:v>
                </c:pt>
                <c:pt idx="4517">
                  <c:v>5.9401999999999999</c:v>
                </c:pt>
                <c:pt idx="4518">
                  <c:v>6.0068000000000001</c:v>
                </c:pt>
                <c:pt idx="4519">
                  <c:v>6.0073999999999996</c:v>
                </c:pt>
                <c:pt idx="4520">
                  <c:v>6.0404</c:v>
                </c:pt>
                <c:pt idx="4521">
                  <c:v>6.1006</c:v>
                </c:pt>
                <c:pt idx="4522">
                  <c:v>6.1056999999999997</c:v>
                </c:pt>
                <c:pt idx="4523">
                  <c:v>6.11</c:v>
                </c:pt>
                <c:pt idx="4524">
                  <c:v>6.0469999999999997</c:v>
                </c:pt>
                <c:pt idx="4525">
                  <c:v>6.0625</c:v>
                </c:pt>
                <c:pt idx="4526">
                  <c:v>6.1349</c:v>
                </c:pt>
                <c:pt idx="4527">
                  <c:v>6.1063999999999998</c:v>
                </c:pt>
                <c:pt idx="4528">
                  <c:v>6.0959000000000003</c:v>
                </c:pt>
                <c:pt idx="4529">
                  <c:v>6.0381</c:v>
                </c:pt>
                <c:pt idx="4530">
                  <c:v>5.9745999999999997</c:v>
                </c:pt>
                <c:pt idx="4531">
                  <c:v>6.0259999999999998</c:v>
                </c:pt>
                <c:pt idx="4532">
                  <c:v>6.0957999999999997</c:v>
                </c:pt>
                <c:pt idx="4533">
                  <c:v>6.0243000000000002</c:v>
                </c:pt>
                <c:pt idx="4534">
                  <c:v>6.0666000000000002</c:v>
                </c:pt>
                <c:pt idx="4535">
                  <c:v>6.2411000000000003</c:v>
                </c:pt>
                <c:pt idx="4536">
                  <c:v>6.2598000000000003</c:v>
                </c:pt>
                <c:pt idx="4537">
                  <c:v>6.2096999999999998</c:v>
                </c:pt>
                <c:pt idx="4538">
                  <c:v>6.3117000000000001</c:v>
                </c:pt>
                <c:pt idx="4539">
                  <c:v>6.2538999999999998</c:v>
                </c:pt>
                <c:pt idx="4540">
                  <c:v>6.2721999999999998</c:v>
                </c:pt>
                <c:pt idx="4541">
                  <c:v>6.2641999999999998</c:v>
                </c:pt>
                <c:pt idx="4542">
                  <c:v>6.1993</c:v>
                </c:pt>
                <c:pt idx="4543">
                  <c:v>6.1391</c:v>
                </c:pt>
                <c:pt idx="4544">
                  <c:v>6.2085999999999997</c:v>
                </c:pt>
                <c:pt idx="4545">
                  <c:v>6.2390999999999996</c:v>
                </c:pt>
                <c:pt idx="4546">
                  <c:v>6.2770999999999999</c:v>
                </c:pt>
                <c:pt idx="4547">
                  <c:v>6.2811000000000003</c:v>
                </c:pt>
                <c:pt idx="4548">
                  <c:v>6.2808999999999999</c:v>
                </c:pt>
                <c:pt idx="4549">
                  <c:v>6.2803000000000004</c:v>
                </c:pt>
                <c:pt idx="4550">
                  <c:v>6.3068</c:v>
                </c:pt>
                <c:pt idx="4551">
                  <c:v>6.2145000000000001</c:v>
                </c:pt>
                <c:pt idx="4552">
                  <c:v>6.1519000000000004</c:v>
                </c:pt>
                <c:pt idx="4553">
                  <c:v>6.1542000000000003</c:v>
                </c:pt>
                <c:pt idx="4554">
                  <c:v>6.1441999999999997</c:v>
                </c:pt>
                <c:pt idx="4555">
                  <c:v>6.1329000000000002</c:v>
                </c:pt>
                <c:pt idx="4556">
                  <c:v>6.194</c:v>
                </c:pt>
                <c:pt idx="4557">
                  <c:v>6.2295999999999996</c:v>
                </c:pt>
                <c:pt idx="4558">
                  <c:v>6.1475999999999997</c:v>
                </c:pt>
                <c:pt idx="4559">
                  <c:v>6.0583</c:v>
                </c:pt>
                <c:pt idx="4560">
                  <c:v>6.1323999999999996</c:v>
                </c:pt>
                <c:pt idx="4561">
                  <c:v>6.1866000000000003</c:v>
                </c:pt>
                <c:pt idx="4562">
                  <c:v>6.1512000000000002</c:v>
                </c:pt>
                <c:pt idx="4563">
                  <c:v>6.1764999999999999</c:v>
                </c:pt>
                <c:pt idx="4564">
                  <c:v>6.1700999999999997</c:v>
                </c:pt>
                <c:pt idx="4565">
                  <c:v>6.2770000000000001</c:v>
                </c:pt>
                <c:pt idx="4566">
                  <c:v>6.2061999999999999</c:v>
                </c:pt>
                <c:pt idx="4567">
                  <c:v>6.3014000000000001</c:v>
                </c:pt>
                <c:pt idx="4568">
                  <c:v>6.2748999999999997</c:v>
                </c:pt>
                <c:pt idx="4569">
                  <c:v>6.2168000000000001</c:v>
                </c:pt>
                <c:pt idx="4570">
                  <c:v>6.1767000000000003</c:v>
                </c:pt>
                <c:pt idx="4571">
                  <c:v>6.1775000000000002</c:v>
                </c:pt>
                <c:pt idx="4572">
                  <c:v>6.1439000000000004</c:v>
                </c:pt>
                <c:pt idx="4573">
                  <c:v>6.1553000000000004</c:v>
                </c:pt>
                <c:pt idx="4574">
                  <c:v>6.1684000000000001</c:v>
                </c:pt>
                <c:pt idx="4575">
                  <c:v>6.1803999999999997</c:v>
                </c:pt>
                <c:pt idx="4576">
                  <c:v>6.2423000000000002</c:v>
                </c:pt>
                <c:pt idx="4577">
                  <c:v>6.3197999999999999</c:v>
                </c:pt>
                <c:pt idx="4578">
                  <c:v>6.3629999999999995</c:v>
                </c:pt>
                <c:pt idx="4579">
                  <c:v>6.3723999999999998</c:v>
                </c:pt>
                <c:pt idx="4580">
                  <c:v>6.3817000000000004</c:v>
                </c:pt>
                <c:pt idx="4581">
                  <c:v>6.3391000000000002</c:v>
                </c:pt>
                <c:pt idx="4582">
                  <c:v>6.3136999999999999</c:v>
                </c:pt>
                <c:pt idx="4583">
                  <c:v>6.3306000000000004</c:v>
                </c:pt>
                <c:pt idx="4584">
                  <c:v>6.3268000000000004</c:v>
                </c:pt>
                <c:pt idx="4585">
                  <c:v>6.3353000000000002</c:v>
                </c:pt>
                <c:pt idx="4586">
                  <c:v>6.3102</c:v>
                </c:pt>
                <c:pt idx="4587">
                  <c:v>6.2652999999999999</c:v>
                </c:pt>
                <c:pt idx="4588">
                  <c:v>6.2607999999999997</c:v>
                </c:pt>
                <c:pt idx="4589">
                  <c:v>6.2306999999999997</c:v>
                </c:pt>
                <c:pt idx="4590">
                  <c:v>6.2050999999999998</c:v>
                </c:pt>
                <c:pt idx="4591">
                  <c:v>6.2215999999999996</c:v>
                </c:pt>
                <c:pt idx="4592">
                  <c:v>6.1845999999999997</c:v>
                </c:pt>
                <c:pt idx="4593">
                  <c:v>6.1319999999999997</c:v>
                </c:pt>
                <c:pt idx="4594">
                  <c:v>6.1350999999999996</c:v>
                </c:pt>
                <c:pt idx="4595">
                  <c:v>6.1044</c:v>
                </c:pt>
                <c:pt idx="4596">
                  <c:v>6.1418999999999997</c:v>
                </c:pt>
                <c:pt idx="4597">
                  <c:v>6.1711</c:v>
                </c:pt>
                <c:pt idx="4598">
                  <c:v>6.1105999999999998</c:v>
                </c:pt>
                <c:pt idx="4599">
                  <c:v>6.1341000000000001</c:v>
                </c:pt>
                <c:pt idx="4600">
                  <c:v>6.1378000000000004</c:v>
                </c:pt>
                <c:pt idx="4601">
                  <c:v>6.0768000000000004</c:v>
                </c:pt>
                <c:pt idx="4602">
                  <c:v>6.0593000000000004</c:v>
                </c:pt>
                <c:pt idx="4603">
                  <c:v>6.0125000000000002</c:v>
                </c:pt>
                <c:pt idx="4604">
                  <c:v>5.9672999999999998</c:v>
                </c:pt>
                <c:pt idx="4605">
                  <c:v>5.9815000000000005</c:v>
                </c:pt>
                <c:pt idx="4606">
                  <c:v>5.9413</c:v>
                </c:pt>
                <c:pt idx="4607">
                  <c:v>5.9786000000000001</c:v>
                </c:pt>
                <c:pt idx="4608">
                  <c:v>5.9977999999999998</c:v>
                </c:pt>
                <c:pt idx="4609">
                  <c:v>5.9907000000000004</c:v>
                </c:pt>
                <c:pt idx="4610">
                  <c:v>5.9981</c:v>
                </c:pt>
                <c:pt idx="4611">
                  <c:v>5.9802999999999997</c:v>
                </c:pt>
                <c:pt idx="4612">
                  <c:v>6.0156999999999998</c:v>
                </c:pt>
                <c:pt idx="4613">
                  <c:v>6.0670000000000002</c:v>
                </c:pt>
                <c:pt idx="4614">
                  <c:v>6.0429000000000004</c:v>
                </c:pt>
                <c:pt idx="4615">
                  <c:v>6.1039000000000003</c:v>
                </c:pt>
                <c:pt idx="4616">
                  <c:v>6.0622999999999996</c:v>
                </c:pt>
                <c:pt idx="4617">
                  <c:v>6.1162999999999998</c:v>
                </c:pt>
                <c:pt idx="4618">
                  <c:v>6.11</c:v>
                </c:pt>
                <c:pt idx="4619">
                  <c:v>6.0698999999999996</c:v>
                </c:pt>
                <c:pt idx="4620">
                  <c:v>6.1056999999999997</c:v>
                </c:pt>
                <c:pt idx="4621">
                  <c:v>6.1787000000000001</c:v>
                </c:pt>
                <c:pt idx="4622">
                  <c:v>6.2241</c:v>
                </c:pt>
                <c:pt idx="4623">
                  <c:v>6.2584</c:v>
                </c:pt>
                <c:pt idx="4624">
                  <c:v>6.2091000000000003</c:v>
                </c:pt>
                <c:pt idx="4625">
                  <c:v>6.2205000000000004</c:v>
                </c:pt>
                <c:pt idx="4626">
                  <c:v>6.1942000000000004</c:v>
                </c:pt>
                <c:pt idx="4627">
                  <c:v>6.1872999999999996</c:v>
                </c:pt>
                <c:pt idx="4628">
                  <c:v>6.1932</c:v>
                </c:pt>
                <c:pt idx="4629">
                  <c:v>6.1</c:v>
                </c:pt>
                <c:pt idx="4630">
                  <c:v>6.1254</c:v>
                </c:pt>
                <c:pt idx="4631">
                  <c:v>6.1158000000000001</c:v>
                </c:pt>
                <c:pt idx="4632">
                  <c:v>6.0937000000000001</c:v>
                </c:pt>
                <c:pt idx="4633">
                  <c:v>6.0941999999999998</c:v>
                </c:pt>
                <c:pt idx="4634">
                  <c:v>6.0957999999999997</c:v>
                </c:pt>
                <c:pt idx="4635">
                  <c:v>6.0686</c:v>
                </c:pt>
                <c:pt idx="4636">
                  <c:v>6.06</c:v>
                </c:pt>
                <c:pt idx="4637">
                  <c:v>6.0457999999999998</c:v>
                </c:pt>
                <c:pt idx="4638">
                  <c:v>6.0555000000000003</c:v>
                </c:pt>
                <c:pt idx="4639">
                  <c:v>6.0143000000000004</c:v>
                </c:pt>
                <c:pt idx="4640">
                  <c:v>6.0099</c:v>
                </c:pt>
                <c:pt idx="4641">
                  <c:v>5.9832000000000001</c:v>
                </c:pt>
                <c:pt idx="4642">
                  <c:v>6.0388000000000002</c:v>
                </c:pt>
                <c:pt idx="4643">
                  <c:v>6.0271999999999997</c:v>
                </c:pt>
                <c:pt idx="4644">
                  <c:v>5.9968000000000004</c:v>
                </c:pt>
                <c:pt idx="4645">
                  <c:v>6.0270000000000001</c:v>
                </c:pt>
                <c:pt idx="4646">
                  <c:v>5.9405000000000001</c:v>
                </c:pt>
                <c:pt idx="4647">
                  <c:v>5.9421999999999997</c:v>
                </c:pt>
                <c:pt idx="4648">
                  <c:v>5.9154999999999998</c:v>
                </c:pt>
                <c:pt idx="4649">
                  <c:v>5.9619</c:v>
                </c:pt>
                <c:pt idx="4650">
                  <c:v>5.9169</c:v>
                </c:pt>
                <c:pt idx="4651">
                  <c:v>5.9139999999999997</c:v>
                </c:pt>
                <c:pt idx="4652">
                  <c:v>5.8804999999999996</c:v>
                </c:pt>
                <c:pt idx="4653">
                  <c:v>5.8445</c:v>
                </c:pt>
                <c:pt idx="4654">
                  <c:v>5.8567999999999998</c:v>
                </c:pt>
                <c:pt idx="4655">
                  <c:v>5.8372999999999999</c:v>
                </c:pt>
                <c:pt idx="4656">
                  <c:v>5.8627000000000002</c:v>
                </c:pt>
                <c:pt idx="4657">
                  <c:v>5.7981999999999996</c:v>
                </c:pt>
                <c:pt idx="4658">
                  <c:v>5.7630999999999997</c:v>
                </c:pt>
                <c:pt idx="4659">
                  <c:v>5.774</c:v>
                </c:pt>
                <c:pt idx="4660">
                  <c:v>5.8491</c:v>
                </c:pt>
                <c:pt idx="4661">
                  <c:v>5.8011999999999997</c:v>
                </c:pt>
                <c:pt idx="4662">
                  <c:v>5.7943999999999996</c:v>
                </c:pt>
                <c:pt idx="4663">
                  <c:v>5.7725999999999997</c:v>
                </c:pt>
                <c:pt idx="4664">
                  <c:v>5.7732000000000001</c:v>
                </c:pt>
                <c:pt idx="4665">
                  <c:v>5.8010999999999999</c:v>
                </c:pt>
                <c:pt idx="4666">
                  <c:v>5.7450999999999999</c:v>
                </c:pt>
                <c:pt idx="4667">
                  <c:v>5.7221000000000002</c:v>
                </c:pt>
                <c:pt idx="4668">
                  <c:v>5.7191999999999998</c:v>
                </c:pt>
                <c:pt idx="4669">
                  <c:v>5.7420999999999998</c:v>
                </c:pt>
                <c:pt idx="4670">
                  <c:v>5.7595000000000001</c:v>
                </c:pt>
                <c:pt idx="4671">
                  <c:v>5.6341999999999999</c:v>
                </c:pt>
                <c:pt idx="4672">
                  <c:v>5.6731999999999996</c:v>
                </c:pt>
                <c:pt idx="4673">
                  <c:v>5.6234000000000002</c:v>
                </c:pt>
                <c:pt idx="4674">
                  <c:v>5.6519000000000004</c:v>
                </c:pt>
                <c:pt idx="4675">
                  <c:v>5.7049000000000003</c:v>
                </c:pt>
                <c:pt idx="4676">
                  <c:v>5.6978999999999997</c:v>
                </c:pt>
                <c:pt idx="4677">
                  <c:v>5.6828000000000003</c:v>
                </c:pt>
                <c:pt idx="4678">
                  <c:v>5.6070000000000002</c:v>
                </c:pt>
                <c:pt idx="4679">
                  <c:v>5.6874000000000002</c:v>
                </c:pt>
                <c:pt idx="4680">
                  <c:v>5.8033999999999999</c:v>
                </c:pt>
                <c:pt idx="4681">
                  <c:v>5.8255999999999997</c:v>
                </c:pt>
                <c:pt idx="4682">
                  <c:v>5.8924000000000003</c:v>
                </c:pt>
                <c:pt idx="4683">
                  <c:v>5.8362999999999996</c:v>
                </c:pt>
                <c:pt idx="4684">
                  <c:v>5.8360000000000003</c:v>
                </c:pt>
                <c:pt idx="4685">
                  <c:v>5.8295000000000003</c:v>
                </c:pt>
                <c:pt idx="4686">
                  <c:v>5.8306000000000004</c:v>
                </c:pt>
                <c:pt idx="4687">
                  <c:v>5.8784000000000001</c:v>
                </c:pt>
                <c:pt idx="4688">
                  <c:v>5.7713000000000001</c:v>
                </c:pt>
                <c:pt idx="4689">
                  <c:v>5.6483999999999996</c:v>
                </c:pt>
                <c:pt idx="4690">
                  <c:v>5.6889000000000003</c:v>
                </c:pt>
                <c:pt idx="4691">
                  <c:v>5.6556999999999995</c:v>
                </c:pt>
                <c:pt idx="4692">
                  <c:v>5.6443000000000003</c:v>
                </c:pt>
                <c:pt idx="4693">
                  <c:v>5.64</c:v>
                </c:pt>
                <c:pt idx="4694">
                  <c:v>5.6360999999999999</c:v>
                </c:pt>
                <c:pt idx="4695">
                  <c:v>5.7043999999999997</c:v>
                </c:pt>
                <c:pt idx="4696">
                  <c:v>5.6812000000000005</c:v>
                </c:pt>
                <c:pt idx="4697">
                  <c:v>5.6931000000000003</c:v>
                </c:pt>
                <c:pt idx="4698">
                  <c:v>5.6449999999999996</c:v>
                </c:pt>
                <c:pt idx="4699">
                  <c:v>5.6756000000000002</c:v>
                </c:pt>
                <c:pt idx="4700">
                  <c:v>5.7401</c:v>
                </c:pt>
                <c:pt idx="4701">
                  <c:v>5.681</c:v>
                </c:pt>
                <c:pt idx="4702">
                  <c:v>5.6010999999999997</c:v>
                </c:pt>
                <c:pt idx="4703">
                  <c:v>5.6977000000000002</c:v>
                </c:pt>
                <c:pt idx="4704">
                  <c:v>5.5591999999999997</c:v>
                </c:pt>
                <c:pt idx="4705">
                  <c:v>5.4835000000000003</c:v>
                </c:pt>
                <c:pt idx="4706">
                  <c:v>5.5856000000000003</c:v>
                </c:pt>
                <c:pt idx="4707">
                  <c:v>5.2746000000000004</c:v>
                </c:pt>
                <c:pt idx="4708">
                  <c:v>5.2750000000000004</c:v>
                </c:pt>
                <c:pt idx="4709">
                  <c:v>5.3722000000000003</c:v>
                </c:pt>
                <c:pt idx="4710">
                  <c:v>5.4768999999999997</c:v>
                </c:pt>
                <c:pt idx="4711">
                  <c:v>5.4101999999999997</c:v>
                </c:pt>
                <c:pt idx="4712">
                  <c:v>5.4302000000000001</c:v>
                </c:pt>
                <c:pt idx="4713">
                  <c:v>5.4324000000000003</c:v>
                </c:pt>
                <c:pt idx="4714">
                  <c:v>5.5125999999999999</c:v>
                </c:pt>
                <c:pt idx="4715">
                  <c:v>5.5125000000000002</c:v>
                </c:pt>
                <c:pt idx="4716">
                  <c:v>5.4248000000000003</c:v>
                </c:pt>
                <c:pt idx="4717">
                  <c:v>5.3193000000000001</c:v>
                </c:pt>
                <c:pt idx="4718">
                  <c:v>5.3502000000000001</c:v>
                </c:pt>
                <c:pt idx="4719">
                  <c:v>5.4333</c:v>
                </c:pt>
                <c:pt idx="4720">
                  <c:v>5.3739999999999997</c:v>
                </c:pt>
                <c:pt idx="4721">
                  <c:v>5.4488000000000003</c:v>
                </c:pt>
                <c:pt idx="4722">
                  <c:v>5.4263000000000003</c:v>
                </c:pt>
                <c:pt idx="4723">
                  <c:v>5.4325999999999999</c:v>
                </c:pt>
                <c:pt idx="4724">
                  <c:v>5.4225000000000003</c:v>
                </c:pt>
                <c:pt idx="4725">
                  <c:v>5.3723000000000001</c:v>
                </c:pt>
                <c:pt idx="4726">
                  <c:v>5.3967999999999998</c:v>
                </c:pt>
                <c:pt idx="4727">
                  <c:v>5.3528000000000002</c:v>
                </c:pt>
                <c:pt idx="4728">
                  <c:v>5.1985999999999999</c:v>
                </c:pt>
                <c:pt idx="4729">
                  <c:v>5.1642000000000001</c:v>
                </c:pt>
                <c:pt idx="4730">
                  <c:v>5.2872000000000003</c:v>
                </c:pt>
                <c:pt idx="4731">
                  <c:v>5.2022000000000004</c:v>
                </c:pt>
                <c:pt idx="4732">
                  <c:v>5.2100999999999997</c:v>
                </c:pt>
                <c:pt idx="4733">
                  <c:v>5.0707000000000004</c:v>
                </c:pt>
                <c:pt idx="4734">
                  <c:v>5.0835999999999997</c:v>
                </c:pt>
                <c:pt idx="4735">
                  <c:v>5.0507</c:v>
                </c:pt>
                <c:pt idx="4736">
                  <c:v>5.1121999999999996</c:v>
                </c:pt>
                <c:pt idx="4737">
                  <c:v>5.1814</c:v>
                </c:pt>
                <c:pt idx="4738">
                  <c:v>5.0952000000000002</c:v>
                </c:pt>
                <c:pt idx="4739">
                  <c:v>5.0953999999999997</c:v>
                </c:pt>
                <c:pt idx="4740">
                  <c:v>5.1406000000000001</c:v>
                </c:pt>
                <c:pt idx="4741">
                  <c:v>5.0258000000000003</c:v>
                </c:pt>
                <c:pt idx="4742">
                  <c:v>4.9713000000000003</c:v>
                </c:pt>
                <c:pt idx="4743">
                  <c:v>4.9619999999999997</c:v>
                </c:pt>
                <c:pt idx="4744">
                  <c:v>5.1492000000000004</c:v>
                </c:pt>
                <c:pt idx="4745">
                  <c:v>5.2287999999999997</c:v>
                </c:pt>
                <c:pt idx="4746">
                  <c:v>5.2</c:v>
                </c:pt>
                <c:pt idx="4747">
                  <c:v>5.1557000000000004</c:v>
                </c:pt>
                <c:pt idx="4748">
                  <c:v>5.0358999999999998</c:v>
                </c:pt>
                <c:pt idx="4749">
                  <c:v>4.9603999999999999</c:v>
                </c:pt>
                <c:pt idx="4750">
                  <c:v>5.0529000000000002</c:v>
                </c:pt>
                <c:pt idx="4751">
                  <c:v>5.1205999999999996</c:v>
                </c:pt>
                <c:pt idx="4752">
                  <c:v>5.2161999999999997</c:v>
                </c:pt>
                <c:pt idx="4753">
                  <c:v>5.2213000000000003</c:v>
                </c:pt>
                <c:pt idx="4754">
                  <c:v>5.2415000000000003</c:v>
                </c:pt>
                <c:pt idx="4755">
                  <c:v>5.2878999999999996</c:v>
                </c:pt>
                <c:pt idx="4756">
                  <c:v>5.3966000000000003</c:v>
                </c:pt>
                <c:pt idx="4757">
                  <c:v>5.4105999999999996</c:v>
                </c:pt>
                <c:pt idx="4758">
                  <c:v>5.5519999999999996</c:v>
                </c:pt>
                <c:pt idx="4759">
                  <c:v>5.3689999999999998</c:v>
                </c:pt>
                <c:pt idx="4760">
                  <c:v>5.4288999999999996</c:v>
                </c:pt>
                <c:pt idx="4761">
                  <c:v>5.3963999999999999</c:v>
                </c:pt>
                <c:pt idx="4762">
                  <c:v>5.4484000000000004</c:v>
                </c:pt>
                <c:pt idx="4763">
                  <c:v>5.4709000000000003</c:v>
                </c:pt>
                <c:pt idx="4764">
                  <c:v>5.4475999999999996</c:v>
                </c:pt>
                <c:pt idx="4765">
                  <c:v>5.3243</c:v>
                </c:pt>
                <c:pt idx="4766">
                  <c:v>5.4393000000000002</c:v>
                </c:pt>
                <c:pt idx="4767">
                  <c:v>5.4709000000000003</c:v>
                </c:pt>
                <c:pt idx="4768">
                  <c:v>5.4111000000000002</c:v>
                </c:pt>
                <c:pt idx="4769">
                  <c:v>5.335</c:v>
                </c:pt>
                <c:pt idx="4770">
                  <c:v>5.2026000000000003</c:v>
                </c:pt>
                <c:pt idx="4771">
                  <c:v>5.1532999999999998</c:v>
                </c:pt>
                <c:pt idx="4772">
                  <c:v>5.2868000000000004</c:v>
                </c:pt>
                <c:pt idx="4773">
                  <c:v>5.2092999999999998</c:v>
                </c:pt>
                <c:pt idx="4774">
                  <c:v>5.1548999999999996</c:v>
                </c:pt>
                <c:pt idx="4775">
                  <c:v>5.1871999999999998</c:v>
                </c:pt>
                <c:pt idx="4776">
                  <c:v>5.0654000000000003</c:v>
                </c:pt>
                <c:pt idx="4777">
                  <c:v>5.1397000000000004</c:v>
                </c:pt>
                <c:pt idx="4778">
                  <c:v>5.2286999999999999</c:v>
                </c:pt>
                <c:pt idx="4779">
                  <c:v>5.0941000000000001</c:v>
                </c:pt>
                <c:pt idx="4780">
                  <c:v>5.0286999999999997</c:v>
                </c:pt>
                <c:pt idx="4781">
                  <c:v>5.1673999999999998</c:v>
                </c:pt>
                <c:pt idx="4782">
                  <c:v>5.1863000000000001</c:v>
                </c:pt>
                <c:pt idx="4783">
                  <c:v>5.3334000000000001</c:v>
                </c:pt>
                <c:pt idx="4784">
                  <c:v>5.3341000000000003</c:v>
                </c:pt>
                <c:pt idx="4785">
                  <c:v>5.3006000000000002</c:v>
                </c:pt>
                <c:pt idx="4786">
                  <c:v>5.2605000000000004</c:v>
                </c:pt>
                <c:pt idx="4787">
                  <c:v>5.2367999999999997</c:v>
                </c:pt>
                <c:pt idx="4788">
                  <c:v>5.2694999999999999</c:v>
                </c:pt>
                <c:pt idx="4789">
                  <c:v>5.3532999999999999</c:v>
                </c:pt>
                <c:pt idx="4790">
                  <c:v>5.2550999999999997</c:v>
                </c:pt>
                <c:pt idx="4791">
                  <c:v>5.3362999999999996</c:v>
                </c:pt>
                <c:pt idx="4792">
                  <c:v>5.3322000000000003</c:v>
                </c:pt>
                <c:pt idx="4793">
                  <c:v>5.2780000000000005</c:v>
                </c:pt>
                <c:pt idx="4794">
                  <c:v>5.2469000000000001</c:v>
                </c:pt>
                <c:pt idx="4795">
                  <c:v>5.2897999999999996</c:v>
                </c:pt>
                <c:pt idx="4796">
                  <c:v>5.2416</c:v>
                </c:pt>
                <c:pt idx="4797">
                  <c:v>5.1340000000000003</c:v>
                </c:pt>
                <c:pt idx="4798">
                  <c:v>5.2613000000000003</c:v>
                </c:pt>
                <c:pt idx="4799">
                  <c:v>5.2393000000000001</c:v>
                </c:pt>
                <c:pt idx="4800">
                  <c:v>5.2679999999999998</c:v>
                </c:pt>
                <c:pt idx="4801">
                  <c:v>5.1272000000000002</c:v>
                </c:pt>
                <c:pt idx="4802">
                  <c:v>5.2214</c:v>
                </c:pt>
                <c:pt idx="4803">
                  <c:v>5.1962000000000002</c:v>
                </c:pt>
                <c:pt idx="4804">
                  <c:v>5.2251000000000003</c:v>
                </c:pt>
                <c:pt idx="4805">
                  <c:v>5.3014999999999999</c:v>
                </c:pt>
                <c:pt idx="4806">
                  <c:v>5.2587000000000002</c:v>
                </c:pt>
                <c:pt idx="4807">
                  <c:v>5.2539999999999996</c:v>
                </c:pt>
                <c:pt idx="4808">
                  <c:v>5.2529000000000003</c:v>
                </c:pt>
                <c:pt idx="4809">
                  <c:v>5.2530000000000001</c:v>
                </c:pt>
                <c:pt idx="4810">
                  <c:v>5.3021000000000003</c:v>
                </c:pt>
                <c:pt idx="4811">
                  <c:v>5.2453000000000003</c:v>
                </c:pt>
                <c:pt idx="4812">
                  <c:v>5.2230999999999996</c:v>
                </c:pt>
                <c:pt idx="4813">
                  <c:v>5.2243000000000004</c:v>
                </c:pt>
                <c:pt idx="4814">
                  <c:v>5.3613</c:v>
                </c:pt>
                <c:pt idx="4815">
                  <c:v>5.3182</c:v>
                </c:pt>
                <c:pt idx="4816">
                  <c:v>5.3193999999999999</c:v>
                </c:pt>
                <c:pt idx="4817">
                  <c:v>5.3297999999999996</c:v>
                </c:pt>
                <c:pt idx="4818">
                  <c:v>5.2728999999999999</c:v>
                </c:pt>
                <c:pt idx="4819">
                  <c:v>5.3147000000000002</c:v>
                </c:pt>
                <c:pt idx="4820">
                  <c:v>5.3232999999999997</c:v>
                </c:pt>
                <c:pt idx="4821">
                  <c:v>5.2866999999999997</c:v>
                </c:pt>
                <c:pt idx="4822">
                  <c:v>5.3887</c:v>
                </c:pt>
                <c:pt idx="4823">
                  <c:v>5.2095000000000002</c:v>
                </c:pt>
                <c:pt idx="4824">
                  <c:v>5.3139000000000003</c:v>
                </c:pt>
                <c:pt idx="4825">
                  <c:v>5.2915999999999999</c:v>
                </c:pt>
                <c:pt idx="4826">
                  <c:v>5.2925000000000004</c:v>
                </c:pt>
                <c:pt idx="4827">
                  <c:v>5.4694000000000003</c:v>
                </c:pt>
                <c:pt idx="4828">
                  <c:v>5.5521000000000003</c:v>
                </c:pt>
                <c:pt idx="4829">
                  <c:v>5.64</c:v>
                </c:pt>
                <c:pt idx="4830">
                  <c:v>5.7507000000000001</c:v>
                </c:pt>
                <c:pt idx="4831">
                  <c:v>5.7042000000000002</c:v>
                </c:pt>
                <c:pt idx="4832">
                  <c:v>5.5750999999999999</c:v>
                </c:pt>
                <c:pt idx="4833">
                  <c:v>5.4879999999999995</c:v>
                </c:pt>
                <c:pt idx="4834">
                  <c:v>5.4916999999999998</c:v>
                </c:pt>
                <c:pt idx="4835">
                  <c:v>5.4428999999999998</c:v>
                </c:pt>
                <c:pt idx="4836">
                  <c:v>5.4637000000000002</c:v>
                </c:pt>
                <c:pt idx="4837">
                  <c:v>5.4387999999999996</c:v>
                </c:pt>
                <c:pt idx="4838">
                  <c:v>5.5144000000000002</c:v>
                </c:pt>
                <c:pt idx="4839">
                  <c:v>5.5556000000000001</c:v>
                </c:pt>
                <c:pt idx="4840">
                  <c:v>5.5495999999999999</c:v>
                </c:pt>
                <c:pt idx="4841">
                  <c:v>5.4893999999999998</c:v>
                </c:pt>
                <c:pt idx="4842">
                  <c:v>5.4031000000000002</c:v>
                </c:pt>
                <c:pt idx="4843">
                  <c:v>5.4442000000000004</c:v>
                </c:pt>
                <c:pt idx="4844">
                  <c:v>5.4047000000000001</c:v>
                </c:pt>
                <c:pt idx="4845">
                  <c:v>5.3701999999999996</c:v>
                </c:pt>
                <c:pt idx="4846">
                  <c:v>5.2435999999999998</c:v>
                </c:pt>
                <c:pt idx="4847">
                  <c:v>5.3352000000000004</c:v>
                </c:pt>
                <c:pt idx="4848">
                  <c:v>5.3559000000000001</c:v>
                </c:pt>
                <c:pt idx="4849">
                  <c:v>5.3723000000000001</c:v>
                </c:pt>
                <c:pt idx="4850">
                  <c:v>5.3493000000000004</c:v>
                </c:pt>
                <c:pt idx="4851">
                  <c:v>5.2995000000000001</c:v>
                </c:pt>
                <c:pt idx="4852">
                  <c:v>5.3415999999999997</c:v>
                </c:pt>
                <c:pt idx="4853">
                  <c:v>5.2683999999999997</c:v>
                </c:pt>
                <c:pt idx="4854">
                  <c:v>5.2493999999999996</c:v>
                </c:pt>
                <c:pt idx="4855">
                  <c:v>5.2801</c:v>
                </c:pt>
                <c:pt idx="4856">
                  <c:v>5.3494000000000002</c:v>
                </c:pt>
                <c:pt idx="4857">
                  <c:v>5.3966000000000003</c:v>
                </c:pt>
                <c:pt idx="4858">
                  <c:v>5.3090999999999999</c:v>
                </c:pt>
                <c:pt idx="4859">
                  <c:v>5.2971000000000004</c:v>
                </c:pt>
                <c:pt idx="4860">
                  <c:v>5.2667999999999999</c:v>
                </c:pt>
                <c:pt idx="4861">
                  <c:v>5.2584999999999997</c:v>
                </c:pt>
                <c:pt idx="4862">
                  <c:v>5.3007999999999997</c:v>
                </c:pt>
                <c:pt idx="4863">
                  <c:v>5.2119</c:v>
                </c:pt>
                <c:pt idx="4864">
                  <c:v>5.2352999999999996</c:v>
                </c:pt>
                <c:pt idx="4865">
                  <c:v>5.3527000000000005</c:v>
                </c:pt>
                <c:pt idx="4866">
                  <c:v>5.5076000000000001</c:v>
                </c:pt>
                <c:pt idx="4867">
                  <c:v>5.5065999999999997</c:v>
                </c:pt>
                <c:pt idx="4868">
                  <c:v>5.5338000000000003</c:v>
                </c:pt>
                <c:pt idx="4869">
                  <c:v>5.5163000000000002</c:v>
                </c:pt>
                <c:pt idx="4870">
                  <c:v>5.5274000000000001</c:v>
                </c:pt>
                <c:pt idx="4871">
                  <c:v>5.4680999999999997</c:v>
                </c:pt>
                <c:pt idx="4872">
                  <c:v>5.43</c:v>
                </c:pt>
                <c:pt idx="4873">
                  <c:v>5.4405000000000001</c:v>
                </c:pt>
                <c:pt idx="4874">
                  <c:v>5.4078999999999997</c:v>
                </c:pt>
                <c:pt idx="4875">
                  <c:v>5.3079000000000001</c:v>
                </c:pt>
                <c:pt idx="4876">
                  <c:v>5.2378</c:v>
                </c:pt>
                <c:pt idx="4877">
                  <c:v>5.2287999999999997</c:v>
                </c:pt>
                <c:pt idx="4878">
                  <c:v>5.2868000000000004</c:v>
                </c:pt>
                <c:pt idx="4879">
                  <c:v>5.2381000000000002</c:v>
                </c:pt>
                <c:pt idx="4880">
                  <c:v>5.2683999999999997</c:v>
                </c:pt>
                <c:pt idx="4881">
                  <c:v>5.2907999999999999</c:v>
                </c:pt>
                <c:pt idx="4882">
                  <c:v>5.2695999999999996</c:v>
                </c:pt>
                <c:pt idx="4883">
                  <c:v>5.2716000000000003</c:v>
                </c:pt>
                <c:pt idx="4884">
                  <c:v>5.2080000000000002</c:v>
                </c:pt>
                <c:pt idx="4885">
                  <c:v>5.2721999999999998</c:v>
                </c:pt>
                <c:pt idx="4886">
                  <c:v>5.2778999999999998</c:v>
                </c:pt>
                <c:pt idx="4887">
                  <c:v>5.1635</c:v>
                </c:pt>
                <c:pt idx="4888">
                  <c:v>5.1443000000000003</c:v>
                </c:pt>
                <c:pt idx="4889">
                  <c:v>5.1440999999999999</c:v>
                </c:pt>
                <c:pt idx="4890">
                  <c:v>5.1679000000000004</c:v>
                </c:pt>
                <c:pt idx="4891">
                  <c:v>5.1195000000000004</c:v>
                </c:pt>
                <c:pt idx="4892">
                  <c:v>5.1292999999999997</c:v>
                </c:pt>
                <c:pt idx="4893">
                  <c:v>5.0598999999999998</c:v>
                </c:pt>
                <c:pt idx="4894">
                  <c:v>5.0035999999999996</c:v>
                </c:pt>
                <c:pt idx="4895">
                  <c:v>5.0705</c:v>
                </c:pt>
                <c:pt idx="4896">
                  <c:v>5.0548000000000002</c:v>
                </c:pt>
                <c:pt idx="4897">
                  <c:v>4.9660000000000002</c:v>
                </c:pt>
                <c:pt idx="4898">
                  <c:v>4.9893000000000001</c:v>
                </c:pt>
                <c:pt idx="4899">
                  <c:v>4.8342999999999998</c:v>
                </c:pt>
                <c:pt idx="4900">
                  <c:v>4.9437999999999995</c:v>
                </c:pt>
                <c:pt idx="4901">
                  <c:v>4.8156999999999996</c:v>
                </c:pt>
                <c:pt idx="4902">
                  <c:v>4.7855999999999996</c:v>
                </c:pt>
                <c:pt idx="4903">
                  <c:v>4.6451000000000002</c:v>
                </c:pt>
                <c:pt idx="4904">
                  <c:v>4.6540999999999997</c:v>
                </c:pt>
                <c:pt idx="4905">
                  <c:v>4.5991</c:v>
                </c:pt>
                <c:pt idx="4906">
                  <c:v>4.5986000000000002</c:v>
                </c:pt>
                <c:pt idx="4907">
                  <c:v>4.5384000000000002</c:v>
                </c:pt>
                <c:pt idx="4908">
                  <c:v>4.5471000000000004</c:v>
                </c:pt>
                <c:pt idx="4909">
                  <c:v>4.5568999999999997</c:v>
                </c:pt>
                <c:pt idx="4910">
                  <c:v>4.5513000000000003</c:v>
                </c:pt>
                <c:pt idx="4911">
                  <c:v>4.5824999999999996</c:v>
                </c:pt>
                <c:pt idx="4912">
                  <c:v>4.4916</c:v>
                </c:pt>
                <c:pt idx="4913">
                  <c:v>4.6036000000000001</c:v>
                </c:pt>
                <c:pt idx="4914">
                  <c:v>4.6227</c:v>
                </c:pt>
                <c:pt idx="4915">
                  <c:v>4.5952000000000002</c:v>
                </c:pt>
                <c:pt idx="4916">
                  <c:v>4.5682999999999998</c:v>
                </c:pt>
                <c:pt idx="4917">
                  <c:v>4.5975000000000001</c:v>
                </c:pt>
                <c:pt idx="4918">
                  <c:v>4.6101999999999999</c:v>
                </c:pt>
                <c:pt idx="4919">
                  <c:v>4.5656999999999996</c:v>
                </c:pt>
                <c:pt idx="4920">
                  <c:v>4.4976000000000003</c:v>
                </c:pt>
                <c:pt idx="4921">
                  <c:v>4.4077999999999999</c:v>
                </c:pt>
                <c:pt idx="4922">
                  <c:v>4.3597000000000001</c:v>
                </c:pt>
                <c:pt idx="4923">
                  <c:v>4.3583999999999996</c:v>
                </c:pt>
                <c:pt idx="4924">
                  <c:v>4.5077999999999996</c:v>
                </c:pt>
                <c:pt idx="4925">
                  <c:v>4.5423</c:v>
                </c:pt>
                <c:pt idx="4926">
                  <c:v>4.5739000000000001</c:v>
                </c:pt>
                <c:pt idx="4927">
                  <c:v>4.5415000000000001</c:v>
                </c:pt>
                <c:pt idx="4928">
                  <c:v>4.5600000000000005</c:v>
                </c:pt>
                <c:pt idx="4929">
                  <c:v>4.5251999999999999</c:v>
                </c:pt>
                <c:pt idx="4930">
                  <c:v>4.5936000000000003</c:v>
                </c:pt>
                <c:pt idx="4931">
                  <c:v>4.4633000000000003</c:v>
                </c:pt>
                <c:pt idx="4932">
                  <c:v>4.4919000000000002</c:v>
                </c:pt>
                <c:pt idx="4933">
                  <c:v>4.5449999999999999</c:v>
                </c:pt>
                <c:pt idx="4934">
                  <c:v>4.4599000000000002</c:v>
                </c:pt>
                <c:pt idx="4935">
                  <c:v>4.5801999999999996</c:v>
                </c:pt>
                <c:pt idx="4936">
                  <c:v>4.5593000000000004</c:v>
                </c:pt>
                <c:pt idx="4937">
                  <c:v>4.5061</c:v>
                </c:pt>
                <c:pt idx="4938">
                  <c:v>4.4779999999999998</c:v>
                </c:pt>
                <c:pt idx="4939">
                  <c:v>4.4180999999999999</c:v>
                </c:pt>
                <c:pt idx="4940">
                  <c:v>4.4608999999999996</c:v>
                </c:pt>
                <c:pt idx="4941">
                  <c:v>4.4606000000000003</c:v>
                </c:pt>
                <c:pt idx="4942">
                  <c:v>4.4875999999999996</c:v>
                </c:pt>
                <c:pt idx="4943">
                  <c:v>4.5118</c:v>
                </c:pt>
                <c:pt idx="4944">
                  <c:v>4.4878999999999998</c:v>
                </c:pt>
                <c:pt idx="4945">
                  <c:v>4.5335999999999999</c:v>
                </c:pt>
                <c:pt idx="4946">
                  <c:v>4.4474999999999998</c:v>
                </c:pt>
                <c:pt idx="4947">
                  <c:v>4.4772999999999996</c:v>
                </c:pt>
                <c:pt idx="4948">
                  <c:v>4.4318</c:v>
                </c:pt>
                <c:pt idx="4949">
                  <c:v>4.4138999999999999</c:v>
                </c:pt>
                <c:pt idx="4950">
                  <c:v>4.4020999999999999</c:v>
                </c:pt>
                <c:pt idx="4951">
                  <c:v>4.2912999999999997</c:v>
                </c:pt>
                <c:pt idx="4952">
                  <c:v>4.2568999999999999</c:v>
                </c:pt>
                <c:pt idx="4953">
                  <c:v>4.2600999999999996</c:v>
                </c:pt>
                <c:pt idx="4954">
                  <c:v>4.2545000000000002</c:v>
                </c:pt>
                <c:pt idx="4955">
                  <c:v>4.2450999999999999</c:v>
                </c:pt>
                <c:pt idx="4956">
                  <c:v>4.2523999999999997</c:v>
                </c:pt>
                <c:pt idx="4957">
                  <c:v>4.2473000000000001</c:v>
                </c:pt>
                <c:pt idx="4958">
                  <c:v>4.1520999999999999</c:v>
                </c:pt>
                <c:pt idx="4959">
                  <c:v>4.1955999999999998</c:v>
                </c:pt>
                <c:pt idx="4960">
                  <c:v>4.1713000000000005</c:v>
                </c:pt>
                <c:pt idx="4961">
                  <c:v>4.1874000000000002</c:v>
                </c:pt>
                <c:pt idx="4962">
                  <c:v>4.3444000000000003</c:v>
                </c:pt>
                <c:pt idx="4963">
                  <c:v>4.4210000000000003</c:v>
                </c:pt>
                <c:pt idx="4964">
                  <c:v>4.4080000000000004</c:v>
                </c:pt>
                <c:pt idx="4965">
                  <c:v>4.4200999999999997</c:v>
                </c:pt>
                <c:pt idx="4966">
                  <c:v>4.4344000000000001</c:v>
                </c:pt>
                <c:pt idx="4967">
                  <c:v>4.4030000000000005</c:v>
                </c:pt>
                <c:pt idx="4968">
                  <c:v>4.5499000000000001</c:v>
                </c:pt>
                <c:pt idx="4969">
                  <c:v>4.5045999999999999</c:v>
                </c:pt>
                <c:pt idx="4970">
                  <c:v>4.5494000000000003</c:v>
                </c:pt>
                <c:pt idx="4971">
                  <c:v>4.5579999999999998</c:v>
                </c:pt>
              </c:numCache>
            </c:numRef>
          </c:yVal>
          <c:smooth val="1"/>
        </c:ser>
        <c:ser>
          <c:idx val="3"/>
          <c:order val="3"/>
          <c:tx>
            <c:v>CGS 10 year Index</c:v>
          </c:tx>
          <c:spPr>
            <a:ln w="12700"/>
          </c:spPr>
          <c:marker>
            <c:symbol val="none"/>
          </c:marker>
          <c:xVal>
            <c:numRef>
              <c:f>'hard coded'!$AB$4:$AB$5546</c:f>
              <c:numCache>
                <c:formatCode>d/mm/yyyy</c:formatCode>
                <c:ptCount val="5543"/>
                <c:pt idx="0">
                  <c:v>33344</c:v>
                </c:pt>
                <c:pt idx="1">
                  <c:v>33345</c:v>
                </c:pt>
                <c:pt idx="2">
                  <c:v>33346</c:v>
                </c:pt>
                <c:pt idx="3">
                  <c:v>33347</c:v>
                </c:pt>
                <c:pt idx="4">
                  <c:v>33350</c:v>
                </c:pt>
                <c:pt idx="5">
                  <c:v>33351</c:v>
                </c:pt>
                <c:pt idx="6">
                  <c:v>33352</c:v>
                </c:pt>
                <c:pt idx="7">
                  <c:v>33353</c:v>
                </c:pt>
                <c:pt idx="8">
                  <c:v>33354</c:v>
                </c:pt>
                <c:pt idx="9">
                  <c:v>33357</c:v>
                </c:pt>
                <c:pt idx="10">
                  <c:v>33358</c:v>
                </c:pt>
                <c:pt idx="11">
                  <c:v>33359</c:v>
                </c:pt>
                <c:pt idx="12">
                  <c:v>33360</c:v>
                </c:pt>
                <c:pt idx="13">
                  <c:v>33361</c:v>
                </c:pt>
                <c:pt idx="14">
                  <c:v>33364</c:v>
                </c:pt>
                <c:pt idx="15">
                  <c:v>33365</c:v>
                </c:pt>
                <c:pt idx="16">
                  <c:v>33366</c:v>
                </c:pt>
                <c:pt idx="17">
                  <c:v>33367</c:v>
                </c:pt>
                <c:pt idx="18">
                  <c:v>33368</c:v>
                </c:pt>
                <c:pt idx="19">
                  <c:v>33371</c:v>
                </c:pt>
                <c:pt idx="20">
                  <c:v>33372</c:v>
                </c:pt>
                <c:pt idx="21">
                  <c:v>33373</c:v>
                </c:pt>
                <c:pt idx="22">
                  <c:v>33374</c:v>
                </c:pt>
                <c:pt idx="23">
                  <c:v>33375</c:v>
                </c:pt>
                <c:pt idx="24">
                  <c:v>33378</c:v>
                </c:pt>
                <c:pt idx="25">
                  <c:v>33379</c:v>
                </c:pt>
                <c:pt idx="26">
                  <c:v>33380</c:v>
                </c:pt>
                <c:pt idx="27">
                  <c:v>33381</c:v>
                </c:pt>
                <c:pt idx="28">
                  <c:v>33382</c:v>
                </c:pt>
                <c:pt idx="29">
                  <c:v>33385</c:v>
                </c:pt>
                <c:pt idx="30">
                  <c:v>33386</c:v>
                </c:pt>
                <c:pt idx="31">
                  <c:v>33387</c:v>
                </c:pt>
                <c:pt idx="32">
                  <c:v>33388</c:v>
                </c:pt>
                <c:pt idx="33">
                  <c:v>33389</c:v>
                </c:pt>
                <c:pt idx="34">
                  <c:v>33392</c:v>
                </c:pt>
                <c:pt idx="35">
                  <c:v>33393</c:v>
                </c:pt>
                <c:pt idx="36">
                  <c:v>33394</c:v>
                </c:pt>
                <c:pt idx="37">
                  <c:v>33395</c:v>
                </c:pt>
                <c:pt idx="38">
                  <c:v>33396</c:v>
                </c:pt>
                <c:pt idx="39">
                  <c:v>33399</c:v>
                </c:pt>
                <c:pt idx="40">
                  <c:v>33400</c:v>
                </c:pt>
                <c:pt idx="41">
                  <c:v>33401</c:v>
                </c:pt>
                <c:pt idx="42">
                  <c:v>33402</c:v>
                </c:pt>
                <c:pt idx="43">
                  <c:v>33403</c:v>
                </c:pt>
                <c:pt idx="44">
                  <c:v>33406</c:v>
                </c:pt>
                <c:pt idx="45">
                  <c:v>33407</c:v>
                </c:pt>
                <c:pt idx="46">
                  <c:v>33408</c:v>
                </c:pt>
                <c:pt idx="47">
                  <c:v>33409</c:v>
                </c:pt>
                <c:pt idx="48">
                  <c:v>33410</c:v>
                </c:pt>
                <c:pt idx="49">
                  <c:v>33413</c:v>
                </c:pt>
                <c:pt idx="50">
                  <c:v>33414</c:v>
                </c:pt>
                <c:pt idx="51">
                  <c:v>33415</c:v>
                </c:pt>
                <c:pt idx="52">
                  <c:v>33416</c:v>
                </c:pt>
                <c:pt idx="53">
                  <c:v>33417</c:v>
                </c:pt>
                <c:pt idx="54">
                  <c:v>33420</c:v>
                </c:pt>
                <c:pt idx="55">
                  <c:v>33421</c:v>
                </c:pt>
                <c:pt idx="56">
                  <c:v>33422</c:v>
                </c:pt>
                <c:pt idx="57">
                  <c:v>33423</c:v>
                </c:pt>
                <c:pt idx="58">
                  <c:v>33424</c:v>
                </c:pt>
                <c:pt idx="59">
                  <c:v>33427</c:v>
                </c:pt>
                <c:pt idx="60">
                  <c:v>33428</c:v>
                </c:pt>
                <c:pt idx="61">
                  <c:v>33429</c:v>
                </c:pt>
                <c:pt idx="62">
                  <c:v>33430</c:v>
                </c:pt>
                <c:pt idx="63">
                  <c:v>33431</c:v>
                </c:pt>
                <c:pt idx="64">
                  <c:v>33434</c:v>
                </c:pt>
                <c:pt idx="65">
                  <c:v>33435</c:v>
                </c:pt>
                <c:pt idx="66">
                  <c:v>33436</c:v>
                </c:pt>
                <c:pt idx="67">
                  <c:v>33437</c:v>
                </c:pt>
                <c:pt idx="68">
                  <c:v>33438</c:v>
                </c:pt>
                <c:pt idx="69">
                  <c:v>33441</c:v>
                </c:pt>
                <c:pt idx="70">
                  <c:v>33442</c:v>
                </c:pt>
                <c:pt idx="71">
                  <c:v>33443</c:v>
                </c:pt>
                <c:pt idx="72">
                  <c:v>33444</c:v>
                </c:pt>
                <c:pt idx="73">
                  <c:v>33445</c:v>
                </c:pt>
                <c:pt idx="74">
                  <c:v>33448</c:v>
                </c:pt>
                <c:pt idx="75">
                  <c:v>33449</c:v>
                </c:pt>
                <c:pt idx="76">
                  <c:v>33450</c:v>
                </c:pt>
                <c:pt idx="77">
                  <c:v>33451</c:v>
                </c:pt>
                <c:pt idx="78">
                  <c:v>33452</c:v>
                </c:pt>
                <c:pt idx="79">
                  <c:v>33455</c:v>
                </c:pt>
                <c:pt idx="80">
                  <c:v>33456</c:v>
                </c:pt>
                <c:pt idx="81">
                  <c:v>33457</c:v>
                </c:pt>
                <c:pt idx="82">
                  <c:v>33458</c:v>
                </c:pt>
                <c:pt idx="83">
                  <c:v>33459</c:v>
                </c:pt>
                <c:pt idx="84">
                  <c:v>33462</c:v>
                </c:pt>
                <c:pt idx="85">
                  <c:v>33463</c:v>
                </c:pt>
                <c:pt idx="86">
                  <c:v>33464</c:v>
                </c:pt>
                <c:pt idx="87">
                  <c:v>33465</c:v>
                </c:pt>
                <c:pt idx="88">
                  <c:v>33466</c:v>
                </c:pt>
                <c:pt idx="89">
                  <c:v>33469</c:v>
                </c:pt>
                <c:pt idx="90">
                  <c:v>33470</c:v>
                </c:pt>
                <c:pt idx="91">
                  <c:v>33471</c:v>
                </c:pt>
                <c:pt idx="92">
                  <c:v>33472</c:v>
                </c:pt>
                <c:pt idx="93">
                  <c:v>33473</c:v>
                </c:pt>
                <c:pt idx="94">
                  <c:v>33476</c:v>
                </c:pt>
                <c:pt idx="95">
                  <c:v>33477</c:v>
                </c:pt>
                <c:pt idx="96">
                  <c:v>33478</c:v>
                </c:pt>
                <c:pt idx="97">
                  <c:v>33479</c:v>
                </c:pt>
                <c:pt idx="98">
                  <c:v>33480</c:v>
                </c:pt>
                <c:pt idx="99">
                  <c:v>33483</c:v>
                </c:pt>
                <c:pt idx="100">
                  <c:v>33484</c:v>
                </c:pt>
                <c:pt idx="101">
                  <c:v>33485</c:v>
                </c:pt>
                <c:pt idx="102">
                  <c:v>33486</c:v>
                </c:pt>
                <c:pt idx="103">
                  <c:v>33487</c:v>
                </c:pt>
                <c:pt idx="104">
                  <c:v>33490</c:v>
                </c:pt>
                <c:pt idx="105">
                  <c:v>33491</c:v>
                </c:pt>
                <c:pt idx="106">
                  <c:v>33492</c:v>
                </c:pt>
                <c:pt idx="107">
                  <c:v>33493</c:v>
                </c:pt>
                <c:pt idx="108">
                  <c:v>33494</c:v>
                </c:pt>
                <c:pt idx="109">
                  <c:v>33497</c:v>
                </c:pt>
                <c:pt idx="110">
                  <c:v>33498</c:v>
                </c:pt>
                <c:pt idx="111">
                  <c:v>33499</c:v>
                </c:pt>
                <c:pt idx="112">
                  <c:v>33500</c:v>
                </c:pt>
                <c:pt idx="113">
                  <c:v>33501</c:v>
                </c:pt>
                <c:pt idx="114">
                  <c:v>33504</c:v>
                </c:pt>
                <c:pt idx="115">
                  <c:v>33505</c:v>
                </c:pt>
                <c:pt idx="116">
                  <c:v>33506</c:v>
                </c:pt>
                <c:pt idx="117">
                  <c:v>33507</c:v>
                </c:pt>
                <c:pt idx="118">
                  <c:v>33508</c:v>
                </c:pt>
                <c:pt idx="119">
                  <c:v>33511</c:v>
                </c:pt>
                <c:pt idx="120">
                  <c:v>33512</c:v>
                </c:pt>
                <c:pt idx="121">
                  <c:v>33513</c:v>
                </c:pt>
                <c:pt idx="122">
                  <c:v>33514</c:v>
                </c:pt>
                <c:pt idx="123">
                  <c:v>33515</c:v>
                </c:pt>
                <c:pt idx="124">
                  <c:v>33518</c:v>
                </c:pt>
                <c:pt idx="125">
                  <c:v>33519</c:v>
                </c:pt>
                <c:pt idx="126">
                  <c:v>33520</c:v>
                </c:pt>
                <c:pt idx="127">
                  <c:v>33521</c:v>
                </c:pt>
                <c:pt idx="128">
                  <c:v>33522</c:v>
                </c:pt>
                <c:pt idx="129">
                  <c:v>33525</c:v>
                </c:pt>
                <c:pt idx="130">
                  <c:v>33526</c:v>
                </c:pt>
                <c:pt idx="131">
                  <c:v>33527</c:v>
                </c:pt>
                <c:pt idx="132">
                  <c:v>33528</c:v>
                </c:pt>
                <c:pt idx="133">
                  <c:v>33529</c:v>
                </c:pt>
                <c:pt idx="134">
                  <c:v>33532</c:v>
                </c:pt>
                <c:pt idx="135">
                  <c:v>33533</c:v>
                </c:pt>
                <c:pt idx="136">
                  <c:v>33534</c:v>
                </c:pt>
                <c:pt idx="137">
                  <c:v>33535</c:v>
                </c:pt>
                <c:pt idx="138">
                  <c:v>33536</c:v>
                </c:pt>
                <c:pt idx="139">
                  <c:v>33539</c:v>
                </c:pt>
                <c:pt idx="140">
                  <c:v>33540</c:v>
                </c:pt>
                <c:pt idx="141">
                  <c:v>33541</c:v>
                </c:pt>
                <c:pt idx="142">
                  <c:v>33542</c:v>
                </c:pt>
                <c:pt idx="143">
                  <c:v>33543</c:v>
                </c:pt>
                <c:pt idx="144">
                  <c:v>33546</c:v>
                </c:pt>
                <c:pt idx="145">
                  <c:v>33547</c:v>
                </c:pt>
                <c:pt idx="146">
                  <c:v>33548</c:v>
                </c:pt>
                <c:pt idx="147">
                  <c:v>33549</c:v>
                </c:pt>
                <c:pt idx="148">
                  <c:v>33550</c:v>
                </c:pt>
                <c:pt idx="149">
                  <c:v>33553</c:v>
                </c:pt>
                <c:pt idx="150">
                  <c:v>33554</c:v>
                </c:pt>
                <c:pt idx="151">
                  <c:v>33555</c:v>
                </c:pt>
                <c:pt idx="152">
                  <c:v>33556</c:v>
                </c:pt>
                <c:pt idx="153">
                  <c:v>33557</c:v>
                </c:pt>
                <c:pt idx="154">
                  <c:v>33560</c:v>
                </c:pt>
                <c:pt idx="155">
                  <c:v>33561</c:v>
                </c:pt>
                <c:pt idx="156">
                  <c:v>33562</c:v>
                </c:pt>
                <c:pt idx="157">
                  <c:v>33563</c:v>
                </c:pt>
                <c:pt idx="158">
                  <c:v>33564</c:v>
                </c:pt>
                <c:pt idx="159">
                  <c:v>33567</c:v>
                </c:pt>
                <c:pt idx="160">
                  <c:v>33568</c:v>
                </c:pt>
                <c:pt idx="161">
                  <c:v>33569</c:v>
                </c:pt>
                <c:pt idx="162">
                  <c:v>33570</c:v>
                </c:pt>
                <c:pt idx="163">
                  <c:v>33571</c:v>
                </c:pt>
                <c:pt idx="164">
                  <c:v>33574</c:v>
                </c:pt>
                <c:pt idx="165">
                  <c:v>33575</c:v>
                </c:pt>
                <c:pt idx="166">
                  <c:v>33576</c:v>
                </c:pt>
                <c:pt idx="167">
                  <c:v>33577</c:v>
                </c:pt>
                <c:pt idx="168">
                  <c:v>33578</c:v>
                </c:pt>
                <c:pt idx="169">
                  <c:v>33581</c:v>
                </c:pt>
                <c:pt idx="170">
                  <c:v>33582</c:v>
                </c:pt>
                <c:pt idx="171">
                  <c:v>33583</c:v>
                </c:pt>
                <c:pt idx="172">
                  <c:v>33584</c:v>
                </c:pt>
                <c:pt idx="173">
                  <c:v>33585</c:v>
                </c:pt>
                <c:pt idx="174">
                  <c:v>33588</c:v>
                </c:pt>
                <c:pt idx="175">
                  <c:v>33589</c:v>
                </c:pt>
                <c:pt idx="176">
                  <c:v>33590</c:v>
                </c:pt>
                <c:pt idx="177">
                  <c:v>33591</c:v>
                </c:pt>
                <c:pt idx="178">
                  <c:v>33592</c:v>
                </c:pt>
                <c:pt idx="179">
                  <c:v>33595</c:v>
                </c:pt>
                <c:pt idx="180">
                  <c:v>33596</c:v>
                </c:pt>
                <c:pt idx="181">
                  <c:v>33597</c:v>
                </c:pt>
                <c:pt idx="182">
                  <c:v>33598</c:v>
                </c:pt>
                <c:pt idx="183">
                  <c:v>33599</c:v>
                </c:pt>
                <c:pt idx="184">
                  <c:v>33602</c:v>
                </c:pt>
                <c:pt idx="185">
                  <c:v>33603</c:v>
                </c:pt>
                <c:pt idx="186">
                  <c:v>33604</c:v>
                </c:pt>
                <c:pt idx="187">
                  <c:v>33605</c:v>
                </c:pt>
                <c:pt idx="188">
                  <c:v>33606</c:v>
                </c:pt>
                <c:pt idx="189">
                  <c:v>33609</c:v>
                </c:pt>
                <c:pt idx="190">
                  <c:v>33610</c:v>
                </c:pt>
                <c:pt idx="191">
                  <c:v>33611</c:v>
                </c:pt>
                <c:pt idx="192">
                  <c:v>33612</c:v>
                </c:pt>
                <c:pt idx="193">
                  <c:v>33613</c:v>
                </c:pt>
                <c:pt idx="194">
                  <c:v>33616</c:v>
                </c:pt>
                <c:pt idx="195">
                  <c:v>33617</c:v>
                </c:pt>
                <c:pt idx="196">
                  <c:v>33618</c:v>
                </c:pt>
                <c:pt idx="197">
                  <c:v>33619</c:v>
                </c:pt>
                <c:pt idx="198">
                  <c:v>33620</c:v>
                </c:pt>
                <c:pt idx="199">
                  <c:v>33623</c:v>
                </c:pt>
                <c:pt idx="200">
                  <c:v>33624</c:v>
                </c:pt>
                <c:pt idx="201">
                  <c:v>33625</c:v>
                </c:pt>
                <c:pt idx="202">
                  <c:v>33626</c:v>
                </c:pt>
                <c:pt idx="203">
                  <c:v>33627</c:v>
                </c:pt>
                <c:pt idx="204">
                  <c:v>33630</c:v>
                </c:pt>
                <c:pt idx="205">
                  <c:v>33631</c:v>
                </c:pt>
                <c:pt idx="206">
                  <c:v>33632</c:v>
                </c:pt>
                <c:pt idx="207">
                  <c:v>33633</c:v>
                </c:pt>
                <c:pt idx="208">
                  <c:v>33634</c:v>
                </c:pt>
                <c:pt idx="209">
                  <c:v>33637</c:v>
                </c:pt>
                <c:pt idx="210">
                  <c:v>33638</c:v>
                </c:pt>
                <c:pt idx="211">
                  <c:v>33639</c:v>
                </c:pt>
                <c:pt idx="212">
                  <c:v>33640</c:v>
                </c:pt>
                <c:pt idx="213">
                  <c:v>33641</c:v>
                </c:pt>
                <c:pt idx="214">
                  <c:v>33644</c:v>
                </c:pt>
                <c:pt idx="215">
                  <c:v>33645</c:v>
                </c:pt>
                <c:pt idx="216">
                  <c:v>33646</c:v>
                </c:pt>
                <c:pt idx="217">
                  <c:v>33647</c:v>
                </c:pt>
                <c:pt idx="218">
                  <c:v>33648</c:v>
                </c:pt>
                <c:pt idx="219">
                  <c:v>33651</c:v>
                </c:pt>
                <c:pt idx="220">
                  <c:v>33652</c:v>
                </c:pt>
                <c:pt idx="221">
                  <c:v>33653</c:v>
                </c:pt>
                <c:pt idx="222">
                  <c:v>33654</c:v>
                </c:pt>
                <c:pt idx="223">
                  <c:v>33655</c:v>
                </c:pt>
                <c:pt idx="224">
                  <c:v>33658</c:v>
                </c:pt>
                <c:pt idx="225">
                  <c:v>33659</c:v>
                </c:pt>
                <c:pt idx="226">
                  <c:v>33660</c:v>
                </c:pt>
                <c:pt idx="227">
                  <c:v>33661</c:v>
                </c:pt>
                <c:pt idx="228">
                  <c:v>33662</c:v>
                </c:pt>
                <c:pt idx="229">
                  <c:v>33665</c:v>
                </c:pt>
                <c:pt idx="230">
                  <c:v>33666</c:v>
                </c:pt>
                <c:pt idx="231">
                  <c:v>33667</c:v>
                </c:pt>
                <c:pt idx="232">
                  <c:v>33668</c:v>
                </c:pt>
                <c:pt idx="233">
                  <c:v>33669</c:v>
                </c:pt>
                <c:pt idx="234">
                  <c:v>33672</c:v>
                </c:pt>
                <c:pt idx="235">
                  <c:v>33673</c:v>
                </c:pt>
                <c:pt idx="236">
                  <c:v>33674</c:v>
                </c:pt>
                <c:pt idx="237">
                  <c:v>33675</c:v>
                </c:pt>
                <c:pt idx="238">
                  <c:v>33676</c:v>
                </c:pt>
                <c:pt idx="239">
                  <c:v>33679</c:v>
                </c:pt>
                <c:pt idx="240">
                  <c:v>33680</c:v>
                </c:pt>
                <c:pt idx="241">
                  <c:v>33681</c:v>
                </c:pt>
                <c:pt idx="242">
                  <c:v>33682</c:v>
                </c:pt>
                <c:pt idx="243">
                  <c:v>33683</c:v>
                </c:pt>
                <c:pt idx="244">
                  <c:v>33686</c:v>
                </c:pt>
                <c:pt idx="245">
                  <c:v>33687</c:v>
                </c:pt>
                <c:pt idx="246">
                  <c:v>33688</c:v>
                </c:pt>
                <c:pt idx="247">
                  <c:v>33689</c:v>
                </c:pt>
                <c:pt idx="248">
                  <c:v>33690</c:v>
                </c:pt>
                <c:pt idx="249">
                  <c:v>33694</c:v>
                </c:pt>
                <c:pt idx="250">
                  <c:v>33695</c:v>
                </c:pt>
                <c:pt idx="251">
                  <c:v>33696</c:v>
                </c:pt>
                <c:pt idx="252">
                  <c:v>33697</c:v>
                </c:pt>
                <c:pt idx="253">
                  <c:v>33700</c:v>
                </c:pt>
                <c:pt idx="254">
                  <c:v>33701</c:v>
                </c:pt>
                <c:pt idx="255">
                  <c:v>33702</c:v>
                </c:pt>
                <c:pt idx="256">
                  <c:v>33703</c:v>
                </c:pt>
                <c:pt idx="257">
                  <c:v>33704</c:v>
                </c:pt>
                <c:pt idx="258">
                  <c:v>33707</c:v>
                </c:pt>
                <c:pt idx="259">
                  <c:v>33708</c:v>
                </c:pt>
                <c:pt idx="260">
                  <c:v>33709</c:v>
                </c:pt>
                <c:pt idx="261">
                  <c:v>33710</c:v>
                </c:pt>
                <c:pt idx="262">
                  <c:v>33711</c:v>
                </c:pt>
                <c:pt idx="263">
                  <c:v>33714</c:v>
                </c:pt>
                <c:pt idx="264">
                  <c:v>33715</c:v>
                </c:pt>
                <c:pt idx="265">
                  <c:v>33716</c:v>
                </c:pt>
                <c:pt idx="266">
                  <c:v>33717</c:v>
                </c:pt>
                <c:pt idx="267">
                  <c:v>33718</c:v>
                </c:pt>
                <c:pt idx="268">
                  <c:v>33721</c:v>
                </c:pt>
                <c:pt idx="269">
                  <c:v>33722</c:v>
                </c:pt>
                <c:pt idx="270">
                  <c:v>33723</c:v>
                </c:pt>
                <c:pt idx="271">
                  <c:v>33724</c:v>
                </c:pt>
                <c:pt idx="272">
                  <c:v>33725</c:v>
                </c:pt>
                <c:pt idx="273">
                  <c:v>33728</c:v>
                </c:pt>
                <c:pt idx="274">
                  <c:v>33729</c:v>
                </c:pt>
                <c:pt idx="275">
                  <c:v>33730</c:v>
                </c:pt>
                <c:pt idx="276">
                  <c:v>33731</c:v>
                </c:pt>
                <c:pt idx="277">
                  <c:v>33732</c:v>
                </c:pt>
                <c:pt idx="278">
                  <c:v>33735</c:v>
                </c:pt>
                <c:pt idx="279">
                  <c:v>33736</c:v>
                </c:pt>
                <c:pt idx="280">
                  <c:v>33737</c:v>
                </c:pt>
                <c:pt idx="281">
                  <c:v>33738</c:v>
                </c:pt>
                <c:pt idx="282">
                  <c:v>33739</c:v>
                </c:pt>
                <c:pt idx="283">
                  <c:v>33742</c:v>
                </c:pt>
                <c:pt idx="284">
                  <c:v>33743</c:v>
                </c:pt>
                <c:pt idx="285">
                  <c:v>33744</c:v>
                </c:pt>
                <c:pt idx="286">
                  <c:v>33745</c:v>
                </c:pt>
                <c:pt idx="287">
                  <c:v>33746</c:v>
                </c:pt>
                <c:pt idx="288">
                  <c:v>33749</c:v>
                </c:pt>
                <c:pt idx="289">
                  <c:v>33750</c:v>
                </c:pt>
                <c:pt idx="290">
                  <c:v>33751</c:v>
                </c:pt>
                <c:pt idx="291">
                  <c:v>33752</c:v>
                </c:pt>
                <c:pt idx="292">
                  <c:v>33753</c:v>
                </c:pt>
                <c:pt idx="293">
                  <c:v>33756</c:v>
                </c:pt>
                <c:pt idx="294">
                  <c:v>33757</c:v>
                </c:pt>
                <c:pt idx="295">
                  <c:v>33758</c:v>
                </c:pt>
                <c:pt idx="296">
                  <c:v>33759</c:v>
                </c:pt>
                <c:pt idx="297">
                  <c:v>33760</c:v>
                </c:pt>
                <c:pt idx="298">
                  <c:v>33763</c:v>
                </c:pt>
                <c:pt idx="299">
                  <c:v>33764</c:v>
                </c:pt>
                <c:pt idx="300">
                  <c:v>33765</c:v>
                </c:pt>
                <c:pt idx="301">
                  <c:v>33766</c:v>
                </c:pt>
                <c:pt idx="302">
                  <c:v>33767</c:v>
                </c:pt>
                <c:pt idx="303">
                  <c:v>33770</c:v>
                </c:pt>
                <c:pt idx="304">
                  <c:v>33771</c:v>
                </c:pt>
                <c:pt idx="305">
                  <c:v>33772</c:v>
                </c:pt>
                <c:pt idx="306">
                  <c:v>33773</c:v>
                </c:pt>
                <c:pt idx="307">
                  <c:v>33774</c:v>
                </c:pt>
                <c:pt idx="308">
                  <c:v>33777</c:v>
                </c:pt>
                <c:pt idx="309">
                  <c:v>33778</c:v>
                </c:pt>
                <c:pt idx="310">
                  <c:v>33779</c:v>
                </c:pt>
                <c:pt idx="311">
                  <c:v>33780</c:v>
                </c:pt>
                <c:pt idx="312">
                  <c:v>33781</c:v>
                </c:pt>
                <c:pt idx="313">
                  <c:v>33784</c:v>
                </c:pt>
                <c:pt idx="314">
                  <c:v>33785</c:v>
                </c:pt>
                <c:pt idx="315">
                  <c:v>33786</c:v>
                </c:pt>
                <c:pt idx="316">
                  <c:v>33787</c:v>
                </c:pt>
                <c:pt idx="317">
                  <c:v>33788</c:v>
                </c:pt>
                <c:pt idx="318">
                  <c:v>33791</c:v>
                </c:pt>
                <c:pt idx="319">
                  <c:v>33792</c:v>
                </c:pt>
                <c:pt idx="320">
                  <c:v>33793</c:v>
                </c:pt>
                <c:pt idx="321">
                  <c:v>33794</c:v>
                </c:pt>
                <c:pt idx="322">
                  <c:v>33795</c:v>
                </c:pt>
                <c:pt idx="323">
                  <c:v>33798</c:v>
                </c:pt>
                <c:pt idx="324">
                  <c:v>33799</c:v>
                </c:pt>
                <c:pt idx="325">
                  <c:v>33800</c:v>
                </c:pt>
                <c:pt idx="326">
                  <c:v>33801</c:v>
                </c:pt>
                <c:pt idx="327">
                  <c:v>33802</c:v>
                </c:pt>
                <c:pt idx="328">
                  <c:v>33805</c:v>
                </c:pt>
                <c:pt idx="329">
                  <c:v>33806</c:v>
                </c:pt>
                <c:pt idx="330">
                  <c:v>33807</c:v>
                </c:pt>
                <c:pt idx="331">
                  <c:v>33808</c:v>
                </c:pt>
                <c:pt idx="332">
                  <c:v>33809</c:v>
                </c:pt>
                <c:pt idx="333">
                  <c:v>33812</c:v>
                </c:pt>
                <c:pt idx="334">
                  <c:v>33813</c:v>
                </c:pt>
                <c:pt idx="335">
                  <c:v>33814</c:v>
                </c:pt>
                <c:pt idx="336">
                  <c:v>33815</c:v>
                </c:pt>
                <c:pt idx="337">
                  <c:v>33816</c:v>
                </c:pt>
                <c:pt idx="338">
                  <c:v>33819</c:v>
                </c:pt>
                <c:pt idx="339">
                  <c:v>33820</c:v>
                </c:pt>
                <c:pt idx="340">
                  <c:v>33821</c:v>
                </c:pt>
                <c:pt idx="341">
                  <c:v>33822</c:v>
                </c:pt>
                <c:pt idx="342">
                  <c:v>33823</c:v>
                </c:pt>
                <c:pt idx="343">
                  <c:v>33826</c:v>
                </c:pt>
                <c:pt idx="344">
                  <c:v>33827</c:v>
                </c:pt>
                <c:pt idx="345">
                  <c:v>33828</c:v>
                </c:pt>
                <c:pt idx="346">
                  <c:v>33829</c:v>
                </c:pt>
                <c:pt idx="347">
                  <c:v>33830</c:v>
                </c:pt>
                <c:pt idx="348">
                  <c:v>33833</c:v>
                </c:pt>
                <c:pt idx="349">
                  <c:v>33834</c:v>
                </c:pt>
                <c:pt idx="350">
                  <c:v>33835</c:v>
                </c:pt>
                <c:pt idx="351">
                  <c:v>33836</c:v>
                </c:pt>
                <c:pt idx="352">
                  <c:v>33837</c:v>
                </c:pt>
                <c:pt idx="353">
                  <c:v>33840</c:v>
                </c:pt>
                <c:pt idx="354">
                  <c:v>33841</c:v>
                </c:pt>
                <c:pt idx="355">
                  <c:v>33842</c:v>
                </c:pt>
                <c:pt idx="356">
                  <c:v>33843</c:v>
                </c:pt>
                <c:pt idx="357">
                  <c:v>33844</c:v>
                </c:pt>
                <c:pt idx="358">
                  <c:v>33847</c:v>
                </c:pt>
                <c:pt idx="359">
                  <c:v>33848</c:v>
                </c:pt>
                <c:pt idx="360">
                  <c:v>33849</c:v>
                </c:pt>
                <c:pt idx="361">
                  <c:v>33850</c:v>
                </c:pt>
                <c:pt idx="362">
                  <c:v>33851</c:v>
                </c:pt>
                <c:pt idx="363">
                  <c:v>33854</c:v>
                </c:pt>
                <c:pt idx="364">
                  <c:v>33855</c:v>
                </c:pt>
                <c:pt idx="365">
                  <c:v>33856</c:v>
                </c:pt>
                <c:pt idx="366">
                  <c:v>33857</c:v>
                </c:pt>
                <c:pt idx="367">
                  <c:v>33858</c:v>
                </c:pt>
                <c:pt idx="368">
                  <c:v>33861</c:v>
                </c:pt>
                <c:pt idx="369">
                  <c:v>33862</c:v>
                </c:pt>
                <c:pt idx="370">
                  <c:v>33863</c:v>
                </c:pt>
                <c:pt idx="371">
                  <c:v>33864</c:v>
                </c:pt>
                <c:pt idx="372">
                  <c:v>33865</c:v>
                </c:pt>
                <c:pt idx="373">
                  <c:v>33868</c:v>
                </c:pt>
                <c:pt idx="374">
                  <c:v>33869</c:v>
                </c:pt>
                <c:pt idx="375">
                  <c:v>33870</c:v>
                </c:pt>
                <c:pt idx="376">
                  <c:v>33871</c:v>
                </c:pt>
                <c:pt idx="377">
                  <c:v>33872</c:v>
                </c:pt>
                <c:pt idx="378">
                  <c:v>33875</c:v>
                </c:pt>
                <c:pt idx="379">
                  <c:v>33876</c:v>
                </c:pt>
                <c:pt idx="380">
                  <c:v>33877</c:v>
                </c:pt>
                <c:pt idx="381">
                  <c:v>33878</c:v>
                </c:pt>
                <c:pt idx="382">
                  <c:v>33879</c:v>
                </c:pt>
                <c:pt idx="383">
                  <c:v>33882</c:v>
                </c:pt>
                <c:pt idx="384">
                  <c:v>33883</c:v>
                </c:pt>
                <c:pt idx="385">
                  <c:v>33884</c:v>
                </c:pt>
                <c:pt idx="386">
                  <c:v>33885</c:v>
                </c:pt>
                <c:pt idx="387">
                  <c:v>33886</c:v>
                </c:pt>
                <c:pt idx="388">
                  <c:v>33889</c:v>
                </c:pt>
                <c:pt idx="389">
                  <c:v>33890</c:v>
                </c:pt>
                <c:pt idx="390">
                  <c:v>33891</c:v>
                </c:pt>
                <c:pt idx="391">
                  <c:v>33892</c:v>
                </c:pt>
                <c:pt idx="392">
                  <c:v>33893</c:v>
                </c:pt>
                <c:pt idx="393">
                  <c:v>33896</c:v>
                </c:pt>
                <c:pt idx="394">
                  <c:v>33897</c:v>
                </c:pt>
                <c:pt idx="395">
                  <c:v>33898</c:v>
                </c:pt>
                <c:pt idx="396">
                  <c:v>33899</c:v>
                </c:pt>
                <c:pt idx="397">
                  <c:v>33900</c:v>
                </c:pt>
                <c:pt idx="398">
                  <c:v>33903</c:v>
                </c:pt>
                <c:pt idx="399">
                  <c:v>33904</c:v>
                </c:pt>
                <c:pt idx="400">
                  <c:v>33905</c:v>
                </c:pt>
                <c:pt idx="401">
                  <c:v>33906</c:v>
                </c:pt>
                <c:pt idx="402">
                  <c:v>33907</c:v>
                </c:pt>
                <c:pt idx="403">
                  <c:v>33910</c:v>
                </c:pt>
                <c:pt idx="404">
                  <c:v>33911</c:v>
                </c:pt>
                <c:pt idx="405">
                  <c:v>33912</c:v>
                </c:pt>
                <c:pt idx="406">
                  <c:v>33913</c:v>
                </c:pt>
                <c:pt idx="407">
                  <c:v>33914</c:v>
                </c:pt>
                <c:pt idx="408">
                  <c:v>33917</c:v>
                </c:pt>
                <c:pt idx="409">
                  <c:v>33918</c:v>
                </c:pt>
                <c:pt idx="410">
                  <c:v>33919</c:v>
                </c:pt>
                <c:pt idx="411">
                  <c:v>33920</c:v>
                </c:pt>
                <c:pt idx="412">
                  <c:v>33921</c:v>
                </c:pt>
                <c:pt idx="413">
                  <c:v>33924</c:v>
                </c:pt>
                <c:pt idx="414">
                  <c:v>33925</c:v>
                </c:pt>
                <c:pt idx="415">
                  <c:v>33926</c:v>
                </c:pt>
                <c:pt idx="416">
                  <c:v>33927</c:v>
                </c:pt>
                <c:pt idx="417">
                  <c:v>33928</c:v>
                </c:pt>
                <c:pt idx="418">
                  <c:v>33931</c:v>
                </c:pt>
                <c:pt idx="419">
                  <c:v>33932</c:v>
                </c:pt>
                <c:pt idx="420">
                  <c:v>33933</c:v>
                </c:pt>
                <c:pt idx="421">
                  <c:v>33934</c:v>
                </c:pt>
                <c:pt idx="422">
                  <c:v>33935</c:v>
                </c:pt>
                <c:pt idx="423">
                  <c:v>33938</c:v>
                </c:pt>
                <c:pt idx="424">
                  <c:v>33939</c:v>
                </c:pt>
                <c:pt idx="425">
                  <c:v>33940</c:v>
                </c:pt>
                <c:pt idx="426">
                  <c:v>33941</c:v>
                </c:pt>
                <c:pt idx="427">
                  <c:v>33942</c:v>
                </c:pt>
                <c:pt idx="428">
                  <c:v>33945</c:v>
                </c:pt>
                <c:pt idx="429">
                  <c:v>33946</c:v>
                </c:pt>
                <c:pt idx="430">
                  <c:v>33947</c:v>
                </c:pt>
                <c:pt idx="431">
                  <c:v>33948</c:v>
                </c:pt>
                <c:pt idx="432">
                  <c:v>33949</c:v>
                </c:pt>
                <c:pt idx="433">
                  <c:v>33952</c:v>
                </c:pt>
                <c:pt idx="434">
                  <c:v>33953</c:v>
                </c:pt>
                <c:pt idx="435">
                  <c:v>33954</c:v>
                </c:pt>
                <c:pt idx="436">
                  <c:v>33955</c:v>
                </c:pt>
                <c:pt idx="437">
                  <c:v>33956</c:v>
                </c:pt>
                <c:pt idx="438">
                  <c:v>33959</c:v>
                </c:pt>
                <c:pt idx="439">
                  <c:v>33960</c:v>
                </c:pt>
                <c:pt idx="440">
                  <c:v>33961</c:v>
                </c:pt>
                <c:pt idx="441">
                  <c:v>33962</c:v>
                </c:pt>
                <c:pt idx="442">
                  <c:v>33963</c:v>
                </c:pt>
                <c:pt idx="443">
                  <c:v>33966</c:v>
                </c:pt>
                <c:pt idx="444">
                  <c:v>33967</c:v>
                </c:pt>
                <c:pt idx="445">
                  <c:v>33968</c:v>
                </c:pt>
                <c:pt idx="446">
                  <c:v>33969</c:v>
                </c:pt>
                <c:pt idx="447">
                  <c:v>33970</c:v>
                </c:pt>
                <c:pt idx="448">
                  <c:v>33973</c:v>
                </c:pt>
                <c:pt idx="449">
                  <c:v>33974</c:v>
                </c:pt>
                <c:pt idx="450">
                  <c:v>33975</c:v>
                </c:pt>
                <c:pt idx="451">
                  <c:v>33976</c:v>
                </c:pt>
                <c:pt idx="452">
                  <c:v>33977</c:v>
                </c:pt>
                <c:pt idx="453">
                  <c:v>33980</c:v>
                </c:pt>
                <c:pt idx="454">
                  <c:v>33981</c:v>
                </c:pt>
                <c:pt idx="455">
                  <c:v>33982</c:v>
                </c:pt>
                <c:pt idx="456">
                  <c:v>33983</c:v>
                </c:pt>
                <c:pt idx="457">
                  <c:v>33984</c:v>
                </c:pt>
                <c:pt idx="458">
                  <c:v>33987</c:v>
                </c:pt>
                <c:pt idx="459">
                  <c:v>33988</c:v>
                </c:pt>
                <c:pt idx="460">
                  <c:v>33989</c:v>
                </c:pt>
                <c:pt idx="461">
                  <c:v>33990</c:v>
                </c:pt>
                <c:pt idx="462">
                  <c:v>33991</c:v>
                </c:pt>
                <c:pt idx="463">
                  <c:v>33994</c:v>
                </c:pt>
                <c:pt idx="464">
                  <c:v>33995</c:v>
                </c:pt>
                <c:pt idx="465">
                  <c:v>33996</c:v>
                </c:pt>
                <c:pt idx="466">
                  <c:v>33997</c:v>
                </c:pt>
                <c:pt idx="467">
                  <c:v>33998</c:v>
                </c:pt>
                <c:pt idx="468">
                  <c:v>34001</c:v>
                </c:pt>
                <c:pt idx="469">
                  <c:v>34002</c:v>
                </c:pt>
                <c:pt idx="470">
                  <c:v>34003</c:v>
                </c:pt>
                <c:pt idx="471">
                  <c:v>34004</c:v>
                </c:pt>
                <c:pt idx="472">
                  <c:v>34005</c:v>
                </c:pt>
                <c:pt idx="473">
                  <c:v>34008</c:v>
                </c:pt>
                <c:pt idx="474">
                  <c:v>34009</c:v>
                </c:pt>
                <c:pt idx="475">
                  <c:v>34010</c:v>
                </c:pt>
                <c:pt idx="476">
                  <c:v>34011</c:v>
                </c:pt>
                <c:pt idx="477">
                  <c:v>34012</c:v>
                </c:pt>
                <c:pt idx="478">
                  <c:v>34015</c:v>
                </c:pt>
                <c:pt idx="479">
                  <c:v>34016</c:v>
                </c:pt>
                <c:pt idx="480">
                  <c:v>34017</c:v>
                </c:pt>
                <c:pt idx="481">
                  <c:v>34018</c:v>
                </c:pt>
                <c:pt idx="482">
                  <c:v>34019</c:v>
                </c:pt>
                <c:pt idx="483">
                  <c:v>34022</c:v>
                </c:pt>
                <c:pt idx="484">
                  <c:v>34023</c:v>
                </c:pt>
                <c:pt idx="485">
                  <c:v>34024</c:v>
                </c:pt>
                <c:pt idx="486">
                  <c:v>34025</c:v>
                </c:pt>
                <c:pt idx="487">
                  <c:v>34026</c:v>
                </c:pt>
                <c:pt idx="488">
                  <c:v>34029</c:v>
                </c:pt>
                <c:pt idx="489">
                  <c:v>34030</c:v>
                </c:pt>
                <c:pt idx="490">
                  <c:v>34031</c:v>
                </c:pt>
                <c:pt idx="491">
                  <c:v>34032</c:v>
                </c:pt>
                <c:pt idx="492">
                  <c:v>34033</c:v>
                </c:pt>
                <c:pt idx="493">
                  <c:v>34036</c:v>
                </c:pt>
                <c:pt idx="494">
                  <c:v>34037</c:v>
                </c:pt>
                <c:pt idx="495">
                  <c:v>34038</c:v>
                </c:pt>
                <c:pt idx="496">
                  <c:v>34039</c:v>
                </c:pt>
                <c:pt idx="497">
                  <c:v>34040</c:v>
                </c:pt>
                <c:pt idx="498">
                  <c:v>34043</c:v>
                </c:pt>
                <c:pt idx="499">
                  <c:v>34044</c:v>
                </c:pt>
                <c:pt idx="500">
                  <c:v>34045</c:v>
                </c:pt>
                <c:pt idx="501">
                  <c:v>34046</c:v>
                </c:pt>
                <c:pt idx="502">
                  <c:v>34047</c:v>
                </c:pt>
                <c:pt idx="503">
                  <c:v>34050</c:v>
                </c:pt>
                <c:pt idx="504">
                  <c:v>34051</c:v>
                </c:pt>
                <c:pt idx="505">
                  <c:v>34052</c:v>
                </c:pt>
                <c:pt idx="506">
                  <c:v>34053</c:v>
                </c:pt>
                <c:pt idx="507">
                  <c:v>34054</c:v>
                </c:pt>
                <c:pt idx="508">
                  <c:v>34057</c:v>
                </c:pt>
                <c:pt idx="509">
                  <c:v>34058</c:v>
                </c:pt>
                <c:pt idx="510">
                  <c:v>34059</c:v>
                </c:pt>
                <c:pt idx="511">
                  <c:v>34060</c:v>
                </c:pt>
                <c:pt idx="512">
                  <c:v>34061</c:v>
                </c:pt>
                <c:pt idx="513">
                  <c:v>34064</c:v>
                </c:pt>
                <c:pt idx="514">
                  <c:v>34065</c:v>
                </c:pt>
                <c:pt idx="515">
                  <c:v>34066</c:v>
                </c:pt>
                <c:pt idx="516">
                  <c:v>34067</c:v>
                </c:pt>
                <c:pt idx="517">
                  <c:v>34068</c:v>
                </c:pt>
                <c:pt idx="518">
                  <c:v>34071</c:v>
                </c:pt>
                <c:pt idx="519">
                  <c:v>34072</c:v>
                </c:pt>
                <c:pt idx="520">
                  <c:v>34073</c:v>
                </c:pt>
                <c:pt idx="521">
                  <c:v>34074</c:v>
                </c:pt>
                <c:pt idx="522">
                  <c:v>34075</c:v>
                </c:pt>
                <c:pt idx="523">
                  <c:v>34078</c:v>
                </c:pt>
                <c:pt idx="524">
                  <c:v>34079</c:v>
                </c:pt>
                <c:pt idx="525">
                  <c:v>34080</c:v>
                </c:pt>
                <c:pt idx="526">
                  <c:v>34081</c:v>
                </c:pt>
                <c:pt idx="527">
                  <c:v>34082</c:v>
                </c:pt>
                <c:pt idx="528">
                  <c:v>34085</c:v>
                </c:pt>
                <c:pt idx="529">
                  <c:v>34086</c:v>
                </c:pt>
                <c:pt idx="530">
                  <c:v>34087</c:v>
                </c:pt>
                <c:pt idx="531">
                  <c:v>34088</c:v>
                </c:pt>
                <c:pt idx="532">
                  <c:v>34089</c:v>
                </c:pt>
                <c:pt idx="533">
                  <c:v>34092</c:v>
                </c:pt>
                <c:pt idx="534">
                  <c:v>34093</c:v>
                </c:pt>
                <c:pt idx="535">
                  <c:v>34094</c:v>
                </c:pt>
                <c:pt idx="536">
                  <c:v>34095</c:v>
                </c:pt>
                <c:pt idx="537">
                  <c:v>34096</c:v>
                </c:pt>
                <c:pt idx="538">
                  <c:v>34099</c:v>
                </c:pt>
                <c:pt idx="539">
                  <c:v>34100</c:v>
                </c:pt>
                <c:pt idx="540">
                  <c:v>34101</c:v>
                </c:pt>
                <c:pt idx="541">
                  <c:v>34102</c:v>
                </c:pt>
                <c:pt idx="542">
                  <c:v>34103</c:v>
                </c:pt>
                <c:pt idx="543">
                  <c:v>34106</c:v>
                </c:pt>
                <c:pt idx="544">
                  <c:v>34107</c:v>
                </c:pt>
                <c:pt idx="545">
                  <c:v>34108</c:v>
                </c:pt>
                <c:pt idx="546">
                  <c:v>34109</c:v>
                </c:pt>
                <c:pt idx="547">
                  <c:v>34110</c:v>
                </c:pt>
                <c:pt idx="548">
                  <c:v>34113</c:v>
                </c:pt>
                <c:pt idx="549">
                  <c:v>34114</c:v>
                </c:pt>
                <c:pt idx="550">
                  <c:v>34115</c:v>
                </c:pt>
                <c:pt idx="551">
                  <c:v>34116</c:v>
                </c:pt>
                <c:pt idx="552">
                  <c:v>34117</c:v>
                </c:pt>
                <c:pt idx="553">
                  <c:v>34120</c:v>
                </c:pt>
                <c:pt idx="554">
                  <c:v>34121</c:v>
                </c:pt>
                <c:pt idx="555">
                  <c:v>34122</c:v>
                </c:pt>
                <c:pt idx="556">
                  <c:v>34123</c:v>
                </c:pt>
                <c:pt idx="557">
                  <c:v>34124</c:v>
                </c:pt>
                <c:pt idx="558">
                  <c:v>34127</c:v>
                </c:pt>
                <c:pt idx="559">
                  <c:v>34128</c:v>
                </c:pt>
                <c:pt idx="560">
                  <c:v>34129</c:v>
                </c:pt>
                <c:pt idx="561">
                  <c:v>34130</c:v>
                </c:pt>
                <c:pt idx="562">
                  <c:v>34131</c:v>
                </c:pt>
                <c:pt idx="563">
                  <c:v>34134</c:v>
                </c:pt>
                <c:pt idx="564">
                  <c:v>34135</c:v>
                </c:pt>
                <c:pt idx="565">
                  <c:v>34136</c:v>
                </c:pt>
                <c:pt idx="566">
                  <c:v>34137</c:v>
                </c:pt>
                <c:pt idx="567">
                  <c:v>34138</c:v>
                </c:pt>
                <c:pt idx="568">
                  <c:v>34141</c:v>
                </c:pt>
                <c:pt idx="569">
                  <c:v>34142</c:v>
                </c:pt>
                <c:pt idx="570">
                  <c:v>34143</c:v>
                </c:pt>
                <c:pt idx="571">
                  <c:v>34144</c:v>
                </c:pt>
                <c:pt idx="572">
                  <c:v>34145</c:v>
                </c:pt>
                <c:pt idx="573">
                  <c:v>34148</c:v>
                </c:pt>
                <c:pt idx="574">
                  <c:v>34149</c:v>
                </c:pt>
                <c:pt idx="575">
                  <c:v>34150</c:v>
                </c:pt>
                <c:pt idx="576">
                  <c:v>34151</c:v>
                </c:pt>
                <c:pt idx="577">
                  <c:v>34152</c:v>
                </c:pt>
                <c:pt idx="578">
                  <c:v>34155</c:v>
                </c:pt>
                <c:pt idx="579">
                  <c:v>34156</c:v>
                </c:pt>
                <c:pt idx="580">
                  <c:v>34157</c:v>
                </c:pt>
                <c:pt idx="581">
                  <c:v>34158</c:v>
                </c:pt>
                <c:pt idx="582">
                  <c:v>34159</c:v>
                </c:pt>
                <c:pt idx="583">
                  <c:v>34162</c:v>
                </c:pt>
                <c:pt idx="584">
                  <c:v>34163</c:v>
                </c:pt>
                <c:pt idx="585">
                  <c:v>34164</c:v>
                </c:pt>
                <c:pt idx="586">
                  <c:v>34165</c:v>
                </c:pt>
                <c:pt idx="587">
                  <c:v>34166</c:v>
                </c:pt>
                <c:pt idx="588">
                  <c:v>34169</c:v>
                </c:pt>
                <c:pt idx="589">
                  <c:v>34170</c:v>
                </c:pt>
                <c:pt idx="590">
                  <c:v>34171</c:v>
                </c:pt>
                <c:pt idx="591">
                  <c:v>34173</c:v>
                </c:pt>
                <c:pt idx="592">
                  <c:v>34176</c:v>
                </c:pt>
                <c:pt idx="593">
                  <c:v>34179</c:v>
                </c:pt>
                <c:pt idx="594">
                  <c:v>34180</c:v>
                </c:pt>
                <c:pt idx="595">
                  <c:v>34183</c:v>
                </c:pt>
                <c:pt idx="596">
                  <c:v>34184</c:v>
                </c:pt>
                <c:pt idx="597">
                  <c:v>34185</c:v>
                </c:pt>
                <c:pt idx="598">
                  <c:v>34186</c:v>
                </c:pt>
                <c:pt idx="599">
                  <c:v>34187</c:v>
                </c:pt>
                <c:pt idx="600">
                  <c:v>34190</c:v>
                </c:pt>
                <c:pt idx="601">
                  <c:v>34191</c:v>
                </c:pt>
                <c:pt idx="602">
                  <c:v>34192</c:v>
                </c:pt>
                <c:pt idx="603">
                  <c:v>34193</c:v>
                </c:pt>
                <c:pt idx="604">
                  <c:v>34194</c:v>
                </c:pt>
                <c:pt idx="605">
                  <c:v>34197</c:v>
                </c:pt>
                <c:pt idx="606">
                  <c:v>34198</c:v>
                </c:pt>
                <c:pt idx="607">
                  <c:v>34199</c:v>
                </c:pt>
                <c:pt idx="608">
                  <c:v>34200</c:v>
                </c:pt>
                <c:pt idx="609">
                  <c:v>34201</c:v>
                </c:pt>
                <c:pt idx="610">
                  <c:v>34204</c:v>
                </c:pt>
                <c:pt idx="611">
                  <c:v>34205</c:v>
                </c:pt>
                <c:pt idx="612">
                  <c:v>34206</c:v>
                </c:pt>
                <c:pt idx="613">
                  <c:v>34207</c:v>
                </c:pt>
                <c:pt idx="614">
                  <c:v>34208</c:v>
                </c:pt>
                <c:pt idx="615">
                  <c:v>34211</c:v>
                </c:pt>
                <c:pt idx="616">
                  <c:v>34212</c:v>
                </c:pt>
                <c:pt idx="617">
                  <c:v>34213</c:v>
                </c:pt>
                <c:pt idx="618">
                  <c:v>34214</c:v>
                </c:pt>
                <c:pt idx="619">
                  <c:v>34215</c:v>
                </c:pt>
                <c:pt idx="620">
                  <c:v>34218</c:v>
                </c:pt>
                <c:pt idx="621">
                  <c:v>34219</c:v>
                </c:pt>
                <c:pt idx="622">
                  <c:v>34220</c:v>
                </c:pt>
                <c:pt idx="623">
                  <c:v>34221</c:v>
                </c:pt>
                <c:pt idx="624">
                  <c:v>34222</c:v>
                </c:pt>
                <c:pt idx="625">
                  <c:v>34225</c:v>
                </c:pt>
                <c:pt idx="626">
                  <c:v>34226</c:v>
                </c:pt>
                <c:pt idx="627">
                  <c:v>34227</c:v>
                </c:pt>
                <c:pt idx="628">
                  <c:v>34229</c:v>
                </c:pt>
                <c:pt idx="629">
                  <c:v>34232</c:v>
                </c:pt>
                <c:pt idx="630">
                  <c:v>34233</c:v>
                </c:pt>
                <c:pt idx="631">
                  <c:v>34234</c:v>
                </c:pt>
                <c:pt idx="632">
                  <c:v>34235</c:v>
                </c:pt>
                <c:pt idx="633">
                  <c:v>34236</c:v>
                </c:pt>
                <c:pt idx="634">
                  <c:v>34239</c:v>
                </c:pt>
                <c:pt idx="635">
                  <c:v>34240</c:v>
                </c:pt>
                <c:pt idx="636">
                  <c:v>34241</c:v>
                </c:pt>
                <c:pt idx="637">
                  <c:v>34242</c:v>
                </c:pt>
                <c:pt idx="638">
                  <c:v>34243</c:v>
                </c:pt>
                <c:pt idx="639">
                  <c:v>34246</c:v>
                </c:pt>
                <c:pt idx="640">
                  <c:v>34247</c:v>
                </c:pt>
                <c:pt idx="641">
                  <c:v>34248</c:v>
                </c:pt>
                <c:pt idx="642">
                  <c:v>34249</c:v>
                </c:pt>
                <c:pt idx="643">
                  <c:v>34250</c:v>
                </c:pt>
                <c:pt idx="644">
                  <c:v>34253</c:v>
                </c:pt>
                <c:pt idx="645">
                  <c:v>34254</c:v>
                </c:pt>
                <c:pt idx="646">
                  <c:v>34255</c:v>
                </c:pt>
                <c:pt idx="647">
                  <c:v>34256</c:v>
                </c:pt>
                <c:pt idx="648">
                  <c:v>34257</c:v>
                </c:pt>
                <c:pt idx="649">
                  <c:v>34260</c:v>
                </c:pt>
                <c:pt idx="650">
                  <c:v>34261</c:v>
                </c:pt>
                <c:pt idx="651">
                  <c:v>34262</c:v>
                </c:pt>
                <c:pt idx="652">
                  <c:v>34263</c:v>
                </c:pt>
                <c:pt idx="653">
                  <c:v>34264</c:v>
                </c:pt>
                <c:pt idx="654">
                  <c:v>34267</c:v>
                </c:pt>
                <c:pt idx="655">
                  <c:v>34268</c:v>
                </c:pt>
                <c:pt idx="656">
                  <c:v>34269</c:v>
                </c:pt>
                <c:pt idx="657">
                  <c:v>34270</c:v>
                </c:pt>
                <c:pt idx="658">
                  <c:v>34271</c:v>
                </c:pt>
                <c:pt idx="659">
                  <c:v>34274</c:v>
                </c:pt>
                <c:pt idx="660">
                  <c:v>34275</c:v>
                </c:pt>
                <c:pt idx="661">
                  <c:v>34276</c:v>
                </c:pt>
                <c:pt idx="662">
                  <c:v>34277</c:v>
                </c:pt>
                <c:pt idx="663">
                  <c:v>34278</c:v>
                </c:pt>
                <c:pt idx="664">
                  <c:v>34281</c:v>
                </c:pt>
                <c:pt idx="665">
                  <c:v>34282</c:v>
                </c:pt>
                <c:pt idx="666">
                  <c:v>34283</c:v>
                </c:pt>
                <c:pt idx="667">
                  <c:v>34284</c:v>
                </c:pt>
                <c:pt idx="668">
                  <c:v>34285</c:v>
                </c:pt>
                <c:pt idx="669">
                  <c:v>34288</c:v>
                </c:pt>
                <c:pt idx="670">
                  <c:v>34289</c:v>
                </c:pt>
                <c:pt idx="671">
                  <c:v>34290</c:v>
                </c:pt>
                <c:pt idx="672">
                  <c:v>34291</c:v>
                </c:pt>
                <c:pt idx="673">
                  <c:v>34292</c:v>
                </c:pt>
                <c:pt idx="674">
                  <c:v>34295</c:v>
                </c:pt>
                <c:pt idx="675">
                  <c:v>34296</c:v>
                </c:pt>
                <c:pt idx="676">
                  <c:v>34297</c:v>
                </c:pt>
                <c:pt idx="677">
                  <c:v>34298</c:v>
                </c:pt>
                <c:pt idx="678">
                  <c:v>34299</c:v>
                </c:pt>
                <c:pt idx="679">
                  <c:v>34302</c:v>
                </c:pt>
                <c:pt idx="680">
                  <c:v>34303</c:v>
                </c:pt>
                <c:pt idx="681">
                  <c:v>34304</c:v>
                </c:pt>
                <c:pt idx="682">
                  <c:v>34305</c:v>
                </c:pt>
                <c:pt idx="683">
                  <c:v>34306</c:v>
                </c:pt>
                <c:pt idx="684">
                  <c:v>34309</c:v>
                </c:pt>
                <c:pt idx="685">
                  <c:v>34310</c:v>
                </c:pt>
                <c:pt idx="686">
                  <c:v>34311</c:v>
                </c:pt>
                <c:pt idx="687">
                  <c:v>34312</c:v>
                </c:pt>
                <c:pt idx="688">
                  <c:v>34313</c:v>
                </c:pt>
                <c:pt idx="689">
                  <c:v>34316</c:v>
                </c:pt>
                <c:pt idx="690">
                  <c:v>34317</c:v>
                </c:pt>
                <c:pt idx="691">
                  <c:v>34318</c:v>
                </c:pt>
                <c:pt idx="692">
                  <c:v>34319</c:v>
                </c:pt>
                <c:pt idx="693">
                  <c:v>34320</c:v>
                </c:pt>
                <c:pt idx="694">
                  <c:v>34323</c:v>
                </c:pt>
                <c:pt idx="695">
                  <c:v>34324</c:v>
                </c:pt>
                <c:pt idx="696">
                  <c:v>34325</c:v>
                </c:pt>
                <c:pt idx="697">
                  <c:v>34326</c:v>
                </c:pt>
                <c:pt idx="698">
                  <c:v>34327</c:v>
                </c:pt>
                <c:pt idx="699">
                  <c:v>34330</c:v>
                </c:pt>
                <c:pt idx="700">
                  <c:v>34331</c:v>
                </c:pt>
                <c:pt idx="701">
                  <c:v>34332</c:v>
                </c:pt>
                <c:pt idx="702">
                  <c:v>34333</c:v>
                </c:pt>
                <c:pt idx="703">
                  <c:v>34334</c:v>
                </c:pt>
                <c:pt idx="704">
                  <c:v>34337</c:v>
                </c:pt>
                <c:pt idx="705">
                  <c:v>34338</c:v>
                </c:pt>
                <c:pt idx="706">
                  <c:v>34339</c:v>
                </c:pt>
                <c:pt idx="707">
                  <c:v>34340</c:v>
                </c:pt>
                <c:pt idx="708">
                  <c:v>34341</c:v>
                </c:pt>
                <c:pt idx="709">
                  <c:v>34344</c:v>
                </c:pt>
                <c:pt idx="710">
                  <c:v>34345</c:v>
                </c:pt>
                <c:pt idx="711">
                  <c:v>34346</c:v>
                </c:pt>
                <c:pt idx="712">
                  <c:v>34347</c:v>
                </c:pt>
                <c:pt idx="713">
                  <c:v>34348</c:v>
                </c:pt>
                <c:pt idx="714">
                  <c:v>34351</c:v>
                </c:pt>
                <c:pt idx="715">
                  <c:v>34352</c:v>
                </c:pt>
                <c:pt idx="716">
                  <c:v>34353</c:v>
                </c:pt>
                <c:pt idx="717">
                  <c:v>34354</c:v>
                </c:pt>
                <c:pt idx="718">
                  <c:v>34355</c:v>
                </c:pt>
                <c:pt idx="719">
                  <c:v>34358</c:v>
                </c:pt>
                <c:pt idx="720">
                  <c:v>34359</c:v>
                </c:pt>
                <c:pt idx="721">
                  <c:v>34360</c:v>
                </c:pt>
                <c:pt idx="722">
                  <c:v>34361</c:v>
                </c:pt>
                <c:pt idx="723">
                  <c:v>34362</c:v>
                </c:pt>
                <c:pt idx="724">
                  <c:v>34365</c:v>
                </c:pt>
                <c:pt idx="725">
                  <c:v>34366</c:v>
                </c:pt>
                <c:pt idx="726">
                  <c:v>34367</c:v>
                </c:pt>
                <c:pt idx="727">
                  <c:v>34368</c:v>
                </c:pt>
                <c:pt idx="728">
                  <c:v>34369</c:v>
                </c:pt>
                <c:pt idx="729">
                  <c:v>34372</c:v>
                </c:pt>
                <c:pt idx="730">
                  <c:v>34373</c:v>
                </c:pt>
                <c:pt idx="731">
                  <c:v>34374</c:v>
                </c:pt>
                <c:pt idx="732">
                  <c:v>34375</c:v>
                </c:pt>
                <c:pt idx="733">
                  <c:v>34376</c:v>
                </c:pt>
                <c:pt idx="734">
                  <c:v>34379</c:v>
                </c:pt>
                <c:pt idx="735">
                  <c:v>34380</c:v>
                </c:pt>
                <c:pt idx="736">
                  <c:v>34381</c:v>
                </c:pt>
                <c:pt idx="737">
                  <c:v>34382</c:v>
                </c:pt>
                <c:pt idx="738">
                  <c:v>34383</c:v>
                </c:pt>
                <c:pt idx="739">
                  <c:v>34386</c:v>
                </c:pt>
                <c:pt idx="740">
                  <c:v>34387</c:v>
                </c:pt>
                <c:pt idx="741">
                  <c:v>34388</c:v>
                </c:pt>
                <c:pt idx="742">
                  <c:v>34389</c:v>
                </c:pt>
                <c:pt idx="743">
                  <c:v>34390</c:v>
                </c:pt>
                <c:pt idx="744">
                  <c:v>34393</c:v>
                </c:pt>
                <c:pt idx="745">
                  <c:v>34394</c:v>
                </c:pt>
                <c:pt idx="746">
                  <c:v>34395</c:v>
                </c:pt>
                <c:pt idx="747">
                  <c:v>34396</c:v>
                </c:pt>
                <c:pt idx="748">
                  <c:v>34397</c:v>
                </c:pt>
                <c:pt idx="749">
                  <c:v>34400</c:v>
                </c:pt>
                <c:pt idx="750">
                  <c:v>34401</c:v>
                </c:pt>
                <c:pt idx="751">
                  <c:v>34402</c:v>
                </c:pt>
                <c:pt idx="752">
                  <c:v>34403</c:v>
                </c:pt>
                <c:pt idx="753">
                  <c:v>34404</c:v>
                </c:pt>
                <c:pt idx="754">
                  <c:v>34407</c:v>
                </c:pt>
                <c:pt idx="755">
                  <c:v>34408</c:v>
                </c:pt>
                <c:pt idx="756">
                  <c:v>34409</c:v>
                </c:pt>
                <c:pt idx="757">
                  <c:v>34410</c:v>
                </c:pt>
                <c:pt idx="758">
                  <c:v>34411</c:v>
                </c:pt>
                <c:pt idx="759">
                  <c:v>34414</c:v>
                </c:pt>
                <c:pt idx="760">
                  <c:v>34415</c:v>
                </c:pt>
                <c:pt idx="761">
                  <c:v>34416</c:v>
                </c:pt>
                <c:pt idx="762">
                  <c:v>34417</c:v>
                </c:pt>
                <c:pt idx="763">
                  <c:v>34418</c:v>
                </c:pt>
                <c:pt idx="764">
                  <c:v>34421</c:v>
                </c:pt>
                <c:pt idx="765">
                  <c:v>34422</c:v>
                </c:pt>
                <c:pt idx="766">
                  <c:v>34423</c:v>
                </c:pt>
                <c:pt idx="767">
                  <c:v>34424</c:v>
                </c:pt>
                <c:pt idx="768">
                  <c:v>34425</c:v>
                </c:pt>
                <c:pt idx="769">
                  <c:v>34428</c:v>
                </c:pt>
                <c:pt idx="770">
                  <c:v>34429</c:v>
                </c:pt>
                <c:pt idx="771">
                  <c:v>34430</c:v>
                </c:pt>
                <c:pt idx="772">
                  <c:v>34431</c:v>
                </c:pt>
                <c:pt idx="773">
                  <c:v>34432</c:v>
                </c:pt>
                <c:pt idx="774">
                  <c:v>34435</c:v>
                </c:pt>
                <c:pt idx="775">
                  <c:v>34436</c:v>
                </c:pt>
                <c:pt idx="776">
                  <c:v>34437</c:v>
                </c:pt>
                <c:pt idx="777">
                  <c:v>34438</c:v>
                </c:pt>
                <c:pt idx="778">
                  <c:v>34439</c:v>
                </c:pt>
                <c:pt idx="779">
                  <c:v>34442</c:v>
                </c:pt>
                <c:pt idx="780">
                  <c:v>34443</c:v>
                </c:pt>
                <c:pt idx="781">
                  <c:v>34444</c:v>
                </c:pt>
                <c:pt idx="782">
                  <c:v>34445</c:v>
                </c:pt>
                <c:pt idx="783">
                  <c:v>34446</c:v>
                </c:pt>
                <c:pt idx="784">
                  <c:v>34449</c:v>
                </c:pt>
                <c:pt idx="785">
                  <c:v>34450</c:v>
                </c:pt>
                <c:pt idx="786">
                  <c:v>34451</c:v>
                </c:pt>
                <c:pt idx="787">
                  <c:v>34452</c:v>
                </c:pt>
                <c:pt idx="788">
                  <c:v>34453</c:v>
                </c:pt>
                <c:pt idx="789">
                  <c:v>34456</c:v>
                </c:pt>
                <c:pt idx="790">
                  <c:v>34457</c:v>
                </c:pt>
                <c:pt idx="791">
                  <c:v>34458</c:v>
                </c:pt>
                <c:pt idx="792">
                  <c:v>34459</c:v>
                </c:pt>
                <c:pt idx="793">
                  <c:v>34460</c:v>
                </c:pt>
                <c:pt idx="794">
                  <c:v>34463</c:v>
                </c:pt>
                <c:pt idx="795">
                  <c:v>34464</c:v>
                </c:pt>
                <c:pt idx="796">
                  <c:v>34465</c:v>
                </c:pt>
                <c:pt idx="797">
                  <c:v>34466</c:v>
                </c:pt>
                <c:pt idx="798">
                  <c:v>34467</c:v>
                </c:pt>
                <c:pt idx="799">
                  <c:v>34470</c:v>
                </c:pt>
                <c:pt idx="800">
                  <c:v>34471</c:v>
                </c:pt>
                <c:pt idx="801">
                  <c:v>34472</c:v>
                </c:pt>
                <c:pt idx="802">
                  <c:v>34473</c:v>
                </c:pt>
                <c:pt idx="803">
                  <c:v>34474</c:v>
                </c:pt>
                <c:pt idx="804">
                  <c:v>34477</c:v>
                </c:pt>
                <c:pt idx="805">
                  <c:v>34478</c:v>
                </c:pt>
                <c:pt idx="806">
                  <c:v>34479</c:v>
                </c:pt>
                <c:pt idx="807">
                  <c:v>34480</c:v>
                </c:pt>
                <c:pt idx="808">
                  <c:v>34481</c:v>
                </c:pt>
                <c:pt idx="809">
                  <c:v>34484</c:v>
                </c:pt>
                <c:pt idx="810">
                  <c:v>34485</c:v>
                </c:pt>
                <c:pt idx="811">
                  <c:v>34486</c:v>
                </c:pt>
                <c:pt idx="812">
                  <c:v>34487</c:v>
                </c:pt>
                <c:pt idx="813">
                  <c:v>34488</c:v>
                </c:pt>
                <c:pt idx="814">
                  <c:v>34491</c:v>
                </c:pt>
                <c:pt idx="815">
                  <c:v>34492</c:v>
                </c:pt>
                <c:pt idx="816">
                  <c:v>34493</c:v>
                </c:pt>
                <c:pt idx="817">
                  <c:v>34494</c:v>
                </c:pt>
                <c:pt idx="818">
                  <c:v>34495</c:v>
                </c:pt>
                <c:pt idx="819">
                  <c:v>34498</c:v>
                </c:pt>
                <c:pt idx="820">
                  <c:v>34499</c:v>
                </c:pt>
                <c:pt idx="821">
                  <c:v>34500</c:v>
                </c:pt>
                <c:pt idx="822">
                  <c:v>34501</c:v>
                </c:pt>
                <c:pt idx="823">
                  <c:v>34502</c:v>
                </c:pt>
                <c:pt idx="824">
                  <c:v>34505</c:v>
                </c:pt>
                <c:pt idx="825">
                  <c:v>34506</c:v>
                </c:pt>
                <c:pt idx="826">
                  <c:v>34507</c:v>
                </c:pt>
                <c:pt idx="827">
                  <c:v>34508</c:v>
                </c:pt>
                <c:pt idx="828">
                  <c:v>34509</c:v>
                </c:pt>
                <c:pt idx="829">
                  <c:v>34512</c:v>
                </c:pt>
                <c:pt idx="830">
                  <c:v>34513</c:v>
                </c:pt>
                <c:pt idx="831">
                  <c:v>34514</c:v>
                </c:pt>
                <c:pt idx="832">
                  <c:v>34515</c:v>
                </c:pt>
                <c:pt idx="833">
                  <c:v>34516</c:v>
                </c:pt>
                <c:pt idx="834">
                  <c:v>34519</c:v>
                </c:pt>
                <c:pt idx="835">
                  <c:v>34520</c:v>
                </c:pt>
                <c:pt idx="836">
                  <c:v>34521</c:v>
                </c:pt>
                <c:pt idx="837">
                  <c:v>34522</c:v>
                </c:pt>
                <c:pt idx="838">
                  <c:v>34523</c:v>
                </c:pt>
                <c:pt idx="839">
                  <c:v>34526</c:v>
                </c:pt>
                <c:pt idx="840">
                  <c:v>34527</c:v>
                </c:pt>
                <c:pt idx="841">
                  <c:v>34528</c:v>
                </c:pt>
                <c:pt idx="842">
                  <c:v>34529</c:v>
                </c:pt>
                <c:pt idx="843">
                  <c:v>34530</c:v>
                </c:pt>
                <c:pt idx="844">
                  <c:v>34533</c:v>
                </c:pt>
                <c:pt idx="845">
                  <c:v>34534</c:v>
                </c:pt>
                <c:pt idx="846">
                  <c:v>34535</c:v>
                </c:pt>
                <c:pt idx="847">
                  <c:v>34536</c:v>
                </c:pt>
                <c:pt idx="848">
                  <c:v>34537</c:v>
                </c:pt>
                <c:pt idx="849">
                  <c:v>34540</c:v>
                </c:pt>
                <c:pt idx="850">
                  <c:v>34541</c:v>
                </c:pt>
                <c:pt idx="851">
                  <c:v>34542</c:v>
                </c:pt>
                <c:pt idx="852">
                  <c:v>34543</c:v>
                </c:pt>
                <c:pt idx="853">
                  <c:v>34544</c:v>
                </c:pt>
                <c:pt idx="854">
                  <c:v>34547</c:v>
                </c:pt>
                <c:pt idx="855">
                  <c:v>34548</c:v>
                </c:pt>
                <c:pt idx="856">
                  <c:v>34549</c:v>
                </c:pt>
                <c:pt idx="857">
                  <c:v>34550</c:v>
                </c:pt>
                <c:pt idx="858">
                  <c:v>34551</c:v>
                </c:pt>
                <c:pt idx="859">
                  <c:v>34554</c:v>
                </c:pt>
                <c:pt idx="860">
                  <c:v>34555</c:v>
                </c:pt>
                <c:pt idx="861">
                  <c:v>34556</c:v>
                </c:pt>
                <c:pt idx="862">
                  <c:v>34557</c:v>
                </c:pt>
                <c:pt idx="863">
                  <c:v>34558</c:v>
                </c:pt>
                <c:pt idx="864">
                  <c:v>34561</c:v>
                </c:pt>
                <c:pt idx="865">
                  <c:v>34562</c:v>
                </c:pt>
                <c:pt idx="866">
                  <c:v>34563</c:v>
                </c:pt>
                <c:pt idx="867">
                  <c:v>34564</c:v>
                </c:pt>
                <c:pt idx="868">
                  <c:v>34565</c:v>
                </c:pt>
                <c:pt idx="869">
                  <c:v>34568</c:v>
                </c:pt>
                <c:pt idx="870">
                  <c:v>34569</c:v>
                </c:pt>
                <c:pt idx="871">
                  <c:v>34570</c:v>
                </c:pt>
                <c:pt idx="872">
                  <c:v>34571</c:v>
                </c:pt>
                <c:pt idx="873">
                  <c:v>34572</c:v>
                </c:pt>
                <c:pt idx="874">
                  <c:v>34575</c:v>
                </c:pt>
                <c:pt idx="875">
                  <c:v>34576</c:v>
                </c:pt>
                <c:pt idx="876">
                  <c:v>34577</c:v>
                </c:pt>
                <c:pt idx="877">
                  <c:v>34578</c:v>
                </c:pt>
                <c:pt idx="878">
                  <c:v>34579</c:v>
                </c:pt>
                <c:pt idx="879">
                  <c:v>34582</c:v>
                </c:pt>
                <c:pt idx="880">
                  <c:v>34583</c:v>
                </c:pt>
                <c:pt idx="881">
                  <c:v>34584</c:v>
                </c:pt>
                <c:pt idx="882">
                  <c:v>34585</c:v>
                </c:pt>
                <c:pt idx="883">
                  <c:v>34586</c:v>
                </c:pt>
                <c:pt idx="884">
                  <c:v>34589</c:v>
                </c:pt>
                <c:pt idx="885">
                  <c:v>34590</c:v>
                </c:pt>
                <c:pt idx="886">
                  <c:v>34591</c:v>
                </c:pt>
                <c:pt idx="887">
                  <c:v>34592</c:v>
                </c:pt>
                <c:pt idx="888">
                  <c:v>34593</c:v>
                </c:pt>
                <c:pt idx="889">
                  <c:v>34596</c:v>
                </c:pt>
                <c:pt idx="890">
                  <c:v>34597</c:v>
                </c:pt>
                <c:pt idx="891">
                  <c:v>34598</c:v>
                </c:pt>
                <c:pt idx="892">
                  <c:v>34599</c:v>
                </c:pt>
                <c:pt idx="893">
                  <c:v>34600</c:v>
                </c:pt>
                <c:pt idx="894">
                  <c:v>34603</c:v>
                </c:pt>
                <c:pt idx="895">
                  <c:v>34604</c:v>
                </c:pt>
                <c:pt idx="896">
                  <c:v>34605</c:v>
                </c:pt>
                <c:pt idx="897">
                  <c:v>34606</c:v>
                </c:pt>
                <c:pt idx="898">
                  <c:v>34607</c:v>
                </c:pt>
                <c:pt idx="899">
                  <c:v>34610</c:v>
                </c:pt>
                <c:pt idx="900">
                  <c:v>34611</c:v>
                </c:pt>
                <c:pt idx="901">
                  <c:v>34612</c:v>
                </c:pt>
                <c:pt idx="902">
                  <c:v>34613</c:v>
                </c:pt>
                <c:pt idx="903">
                  <c:v>34614</c:v>
                </c:pt>
                <c:pt idx="904">
                  <c:v>34617</c:v>
                </c:pt>
                <c:pt idx="905">
                  <c:v>34618</c:v>
                </c:pt>
                <c:pt idx="906">
                  <c:v>34619</c:v>
                </c:pt>
                <c:pt idx="907">
                  <c:v>34620</c:v>
                </c:pt>
                <c:pt idx="908">
                  <c:v>34621</c:v>
                </c:pt>
                <c:pt idx="909">
                  <c:v>34624</c:v>
                </c:pt>
                <c:pt idx="910">
                  <c:v>34625</c:v>
                </c:pt>
                <c:pt idx="911">
                  <c:v>34626</c:v>
                </c:pt>
                <c:pt idx="912">
                  <c:v>34627</c:v>
                </c:pt>
                <c:pt idx="913">
                  <c:v>34628</c:v>
                </c:pt>
                <c:pt idx="914">
                  <c:v>34631</c:v>
                </c:pt>
                <c:pt idx="915">
                  <c:v>34632</c:v>
                </c:pt>
                <c:pt idx="916">
                  <c:v>34633</c:v>
                </c:pt>
                <c:pt idx="917">
                  <c:v>34634</c:v>
                </c:pt>
                <c:pt idx="918">
                  <c:v>34635</c:v>
                </c:pt>
                <c:pt idx="919">
                  <c:v>34638</c:v>
                </c:pt>
                <c:pt idx="920">
                  <c:v>34639</c:v>
                </c:pt>
                <c:pt idx="921">
                  <c:v>34640</c:v>
                </c:pt>
                <c:pt idx="922">
                  <c:v>34641</c:v>
                </c:pt>
                <c:pt idx="923">
                  <c:v>34642</c:v>
                </c:pt>
                <c:pt idx="924">
                  <c:v>34645</c:v>
                </c:pt>
                <c:pt idx="925">
                  <c:v>34646</c:v>
                </c:pt>
                <c:pt idx="926">
                  <c:v>34647</c:v>
                </c:pt>
                <c:pt idx="927">
                  <c:v>34648</c:v>
                </c:pt>
                <c:pt idx="928">
                  <c:v>34649</c:v>
                </c:pt>
                <c:pt idx="929">
                  <c:v>34652</c:v>
                </c:pt>
                <c:pt idx="930">
                  <c:v>34653</c:v>
                </c:pt>
                <c:pt idx="931">
                  <c:v>34654</c:v>
                </c:pt>
                <c:pt idx="932">
                  <c:v>34655</c:v>
                </c:pt>
                <c:pt idx="933">
                  <c:v>34656</c:v>
                </c:pt>
                <c:pt idx="934">
                  <c:v>34659</c:v>
                </c:pt>
                <c:pt idx="935">
                  <c:v>34660</c:v>
                </c:pt>
                <c:pt idx="936">
                  <c:v>34661</c:v>
                </c:pt>
                <c:pt idx="937">
                  <c:v>34662</c:v>
                </c:pt>
                <c:pt idx="938">
                  <c:v>34663</c:v>
                </c:pt>
                <c:pt idx="939">
                  <c:v>34666</c:v>
                </c:pt>
                <c:pt idx="940">
                  <c:v>34667</c:v>
                </c:pt>
                <c:pt idx="941">
                  <c:v>34668</c:v>
                </c:pt>
                <c:pt idx="942">
                  <c:v>34669</c:v>
                </c:pt>
                <c:pt idx="943">
                  <c:v>34670</c:v>
                </c:pt>
                <c:pt idx="944">
                  <c:v>34673</c:v>
                </c:pt>
                <c:pt idx="945">
                  <c:v>34674</c:v>
                </c:pt>
                <c:pt idx="946">
                  <c:v>34675</c:v>
                </c:pt>
                <c:pt idx="947">
                  <c:v>34676</c:v>
                </c:pt>
                <c:pt idx="948">
                  <c:v>34677</c:v>
                </c:pt>
                <c:pt idx="949">
                  <c:v>34680</c:v>
                </c:pt>
                <c:pt idx="950">
                  <c:v>34681</c:v>
                </c:pt>
                <c:pt idx="951">
                  <c:v>34682</c:v>
                </c:pt>
                <c:pt idx="952">
                  <c:v>34683</c:v>
                </c:pt>
                <c:pt idx="953">
                  <c:v>34684</c:v>
                </c:pt>
                <c:pt idx="954">
                  <c:v>34687</c:v>
                </c:pt>
                <c:pt idx="955">
                  <c:v>34688</c:v>
                </c:pt>
                <c:pt idx="956">
                  <c:v>34689</c:v>
                </c:pt>
                <c:pt idx="957">
                  <c:v>34690</c:v>
                </c:pt>
                <c:pt idx="958">
                  <c:v>34691</c:v>
                </c:pt>
                <c:pt idx="959">
                  <c:v>34694</c:v>
                </c:pt>
                <c:pt idx="960">
                  <c:v>34695</c:v>
                </c:pt>
                <c:pt idx="961">
                  <c:v>34696</c:v>
                </c:pt>
                <c:pt idx="962">
                  <c:v>34697</c:v>
                </c:pt>
                <c:pt idx="963">
                  <c:v>34698</c:v>
                </c:pt>
                <c:pt idx="964">
                  <c:v>34701</c:v>
                </c:pt>
                <c:pt idx="965">
                  <c:v>34702</c:v>
                </c:pt>
                <c:pt idx="966">
                  <c:v>34703</c:v>
                </c:pt>
                <c:pt idx="967">
                  <c:v>34704</c:v>
                </c:pt>
                <c:pt idx="968">
                  <c:v>34705</c:v>
                </c:pt>
                <c:pt idx="969">
                  <c:v>34708</c:v>
                </c:pt>
                <c:pt idx="970">
                  <c:v>34709</c:v>
                </c:pt>
                <c:pt idx="971">
                  <c:v>34710</c:v>
                </c:pt>
                <c:pt idx="972">
                  <c:v>34711</c:v>
                </c:pt>
                <c:pt idx="973">
                  <c:v>34712</c:v>
                </c:pt>
                <c:pt idx="974">
                  <c:v>34715</c:v>
                </c:pt>
                <c:pt idx="975">
                  <c:v>34716</c:v>
                </c:pt>
                <c:pt idx="976">
                  <c:v>34717</c:v>
                </c:pt>
                <c:pt idx="977">
                  <c:v>34718</c:v>
                </c:pt>
                <c:pt idx="978">
                  <c:v>34719</c:v>
                </c:pt>
                <c:pt idx="979">
                  <c:v>34722</c:v>
                </c:pt>
                <c:pt idx="980">
                  <c:v>34723</c:v>
                </c:pt>
                <c:pt idx="981">
                  <c:v>34724</c:v>
                </c:pt>
                <c:pt idx="982">
                  <c:v>34725</c:v>
                </c:pt>
                <c:pt idx="983">
                  <c:v>34726</c:v>
                </c:pt>
                <c:pt idx="984">
                  <c:v>34729</c:v>
                </c:pt>
                <c:pt idx="985">
                  <c:v>34730</c:v>
                </c:pt>
                <c:pt idx="986">
                  <c:v>34731</c:v>
                </c:pt>
                <c:pt idx="987">
                  <c:v>34732</c:v>
                </c:pt>
                <c:pt idx="988">
                  <c:v>34733</c:v>
                </c:pt>
                <c:pt idx="989">
                  <c:v>34736</c:v>
                </c:pt>
                <c:pt idx="990">
                  <c:v>34737</c:v>
                </c:pt>
                <c:pt idx="991">
                  <c:v>34738</c:v>
                </c:pt>
                <c:pt idx="992">
                  <c:v>34739</c:v>
                </c:pt>
                <c:pt idx="993">
                  <c:v>34740</c:v>
                </c:pt>
                <c:pt idx="994">
                  <c:v>34743</c:v>
                </c:pt>
                <c:pt idx="995">
                  <c:v>34744</c:v>
                </c:pt>
                <c:pt idx="996">
                  <c:v>34745</c:v>
                </c:pt>
                <c:pt idx="997">
                  <c:v>34746</c:v>
                </c:pt>
                <c:pt idx="998">
                  <c:v>34747</c:v>
                </c:pt>
                <c:pt idx="999">
                  <c:v>34750</c:v>
                </c:pt>
                <c:pt idx="1000">
                  <c:v>34751</c:v>
                </c:pt>
                <c:pt idx="1001">
                  <c:v>34752</c:v>
                </c:pt>
                <c:pt idx="1002">
                  <c:v>34753</c:v>
                </c:pt>
                <c:pt idx="1003">
                  <c:v>34754</c:v>
                </c:pt>
                <c:pt idx="1004">
                  <c:v>34757</c:v>
                </c:pt>
                <c:pt idx="1005">
                  <c:v>34758</c:v>
                </c:pt>
                <c:pt idx="1006">
                  <c:v>34759</c:v>
                </c:pt>
                <c:pt idx="1007">
                  <c:v>34760</c:v>
                </c:pt>
                <c:pt idx="1008">
                  <c:v>34761</c:v>
                </c:pt>
                <c:pt idx="1009">
                  <c:v>34764</c:v>
                </c:pt>
                <c:pt idx="1010">
                  <c:v>34765</c:v>
                </c:pt>
                <c:pt idx="1011">
                  <c:v>34766</c:v>
                </c:pt>
                <c:pt idx="1012">
                  <c:v>34767</c:v>
                </c:pt>
                <c:pt idx="1013">
                  <c:v>34768</c:v>
                </c:pt>
                <c:pt idx="1014">
                  <c:v>34771</c:v>
                </c:pt>
                <c:pt idx="1015">
                  <c:v>34772</c:v>
                </c:pt>
                <c:pt idx="1016">
                  <c:v>34773</c:v>
                </c:pt>
                <c:pt idx="1017">
                  <c:v>34774</c:v>
                </c:pt>
                <c:pt idx="1018">
                  <c:v>34775</c:v>
                </c:pt>
                <c:pt idx="1019">
                  <c:v>34778</c:v>
                </c:pt>
                <c:pt idx="1020">
                  <c:v>34779</c:v>
                </c:pt>
                <c:pt idx="1021">
                  <c:v>34780</c:v>
                </c:pt>
                <c:pt idx="1022">
                  <c:v>34781</c:v>
                </c:pt>
                <c:pt idx="1023">
                  <c:v>34782</c:v>
                </c:pt>
                <c:pt idx="1024">
                  <c:v>34785</c:v>
                </c:pt>
                <c:pt idx="1025">
                  <c:v>34786</c:v>
                </c:pt>
                <c:pt idx="1026">
                  <c:v>34787</c:v>
                </c:pt>
                <c:pt idx="1027">
                  <c:v>34788</c:v>
                </c:pt>
                <c:pt idx="1028">
                  <c:v>34789</c:v>
                </c:pt>
                <c:pt idx="1029">
                  <c:v>34792</c:v>
                </c:pt>
                <c:pt idx="1030">
                  <c:v>34793</c:v>
                </c:pt>
                <c:pt idx="1031">
                  <c:v>34794</c:v>
                </c:pt>
                <c:pt idx="1032">
                  <c:v>34795</c:v>
                </c:pt>
                <c:pt idx="1033">
                  <c:v>34796</c:v>
                </c:pt>
                <c:pt idx="1034">
                  <c:v>34799</c:v>
                </c:pt>
                <c:pt idx="1035">
                  <c:v>34800</c:v>
                </c:pt>
                <c:pt idx="1036">
                  <c:v>34801</c:v>
                </c:pt>
                <c:pt idx="1037">
                  <c:v>34802</c:v>
                </c:pt>
                <c:pt idx="1038">
                  <c:v>34803</c:v>
                </c:pt>
                <c:pt idx="1039">
                  <c:v>34806</c:v>
                </c:pt>
                <c:pt idx="1040">
                  <c:v>34807</c:v>
                </c:pt>
                <c:pt idx="1041">
                  <c:v>34808</c:v>
                </c:pt>
                <c:pt idx="1042">
                  <c:v>34809</c:v>
                </c:pt>
                <c:pt idx="1043">
                  <c:v>34810</c:v>
                </c:pt>
                <c:pt idx="1044">
                  <c:v>34813</c:v>
                </c:pt>
                <c:pt idx="1045">
                  <c:v>34814</c:v>
                </c:pt>
                <c:pt idx="1046">
                  <c:v>34815</c:v>
                </c:pt>
                <c:pt idx="1047">
                  <c:v>34816</c:v>
                </c:pt>
                <c:pt idx="1048">
                  <c:v>34817</c:v>
                </c:pt>
                <c:pt idx="1049">
                  <c:v>34820</c:v>
                </c:pt>
                <c:pt idx="1050">
                  <c:v>34821</c:v>
                </c:pt>
                <c:pt idx="1051">
                  <c:v>34822</c:v>
                </c:pt>
                <c:pt idx="1052">
                  <c:v>34823</c:v>
                </c:pt>
                <c:pt idx="1053">
                  <c:v>34824</c:v>
                </c:pt>
                <c:pt idx="1054">
                  <c:v>34827</c:v>
                </c:pt>
                <c:pt idx="1055">
                  <c:v>34828</c:v>
                </c:pt>
                <c:pt idx="1056">
                  <c:v>34829</c:v>
                </c:pt>
                <c:pt idx="1057">
                  <c:v>34830</c:v>
                </c:pt>
                <c:pt idx="1058">
                  <c:v>34831</c:v>
                </c:pt>
                <c:pt idx="1059">
                  <c:v>34834</c:v>
                </c:pt>
                <c:pt idx="1060">
                  <c:v>34835</c:v>
                </c:pt>
                <c:pt idx="1061">
                  <c:v>34836</c:v>
                </c:pt>
                <c:pt idx="1062">
                  <c:v>34837</c:v>
                </c:pt>
                <c:pt idx="1063">
                  <c:v>34838</c:v>
                </c:pt>
                <c:pt idx="1064">
                  <c:v>34841</c:v>
                </c:pt>
                <c:pt idx="1065">
                  <c:v>34842</c:v>
                </c:pt>
                <c:pt idx="1066">
                  <c:v>34843</c:v>
                </c:pt>
                <c:pt idx="1067">
                  <c:v>34844</c:v>
                </c:pt>
                <c:pt idx="1068">
                  <c:v>34845</c:v>
                </c:pt>
                <c:pt idx="1069">
                  <c:v>34848</c:v>
                </c:pt>
                <c:pt idx="1070">
                  <c:v>34849</c:v>
                </c:pt>
                <c:pt idx="1071">
                  <c:v>34850</c:v>
                </c:pt>
                <c:pt idx="1072">
                  <c:v>34851</c:v>
                </c:pt>
                <c:pt idx="1073">
                  <c:v>34852</c:v>
                </c:pt>
                <c:pt idx="1074">
                  <c:v>34855</c:v>
                </c:pt>
                <c:pt idx="1075">
                  <c:v>34856</c:v>
                </c:pt>
                <c:pt idx="1076">
                  <c:v>34857</c:v>
                </c:pt>
                <c:pt idx="1077">
                  <c:v>34858</c:v>
                </c:pt>
                <c:pt idx="1078">
                  <c:v>34859</c:v>
                </c:pt>
                <c:pt idx="1079">
                  <c:v>34862</c:v>
                </c:pt>
                <c:pt idx="1080">
                  <c:v>34863</c:v>
                </c:pt>
                <c:pt idx="1081">
                  <c:v>34864</c:v>
                </c:pt>
                <c:pt idx="1082">
                  <c:v>34865</c:v>
                </c:pt>
                <c:pt idx="1083">
                  <c:v>34866</c:v>
                </c:pt>
                <c:pt idx="1084">
                  <c:v>34869</c:v>
                </c:pt>
                <c:pt idx="1085">
                  <c:v>34870</c:v>
                </c:pt>
                <c:pt idx="1086">
                  <c:v>34871</c:v>
                </c:pt>
                <c:pt idx="1087">
                  <c:v>34872</c:v>
                </c:pt>
                <c:pt idx="1088">
                  <c:v>34873</c:v>
                </c:pt>
                <c:pt idx="1089">
                  <c:v>34876</c:v>
                </c:pt>
                <c:pt idx="1090">
                  <c:v>34877</c:v>
                </c:pt>
                <c:pt idx="1091">
                  <c:v>34878</c:v>
                </c:pt>
                <c:pt idx="1092">
                  <c:v>34879</c:v>
                </c:pt>
                <c:pt idx="1093">
                  <c:v>34880</c:v>
                </c:pt>
                <c:pt idx="1094">
                  <c:v>34883</c:v>
                </c:pt>
                <c:pt idx="1095">
                  <c:v>34884</c:v>
                </c:pt>
                <c:pt idx="1096">
                  <c:v>34885</c:v>
                </c:pt>
                <c:pt idx="1097">
                  <c:v>34886</c:v>
                </c:pt>
                <c:pt idx="1098">
                  <c:v>34887</c:v>
                </c:pt>
                <c:pt idx="1099">
                  <c:v>34890</c:v>
                </c:pt>
                <c:pt idx="1100">
                  <c:v>34891</c:v>
                </c:pt>
                <c:pt idx="1101">
                  <c:v>34892</c:v>
                </c:pt>
                <c:pt idx="1102">
                  <c:v>34893</c:v>
                </c:pt>
                <c:pt idx="1103">
                  <c:v>34894</c:v>
                </c:pt>
                <c:pt idx="1104">
                  <c:v>34897</c:v>
                </c:pt>
                <c:pt idx="1105">
                  <c:v>34898</c:v>
                </c:pt>
                <c:pt idx="1106">
                  <c:v>34899</c:v>
                </c:pt>
                <c:pt idx="1107">
                  <c:v>34900</c:v>
                </c:pt>
                <c:pt idx="1108">
                  <c:v>34901</c:v>
                </c:pt>
                <c:pt idx="1109">
                  <c:v>34904</c:v>
                </c:pt>
                <c:pt idx="1110">
                  <c:v>34905</c:v>
                </c:pt>
                <c:pt idx="1111">
                  <c:v>34906</c:v>
                </c:pt>
                <c:pt idx="1112">
                  <c:v>34907</c:v>
                </c:pt>
                <c:pt idx="1113">
                  <c:v>34908</c:v>
                </c:pt>
                <c:pt idx="1114">
                  <c:v>34911</c:v>
                </c:pt>
                <c:pt idx="1115">
                  <c:v>34912</c:v>
                </c:pt>
                <c:pt idx="1116">
                  <c:v>34913</c:v>
                </c:pt>
                <c:pt idx="1117">
                  <c:v>34914</c:v>
                </c:pt>
                <c:pt idx="1118">
                  <c:v>34915</c:v>
                </c:pt>
                <c:pt idx="1119">
                  <c:v>34918</c:v>
                </c:pt>
                <c:pt idx="1120">
                  <c:v>34919</c:v>
                </c:pt>
                <c:pt idx="1121">
                  <c:v>34920</c:v>
                </c:pt>
                <c:pt idx="1122">
                  <c:v>34921</c:v>
                </c:pt>
                <c:pt idx="1123">
                  <c:v>34922</c:v>
                </c:pt>
                <c:pt idx="1124">
                  <c:v>34925</c:v>
                </c:pt>
                <c:pt idx="1125">
                  <c:v>34926</c:v>
                </c:pt>
                <c:pt idx="1126">
                  <c:v>34927</c:v>
                </c:pt>
                <c:pt idx="1127">
                  <c:v>34928</c:v>
                </c:pt>
                <c:pt idx="1128">
                  <c:v>34929</c:v>
                </c:pt>
                <c:pt idx="1129">
                  <c:v>34932</c:v>
                </c:pt>
                <c:pt idx="1130">
                  <c:v>34933</c:v>
                </c:pt>
                <c:pt idx="1131">
                  <c:v>34934</c:v>
                </c:pt>
                <c:pt idx="1132">
                  <c:v>34935</c:v>
                </c:pt>
                <c:pt idx="1133">
                  <c:v>34936</c:v>
                </c:pt>
                <c:pt idx="1134">
                  <c:v>34939</c:v>
                </c:pt>
                <c:pt idx="1135">
                  <c:v>34940</c:v>
                </c:pt>
                <c:pt idx="1136">
                  <c:v>34941</c:v>
                </c:pt>
                <c:pt idx="1137">
                  <c:v>34942</c:v>
                </c:pt>
                <c:pt idx="1138">
                  <c:v>34943</c:v>
                </c:pt>
                <c:pt idx="1139">
                  <c:v>34946</c:v>
                </c:pt>
                <c:pt idx="1140">
                  <c:v>34947</c:v>
                </c:pt>
                <c:pt idx="1141">
                  <c:v>34948</c:v>
                </c:pt>
                <c:pt idx="1142">
                  <c:v>34949</c:v>
                </c:pt>
                <c:pt idx="1143">
                  <c:v>34950</c:v>
                </c:pt>
                <c:pt idx="1144">
                  <c:v>34953</c:v>
                </c:pt>
                <c:pt idx="1145">
                  <c:v>34954</c:v>
                </c:pt>
                <c:pt idx="1146">
                  <c:v>34955</c:v>
                </c:pt>
                <c:pt idx="1147">
                  <c:v>34956</c:v>
                </c:pt>
                <c:pt idx="1148">
                  <c:v>34957</c:v>
                </c:pt>
                <c:pt idx="1149">
                  <c:v>34960</c:v>
                </c:pt>
                <c:pt idx="1150">
                  <c:v>34961</c:v>
                </c:pt>
                <c:pt idx="1151">
                  <c:v>34962</c:v>
                </c:pt>
                <c:pt idx="1152">
                  <c:v>34963</c:v>
                </c:pt>
                <c:pt idx="1153">
                  <c:v>34964</c:v>
                </c:pt>
                <c:pt idx="1154">
                  <c:v>34967</c:v>
                </c:pt>
                <c:pt idx="1155">
                  <c:v>34968</c:v>
                </c:pt>
                <c:pt idx="1156">
                  <c:v>34969</c:v>
                </c:pt>
                <c:pt idx="1157">
                  <c:v>34970</c:v>
                </c:pt>
                <c:pt idx="1158">
                  <c:v>34971</c:v>
                </c:pt>
                <c:pt idx="1159">
                  <c:v>34974</c:v>
                </c:pt>
                <c:pt idx="1160">
                  <c:v>34975</c:v>
                </c:pt>
                <c:pt idx="1161">
                  <c:v>34976</c:v>
                </c:pt>
                <c:pt idx="1162">
                  <c:v>34977</c:v>
                </c:pt>
                <c:pt idx="1163">
                  <c:v>34978</c:v>
                </c:pt>
                <c:pt idx="1164">
                  <c:v>34981</c:v>
                </c:pt>
                <c:pt idx="1165">
                  <c:v>34982</c:v>
                </c:pt>
                <c:pt idx="1166">
                  <c:v>34983</c:v>
                </c:pt>
                <c:pt idx="1167">
                  <c:v>34984</c:v>
                </c:pt>
                <c:pt idx="1168">
                  <c:v>34985</c:v>
                </c:pt>
                <c:pt idx="1169">
                  <c:v>34988</c:v>
                </c:pt>
                <c:pt idx="1170">
                  <c:v>34989</c:v>
                </c:pt>
                <c:pt idx="1171">
                  <c:v>34990</c:v>
                </c:pt>
                <c:pt idx="1172">
                  <c:v>34991</c:v>
                </c:pt>
                <c:pt idx="1173">
                  <c:v>34992</c:v>
                </c:pt>
                <c:pt idx="1174">
                  <c:v>34995</c:v>
                </c:pt>
                <c:pt idx="1175">
                  <c:v>34996</c:v>
                </c:pt>
                <c:pt idx="1176">
                  <c:v>34997</c:v>
                </c:pt>
                <c:pt idx="1177">
                  <c:v>34998</c:v>
                </c:pt>
                <c:pt idx="1178">
                  <c:v>34999</c:v>
                </c:pt>
                <c:pt idx="1179">
                  <c:v>35002</c:v>
                </c:pt>
                <c:pt idx="1180">
                  <c:v>35003</c:v>
                </c:pt>
                <c:pt idx="1181">
                  <c:v>35004</c:v>
                </c:pt>
                <c:pt idx="1182">
                  <c:v>35005</c:v>
                </c:pt>
                <c:pt idx="1183">
                  <c:v>35006</c:v>
                </c:pt>
                <c:pt idx="1184">
                  <c:v>35009</c:v>
                </c:pt>
                <c:pt idx="1185">
                  <c:v>35010</c:v>
                </c:pt>
                <c:pt idx="1186">
                  <c:v>35011</c:v>
                </c:pt>
                <c:pt idx="1187">
                  <c:v>35012</c:v>
                </c:pt>
                <c:pt idx="1188">
                  <c:v>35013</c:v>
                </c:pt>
                <c:pt idx="1189">
                  <c:v>35016</c:v>
                </c:pt>
                <c:pt idx="1190">
                  <c:v>35017</c:v>
                </c:pt>
                <c:pt idx="1191">
                  <c:v>35018</c:v>
                </c:pt>
                <c:pt idx="1192">
                  <c:v>35019</c:v>
                </c:pt>
                <c:pt idx="1193">
                  <c:v>35020</c:v>
                </c:pt>
                <c:pt idx="1194">
                  <c:v>35023</c:v>
                </c:pt>
                <c:pt idx="1195">
                  <c:v>35024</c:v>
                </c:pt>
                <c:pt idx="1196">
                  <c:v>35025</c:v>
                </c:pt>
                <c:pt idx="1197">
                  <c:v>35026</c:v>
                </c:pt>
                <c:pt idx="1198">
                  <c:v>35027</c:v>
                </c:pt>
                <c:pt idx="1199">
                  <c:v>35030</c:v>
                </c:pt>
                <c:pt idx="1200">
                  <c:v>35031</c:v>
                </c:pt>
                <c:pt idx="1201">
                  <c:v>35032</c:v>
                </c:pt>
                <c:pt idx="1202">
                  <c:v>35033</c:v>
                </c:pt>
                <c:pt idx="1203">
                  <c:v>35034</c:v>
                </c:pt>
                <c:pt idx="1204">
                  <c:v>35037</c:v>
                </c:pt>
                <c:pt idx="1205">
                  <c:v>35038</c:v>
                </c:pt>
                <c:pt idx="1206">
                  <c:v>35039</c:v>
                </c:pt>
                <c:pt idx="1207">
                  <c:v>35040</c:v>
                </c:pt>
                <c:pt idx="1208">
                  <c:v>35041</c:v>
                </c:pt>
                <c:pt idx="1209">
                  <c:v>35044</c:v>
                </c:pt>
                <c:pt idx="1210">
                  <c:v>35045</c:v>
                </c:pt>
                <c:pt idx="1211">
                  <c:v>35046</c:v>
                </c:pt>
                <c:pt idx="1212">
                  <c:v>35047</c:v>
                </c:pt>
                <c:pt idx="1213">
                  <c:v>35048</c:v>
                </c:pt>
                <c:pt idx="1214">
                  <c:v>35051</c:v>
                </c:pt>
                <c:pt idx="1215">
                  <c:v>35052</c:v>
                </c:pt>
                <c:pt idx="1216">
                  <c:v>35053</c:v>
                </c:pt>
                <c:pt idx="1217">
                  <c:v>35054</c:v>
                </c:pt>
                <c:pt idx="1218">
                  <c:v>35055</c:v>
                </c:pt>
                <c:pt idx="1219">
                  <c:v>35058</c:v>
                </c:pt>
                <c:pt idx="1220">
                  <c:v>35059</c:v>
                </c:pt>
                <c:pt idx="1221">
                  <c:v>35060</c:v>
                </c:pt>
                <c:pt idx="1222">
                  <c:v>35061</c:v>
                </c:pt>
                <c:pt idx="1223">
                  <c:v>35062</c:v>
                </c:pt>
                <c:pt idx="1224">
                  <c:v>35065</c:v>
                </c:pt>
                <c:pt idx="1225">
                  <c:v>35066</c:v>
                </c:pt>
                <c:pt idx="1226">
                  <c:v>35067</c:v>
                </c:pt>
                <c:pt idx="1227">
                  <c:v>35068</c:v>
                </c:pt>
                <c:pt idx="1228">
                  <c:v>35069</c:v>
                </c:pt>
                <c:pt idx="1229">
                  <c:v>35072</c:v>
                </c:pt>
                <c:pt idx="1230">
                  <c:v>35073</c:v>
                </c:pt>
                <c:pt idx="1231">
                  <c:v>35074</c:v>
                </c:pt>
                <c:pt idx="1232">
                  <c:v>35075</c:v>
                </c:pt>
                <c:pt idx="1233">
                  <c:v>35076</c:v>
                </c:pt>
                <c:pt idx="1234">
                  <c:v>35079</c:v>
                </c:pt>
                <c:pt idx="1235">
                  <c:v>35080</c:v>
                </c:pt>
                <c:pt idx="1236">
                  <c:v>35081</c:v>
                </c:pt>
                <c:pt idx="1237">
                  <c:v>35082</c:v>
                </c:pt>
                <c:pt idx="1238">
                  <c:v>35083</c:v>
                </c:pt>
                <c:pt idx="1239">
                  <c:v>35086</c:v>
                </c:pt>
                <c:pt idx="1240">
                  <c:v>35087</c:v>
                </c:pt>
                <c:pt idx="1241">
                  <c:v>35088</c:v>
                </c:pt>
                <c:pt idx="1242">
                  <c:v>35089</c:v>
                </c:pt>
                <c:pt idx="1243">
                  <c:v>35090</c:v>
                </c:pt>
                <c:pt idx="1244">
                  <c:v>35093</c:v>
                </c:pt>
                <c:pt idx="1245">
                  <c:v>35094</c:v>
                </c:pt>
                <c:pt idx="1246">
                  <c:v>35095</c:v>
                </c:pt>
                <c:pt idx="1247">
                  <c:v>35096</c:v>
                </c:pt>
                <c:pt idx="1248">
                  <c:v>35097</c:v>
                </c:pt>
                <c:pt idx="1249">
                  <c:v>35100</c:v>
                </c:pt>
                <c:pt idx="1250">
                  <c:v>35101</c:v>
                </c:pt>
                <c:pt idx="1251">
                  <c:v>35102</c:v>
                </c:pt>
                <c:pt idx="1252">
                  <c:v>35103</c:v>
                </c:pt>
                <c:pt idx="1253">
                  <c:v>35104</c:v>
                </c:pt>
                <c:pt idx="1254">
                  <c:v>35107</c:v>
                </c:pt>
                <c:pt idx="1255">
                  <c:v>35108</c:v>
                </c:pt>
                <c:pt idx="1256">
                  <c:v>35109</c:v>
                </c:pt>
                <c:pt idx="1257">
                  <c:v>35110</c:v>
                </c:pt>
                <c:pt idx="1258">
                  <c:v>35111</c:v>
                </c:pt>
                <c:pt idx="1259">
                  <c:v>35114</c:v>
                </c:pt>
                <c:pt idx="1260">
                  <c:v>35115</c:v>
                </c:pt>
                <c:pt idx="1261">
                  <c:v>35116</c:v>
                </c:pt>
                <c:pt idx="1262">
                  <c:v>35117</c:v>
                </c:pt>
                <c:pt idx="1263">
                  <c:v>35118</c:v>
                </c:pt>
                <c:pt idx="1264">
                  <c:v>35121</c:v>
                </c:pt>
                <c:pt idx="1265">
                  <c:v>35122</c:v>
                </c:pt>
                <c:pt idx="1266">
                  <c:v>35123</c:v>
                </c:pt>
                <c:pt idx="1267">
                  <c:v>35124</c:v>
                </c:pt>
                <c:pt idx="1268">
                  <c:v>35125</c:v>
                </c:pt>
                <c:pt idx="1269">
                  <c:v>35128</c:v>
                </c:pt>
                <c:pt idx="1270">
                  <c:v>35129</c:v>
                </c:pt>
                <c:pt idx="1271">
                  <c:v>35130</c:v>
                </c:pt>
                <c:pt idx="1272">
                  <c:v>35131</c:v>
                </c:pt>
                <c:pt idx="1273">
                  <c:v>35132</c:v>
                </c:pt>
                <c:pt idx="1274">
                  <c:v>35135</c:v>
                </c:pt>
                <c:pt idx="1275">
                  <c:v>35136</c:v>
                </c:pt>
                <c:pt idx="1276">
                  <c:v>35137</c:v>
                </c:pt>
                <c:pt idx="1277">
                  <c:v>35138</c:v>
                </c:pt>
                <c:pt idx="1278">
                  <c:v>35139</c:v>
                </c:pt>
                <c:pt idx="1279">
                  <c:v>35142</c:v>
                </c:pt>
                <c:pt idx="1280">
                  <c:v>35143</c:v>
                </c:pt>
                <c:pt idx="1281">
                  <c:v>35144</c:v>
                </c:pt>
                <c:pt idx="1282">
                  <c:v>35145</c:v>
                </c:pt>
                <c:pt idx="1283">
                  <c:v>35146</c:v>
                </c:pt>
                <c:pt idx="1284">
                  <c:v>35149</c:v>
                </c:pt>
                <c:pt idx="1285">
                  <c:v>35150</c:v>
                </c:pt>
                <c:pt idx="1286">
                  <c:v>35151</c:v>
                </c:pt>
                <c:pt idx="1287">
                  <c:v>35152</c:v>
                </c:pt>
                <c:pt idx="1288">
                  <c:v>35153</c:v>
                </c:pt>
                <c:pt idx="1289">
                  <c:v>35156</c:v>
                </c:pt>
                <c:pt idx="1290">
                  <c:v>35157</c:v>
                </c:pt>
                <c:pt idx="1291">
                  <c:v>35158</c:v>
                </c:pt>
                <c:pt idx="1292">
                  <c:v>35159</c:v>
                </c:pt>
                <c:pt idx="1293">
                  <c:v>35160</c:v>
                </c:pt>
                <c:pt idx="1294">
                  <c:v>35163</c:v>
                </c:pt>
                <c:pt idx="1295">
                  <c:v>35164</c:v>
                </c:pt>
                <c:pt idx="1296">
                  <c:v>35186</c:v>
                </c:pt>
                <c:pt idx="1297">
                  <c:v>35187</c:v>
                </c:pt>
                <c:pt idx="1298">
                  <c:v>35188</c:v>
                </c:pt>
                <c:pt idx="1299">
                  <c:v>35191</c:v>
                </c:pt>
                <c:pt idx="1300">
                  <c:v>35192</c:v>
                </c:pt>
                <c:pt idx="1301">
                  <c:v>35193</c:v>
                </c:pt>
                <c:pt idx="1302">
                  <c:v>35194</c:v>
                </c:pt>
                <c:pt idx="1303">
                  <c:v>35195</c:v>
                </c:pt>
                <c:pt idx="1304">
                  <c:v>35198</c:v>
                </c:pt>
                <c:pt idx="1305">
                  <c:v>35199</c:v>
                </c:pt>
                <c:pt idx="1306">
                  <c:v>35200</c:v>
                </c:pt>
                <c:pt idx="1307">
                  <c:v>35201</c:v>
                </c:pt>
                <c:pt idx="1308">
                  <c:v>35202</c:v>
                </c:pt>
                <c:pt idx="1309">
                  <c:v>35205</c:v>
                </c:pt>
                <c:pt idx="1310">
                  <c:v>35206</c:v>
                </c:pt>
                <c:pt idx="1311">
                  <c:v>35207</c:v>
                </c:pt>
                <c:pt idx="1312">
                  <c:v>35208</c:v>
                </c:pt>
                <c:pt idx="1313">
                  <c:v>35209</c:v>
                </c:pt>
                <c:pt idx="1314">
                  <c:v>35212</c:v>
                </c:pt>
                <c:pt idx="1315">
                  <c:v>35213</c:v>
                </c:pt>
                <c:pt idx="1316">
                  <c:v>35214</c:v>
                </c:pt>
                <c:pt idx="1317">
                  <c:v>35215</c:v>
                </c:pt>
                <c:pt idx="1318">
                  <c:v>35216</c:v>
                </c:pt>
                <c:pt idx="1319">
                  <c:v>35219</c:v>
                </c:pt>
                <c:pt idx="1320">
                  <c:v>35220</c:v>
                </c:pt>
                <c:pt idx="1321">
                  <c:v>35221</c:v>
                </c:pt>
                <c:pt idx="1322">
                  <c:v>35222</c:v>
                </c:pt>
                <c:pt idx="1323">
                  <c:v>35223</c:v>
                </c:pt>
                <c:pt idx="1324">
                  <c:v>35226</c:v>
                </c:pt>
                <c:pt idx="1325">
                  <c:v>35227</c:v>
                </c:pt>
                <c:pt idx="1326">
                  <c:v>35228</c:v>
                </c:pt>
                <c:pt idx="1327">
                  <c:v>35229</c:v>
                </c:pt>
                <c:pt idx="1328">
                  <c:v>35230</c:v>
                </c:pt>
                <c:pt idx="1329">
                  <c:v>35233</c:v>
                </c:pt>
                <c:pt idx="1330">
                  <c:v>35234</c:v>
                </c:pt>
                <c:pt idx="1331">
                  <c:v>35235</c:v>
                </c:pt>
                <c:pt idx="1332">
                  <c:v>35236</c:v>
                </c:pt>
                <c:pt idx="1333">
                  <c:v>35237</c:v>
                </c:pt>
                <c:pt idx="1334">
                  <c:v>35240</c:v>
                </c:pt>
                <c:pt idx="1335">
                  <c:v>35241</c:v>
                </c:pt>
                <c:pt idx="1336">
                  <c:v>35242</c:v>
                </c:pt>
                <c:pt idx="1337">
                  <c:v>35243</c:v>
                </c:pt>
                <c:pt idx="1338">
                  <c:v>35244</c:v>
                </c:pt>
                <c:pt idx="1339">
                  <c:v>35247</c:v>
                </c:pt>
                <c:pt idx="1340">
                  <c:v>35248</c:v>
                </c:pt>
                <c:pt idx="1341">
                  <c:v>35249</c:v>
                </c:pt>
                <c:pt idx="1342">
                  <c:v>35250</c:v>
                </c:pt>
                <c:pt idx="1343">
                  <c:v>35251</c:v>
                </c:pt>
                <c:pt idx="1344">
                  <c:v>35254</c:v>
                </c:pt>
                <c:pt idx="1345">
                  <c:v>35255</c:v>
                </c:pt>
                <c:pt idx="1346">
                  <c:v>35256</c:v>
                </c:pt>
                <c:pt idx="1347">
                  <c:v>35257</c:v>
                </c:pt>
                <c:pt idx="1348">
                  <c:v>35258</c:v>
                </c:pt>
                <c:pt idx="1349">
                  <c:v>35261</c:v>
                </c:pt>
                <c:pt idx="1350">
                  <c:v>35262</c:v>
                </c:pt>
                <c:pt idx="1351">
                  <c:v>35263</c:v>
                </c:pt>
                <c:pt idx="1352">
                  <c:v>35264</c:v>
                </c:pt>
                <c:pt idx="1353">
                  <c:v>35265</c:v>
                </c:pt>
                <c:pt idx="1354">
                  <c:v>35268</c:v>
                </c:pt>
                <c:pt idx="1355">
                  <c:v>35269</c:v>
                </c:pt>
                <c:pt idx="1356">
                  <c:v>35270</c:v>
                </c:pt>
                <c:pt idx="1357">
                  <c:v>35271</c:v>
                </c:pt>
                <c:pt idx="1358">
                  <c:v>35272</c:v>
                </c:pt>
                <c:pt idx="1359">
                  <c:v>35275</c:v>
                </c:pt>
                <c:pt idx="1360">
                  <c:v>35276</c:v>
                </c:pt>
                <c:pt idx="1361">
                  <c:v>35277</c:v>
                </c:pt>
                <c:pt idx="1362">
                  <c:v>35278</c:v>
                </c:pt>
                <c:pt idx="1363">
                  <c:v>35279</c:v>
                </c:pt>
                <c:pt idx="1364">
                  <c:v>35282</c:v>
                </c:pt>
                <c:pt idx="1365">
                  <c:v>35283</c:v>
                </c:pt>
                <c:pt idx="1366">
                  <c:v>35284</c:v>
                </c:pt>
                <c:pt idx="1367">
                  <c:v>35285</c:v>
                </c:pt>
                <c:pt idx="1368">
                  <c:v>35286</c:v>
                </c:pt>
                <c:pt idx="1369">
                  <c:v>35289</c:v>
                </c:pt>
                <c:pt idx="1370">
                  <c:v>35290</c:v>
                </c:pt>
                <c:pt idx="1371">
                  <c:v>35291</c:v>
                </c:pt>
                <c:pt idx="1372">
                  <c:v>35292</c:v>
                </c:pt>
                <c:pt idx="1373">
                  <c:v>35293</c:v>
                </c:pt>
                <c:pt idx="1374">
                  <c:v>35296</c:v>
                </c:pt>
                <c:pt idx="1375">
                  <c:v>35297</c:v>
                </c:pt>
                <c:pt idx="1376">
                  <c:v>35298</c:v>
                </c:pt>
                <c:pt idx="1377">
                  <c:v>35299</c:v>
                </c:pt>
                <c:pt idx="1378">
                  <c:v>35300</c:v>
                </c:pt>
                <c:pt idx="1379">
                  <c:v>35303</c:v>
                </c:pt>
                <c:pt idx="1380">
                  <c:v>35304</c:v>
                </c:pt>
                <c:pt idx="1381">
                  <c:v>35305</c:v>
                </c:pt>
                <c:pt idx="1382">
                  <c:v>35306</c:v>
                </c:pt>
                <c:pt idx="1383">
                  <c:v>35307</c:v>
                </c:pt>
                <c:pt idx="1384">
                  <c:v>35310</c:v>
                </c:pt>
                <c:pt idx="1385">
                  <c:v>35311</c:v>
                </c:pt>
                <c:pt idx="1386">
                  <c:v>35312</c:v>
                </c:pt>
                <c:pt idx="1387">
                  <c:v>35313</c:v>
                </c:pt>
                <c:pt idx="1388">
                  <c:v>35314</c:v>
                </c:pt>
                <c:pt idx="1389">
                  <c:v>35317</c:v>
                </c:pt>
                <c:pt idx="1390">
                  <c:v>35318</c:v>
                </c:pt>
                <c:pt idx="1391">
                  <c:v>35319</c:v>
                </c:pt>
                <c:pt idx="1392">
                  <c:v>35320</c:v>
                </c:pt>
                <c:pt idx="1393">
                  <c:v>35321</c:v>
                </c:pt>
                <c:pt idx="1394">
                  <c:v>35324</c:v>
                </c:pt>
                <c:pt idx="1395">
                  <c:v>35325</c:v>
                </c:pt>
                <c:pt idx="1396">
                  <c:v>35326</c:v>
                </c:pt>
                <c:pt idx="1397">
                  <c:v>35327</c:v>
                </c:pt>
                <c:pt idx="1398">
                  <c:v>35328</c:v>
                </c:pt>
                <c:pt idx="1399">
                  <c:v>35331</c:v>
                </c:pt>
                <c:pt idx="1400">
                  <c:v>35332</c:v>
                </c:pt>
                <c:pt idx="1401">
                  <c:v>35333</c:v>
                </c:pt>
                <c:pt idx="1402">
                  <c:v>35334</c:v>
                </c:pt>
                <c:pt idx="1403">
                  <c:v>35335</c:v>
                </c:pt>
                <c:pt idx="1404">
                  <c:v>35338</c:v>
                </c:pt>
                <c:pt idx="1405">
                  <c:v>35339</c:v>
                </c:pt>
                <c:pt idx="1406">
                  <c:v>35340</c:v>
                </c:pt>
                <c:pt idx="1407">
                  <c:v>35341</c:v>
                </c:pt>
                <c:pt idx="1408">
                  <c:v>35342</c:v>
                </c:pt>
                <c:pt idx="1409">
                  <c:v>35345</c:v>
                </c:pt>
                <c:pt idx="1410">
                  <c:v>35346</c:v>
                </c:pt>
                <c:pt idx="1411">
                  <c:v>35347</c:v>
                </c:pt>
                <c:pt idx="1412">
                  <c:v>35348</c:v>
                </c:pt>
                <c:pt idx="1413">
                  <c:v>35349</c:v>
                </c:pt>
                <c:pt idx="1414">
                  <c:v>35352</c:v>
                </c:pt>
                <c:pt idx="1415">
                  <c:v>35353</c:v>
                </c:pt>
                <c:pt idx="1416">
                  <c:v>35354</c:v>
                </c:pt>
                <c:pt idx="1417">
                  <c:v>35355</c:v>
                </c:pt>
                <c:pt idx="1418">
                  <c:v>35356</c:v>
                </c:pt>
                <c:pt idx="1419">
                  <c:v>35359</c:v>
                </c:pt>
                <c:pt idx="1420">
                  <c:v>35360</c:v>
                </c:pt>
                <c:pt idx="1421">
                  <c:v>35361</c:v>
                </c:pt>
                <c:pt idx="1422">
                  <c:v>35362</c:v>
                </c:pt>
                <c:pt idx="1423">
                  <c:v>35363</c:v>
                </c:pt>
                <c:pt idx="1424">
                  <c:v>35366</c:v>
                </c:pt>
                <c:pt idx="1425">
                  <c:v>35367</c:v>
                </c:pt>
                <c:pt idx="1426">
                  <c:v>35368</c:v>
                </c:pt>
                <c:pt idx="1427">
                  <c:v>35369</c:v>
                </c:pt>
                <c:pt idx="1428">
                  <c:v>35370</c:v>
                </c:pt>
                <c:pt idx="1429">
                  <c:v>35373</c:v>
                </c:pt>
                <c:pt idx="1430">
                  <c:v>35374</c:v>
                </c:pt>
                <c:pt idx="1431">
                  <c:v>35375</c:v>
                </c:pt>
                <c:pt idx="1432">
                  <c:v>35376</c:v>
                </c:pt>
                <c:pt idx="1433">
                  <c:v>35377</c:v>
                </c:pt>
                <c:pt idx="1434">
                  <c:v>35380</c:v>
                </c:pt>
                <c:pt idx="1435">
                  <c:v>35381</c:v>
                </c:pt>
                <c:pt idx="1436">
                  <c:v>35382</c:v>
                </c:pt>
                <c:pt idx="1437">
                  <c:v>35383</c:v>
                </c:pt>
                <c:pt idx="1438">
                  <c:v>35384</c:v>
                </c:pt>
                <c:pt idx="1439">
                  <c:v>35387</c:v>
                </c:pt>
                <c:pt idx="1440">
                  <c:v>35388</c:v>
                </c:pt>
                <c:pt idx="1441">
                  <c:v>35389</c:v>
                </c:pt>
                <c:pt idx="1442">
                  <c:v>35390</c:v>
                </c:pt>
                <c:pt idx="1443">
                  <c:v>35391</c:v>
                </c:pt>
                <c:pt idx="1444">
                  <c:v>35394</c:v>
                </c:pt>
                <c:pt idx="1445">
                  <c:v>35395</c:v>
                </c:pt>
                <c:pt idx="1446">
                  <c:v>35396</c:v>
                </c:pt>
                <c:pt idx="1447">
                  <c:v>35397</c:v>
                </c:pt>
                <c:pt idx="1448">
                  <c:v>35398</c:v>
                </c:pt>
                <c:pt idx="1449">
                  <c:v>35401</c:v>
                </c:pt>
                <c:pt idx="1450">
                  <c:v>35402</c:v>
                </c:pt>
                <c:pt idx="1451">
                  <c:v>35403</c:v>
                </c:pt>
                <c:pt idx="1452">
                  <c:v>35404</c:v>
                </c:pt>
                <c:pt idx="1453">
                  <c:v>35405</c:v>
                </c:pt>
                <c:pt idx="1454">
                  <c:v>35408</c:v>
                </c:pt>
                <c:pt idx="1455">
                  <c:v>35409</c:v>
                </c:pt>
                <c:pt idx="1456">
                  <c:v>35410</c:v>
                </c:pt>
                <c:pt idx="1457">
                  <c:v>35411</c:v>
                </c:pt>
                <c:pt idx="1458">
                  <c:v>35412</c:v>
                </c:pt>
                <c:pt idx="1459">
                  <c:v>35415</c:v>
                </c:pt>
                <c:pt idx="1460">
                  <c:v>35416</c:v>
                </c:pt>
                <c:pt idx="1461">
                  <c:v>35417</c:v>
                </c:pt>
                <c:pt idx="1462">
                  <c:v>35418</c:v>
                </c:pt>
                <c:pt idx="1463">
                  <c:v>35419</c:v>
                </c:pt>
                <c:pt idx="1464">
                  <c:v>35422</c:v>
                </c:pt>
                <c:pt idx="1465">
                  <c:v>35423</c:v>
                </c:pt>
                <c:pt idx="1466">
                  <c:v>35424</c:v>
                </c:pt>
                <c:pt idx="1467">
                  <c:v>35425</c:v>
                </c:pt>
                <c:pt idx="1468">
                  <c:v>35426</c:v>
                </c:pt>
                <c:pt idx="1469">
                  <c:v>35429</c:v>
                </c:pt>
                <c:pt idx="1470">
                  <c:v>35430</c:v>
                </c:pt>
                <c:pt idx="1471">
                  <c:v>35431</c:v>
                </c:pt>
                <c:pt idx="1472">
                  <c:v>35432</c:v>
                </c:pt>
                <c:pt idx="1473">
                  <c:v>35433</c:v>
                </c:pt>
                <c:pt idx="1474">
                  <c:v>35436</c:v>
                </c:pt>
                <c:pt idx="1475">
                  <c:v>35437</c:v>
                </c:pt>
                <c:pt idx="1476">
                  <c:v>35438</c:v>
                </c:pt>
                <c:pt idx="1477">
                  <c:v>35439</c:v>
                </c:pt>
                <c:pt idx="1478">
                  <c:v>35440</c:v>
                </c:pt>
                <c:pt idx="1479">
                  <c:v>35443</c:v>
                </c:pt>
                <c:pt idx="1480">
                  <c:v>35444</c:v>
                </c:pt>
                <c:pt idx="1481">
                  <c:v>35445</c:v>
                </c:pt>
                <c:pt idx="1482">
                  <c:v>35446</c:v>
                </c:pt>
                <c:pt idx="1483">
                  <c:v>35447</c:v>
                </c:pt>
                <c:pt idx="1484">
                  <c:v>35450</c:v>
                </c:pt>
                <c:pt idx="1485">
                  <c:v>35451</c:v>
                </c:pt>
                <c:pt idx="1486">
                  <c:v>35452</c:v>
                </c:pt>
                <c:pt idx="1487">
                  <c:v>35453</c:v>
                </c:pt>
                <c:pt idx="1488">
                  <c:v>35454</c:v>
                </c:pt>
                <c:pt idx="1489">
                  <c:v>35457</c:v>
                </c:pt>
                <c:pt idx="1490">
                  <c:v>35458</c:v>
                </c:pt>
                <c:pt idx="1491">
                  <c:v>35459</c:v>
                </c:pt>
                <c:pt idx="1492">
                  <c:v>35460</c:v>
                </c:pt>
                <c:pt idx="1493">
                  <c:v>35461</c:v>
                </c:pt>
                <c:pt idx="1494">
                  <c:v>35464</c:v>
                </c:pt>
                <c:pt idx="1495">
                  <c:v>35465</c:v>
                </c:pt>
                <c:pt idx="1496">
                  <c:v>35466</c:v>
                </c:pt>
                <c:pt idx="1497">
                  <c:v>35467</c:v>
                </c:pt>
                <c:pt idx="1498">
                  <c:v>35468</c:v>
                </c:pt>
                <c:pt idx="1499">
                  <c:v>35471</c:v>
                </c:pt>
                <c:pt idx="1500">
                  <c:v>35472</c:v>
                </c:pt>
                <c:pt idx="1501">
                  <c:v>35473</c:v>
                </c:pt>
                <c:pt idx="1502">
                  <c:v>35474</c:v>
                </c:pt>
                <c:pt idx="1503">
                  <c:v>35475</c:v>
                </c:pt>
                <c:pt idx="1504">
                  <c:v>35478</c:v>
                </c:pt>
                <c:pt idx="1505">
                  <c:v>35479</c:v>
                </c:pt>
                <c:pt idx="1506">
                  <c:v>35480</c:v>
                </c:pt>
                <c:pt idx="1507">
                  <c:v>35481</c:v>
                </c:pt>
                <c:pt idx="1508">
                  <c:v>35482</c:v>
                </c:pt>
                <c:pt idx="1509">
                  <c:v>35485</c:v>
                </c:pt>
                <c:pt idx="1510">
                  <c:v>35486</c:v>
                </c:pt>
                <c:pt idx="1511">
                  <c:v>35487</c:v>
                </c:pt>
                <c:pt idx="1512">
                  <c:v>35488</c:v>
                </c:pt>
                <c:pt idx="1513">
                  <c:v>35489</c:v>
                </c:pt>
                <c:pt idx="1514">
                  <c:v>35492</c:v>
                </c:pt>
                <c:pt idx="1515">
                  <c:v>35493</c:v>
                </c:pt>
                <c:pt idx="1516">
                  <c:v>35494</c:v>
                </c:pt>
                <c:pt idx="1517">
                  <c:v>35495</c:v>
                </c:pt>
                <c:pt idx="1518">
                  <c:v>35496</c:v>
                </c:pt>
                <c:pt idx="1519">
                  <c:v>35499</c:v>
                </c:pt>
                <c:pt idx="1520">
                  <c:v>35500</c:v>
                </c:pt>
                <c:pt idx="1521">
                  <c:v>35501</c:v>
                </c:pt>
                <c:pt idx="1522">
                  <c:v>35502</c:v>
                </c:pt>
                <c:pt idx="1523">
                  <c:v>35503</c:v>
                </c:pt>
                <c:pt idx="1524">
                  <c:v>35506</c:v>
                </c:pt>
                <c:pt idx="1525">
                  <c:v>35507</c:v>
                </c:pt>
                <c:pt idx="1526">
                  <c:v>35508</c:v>
                </c:pt>
                <c:pt idx="1527">
                  <c:v>35509</c:v>
                </c:pt>
                <c:pt idx="1528">
                  <c:v>35510</c:v>
                </c:pt>
                <c:pt idx="1529">
                  <c:v>35513</c:v>
                </c:pt>
                <c:pt idx="1530">
                  <c:v>35514</c:v>
                </c:pt>
                <c:pt idx="1531">
                  <c:v>35515</c:v>
                </c:pt>
                <c:pt idx="1532">
                  <c:v>35516</c:v>
                </c:pt>
                <c:pt idx="1533">
                  <c:v>35517</c:v>
                </c:pt>
                <c:pt idx="1534">
                  <c:v>35520</c:v>
                </c:pt>
                <c:pt idx="1535">
                  <c:v>35521</c:v>
                </c:pt>
                <c:pt idx="1536">
                  <c:v>35522</c:v>
                </c:pt>
                <c:pt idx="1537">
                  <c:v>35523</c:v>
                </c:pt>
                <c:pt idx="1538">
                  <c:v>35524</c:v>
                </c:pt>
                <c:pt idx="1539">
                  <c:v>35527</c:v>
                </c:pt>
                <c:pt idx="1540">
                  <c:v>35528</c:v>
                </c:pt>
                <c:pt idx="1541">
                  <c:v>35529</c:v>
                </c:pt>
                <c:pt idx="1542">
                  <c:v>35530</c:v>
                </c:pt>
                <c:pt idx="1543">
                  <c:v>35531</c:v>
                </c:pt>
                <c:pt idx="1544">
                  <c:v>35534</c:v>
                </c:pt>
                <c:pt idx="1545">
                  <c:v>35535</c:v>
                </c:pt>
                <c:pt idx="1546">
                  <c:v>35536</c:v>
                </c:pt>
                <c:pt idx="1547">
                  <c:v>35537</c:v>
                </c:pt>
                <c:pt idx="1548">
                  <c:v>35538</c:v>
                </c:pt>
                <c:pt idx="1549">
                  <c:v>35541</c:v>
                </c:pt>
                <c:pt idx="1550">
                  <c:v>35542</c:v>
                </c:pt>
                <c:pt idx="1551">
                  <c:v>35543</c:v>
                </c:pt>
                <c:pt idx="1552">
                  <c:v>35544</c:v>
                </c:pt>
                <c:pt idx="1553">
                  <c:v>35545</c:v>
                </c:pt>
                <c:pt idx="1554">
                  <c:v>35548</c:v>
                </c:pt>
                <c:pt idx="1555">
                  <c:v>35549</c:v>
                </c:pt>
                <c:pt idx="1556">
                  <c:v>35550</c:v>
                </c:pt>
                <c:pt idx="1557">
                  <c:v>35551</c:v>
                </c:pt>
                <c:pt idx="1558">
                  <c:v>35552</c:v>
                </c:pt>
                <c:pt idx="1559">
                  <c:v>35555</c:v>
                </c:pt>
                <c:pt idx="1560">
                  <c:v>35556</c:v>
                </c:pt>
                <c:pt idx="1561">
                  <c:v>35557</c:v>
                </c:pt>
                <c:pt idx="1562">
                  <c:v>35558</c:v>
                </c:pt>
                <c:pt idx="1563">
                  <c:v>35559</c:v>
                </c:pt>
                <c:pt idx="1564">
                  <c:v>35562</c:v>
                </c:pt>
                <c:pt idx="1565">
                  <c:v>35563</c:v>
                </c:pt>
                <c:pt idx="1566">
                  <c:v>35564</c:v>
                </c:pt>
                <c:pt idx="1567">
                  <c:v>35565</c:v>
                </c:pt>
                <c:pt idx="1568">
                  <c:v>35566</c:v>
                </c:pt>
                <c:pt idx="1569">
                  <c:v>35569</c:v>
                </c:pt>
                <c:pt idx="1570">
                  <c:v>35570</c:v>
                </c:pt>
                <c:pt idx="1571">
                  <c:v>35571</c:v>
                </c:pt>
                <c:pt idx="1572">
                  <c:v>35572</c:v>
                </c:pt>
                <c:pt idx="1573">
                  <c:v>35573</c:v>
                </c:pt>
                <c:pt idx="1574">
                  <c:v>35576</c:v>
                </c:pt>
                <c:pt idx="1575">
                  <c:v>35577</c:v>
                </c:pt>
                <c:pt idx="1576">
                  <c:v>35578</c:v>
                </c:pt>
                <c:pt idx="1577">
                  <c:v>35579</c:v>
                </c:pt>
                <c:pt idx="1578">
                  <c:v>35580</c:v>
                </c:pt>
                <c:pt idx="1579">
                  <c:v>35583</c:v>
                </c:pt>
                <c:pt idx="1580">
                  <c:v>35584</c:v>
                </c:pt>
                <c:pt idx="1581">
                  <c:v>35585</c:v>
                </c:pt>
                <c:pt idx="1582">
                  <c:v>35586</c:v>
                </c:pt>
                <c:pt idx="1583">
                  <c:v>35587</c:v>
                </c:pt>
                <c:pt idx="1584">
                  <c:v>35590</c:v>
                </c:pt>
                <c:pt idx="1585">
                  <c:v>35591</c:v>
                </c:pt>
                <c:pt idx="1586">
                  <c:v>35592</c:v>
                </c:pt>
                <c:pt idx="1587">
                  <c:v>35593</c:v>
                </c:pt>
                <c:pt idx="1588">
                  <c:v>35594</c:v>
                </c:pt>
                <c:pt idx="1589">
                  <c:v>35597</c:v>
                </c:pt>
                <c:pt idx="1590">
                  <c:v>35598</c:v>
                </c:pt>
                <c:pt idx="1591">
                  <c:v>35599</c:v>
                </c:pt>
                <c:pt idx="1592">
                  <c:v>35600</c:v>
                </c:pt>
                <c:pt idx="1593">
                  <c:v>35601</c:v>
                </c:pt>
                <c:pt idx="1594">
                  <c:v>35604</c:v>
                </c:pt>
                <c:pt idx="1595">
                  <c:v>35605</c:v>
                </c:pt>
                <c:pt idx="1596">
                  <c:v>35606</c:v>
                </c:pt>
                <c:pt idx="1597">
                  <c:v>35607</c:v>
                </c:pt>
                <c:pt idx="1598">
                  <c:v>35608</c:v>
                </c:pt>
                <c:pt idx="1599">
                  <c:v>35611</c:v>
                </c:pt>
                <c:pt idx="1600">
                  <c:v>35612</c:v>
                </c:pt>
                <c:pt idx="1601">
                  <c:v>35613</c:v>
                </c:pt>
                <c:pt idx="1602">
                  <c:v>35614</c:v>
                </c:pt>
                <c:pt idx="1603">
                  <c:v>35615</c:v>
                </c:pt>
                <c:pt idx="1604">
                  <c:v>35618</c:v>
                </c:pt>
                <c:pt idx="1605">
                  <c:v>35619</c:v>
                </c:pt>
                <c:pt idx="1606">
                  <c:v>35620</c:v>
                </c:pt>
                <c:pt idx="1607">
                  <c:v>35621</c:v>
                </c:pt>
                <c:pt idx="1608">
                  <c:v>35622</c:v>
                </c:pt>
                <c:pt idx="1609">
                  <c:v>35625</c:v>
                </c:pt>
                <c:pt idx="1610">
                  <c:v>35626</c:v>
                </c:pt>
                <c:pt idx="1611">
                  <c:v>35627</c:v>
                </c:pt>
                <c:pt idx="1612">
                  <c:v>35628</c:v>
                </c:pt>
                <c:pt idx="1613">
                  <c:v>35629</c:v>
                </c:pt>
                <c:pt idx="1614">
                  <c:v>35632</c:v>
                </c:pt>
                <c:pt idx="1615">
                  <c:v>35633</c:v>
                </c:pt>
                <c:pt idx="1616">
                  <c:v>35634</c:v>
                </c:pt>
                <c:pt idx="1617">
                  <c:v>35635</c:v>
                </c:pt>
                <c:pt idx="1618">
                  <c:v>35636</c:v>
                </c:pt>
                <c:pt idx="1619">
                  <c:v>35639</c:v>
                </c:pt>
                <c:pt idx="1620">
                  <c:v>35640</c:v>
                </c:pt>
                <c:pt idx="1621">
                  <c:v>35641</c:v>
                </c:pt>
                <c:pt idx="1622">
                  <c:v>35642</c:v>
                </c:pt>
                <c:pt idx="1623">
                  <c:v>35643</c:v>
                </c:pt>
                <c:pt idx="1624">
                  <c:v>35646</c:v>
                </c:pt>
                <c:pt idx="1625">
                  <c:v>35647</c:v>
                </c:pt>
                <c:pt idx="1626">
                  <c:v>35648</c:v>
                </c:pt>
                <c:pt idx="1627">
                  <c:v>35649</c:v>
                </c:pt>
                <c:pt idx="1628">
                  <c:v>35650</c:v>
                </c:pt>
                <c:pt idx="1629">
                  <c:v>35653</c:v>
                </c:pt>
                <c:pt idx="1630">
                  <c:v>35654</c:v>
                </c:pt>
                <c:pt idx="1631">
                  <c:v>35655</c:v>
                </c:pt>
                <c:pt idx="1632">
                  <c:v>35656</c:v>
                </c:pt>
                <c:pt idx="1633">
                  <c:v>35657</c:v>
                </c:pt>
                <c:pt idx="1634">
                  <c:v>35660</c:v>
                </c:pt>
                <c:pt idx="1635">
                  <c:v>35661</c:v>
                </c:pt>
                <c:pt idx="1636">
                  <c:v>35662</c:v>
                </c:pt>
                <c:pt idx="1637">
                  <c:v>35663</c:v>
                </c:pt>
                <c:pt idx="1638">
                  <c:v>35664</c:v>
                </c:pt>
                <c:pt idx="1639">
                  <c:v>35667</c:v>
                </c:pt>
                <c:pt idx="1640">
                  <c:v>35668</c:v>
                </c:pt>
                <c:pt idx="1641">
                  <c:v>35669</c:v>
                </c:pt>
                <c:pt idx="1642">
                  <c:v>35670</c:v>
                </c:pt>
                <c:pt idx="1643">
                  <c:v>35671</c:v>
                </c:pt>
                <c:pt idx="1644">
                  <c:v>35674</c:v>
                </c:pt>
                <c:pt idx="1645">
                  <c:v>35675</c:v>
                </c:pt>
                <c:pt idx="1646">
                  <c:v>35676</c:v>
                </c:pt>
                <c:pt idx="1647">
                  <c:v>35677</c:v>
                </c:pt>
                <c:pt idx="1648">
                  <c:v>35678</c:v>
                </c:pt>
                <c:pt idx="1649">
                  <c:v>35681</c:v>
                </c:pt>
                <c:pt idx="1650">
                  <c:v>35682</c:v>
                </c:pt>
                <c:pt idx="1651">
                  <c:v>35683</c:v>
                </c:pt>
                <c:pt idx="1652">
                  <c:v>35684</c:v>
                </c:pt>
                <c:pt idx="1653">
                  <c:v>35685</c:v>
                </c:pt>
                <c:pt idx="1654">
                  <c:v>35688</c:v>
                </c:pt>
                <c:pt idx="1655">
                  <c:v>35689</c:v>
                </c:pt>
                <c:pt idx="1656">
                  <c:v>35690</c:v>
                </c:pt>
                <c:pt idx="1657">
                  <c:v>35691</c:v>
                </c:pt>
                <c:pt idx="1658">
                  <c:v>35692</c:v>
                </c:pt>
                <c:pt idx="1659">
                  <c:v>35695</c:v>
                </c:pt>
                <c:pt idx="1660">
                  <c:v>35696</c:v>
                </c:pt>
                <c:pt idx="1661">
                  <c:v>35697</c:v>
                </c:pt>
                <c:pt idx="1662">
                  <c:v>35698</c:v>
                </c:pt>
                <c:pt idx="1663">
                  <c:v>35699</c:v>
                </c:pt>
                <c:pt idx="1664">
                  <c:v>35702</c:v>
                </c:pt>
                <c:pt idx="1665">
                  <c:v>35703</c:v>
                </c:pt>
                <c:pt idx="1666">
                  <c:v>35704</c:v>
                </c:pt>
                <c:pt idx="1667">
                  <c:v>35705</c:v>
                </c:pt>
                <c:pt idx="1668">
                  <c:v>35706</c:v>
                </c:pt>
                <c:pt idx="1669">
                  <c:v>35709</c:v>
                </c:pt>
                <c:pt idx="1670">
                  <c:v>35710</c:v>
                </c:pt>
                <c:pt idx="1671">
                  <c:v>35711</c:v>
                </c:pt>
                <c:pt idx="1672">
                  <c:v>35712</c:v>
                </c:pt>
                <c:pt idx="1673">
                  <c:v>35713</c:v>
                </c:pt>
                <c:pt idx="1674">
                  <c:v>35716</c:v>
                </c:pt>
                <c:pt idx="1675">
                  <c:v>35717</c:v>
                </c:pt>
                <c:pt idx="1676">
                  <c:v>35718</c:v>
                </c:pt>
                <c:pt idx="1677">
                  <c:v>35719</c:v>
                </c:pt>
                <c:pt idx="1678">
                  <c:v>35720</c:v>
                </c:pt>
                <c:pt idx="1679">
                  <c:v>35723</c:v>
                </c:pt>
                <c:pt idx="1680">
                  <c:v>35724</c:v>
                </c:pt>
                <c:pt idx="1681">
                  <c:v>35725</c:v>
                </c:pt>
                <c:pt idx="1682">
                  <c:v>35726</c:v>
                </c:pt>
                <c:pt idx="1683">
                  <c:v>35727</c:v>
                </c:pt>
                <c:pt idx="1684">
                  <c:v>35730</c:v>
                </c:pt>
                <c:pt idx="1685">
                  <c:v>35731</c:v>
                </c:pt>
                <c:pt idx="1686">
                  <c:v>35732</c:v>
                </c:pt>
                <c:pt idx="1687">
                  <c:v>35733</c:v>
                </c:pt>
                <c:pt idx="1688">
                  <c:v>35734</c:v>
                </c:pt>
                <c:pt idx="1689">
                  <c:v>35737</c:v>
                </c:pt>
                <c:pt idx="1690">
                  <c:v>35738</c:v>
                </c:pt>
                <c:pt idx="1691">
                  <c:v>35739</c:v>
                </c:pt>
                <c:pt idx="1692">
                  <c:v>35740</c:v>
                </c:pt>
                <c:pt idx="1693">
                  <c:v>35741</c:v>
                </c:pt>
                <c:pt idx="1694">
                  <c:v>35744</c:v>
                </c:pt>
                <c:pt idx="1695">
                  <c:v>35745</c:v>
                </c:pt>
                <c:pt idx="1696">
                  <c:v>35746</c:v>
                </c:pt>
                <c:pt idx="1697">
                  <c:v>35747</c:v>
                </c:pt>
                <c:pt idx="1698">
                  <c:v>35748</c:v>
                </c:pt>
                <c:pt idx="1699">
                  <c:v>35751</c:v>
                </c:pt>
                <c:pt idx="1700">
                  <c:v>35752</c:v>
                </c:pt>
                <c:pt idx="1701">
                  <c:v>35753</c:v>
                </c:pt>
                <c:pt idx="1702">
                  <c:v>35754</c:v>
                </c:pt>
                <c:pt idx="1703">
                  <c:v>35755</c:v>
                </c:pt>
                <c:pt idx="1704">
                  <c:v>35758</c:v>
                </c:pt>
                <c:pt idx="1705">
                  <c:v>35759</c:v>
                </c:pt>
                <c:pt idx="1706">
                  <c:v>35760</c:v>
                </c:pt>
                <c:pt idx="1707">
                  <c:v>35761</c:v>
                </c:pt>
                <c:pt idx="1708">
                  <c:v>35762</c:v>
                </c:pt>
                <c:pt idx="1709">
                  <c:v>35765</c:v>
                </c:pt>
                <c:pt idx="1710">
                  <c:v>35766</c:v>
                </c:pt>
                <c:pt idx="1711">
                  <c:v>35767</c:v>
                </c:pt>
                <c:pt idx="1712">
                  <c:v>35768</c:v>
                </c:pt>
                <c:pt idx="1713">
                  <c:v>35769</c:v>
                </c:pt>
                <c:pt idx="1714">
                  <c:v>35772</c:v>
                </c:pt>
                <c:pt idx="1715">
                  <c:v>35773</c:v>
                </c:pt>
                <c:pt idx="1716">
                  <c:v>35774</c:v>
                </c:pt>
                <c:pt idx="1717">
                  <c:v>35775</c:v>
                </c:pt>
                <c:pt idx="1718">
                  <c:v>35776</c:v>
                </c:pt>
                <c:pt idx="1719">
                  <c:v>35779</c:v>
                </c:pt>
                <c:pt idx="1720">
                  <c:v>35780</c:v>
                </c:pt>
                <c:pt idx="1721">
                  <c:v>35781</c:v>
                </c:pt>
                <c:pt idx="1722">
                  <c:v>35782</c:v>
                </c:pt>
                <c:pt idx="1723">
                  <c:v>35783</c:v>
                </c:pt>
                <c:pt idx="1724">
                  <c:v>35786</c:v>
                </c:pt>
                <c:pt idx="1725">
                  <c:v>35787</c:v>
                </c:pt>
                <c:pt idx="1726">
                  <c:v>35788</c:v>
                </c:pt>
                <c:pt idx="1727">
                  <c:v>35789</c:v>
                </c:pt>
                <c:pt idx="1728">
                  <c:v>35790</c:v>
                </c:pt>
                <c:pt idx="1729">
                  <c:v>35793</c:v>
                </c:pt>
                <c:pt idx="1730">
                  <c:v>35794</c:v>
                </c:pt>
                <c:pt idx="1731">
                  <c:v>35795</c:v>
                </c:pt>
                <c:pt idx="1732">
                  <c:v>35796</c:v>
                </c:pt>
                <c:pt idx="1733">
                  <c:v>35797</c:v>
                </c:pt>
                <c:pt idx="1734">
                  <c:v>35800</c:v>
                </c:pt>
                <c:pt idx="1735">
                  <c:v>35801</c:v>
                </c:pt>
                <c:pt idx="1736">
                  <c:v>35802</c:v>
                </c:pt>
                <c:pt idx="1737">
                  <c:v>35803</c:v>
                </c:pt>
                <c:pt idx="1738">
                  <c:v>35804</c:v>
                </c:pt>
                <c:pt idx="1739">
                  <c:v>35807</c:v>
                </c:pt>
                <c:pt idx="1740">
                  <c:v>35808</c:v>
                </c:pt>
                <c:pt idx="1741">
                  <c:v>35809</c:v>
                </c:pt>
                <c:pt idx="1742">
                  <c:v>35810</c:v>
                </c:pt>
                <c:pt idx="1743">
                  <c:v>35811</c:v>
                </c:pt>
                <c:pt idx="1744">
                  <c:v>35814</c:v>
                </c:pt>
                <c:pt idx="1745">
                  <c:v>35815</c:v>
                </c:pt>
                <c:pt idx="1746">
                  <c:v>35816</c:v>
                </c:pt>
                <c:pt idx="1747">
                  <c:v>35817</c:v>
                </c:pt>
                <c:pt idx="1748">
                  <c:v>35818</c:v>
                </c:pt>
                <c:pt idx="1749">
                  <c:v>35821</c:v>
                </c:pt>
                <c:pt idx="1750">
                  <c:v>35822</c:v>
                </c:pt>
                <c:pt idx="1751">
                  <c:v>35823</c:v>
                </c:pt>
                <c:pt idx="1752">
                  <c:v>35824</c:v>
                </c:pt>
                <c:pt idx="1753">
                  <c:v>35825</c:v>
                </c:pt>
                <c:pt idx="1754">
                  <c:v>35828</c:v>
                </c:pt>
                <c:pt idx="1755">
                  <c:v>35829</c:v>
                </c:pt>
                <c:pt idx="1756">
                  <c:v>35830</c:v>
                </c:pt>
                <c:pt idx="1757">
                  <c:v>35831</c:v>
                </c:pt>
                <c:pt idx="1758">
                  <c:v>35832</c:v>
                </c:pt>
                <c:pt idx="1759">
                  <c:v>35835</c:v>
                </c:pt>
                <c:pt idx="1760">
                  <c:v>35836</c:v>
                </c:pt>
                <c:pt idx="1761">
                  <c:v>35837</c:v>
                </c:pt>
                <c:pt idx="1762">
                  <c:v>35838</c:v>
                </c:pt>
                <c:pt idx="1763">
                  <c:v>35839</c:v>
                </c:pt>
                <c:pt idx="1764">
                  <c:v>35842</c:v>
                </c:pt>
                <c:pt idx="1765">
                  <c:v>35843</c:v>
                </c:pt>
                <c:pt idx="1766">
                  <c:v>35844</c:v>
                </c:pt>
                <c:pt idx="1767">
                  <c:v>35845</c:v>
                </c:pt>
                <c:pt idx="1768">
                  <c:v>35846</c:v>
                </c:pt>
                <c:pt idx="1769">
                  <c:v>35849</c:v>
                </c:pt>
                <c:pt idx="1770">
                  <c:v>35850</c:v>
                </c:pt>
                <c:pt idx="1771">
                  <c:v>35851</c:v>
                </c:pt>
                <c:pt idx="1772">
                  <c:v>35852</c:v>
                </c:pt>
                <c:pt idx="1773">
                  <c:v>35853</c:v>
                </c:pt>
                <c:pt idx="1774">
                  <c:v>35856</c:v>
                </c:pt>
                <c:pt idx="1775">
                  <c:v>35857</c:v>
                </c:pt>
                <c:pt idx="1776">
                  <c:v>35858</c:v>
                </c:pt>
                <c:pt idx="1777">
                  <c:v>35859</c:v>
                </c:pt>
                <c:pt idx="1778">
                  <c:v>35860</c:v>
                </c:pt>
                <c:pt idx="1779">
                  <c:v>35863</c:v>
                </c:pt>
                <c:pt idx="1780">
                  <c:v>35864</c:v>
                </c:pt>
                <c:pt idx="1781">
                  <c:v>35865</c:v>
                </c:pt>
                <c:pt idx="1782">
                  <c:v>35866</c:v>
                </c:pt>
                <c:pt idx="1783">
                  <c:v>35867</c:v>
                </c:pt>
                <c:pt idx="1784">
                  <c:v>35870</c:v>
                </c:pt>
                <c:pt idx="1785">
                  <c:v>35871</c:v>
                </c:pt>
                <c:pt idx="1786">
                  <c:v>35872</c:v>
                </c:pt>
                <c:pt idx="1787">
                  <c:v>35873</c:v>
                </c:pt>
                <c:pt idx="1788">
                  <c:v>35874</c:v>
                </c:pt>
                <c:pt idx="1789">
                  <c:v>35877</c:v>
                </c:pt>
                <c:pt idx="1790">
                  <c:v>35878</c:v>
                </c:pt>
                <c:pt idx="1791">
                  <c:v>35879</c:v>
                </c:pt>
                <c:pt idx="1792">
                  <c:v>35880</c:v>
                </c:pt>
                <c:pt idx="1793">
                  <c:v>35881</c:v>
                </c:pt>
                <c:pt idx="1794">
                  <c:v>35884</c:v>
                </c:pt>
                <c:pt idx="1795">
                  <c:v>35885</c:v>
                </c:pt>
                <c:pt idx="1796">
                  <c:v>35886</c:v>
                </c:pt>
                <c:pt idx="1797">
                  <c:v>35887</c:v>
                </c:pt>
                <c:pt idx="1798">
                  <c:v>35888</c:v>
                </c:pt>
                <c:pt idx="1799">
                  <c:v>35891</c:v>
                </c:pt>
                <c:pt idx="1800">
                  <c:v>35892</c:v>
                </c:pt>
                <c:pt idx="1801">
                  <c:v>35893</c:v>
                </c:pt>
                <c:pt idx="1802">
                  <c:v>35894</c:v>
                </c:pt>
                <c:pt idx="1803">
                  <c:v>35895</c:v>
                </c:pt>
                <c:pt idx="1804">
                  <c:v>35898</c:v>
                </c:pt>
                <c:pt idx="1805">
                  <c:v>35899</c:v>
                </c:pt>
                <c:pt idx="1806">
                  <c:v>35900</c:v>
                </c:pt>
                <c:pt idx="1807">
                  <c:v>35901</c:v>
                </c:pt>
                <c:pt idx="1808">
                  <c:v>35902</c:v>
                </c:pt>
                <c:pt idx="1809">
                  <c:v>35905</c:v>
                </c:pt>
                <c:pt idx="1810">
                  <c:v>35906</c:v>
                </c:pt>
                <c:pt idx="1811">
                  <c:v>35907</c:v>
                </c:pt>
                <c:pt idx="1812">
                  <c:v>35908</c:v>
                </c:pt>
                <c:pt idx="1813">
                  <c:v>35909</c:v>
                </c:pt>
                <c:pt idx="1814">
                  <c:v>35912</c:v>
                </c:pt>
                <c:pt idx="1815">
                  <c:v>35913</c:v>
                </c:pt>
                <c:pt idx="1816">
                  <c:v>35914</c:v>
                </c:pt>
                <c:pt idx="1817">
                  <c:v>35915</c:v>
                </c:pt>
                <c:pt idx="1818">
                  <c:v>35916</c:v>
                </c:pt>
                <c:pt idx="1819">
                  <c:v>35919</c:v>
                </c:pt>
                <c:pt idx="1820">
                  <c:v>35920</c:v>
                </c:pt>
                <c:pt idx="1821">
                  <c:v>35921</c:v>
                </c:pt>
                <c:pt idx="1822">
                  <c:v>35922</c:v>
                </c:pt>
                <c:pt idx="1823">
                  <c:v>35923</c:v>
                </c:pt>
                <c:pt idx="1824">
                  <c:v>35926</c:v>
                </c:pt>
                <c:pt idx="1825">
                  <c:v>35927</c:v>
                </c:pt>
                <c:pt idx="1826">
                  <c:v>35928</c:v>
                </c:pt>
                <c:pt idx="1827">
                  <c:v>35929</c:v>
                </c:pt>
                <c:pt idx="1828">
                  <c:v>35930</c:v>
                </c:pt>
                <c:pt idx="1829">
                  <c:v>35933</c:v>
                </c:pt>
                <c:pt idx="1830">
                  <c:v>35934</c:v>
                </c:pt>
                <c:pt idx="1831">
                  <c:v>35935</c:v>
                </c:pt>
                <c:pt idx="1832">
                  <c:v>35936</c:v>
                </c:pt>
                <c:pt idx="1833">
                  <c:v>35937</c:v>
                </c:pt>
                <c:pt idx="1834">
                  <c:v>35940</c:v>
                </c:pt>
                <c:pt idx="1835">
                  <c:v>35941</c:v>
                </c:pt>
                <c:pt idx="1836">
                  <c:v>35942</c:v>
                </c:pt>
                <c:pt idx="1837">
                  <c:v>35943</c:v>
                </c:pt>
                <c:pt idx="1838">
                  <c:v>35944</c:v>
                </c:pt>
                <c:pt idx="1839">
                  <c:v>35947</c:v>
                </c:pt>
                <c:pt idx="1840">
                  <c:v>35948</c:v>
                </c:pt>
                <c:pt idx="1841">
                  <c:v>35949</c:v>
                </c:pt>
                <c:pt idx="1842">
                  <c:v>35950</c:v>
                </c:pt>
                <c:pt idx="1843">
                  <c:v>35951</c:v>
                </c:pt>
                <c:pt idx="1844">
                  <c:v>35954</c:v>
                </c:pt>
                <c:pt idx="1845">
                  <c:v>35955</c:v>
                </c:pt>
                <c:pt idx="1846">
                  <c:v>35956</c:v>
                </c:pt>
                <c:pt idx="1847">
                  <c:v>35957</c:v>
                </c:pt>
                <c:pt idx="1848">
                  <c:v>35958</c:v>
                </c:pt>
                <c:pt idx="1849">
                  <c:v>35961</c:v>
                </c:pt>
                <c:pt idx="1850">
                  <c:v>35962</c:v>
                </c:pt>
                <c:pt idx="1851">
                  <c:v>35963</c:v>
                </c:pt>
                <c:pt idx="1852">
                  <c:v>35964</c:v>
                </c:pt>
                <c:pt idx="1853">
                  <c:v>35965</c:v>
                </c:pt>
                <c:pt idx="1854">
                  <c:v>35968</c:v>
                </c:pt>
                <c:pt idx="1855">
                  <c:v>35969</c:v>
                </c:pt>
                <c:pt idx="1856">
                  <c:v>35970</c:v>
                </c:pt>
                <c:pt idx="1857">
                  <c:v>35971</c:v>
                </c:pt>
                <c:pt idx="1858">
                  <c:v>35972</c:v>
                </c:pt>
                <c:pt idx="1859">
                  <c:v>35975</c:v>
                </c:pt>
                <c:pt idx="1860">
                  <c:v>35976</c:v>
                </c:pt>
                <c:pt idx="1861">
                  <c:v>35977</c:v>
                </c:pt>
                <c:pt idx="1862">
                  <c:v>35978</c:v>
                </c:pt>
                <c:pt idx="1863">
                  <c:v>35979</c:v>
                </c:pt>
                <c:pt idx="1864">
                  <c:v>35982</c:v>
                </c:pt>
                <c:pt idx="1865">
                  <c:v>35983</c:v>
                </c:pt>
                <c:pt idx="1866">
                  <c:v>35984</c:v>
                </c:pt>
                <c:pt idx="1867">
                  <c:v>35985</c:v>
                </c:pt>
                <c:pt idx="1868">
                  <c:v>35986</c:v>
                </c:pt>
                <c:pt idx="1869">
                  <c:v>35989</c:v>
                </c:pt>
                <c:pt idx="1870">
                  <c:v>35990</c:v>
                </c:pt>
                <c:pt idx="1871">
                  <c:v>35991</c:v>
                </c:pt>
                <c:pt idx="1872">
                  <c:v>35992</c:v>
                </c:pt>
                <c:pt idx="1873">
                  <c:v>35993</c:v>
                </c:pt>
                <c:pt idx="1874">
                  <c:v>35996</c:v>
                </c:pt>
                <c:pt idx="1875">
                  <c:v>35997</c:v>
                </c:pt>
                <c:pt idx="1876">
                  <c:v>35998</c:v>
                </c:pt>
                <c:pt idx="1877">
                  <c:v>35999</c:v>
                </c:pt>
                <c:pt idx="1878">
                  <c:v>36000</c:v>
                </c:pt>
                <c:pt idx="1879">
                  <c:v>36003</c:v>
                </c:pt>
                <c:pt idx="1880">
                  <c:v>36004</c:v>
                </c:pt>
                <c:pt idx="1881">
                  <c:v>36005</c:v>
                </c:pt>
                <c:pt idx="1882">
                  <c:v>36006</c:v>
                </c:pt>
                <c:pt idx="1883">
                  <c:v>36007</c:v>
                </c:pt>
                <c:pt idx="1884">
                  <c:v>36010</c:v>
                </c:pt>
                <c:pt idx="1885">
                  <c:v>36011</c:v>
                </c:pt>
                <c:pt idx="1886">
                  <c:v>36012</c:v>
                </c:pt>
                <c:pt idx="1887">
                  <c:v>36013</c:v>
                </c:pt>
                <c:pt idx="1888">
                  <c:v>36014</c:v>
                </c:pt>
                <c:pt idx="1889">
                  <c:v>36017</c:v>
                </c:pt>
                <c:pt idx="1890">
                  <c:v>36018</c:v>
                </c:pt>
                <c:pt idx="1891">
                  <c:v>36019</c:v>
                </c:pt>
                <c:pt idx="1892">
                  <c:v>36020</c:v>
                </c:pt>
                <c:pt idx="1893">
                  <c:v>36021</c:v>
                </c:pt>
                <c:pt idx="1894">
                  <c:v>36024</c:v>
                </c:pt>
                <c:pt idx="1895">
                  <c:v>36025</c:v>
                </c:pt>
                <c:pt idx="1896">
                  <c:v>36026</c:v>
                </c:pt>
                <c:pt idx="1897">
                  <c:v>36027</c:v>
                </c:pt>
                <c:pt idx="1898">
                  <c:v>36028</c:v>
                </c:pt>
                <c:pt idx="1899">
                  <c:v>36031</c:v>
                </c:pt>
                <c:pt idx="1900">
                  <c:v>36032</c:v>
                </c:pt>
                <c:pt idx="1901">
                  <c:v>36033</c:v>
                </c:pt>
                <c:pt idx="1902">
                  <c:v>36034</c:v>
                </c:pt>
                <c:pt idx="1903">
                  <c:v>36035</c:v>
                </c:pt>
                <c:pt idx="1904">
                  <c:v>36038</c:v>
                </c:pt>
                <c:pt idx="1905">
                  <c:v>36039</c:v>
                </c:pt>
                <c:pt idx="1906">
                  <c:v>36040</c:v>
                </c:pt>
                <c:pt idx="1907">
                  <c:v>36041</c:v>
                </c:pt>
                <c:pt idx="1908">
                  <c:v>36042</c:v>
                </c:pt>
                <c:pt idx="1909">
                  <c:v>36045</c:v>
                </c:pt>
                <c:pt idx="1910">
                  <c:v>36046</c:v>
                </c:pt>
                <c:pt idx="1911">
                  <c:v>36047</c:v>
                </c:pt>
                <c:pt idx="1912">
                  <c:v>36048</c:v>
                </c:pt>
                <c:pt idx="1913">
                  <c:v>36049</c:v>
                </c:pt>
                <c:pt idx="1914">
                  <c:v>36052</c:v>
                </c:pt>
                <c:pt idx="1915">
                  <c:v>36053</c:v>
                </c:pt>
                <c:pt idx="1916">
                  <c:v>36054</c:v>
                </c:pt>
                <c:pt idx="1917">
                  <c:v>36055</c:v>
                </c:pt>
                <c:pt idx="1918">
                  <c:v>36056</c:v>
                </c:pt>
                <c:pt idx="1919">
                  <c:v>36059</c:v>
                </c:pt>
                <c:pt idx="1920">
                  <c:v>36060</c:v>
                </c:pt>
                <c:pt idx="1921">
                  <c:v>36061</c:v>
                </c:pt>
                <c:pt idx="1922">
                  <c:v>36062</c:v>
                </c:pt>
                <c:pt idx="1923">
                  <c:v>36063</c:v>
                </c:pt>
                <c:pt idx="1924">
                  <c:v>36066</c:v>
                </c:pt>
                <c:pt idx="1925">
                  <c:v>36067</c:v>
                </c:pt>
                <c:pt idx="1926">
                  <c:v>36068</c:v>
                </c:pt>
                <c:pt idx="1927">
                  <c:v>36069</c:v>
                </c:pt>
                <c:pt idx="1928">
                  <c:v>36070</c:v>
                </c:pt>
                <c:pt idx="1929">
                  <c:v>36073</c:v>
                </c:pt>
                <c:pt idx="1930">
                  <c:v>36074</c:v>
                </c:pt>
                <c:pt idx="1931">
                  <c:v>36075</c:v>
                </c:pt>
                <c:pt idx="1932">
                  <c:v>36076</c:v>
                </c:pt>
                <c:pt idx="1933">
                  <c:v>36077</c:v>
                </c:pt>
                <c:pt idx="1934">
                  <c:v>36080</c:v>
                </c:pt>
                <c:pt idx="1935">
                  <c:v>36081</c:v>
                </c:pt>
                <c:pt idx="1936">
                  <c:v>36082</c:v>
                </c:pt>
                <c:pt idx="1937">
                  <c:v>36083</c:v>
                </c:pt>
                <c:pt idx="1938">
                  <c:v>36084</c:v>
                </c:pt>
                <c:pt idx="1939">
                  <c:v>36087</c:v>
                </c:pt>
                <c:pt idx="1940">
                  <c:v>36088</c:v>
                </c:pt>
                <c:pt idx="1941">
                  <c:v>36089</c:v>
                </c:pt>
                <c:pt idx="1942">
                  <c:v>36090</c:v>
                </c:pt>
                <c:pt idx="1943">
                  <c:v>36091</c:v>
                </c:pt>
                <c:pt idx="1944">
                  <c:v>36094</c:v>
                </c:pt>
                <c:pt idx="1945">
                  <c:v>36095</c:v>
                </c:pt>
                <c:pt idx="1946">
                  <c:v>36096</c:v>
                </c:pt>
                <c:pt idx="1947">
                  <c:v>36097</c:v>
                </c:pt>
                <c:pt idx="1948">
                  <c:v>36098</c:v>
                </c:pt>
                <c:pt idx="1949">
                  <c:v>36101</c:v>
                </c:pt>
                <c:pt idx="1950">
                  <c:v>36102</c:v>
                </c:pt>
                <c:pt idx="1951">
                  <c:v>36103</c:v>
                </c:pt>
                <c:pt idx="1952">
                  <c:v>36104</c:v>
                </c:pt>
                <c:pt idx="1953">
                  <c:v>36105</c:v>
                </c:pt>
                <c:pt idx="1954">
                  <c:v>36108</c:v>
                </c:pt>
                <c:pt idx="1955">
                  <c:v>36109</c:v>
                </c:pt>
                <c:pt idx="1956">
                  <c:v>36110</c:v>
                </c:pt>
                <c:pt idx="1957">
                  <c:v>36111</c:v>
                </c:pt>
                <c:pt idx="1958">
                  <c:v>36112</c:v>
                </c:pt>
                <c:pt idx="1959">
                  <c:v>36115</c:v>
                </c:pt>
                <c:pt idx="1960">
                  <c:v>36116</c:v>
                </c:pt>
                <c:pt idx="1961">
                  <c:v>36117</c:v>
                </c:pt>
                <c:pt idx="1962">
                  <c:v>36118</c:v>
                </c:pt>
                <c:pt idx="1963">
                  <c:v>36119</c:v>
                </c:pt>
                <c:pt idx="1964">
                  <c:v>36122</c:v>
                </c:pt>
                <c:pt idx="1965">
                  <c:v>36123</c:v>
                </c:pt>
                <c:pt idx="1966">
                  <c:v>36124</c:v>
                </c:pt>
                <c:pt idx="1967">
                  <c:v>36125</c:v>
                </c:pt>
                <c:pt idx="1968">
                  <c:v>36126</c:v>
                </c:pt>
                <c:pt idx="1969">
                  <c:v>36129</c:v>
                </c:pt>
                <c:pt idx="1970">
                  <c:v>36130</c:v>
                </c:pt>
                <c:pt idx="1971">
                  <c:v>36131</c:v>
                </c:pt>
                <c:pt idx="1972">
                  <c:v>36132</c:v>
                </c:pt>
                <c:pt idx="1973">
                  <c:v>36133</c:v>
                </c:pt>
                <c:pt idx="1974">
                  <c:v>36136</c:v>
                </c:pt>
                <c:pt idx="1975">
                  <c:v>36137</c:v>
                </c:pt>
                <c:pt idx="1976">
                  <c:v>36138</c:v>
                </c:pt>
                <c:pt idx="1977">
                  <c:v>36139</c:v>
                </c:pt>
                <c:pt idx="1978">
                  <c:v>36140</c:v>
                </c:pt>
                <c:pt idx="1979">
                  <c:v>36143</c:v>
                </c:pt>
                <c:pt idx="1980">
                  <c:v>36144</c:v>
                </c:pt>
                <c:pt idx="1981">
                  <c:v>36145</c:v>
                </c:pt>
                <c:pt idx="1982">
                  <c:v>36146</c:v>
                </c:pt>
                <c:pt idx="1983">
                  <c:v>36147</c:v>
                </c:pt>
                <c:pt idx="1984">
                  <c:v>36150</c:v>
                </c:pt>
                <c:pt idx="1985">
                  <c:v>36151</c:v>
                </c:pt>
                <c:pt idx="1986">
                  <c:v>36152</c:v>
                </c:pt>
                <c:pt idx="1987">
                  <c:v>36153</c:v>
                </c:pt>
                <c:pt idx="1988">
                  <c:v>36154</c:v>
                </c:pt>
                <c:pt idx="1989">
                  <c:v>36157</c:v>
                </c:pt>
                <c:pt idx="1990">
                  <c:v>36158</c:v>
                </c:pt>
                <c:pt idx="1991">
                  <c:v>36159</c:v>
                </c:pt>
                <c:pt idx="1992">
                  <c:v>36160</c:v>
                </c:pt>
                <c:pt idx="1993">
                  <c:v>36161</c:v>
                </c:pt>
                <c:pt idx="1994">
                  <c:v>36164</c:v>
                </c:pt>
                <c:pt idx="1995">
                  <c:v>36165</c:v>
                </c:pt>
                <c:pt idx="1996">
                  <c:v>36166</c:v>
                </c:pt>
                <c:pt idx="1997">
                  <c:v>36167</c:v>
                </c:pt>
                <c:pt idx="1998">
                  <c:v>36168</c:v>
                </c:pt>
                <c:pt idx="1999">
                  <c:v>36171</c:v>
                </c:pt>
                <c:pt idx="2000">
                  <c:v>36172</c:v>
                </c:pt>
                <c:pt idx="2001">
                  <c:v>36173</c:v>
                </c:pt>
                <c:pt idx="2002">
                  <c:v>36174</c:v>
                </c:pt>
                <c:pt idx="2003">
                  <c:v>36175</c:v>
                </c:pt>
                <c:pt idx="2004">
                  <c:v>36178</c:v>
                </c:pt>
                <c:pt idx="2005">
                  <c:v>36179</c:v>
                </c:pt>
                <c:pt idx="2006">
                  <c:v>36180</c:v>
                </c:pt>
                <c:pt idx="2007">
                  <c:v>36181</c:v>
                </c:pt>
                <c:pt idx="2008">
                  <c:v>36182</c:v>
                </c:pt>
                <c:pt idx="2009">
                  <c:v>36185</c:v>
                </c:pt>
                <c:pt idx="2010">
                  <c:v>36186</c:v>
                </c:pt>
                <c:pt idx="2011">
                  <c:v>36187</c:v>
                </c:pt>
                <c:pt idx="2012">
                  <c:v>36188</c:v>
                </c:pt>
                <c:pt idx="2013">
                  <c:v>36189</c:v>
                </c:pt>
                <c:pt idx="2014">
                  <c:v>36192</c:v>
                </c:pt>
                <c:pt idx="2015">
                  <c:v>36193</c:v>
                </c:pt>
                <c:pt idx="2016">
                  <c:v>36194</c:v>
                </c:pt>
                <c:pt idx="2017">
                  <c:v>36195</c:v>
                </c:pt>
                <c:pt idx="2018">
                  <c:v>36196</c:v>
                </c:pt>
                <c:pt idx="2019">
                  <c:v>36199</c:v>
                </c:pt>
                <c:pt idx="2020">
                  <c:v>36200</c:v>
                </c:pt>
                <c:pt idx="2021">
                  <c:v>36201</c:v>
                </c:pt>
                <c:pt idx="2022">
                  <c:v>36202</c:v>
                </c:pt>
                <c:pt idx="2023">
                  <c:v>36203</c:v>
                </c:pt>
                <c:pt idx="2024">
                  <c:v>36206</c:v>
                </c:pt>
                <c:pt idx="2025">
                  <c:v>36207</c:v>
                </c:pt>
                <c:pt idx="2026">
                  <c:v>36208</c:v>
                </c:pt>
                <c:pt idx="2027">
                  <c:v>36209</c:v>
                </c:pt>
                <c:pt idx="2028">
                  <c:v>36210</c:v>
                </c:pt>
                <c:pt idx="2029">
                  <c:v>36213</c:v>
                </c:pt>
                <c:pt idx="2030">
                  <c:v>36214</c:v>
                </c:pt>
                <c:pt idx="2031">
                  <c:v>36215</c:v>
                </c:pt>
                <c:pt idx="2032">
                  <c:v>36216</c:v>
                </c:pt>
                <c:pt idx="2033">
                  <c:v>36217</c:v>
                </c:pt>
                <c:pt idx="2034">
                  <c:v>36220</c:v>
                </c:pt>
                <c:pt idx="2035">
                  <c:v>36221</c:v>
                </c:pt>
                <c:pt idx="2036">
                  <c:v>36222</c:v>
                </c:pt>
                <c:pt idx="2037">
                  <c:v>36223</c:v>
                </c:pt>
                <c:pt idx="2038">
                  <c:v>36224</c:v>
                </c:pt>
                <c:pt idx="2039">
                  <c:v>36227</c:v>
                </c:pt>
                <c:pt idx="2040">
                  <c:v>36228</c:v>
                </c:pt>
                <c:pt idx="2041">
                  <c:v>36229</c:v>
                </c:pt>
                <c:pt idx="2042">
                  <c:v>36230</c:v>
                </c:pt>
                <c:pt idx="2043">
                  <c:v>36231</c:v>
                </c:pt>
                <c:pt idx="2044">
                  <c:v>36234</c:v>
                </c:pt>
                <c:pt idx="2045">
                  <c:v>36235</c:v>
                </c:pt>
                <c:pt idx="2046">
                  <c:v>36236</c:v>
                </c:pt>
                <c:pt idx="2047">
                  <c:v>36237</c:v>
                </c:pt>
                <c:pt idx="2048">
                  <c:v>36238</c:v>
                </c:pt>
                <c:pt idx="2049">
                  <c:v>36241</c:v>
                </c:pt>
                <c:pt idx="2050">
                  <c:v>36242</c:v>
                </c:pt>
                <c:pt idx="2051">
                  <c:v>36243</c:v>
                </c:pt>
                <c:pt idx="2052">
                  <c:v>36244</c:v>
                </c:pt>
                <c:pt idx="2053">
                  <c:v>36245</c:v>
                </c:pt>
                <c:pt idx="2054">
                  <c:v>36248</c:v>
                </c:pt>
                <c:pt idx="2055">
                  <c:v>36249</c:v>
                </c:pt>
                <c:pt idx="2056">
                  <c:v>36250</c:v>
                </c:pt>
                <c:pt idx="2057">
                  <c:v>36251</c:v>
                </c:pt>
                <c:pt idx="2058">
                  <c:v>36252</c:v>
                </c:pt>
                <c:pt idx="2059">
                  <c:v>36255</c:v>
                </c:pt>
                <c:pt idx="2060">
                  <c:v>36256</c:v>
                </c:pt>
                <c:pt idx="2061">
                  <c:v>36257</c:v>
                </c:pt>
                <c:pt idx="2062">
                  <c:v>36258</c:v>
                </c:pt>
                <c:pt idx="2063">
                  <c:v>36259</c:v>
                </c:pt>
                <c:pt idx="2064">
                  <c:v>36262</c:v>
                </c:pt>
                <c:pt idx="2065">
                  <c:v>36263</c:v>
                </c:pt>
                <c:pt idx="2066">
                  <c:v>36264</c:v>
                </c:pt>
                <c:pt idx="2067">
                  <c:v>36265</c:v>
                </c:pt>
                <c:pt idx="2068">
                  <c:v>36266</c:v>
                </c:pt>
                <c:pt idx="2069">
                  <c:v>36269</c:v>
                </c:pt>
                <c:pt idx="2070">
                  <c:v>36270</c:v>
                </c:pt>
                <c:pt idx="2071">
                  <c:v>36271</c:v>
                </c:pt>
                <c:pt idx="2072">
                  <c:v>36272</c:v>
                </c:pt>
                <c:pt idx="2073">
                  <c:v>36273</c:v>
                </c:pt>
                <c:pt idx="2074">
                  <c:v>36276</c:v>
                </c:pt>
                <c:pt idx="2075">
                  <c:v>36277</c:v>
                </c:pt>
                <c:pt idx="2076">
                  <c:v>36278</c:v>
                </c:pt>
                <c:pt idx="2077">
                  <c:v>36279</c:v>
                </c:pt>
                <c:pt idx="2078">
                  <c:v>36280</c:v>
                </c:pt>
                <c:pt idx="2079">
                  <c:v>36283</c:v>
                </c:pt>
                <c:pt idx="2080">
                  <c:v>36284</c:v>
                </c:pt>
                <c:pt idx="2081">
                  <c:v>36285</c:v>
                </c:pt>
                <c:pt idx="2082">
                  <c:v>36286</c:v>
                </c:pt>
                <c:pt idx="2083">
                  <c:v>36287</c:v>
                </c:pt>
                <c:pt idx="2084">
                  <c:v>36290</c:v>
                </c:pt>
                <c:pt idx="2085">
                  <c:v>36291</c:v>
                </c:pt>
                <c:pt idx="2086">
                  <c:v>36292</c:v>
                </c:pt>
                <c:pt idx="2087">
                  <c:v>36293</c:v>
                </c:pt>
                <c:pt idx="2088">
                  <c:v>36294</c:v>
                </c:pt>
                <c:pt idx="2089">
                  <c:v>36297</c:v>
                </c:pt>
                <c:pt idx="2090">
                  <c:v>36298</c:v>
                </c:pt>
                <c:pt idx="2091">
                  <c:v>36299</c:v>
                </c:pt>
                <c:pt idx="2092">
                  <c:v>36300</c:v>
                </c:pt>
                <c:pt idx="2093">
                  <c:v>36301</c:v>
                </c:pt>
                <c:pt idx="2094">
                  <c:v>36304</c:v>
                </c:pt>
                <c:pt idx="2095">
                  <c:v>36305</c:v>
                </c:pt>
                <c:pt idx="2096">
                  <c:v>36306</c:v>
                </c:pt>
                <c:pt idx="2097">
                  <c:v>36307</c:v>
                </c:pt>
                <c:pt idx="2098">
                  <c:v>36308</c:v>
                </c:pt>
                <c:pt idx="2099">
                  <c:v>36311</c:v>
                </c:pt>
                <c:pt idx="2100">
                  <c:v>36312</c:v>
                </c:pt>
                <c:pt idx="2101">
                  <c:v>36313</c:v>
                </c:pt>
                <c:pt idx="2102">
                  <c:v>36314</c:v>
                </c:pt>
                <c:pt idx="2103">
                  <c:v>36315</c:v>
                </c:pt>
                <c:pt idx="2104">
                  <c:v>36318</c:v>
                </c:pt>
                <c:pt idx="2105">
                  <c:v>36319</c:v>
                </c:pt>
                <c:pt idx="2106">
                  <c:v>36320</c:v>
                </c:pt>
                <c:pt idx="2107">
                  <c:v>36321</c:v>
                </c:pt>
                <c:pt idx="2108">
                  <c:v>36322</c:v>
                </c:pt>
                <c:pt idx="2109">
                  <c:v>36325</c:v>
                </c:pt>
                <c:pt idx="2110">
                  <c:v>36326</c:v>
                </c:pt>
                <c:pt idx="2111">
                  <c:v>36327</c:v>
                </c:pt>
                <c:pt idx="2112">
                  <c:v>36328</c:v>
                </c:pt>
                <c:pt idx="2113">
                  <c:v>36329</c:v>
                </c:pt>
                <c:pt idx="2114">
                  <c:v>36332</c:v>
                </c:pt>
                <c:pt idx="2115">
                  <c:v>36333</c:v>
                </c:pt>
                <c:pt idx="2116">
                  <c:v>36334</c:v>
                </c:pt>
                <c:pt idx="2117">
                  <c:v>36335</c:v>
                </c:pt>
                <c:pt idx="2118">
                  <c:v>36336</c:v>
                </c:pt>
                <c:pt idx="2119">
                  <c:v>36339</c:v>
                </c:pt>
                <c:pt idx="2120">
                  <c:v>36340</c:v>
                </c:pt>
                <c:pt idx="2121">
                  <c:v>36341</c:v>
                </c:pt>
                <c:pt idx="2122">
                  <c:v>36342</c:v>
                </c:pt>
                <c:pt idx="2123">
                  <c:v>36343</c:v>
                </c:pt>
                <c:pt idx="2124">
                  <c:v>36346</c:v>
                </c:pt>
                <c:pt idx="2125">
                  <c:v>36347</c:v>
                </c:pt>
                <c:pt idx="2126">
                  <c:v>36348</c:v>
                </c:pt>
                <c:pt idx="2127">
                  <c:v>36349</c:v>
                </c:pt>
                <c:pt idx="2128">
                  <c:v>36350</c:v>
                </c:pt>
                <c:pt idx="2129">
                  <c:v>36353</c:v>
                </c:pt>
                <c:pt idx="2130">
                  <c:v>36354</c:v>
                </c:pt>
                <c:pt idx="2131">
                  <c:v>36355</c:v>
                </c:pt>
                <c:pt idx="2132">
                  <c:v>36356</c:v>
                </c:pt>
                <c:pt idx="2133">
                  <c:v>36357</c:v>
                </c:pt>
                <c:pt idx="2134">
                  <c:v>36360</c:v>
                </c:pt>
                <c:pt idx="2135">
                  <c:v>36361</c:v>
                </c:pt>
                <c:pt idx="2136">
                  <c:v>36362</c:v>
                </c:pt>
                <c:pt idx="2137">
                  <c:v>36363</c:v>
                </c:pt>
                <c:pt idx="2138">
                  <c:v>36364</c:v>
                </c:pt>
                <c:pt idx="2139">
                  <c:v>36367</c:v>
                </c:pt>
                <c:pt idx="2140">
                  <c:v>36368</c:v>
                </c:pt>
                <c:pt idx="2141">
                  <c:v>36369</c:v>
                </c:pt>
                <c:pt idx="2142">
                  <c:v>36370</c:v>
                </c:pt>
                <c:pt idx="2143">
                  <c:v>36371</c:v>
                </c:pt>
                <c:pt idx="2144">
                  <c:v>36374</c:v>
                </c:pt>
                <c:pt idx="2145">
                  <c:v>36375</c:v>
                </c:pt>
                <c:pt idx="2146">
                  <c:v>36376</c:v>
                </c:pt>
                <c:pt idx="2147">
                  <c:v>36377</c:v>
                </c:pt>
                <c:pt idx="2148">
                  <c:v>36378</c:v>
                </c:pt>
                <c:pt idx="2149">
                  <c:v>36381</c:v>
                </c:pt>
                <c:pt idx="2150">
                  <c:v>36382</c:v>
                </c:pt>
                <c:pt idx="2151">
                  <c:v>36383</c:v>
                </c:pt>
                <c:pt idx="2152">
                  <c:v>36384</c:v>
                </c:pt>
                <c:pt idx="2153">
                  <c:v>36385</c:v>
                </c:pt>
                <c:pt idx="2154">
                  <c:v>36388</c:v>
                </c:pt>
                <c:pt idx="2155">
                  <c:v>36389</c:v>
                </c:pt>
                <c:pt idx="2156">
                  <c:v>36390</c:v>
                </c:pt>
                <c:pt idx="2157">
                  <c:v>36391</c:v>
                </c:pt>
                <c:pt idx="2158">
                  <c:v>36392</c:v>
                </c:pt>
                <c:pt idx="2159">
                  <c:v>36395</c:v>
                </c:pt>
                <c:pt idx="2160">
                  <c:v>36396</c:v>
                </c:pt>
                <c:pt idx="2161">
                  <c:v>36397</c:v>
                </c:pt>
                <c:pt idx="2162">
                  <c:v>36398</c:v>
                </c:pt>
                <c:pt idx="2163">
                  <c:v>36399</c:v>
                </c:pt>
                <c:pt idx="2164">
                  <c:v>36402</c:v>
                </c:pt>
                <c:pt idx="2165">
                  <c:v>36403</c:v>
                </c:pt>
                <c:pt idx="2166">
                  <c:v>36404</c:v>
                </c:pt>
                <c:pt idx="2167">
                  <c:v>36405</c:v>
                </c:pt>
                <c:pt idx="2168">
                  <c:v>36406</c:v>
                </c:pt>
                <c:pt idx="2169">
                  <c:v>36409</c:v>
                </c:pt>
                <c:pt idx="2170">
                  <c:v>36410</c:v>
                </c:pt>
                <c:pt idx="2171">
                  <c:v>36411</c:v>
                </c:pt>
                <c:pt idx="2172">
                  <c:v>36412</c:v>
                </c:pt>
                <c:pt idx="2173">
                  <c:v>36413</c:v>
                </c:pt>
                <c:pt idx="2174">
                  <c:v>36416</c:v>
                </c:pt>
                <c:pt idx="2175">
                  <c:v>36417</c:v>
                </c:pt>
                <c:pt idx="2176">
                  <c:v>36418</c:v>
                </c:pt>
                <c:pt idx="2177">
                  <c:v>36419</c:v>
                </c:pt>
                <c:pt idx="2178">
                  <c:v>36420</c:v>
                </c:pt>
                <c:pt idx="2179">
                  <c:v>36423</c:v>
                </c:pt>
                <c:pt idx="2180">
                  <c:v>36424</c:v>
                </c:pt>
                <c:pt idx="2181">
                  <c:v>36425</c:v>
                </c:pt>
                <c:pt idx="2182">
                  <c:v>36426</c:v>
                </c:pt>
                <c:pt idx="2183">
                  <c:v>36427</c:v>
                </c:pt>
                <c:pt idx="2184">
                  <c:v>36430</c:v>
                </c:pt>
                <c:pt idx="2185">
                  <c:v>36431</c:v>
                </c:pt>
                <c:pt idx="2186">
                  <c:v>36432</c:v>
                </c:pt>
                <c:pt idx="2187">
                  <c:v>36433</c:v>
                </c:pt>
                <c:pt idx="2188">
                  <c:v>36434</c:v>
                </c:pt>
                <c:pt idx="2189">
                  <c:v>36437</c:v>
                </c:pt>
                <c:pt idx="2190">
                  <c:v>36438</c:v>
                </c:pt>
                <c:pt idx="2191">
                  <c:v>36439</c:v>
                </c:pt>
                <c:pt idx="2192">
                  <c:v>36440</c:v>
                </c:pt>
                <c:pt idx="2193">
                  <c:v>36441</c:v>
                </c:pt>
                <c:pt idx="2194">
                  <c:v>36444</c:v>
                </c:pt>
                <c:pt idx="2195">
                  <c:v>36445</c:v>
                </c:pt>
                <c:pt idx="2196">
                  <c:v>36446</c:v>
                </c:pt>
                <c:pt idx="2197">
                  <c:v>36447</c:v>
                </c:pt>
                <c:pt idx="2198">
                  <c:v>36448</c:v>
                </c:pt>
                <c:pt idx="2199">
                  <c:v>36451</c:v>
                </c:pt>
                <c:pt idx="2200">
                  <c:v>36452</c:v>
                </c:pt>
                <c:pt idx="2201">
                  <c:v>36453</c:v>
                </c:pt>
                <c:pt idx="2202">
                  <c:v>36454</c:v>
                </c:pt>
                <c:pt idx="2203">
                  <c:v>36455</c:v>
                </c:pt>
                <c:pt idx="2204">
                  <c:v>36458</c:v>
                </c:pt>
                <c:pt idx="2205">
                  <c:v>36459</c:v>
                </c:pt>
                <c:pt idx="2206">
                  <c:v>36460</c:v>
                </c:pt>
                <c:pt idx="2207">
                  <c:v>36461</c:v>
                </c:pt>
                <c:pt idx="2208">
                  <c:v>36462</c:v>
                </c:pt>
                <c:pt idx="2209">
                  <c:v>36465</c:v>
                </c:pt>
                <c:pt idx="2210">
                  <c:v>36466</c:v>
                </c:pt>
                <c:pt idx="2211">
                  <c:v>36467</c:v>
                </c:pt>
                <c:pt idx="2212">
                  <c:v>36468</c:v>
                </c:pt>
                <c:pt idx="2213">
                  <c:v>36469</c:v>
                </c:pt>
                <c:pt idx="2214">
                  <c:v>36472</c:v>
                </c:pt>
                <c:pt idx="2215">
                  <c:v>36473</c:v>
                </c:pt>
                <c:pt idx="2216">
                  <c:v>36474</c:v>
                </c:pt>
                <c:pt idx="2217">
                  <c:v>36475</c:v>
                </c:pt>
                <c:pt idx="2218">
                  <c:v>36476</c:v>
                </c:pt>
                <c:pt idx="2219">
                  <c:v>36479</c:v>
                </c:pt>
                <c:pt idx="2220">
                  <c:v>36480</c:v>
                </c:pt>
                <c:pt idx="2221">
                  <c:v>36481</c:v>
                </c:pt>
                <c:pt idx="2222">
                  <c:v>36482</c:v>
                </c:pt>
                <c:pt idx="2223">
                  <c:v>36483</c:v>
                </c:pt>
                <c:pt idx="2224">
                  <c:v>36486</c:v>
                </c:pt>
                <c:pt idx="2225">
                  <c:v>36487</c:v>
                </c:pt>
                <c:pt idx="2226">
                  <c:v>36488</c:v>
                </c:pt>
                <c:pt idx="2227">
                  <c:v>36489</c:v>
                </c:pt>
                <c:pt idx="2228">
                  <c:v>36490</c:v>
                </c:pt>
                <c:pt idx="2229">
                  <c:v>36493</c:v>
                </c:pt>
                <c:pt idx="2230">
                  <c:v>36494</c:v>
                </c:pt>
                <c:pt idx="2231">
                  <c:v>36495</c:v>
                </c:pt>
                <c:pt idx="2232">
                  <c:v>36496</c:v>
                </c:pt>
                <c:pt idx="2233">
                  <c:v>36497</c:v>
                </c:pt>
                <c:pt idx="2234">
                  <c:v>36500</c:v>
                </c:pt>
                <c:pt idx="2235">
                  <c:v>36501</c:v>
                </c:pt>
                <c:pt idx="2236">
                  <c:v>36502</c:v>
                </c:pt>
                <c:pt idx="2237">
                  <c:v>36503</c:v>
                </c:pt>
                <c:pt idx="2238">
                  <c:v>36504</c:v>
                </c:pt>
                <c:pt idx="2239">
                  <c:v>36507</c:v>
                </c:pt>
                <c:pt idx="2240">
                  <c:v>36508</c:v>
                </c:pt>
                <c:pt idx="2241">
                  <c:v>36509</c:v>
                </c:pt>
                <c:pt idx="2242">
                  <c:v>36510</c:v>
                </c:pt>
                <c:pt idx="2243">
                  <c:v>36511</c:v>
                </c:pt>
                <c:pt idx="2244">
                  <c:v>36514</c:v>
                </c:pt>
                <c:pt idx="2245">
                  <c:v>36515</c:v>
                </c:pt>
                <c:pt idx="2246">
                  <c:v>36516</c:v>
                </c:pt>
                <c:pt idx="2247">
                  <c:v>36517</c:v>
                </c:pt>
                <c:pt idx="2248">
                  <c:v>36518</c:v>
                </c:pt>
                <c:pt idx="2249">
                  <c:v>36521</c:v>
                </c:pt>
                <c:pt idx="2250">
                  <c:v>36522</c:v>
                </c:pt>
                <c:pt idx="2251">
                  <c:v>36523</c:v>
                </c:pt>
                <c:pt idx="2252">
                  <c:v>36524</c:v>
                </c:pt>
                <c:pt idx="2253">
                  <c:v>36525</c:v>
                </c:pt>
                <c:pt idx="2254">
                  <c:v>36528</c:v>
                </c:pt>
                <c:pt idx="2255">
                  <c:v>36529</c:v>
                </c:pt>
                <c:pt idx="2256">
                  <c:v>36530</c:v>
                </c:pt>
                <c:pt idx="2257">
                  <c:v>36531</c:v>
                </c:pt>
                <c:pt idx="2258">
                  <c:v>36532</c:v>
                </c:pt>
                <c:pt idx="2259">
                  <c:v>36535</c:v>
                </c:pt>
                <c:pt idx="2260">
                  <c:v>36536</c:v>
                </c:pt>
                <c:pt idx="2261">
                  <c:v>36537</c:v>
                </c:pt>
                <c:pt idx="2262">
                  <c:v>36538</c:v>
                </c:pt>
                <c:pt idx="2263">
                  <c:v>36539</c:v>
                </c:pt>
                <c:pt idx="2264">
                  <c:v>36542</c:v>
                </c:pt>
                <c:pt idx="2265">
                  <c:v>36543</c:v>
                </c:pt>
                <c:pt idx="2266">
                  <c:v>36544</c:v>
                </c:pt>
                <c:pt idx="2267">
                  <c:v>36545</c:v>
                </c:pt>
                <c:pt idx="2268">
                  <c:v>36546</c:v>
                </c:pt>
                <c:pt idx="2269">
                  <c:v>36549</c:v>
                </c:pt>
                <c:pt idx="2270">
                  <c:v>36550</c:v>
                </c:pt>
                <c:pt idx="2271">
                  <c:v>36551</c:v>
                </c:pt>
                <c:pt idx="2272">
                  <c:v>36552</c:v>
                </c:pt>
                <c:pt idx="2273">
                  <c:v>36553</c:v>
                </c:pt>
                <c:pt idx="2274">
                  <c:v>36556</c:v>
                </c:pt>
                <c:pt idx="2275">
                  <c:v>36557</c:v>
                </c:pt>
                <c:pt idx="2276">
                  <c:v>36558</c:v>
                </c:pt>
                <c:pt idx="2277">
                  <c:v>36559</c:v>
                </c:pt>
                <c:pt idx="2278">
                  <c:v>36560</c:v>
                </c:pt>
                <c:pt idx="2279">
                  <c:v>36563</c:v>
                </c:pt>
                <c:pt idx="2280">
                  <c:v>36564</c:v>
                </c:pt>
                <c:pt idx="2281">
                  <c:v>36565</c:v>
                </c:pt>
                <c:pt idx="2282">
                  <c:v>36566</c:v>
                </c:pt>
                <c:pt idx="2283">
                  <c:v>36567</c:v>
                </c:pt>
                <c:pt idx="2284">
                  <c:v>36570</c:v>
                </c:pt>
                <c:pt idx="2285">
                  <c:v>36571</c:v>
                </c:pt>
                <c:pt idx="2286">
                  <c:v>36572</c:v>
                </c:pt>
                <c:pt idx="2287">
                  <c:v>36573</c:v>
                </c:pt>
                <c:pt idx="2288">
                  <c:v>36574</c:v>
                </c:pt>
                <c:pt idx="2289">
                  <c:v>36577</c:v>
                </c:pt>
                <c:pt idx="2290">
                  <c:v>36578</c:v>
                </c:pt>
                <c:pt idx="2291">
                  <c:v>36579</c:v>
                </c:pt>
                <c:pt idx="2292">
                  <c:v>36580</c:v>
                </c:pt>
                <c:pt idx="2293">
                  <c:v>36581</c:v>
                </c:pt>
                <c:pt idx="2294">
                  <c:v>36584</c:v>
                </c:pt>
                <c:pt idx="2295">
                  <c:v>36585</c:v>
                </c:pt>
                <c:pt idx="2296">
                  <c:v>36586</c:v>
                </c:pt>
                <c:pt idx="2297">
                  <c:v>36587</c:v>
                </c:pt>
                <c:pt idx="2298">
                  <c:v>36588</c:v>
                </c:pt>
                <c:pt idx="2299">
                  <c:v>36591</c:v>
                </c:pt>
                <c:pt idx="2300">
                  <c:v>36592</c:v>
                </c:pt>
                <c:pt idx="2301">
                  <c:v>36593</c:v>
                </c:pt>
                <c:pt idx="2302">
                  <c:v>36594</c:v>
                </c:pt>
                <c:pt idx="2303">
                  <c:v>36595</c:v>
                </c:pt>
                <c:pt idx="2304">
                  <c:v>36598</c:v>
                </c:pt>
                <c:pt idx="2305">
                  <c:v>36599</c:v>
                </c:pt>
                <c:pt idx="2306">
                  <c:v>36600</c:v>
                </c:pt>
                <c:pt idx="2307">
                  <c:v>36601</c:v>
                </c:pt>
                <c:pt idx="2308">
                  <c:v>36602</c:v>
                </c:pt>
                <c:pt idx="2309">
                  <c:v>36605</c:v>
                </c:pt>
                <c:pt idx="2310">
                  <c:v>36606</c:v>
                </c:pt>
                <c:pt idx="2311">
                  <c:v>36607</c:v>
                </c:pt>
                <c:pt idx="2312">
                  <c:v>36608</c:v>
                </c:pt>
                <c:pt idx="2313">
                  <c:v>36609</c:v>
                </c:pt>
                <c:pt idx="2314">
                  <c:v>36612</c:v>
                </c:pt>
                <c:pt idx="2315">
                  <c:v>36613</c:v>
                </c:pt>
                <c:pt idx="2316">
                  <c:v>36614</c:v>
                </c:pt>
                <c:pt idx="2317">
                  <c:v>36615</c:v>
                </c:pt>
                <c:pt idx="2318">
                  <c:v>36616</c:v>
                </c:pt>
                <c:pt idx="2319">
                  <c:v>36619</c:v>
                </c:pt>
                <c:pt idx="2320">
                  <c:v>36620</c:v>
                </c:pt>
                <c:pt idx="2321">
                  <c:v>36621</c:v>
                </c:pt>
                <c:pt idx="2322">
                  <c:v>36622</c:v>
                </c:pt>
                <c:pt idx="2323">
                  <c:v>36623</c:v>
                </c:pt>
                <c:pt idx="2324">
                  <c:v>36626</c:v>
                </c:pt>
                <c:pt idx="2325">
                  <c:v>36627</c:v>
                </c:pt>
                <c:pt idx="2326">
                  <c:v>36628</c:v>
                </c:pt>
                <c:pt idx="2327">
                  <c:v>36629</c:v>
                </c:pt>
                <c:pt idx="2328">
                  <c:v>36630</c:v>
                </c:pt>
                <c:pt idx="2329">
                  <c:v>36633</c:v>
                </c:pt>
                <c:pt idx="2330">
                  <c:v>36634</c:v>
                </c:pt>
                <c:pt idx="2331">
                  <c:v>36635</c:v>
                </c:pt>
                <c:pt idx="2332">
                  <c:v>36636</c:v>
                </c:pt>
                <c:pt idx="2333">
                  <c:v>36637</c:v>
                </c:pt>
                <c:pt idx="2334">
                  <c:v>36640</c:v>
                </c:pt>
                <c:pt idx="2335">
                  <c:v>36641</c:v>
                </c:pt>
                <c:pt idx="2336">
                  <c:v>36642</c:v>
                </c:pt>
                <c:pt idx="2337">
                  <c:v>36643</c:v>
                </c:pt>
                <c:pt idx="2338">
                  <c:v>36644</c:v>
                </c:pt>
                <c:pt idx="2339">
                  <c:v>36647</c:v>
                </c:pt>
                <c:pt idx="2340">
                  <c:v>36648</c:v>
                </c:pt>
                <c:pt idx="2341">
                  <c:v>36649</c:v>
                </c:pt>
                <c:pt idx="2342">
                  <c:v>36650</c:v>
                </c:pt>
                <c:pt idx="2343">
                  <c:v>36651</c:v>
                </c:pt>
                <c:pt idx="2344">
                  <c:v>36654</c:v>
                </c:pt>
                <c:pt idx="2345">
                  <c:v>36655</c:v>
                </c:pt>
                <c:pt idx="2346">
                  <c:v>36656</c:v>
                </c:pt>
                <c:pt idx="2347">
                  <c:v>36657</c:v>
                </c:pt>
                <c:pt idx="2348">
                  <c:v>36658</c:v>
                </c:pt>
                <c:pt idx="2349">
                  <c:v>36661</c:v>
                </c:pt>
                <c:pt idx="2350">
                  <c:v>36662</c:v>
                </c:pt>
                <c:pt idx="2351">
                  <c:v>36663</c:v>
                </c:pt>
                <c:pt idx="2352">
                  <c:v>36664</c:v>
                </c:pt>
                <c:pt idx="2353">
                  <c:v>36665</c:v>
                </c:pt>
                <c:pt idx="2354">
                  <c:v>36668</c:v>
                </c:pt>
                <c:pt idx="2355">
                  <c:v>36669</c:v>
                </c:pt>
                <c:pt idx="2356">
                  <c:v>36670</c:v>
                </c:pt>
                <c:pt idx="2357">
                  <c:v>36671</c:v>
                </c:pt>
                <c:pt idx="2358">
                  <c:v>36672</c:v>
                </c:pt>
                <c:pt idx="2359">
                  <c:v>36675</c:v>
                </c:pt>
                <c:pt idx="2360">
                  <c:v>36676</c:v>
                </c:pt>
                <c:pt idx="2361">
                  <c:v>36677</c:v>
                </c:pt>
                <c:pt idx="2362">
                  <c:v>36678</c:v>
                </c:pt>
                <c:pt idx="2363">
                  <c:v>36679</c:v>
                </c:pt>
                <c:pt idx="2364">
                  <c:v>36682</c:v>
                </c:pt>
                <c:pt idx="2365">
                  <c:v>36683</c:v>
                </c:pt>
                <c:pt idx="2366">
                  <c:v>36684</c:v>
                </c:pt>
                <c:pt idx="2367">
                  <c:v>36685</c:v>
                </c:pt>
                <c:pt idx="2368">
                  <c:v>36686</c:v>
                </c:pt>
                <c:pt idx="2369">
                  <c:v>36689</c:v>
                </c:pt>
                <c:pt idx="2370">
                  <c:v>36690</c:v>
                </c:pt>
                <c:pt idx="2371">
                  <c:v>36691</c:v>
                </c:pt>
                <c:pt idx="2372">
                  <c:v>36692</c:v>
                </c:pt>
                <c:pt idx="2373">
                  <c:v>36693</c:v>
                </c:pt>
                <c:pt idx="2374">
                  <c:v>36696</c:v>
                </c:pt>
                <c:pt idx="2375">
                  <c:v>36697</c:v>
                </c:pt>
                <c:pt idx="2376">
                  <c:v>36698</c:v>
                </c:pt>
                <c:pt idx="2377">
                  <c:v>36699</c:v>
                </c:pt>
                <c:pt idx="2378">
                  <c:v>36700</c:v>
                </c:pt>
                <c:pt idx="2379">
                  <c:v>36703</c:v>
                </c:pt>
                <c:pt idx="2380">
                  <c:v>36704</c:v>
                </c:pt>
                <c:pt idx="2381">
                  <c:v>36705</c:v>
                </c:pt>
                <c:pt idx="2382">
                  <c:v>36706</c:v>
                </c:pt>
                <c:pt idx="2383">
                  <c:v>36707</c:v>
                </c:pt>
                <c:pt idx="2384">
                  <c:v>36710</c:v>
                </c:pt>
                <c:pt idx="2385">
                  <c:v>36711</c:v>
                </c:pt>
                <c:pt idx="2386">
                  <c:v>36712</c:v>
                </c:pt>
                <c:pt idx="2387">
                  <c:v>36713</c:v>
                </c:pt>
                <c:pt idx="2388">
                  <c:v>36714</c:v>
                </c:pt>
                <c:pt idx="2389">
                  <c:v>36717</c:v>
                </c:pt>
                <c:pt idx="2390">
                  <c:v>36718</c:v>
                </c:pt>
                <c:pt idx="2391">
                  <c:v>36719</c:v>
                </c:pt>
                <c:pt idx="2392">
                  <c:v>36720</c:v>
                </c:pt>
                <c:pt idx="2393">
                  <c:v>36721</c:v>
                </c:pt>
                <c:pt idx="2394">
                  <c:v>36724</c:v>
                </c:pt>
                <c:pt idx="2395">
                  <c:v>36725</c:v>
                </c:pt>
                <c:pt idx="2396">
                  <c:v>36726</c:v>
                </c:pt>
                <c:pt idx="2397">
                  <c:v>36727</c:v>
                </c:pt>
                <c:pt idx="2398">
                  <c:v>36728</c:v>
                </c:pt>
                <c:pt idx="2399">
                  <c:v>36731</c:v>
                </c:pt>
                <c:pt idx="2400">
                  <c:v>36732</c:v>
                </c:pt>
                <c:pt idx="2401">
                  <c:v>36733</c:v>
                </c:pt>
                <c:pt idx="2402">
                  <c:v>36734</c:v>
                </c:pt>
                <c:pt idx="2403">
                  <c:v>36735</c:v>
                </c:pt>
                <c:pt idx="2404">
                  <c:v>36738</c:v>
                </c:pt>
                <c:pt idx="2405">
                  <c:v>36739</c:v>
                </c:pt>
                <c:pt idx="2406">
                  <c:v>36740</c:v>
                </c:pt>
                <c:pt idx="2407">
                  <c:v>36741</c:v>
                </c:pt>
                <c:pt idx="2408">
                  <c:v>36742</c:v>
                </c:pt>
                <c:pt idx="2409">
                  <c:v>36745</c:v>
                </c:pt>
                <c:pt idx="2410">
                  <c:v>36746</c:v>
                </c:pt>
                <c:pt idx="2411">
                  <c:v>36747</c:v>
                </c:pt>
                <c:pt idx="2412">
                  <c:v>36748</c:v>
                </c:pt>
                <c:pt idx="2413">
                  <c:v>36749</c:v>
                </c:pt>
                <c:pt idx="2414">
                  <c:v>36752</c:v>
                </c:pt>
                <c:pt idx="2415">
                  <c:v>36753</c:v>
                </c:pt>
                <c:pt idx="2416">
                  <c:v>36754</c:v>
                </c:pt>
                <c:pt idx="2417">
                  <c:v>36755</c:v>
                </c:pt>
                <c:pt idx="2418">
                  <c:v>36756</c:v>
                </c:pt>
                <c:pt idx="2419">
                  <c:v>36759</c:v>
                </c:pt>
                <c:pt idx="2420">
                  <c:v>36760</c:v>
                </c:pt>
                <c:pt idx="2421">
                  <c:v>36761</c:v>
                </c:pt>
                <c:pt idx="2422">
                  <c:v>36762</c:v>
                </c:pt>
                <c:pt idx="2423">
                  <c:v>36763</c:v>
                </c:pt>
                <c:pt idx="2424">
                  <c:v>36766</c:v>
                </c:pt>
                <c:pt idx="2425">
                  <c:v>36767</c:v>
                </c:pt>
                <c:pt idx="2426">
                  <c:v>36768</c:v>
                </c:pt>
                <c:pt idx="2427">
                  <c:v>36769</c:v>
                </c:pt>
                <c:pt idx="2428">
                  <c:v>36770</c:v>
                </c:pt>
                <c:pt idx="2429">
                  <c:v>36773</c:v>
                </c:pt>
                <c:pt idx="2430">
                  <c:v>36774</c:v>
                </c:pt>
                <c:pt idx="2431">
                  <c:v>36775</c:v>
                </c:pt>
                <c:pt idx="2432">
                  <c:v>36776</c:v>
                </c:pt>
                <c:pt idx="2433">
                  <c:v>36777</c:v>
                </c:pt>
                <c:pt idx="2434">
                  <c:v>36780</c:v>
                </c:pt>
                <c:pt idx="2435">
                  <c:v>36781</c:v>
                </c:pt>
                <c:pt idx="2436">
                  <c:v>36782</c:v>
                </c:pt>
                <c:pt idx="2437">
                  <c:v>36783</c:v>
                </c:pt>
                <c:pt idx="2438">
                  <c:v>36784</c:v>
                </c:pt>
                <c:pt idx="2439">
                  <c:v>36787</c:v>
                </c:pt>
                <c:pt idx="2440">
                  <c:v>36788</c:v>
                </c:pt>
                <c:pt idx="2441">
                  <c:v>36789</c:v>
                </c:pt>
                <c:pt idx="2442">
                  <c:v>36790</c:v>
                </c:pt>
                <c:pt idx="2443">
                  <c:v>36791</c:v>
                </c:pt>
                <c:pt idx="2444">
                  <c:v>36794</c:v>
                </c:pt>
                <c:pt idx="2445">
                  <c:v>36795</c:v>
                </c:pt>
                <c:pt idx="2446">
                  <c:v>36796</c:v>
                </c:pt>
                <c:pt idx="2447">
                  <c:v>36797</c:v>
                </c:pt>
                <c:pt idx="2448">
                  <c:v>36798</c:v>
                </c:pt>
                <c:pt idx="2449">
                  <c:v>36801</c:v>
                </c:pt>
                <c:pt idx="2450">
                  <c:v>36802</c:v>
                </c:pt>
                <c:pt idx="2451">
                  <c:v>36803</c:v>
                </c:pt>
                <c:pt idx="2452">
                  <c:v>36804</c:v>
                </c:pt>
                <c:pt idx="2453">
                  <c:v>36805</c:v>
                </c:pt>
                <c:pt idx="2454">
                  <c:v>36808</c:v>
                </c:pt>
                <c:pt idx="2455">
                  <c:v>36809</c:v>
                </c:pt>
                <c:pt idx="2456">
                  <c:v>36810</c:v>
                </c:pt>
                <c:pt idx="2457">
                  <c:v>36811</c:v>
                </c:pt>
                <c:pt idx="2458">
                  <c:v>36812</c:v>
                </c:pt>
                <c:pt idx="2459">
                  <c:v>36815</c:v>
                </c:pt>
                <c:pt idx="2460">
                  <c:v>36816</c:v>
                </c:pt>
                <c:pt idx="2461">
                  <c:v>36817</c:v>
                </c:pt>
                <c:pt idx="2462">
                  <c:v>36818</c:v>
                </c:pt>
                <c:pt idx="2463">
                  <c:v>36819</c:v>
                </c:pt>
                <c:pt idx="2464">
                  <c:v>36822</c:v>
                </c:pt>
                <c:pt idx="2465">
                  <c:v>36823</c:v>
                </c:pt>
                <c:pt idx="2466">
                  <c:v>36824</c:v>
                </c:pt>
                <c:pt idx="2467">
                  <c:v>36825</c:v>
                </c:pt>
                <c:pt idx="2468">
                  <c:v>36826</c:v>
                </c:pt>
                <c:pt idx="2469">
                  <c:v>36829</c:v>
                </c:pt>
                <c:pt idx="2470">
                  <c:v>36830</c:v>
                </c:pt>
                <c:pt idx="2471">
                  <c:v>36831</c:v>
                </c:pt>
                <c:pt idx="2472">
                  <c:v>36832</c:v>
                </c:pt>
                <c:pt idx="2473">
                  <c:v>36833</c:v>
                </c:pt>
                <c:pt idx="2474">
                  <c:v>36836</c:v>
                </c:pt>
                <c:pt idx="2475">
                  <c:v>36837</c:v>
                </c:pt>
                <c:pt idx="2476">
                  <c:v>36838</c:v>
                </c:pt>
                <c:pt idx="2477">
                  <c:v>36839</c:v>
                </c:pt>
                <c:pt idx="2478">
                  <c:v>36840</c:v>
                </c:pt>
                <c:pt idx="2479">
                  <c:v>36843</c:v>
                </c:pt>
                <c:pt idx="2480">
                  <c:v>36844</c:v>
                </c:pt>
                <c:pt idx="2481">
                  <c:v>36845</c:v>
                </c:pt>
                <c:pt idx="2482">
                  <c:v>36846</c:v>
                </c:pt>
                <c:pt idx="2483">
                  <c:v>36847</c:v>
                </c:pt>
                <c:pt idx="2484">
                  <c:v>36850</c:v>
                </c:pt>
                <c:pt idx="2485">
                  <c:v>36851</c:v>
                </c:pt>
                <c:pt idx="2486">
                  <c:v>36852</c:v>
                </c:pt>
                <c:pt idx="2487">
                  <c:v>36853</c:v>
                </c:pt>
                <c:pt idx="2488">
                  <c:v>36854</c:v>
                </c:pt>
                <c:pt idx="2489">
                  <c:v>36857</c:v>
                </c:pt>
                <c:pt idx="2490">
                  <c:v>36858</c:v>
                </c:pt>
                <c:pt idx="2491">
                  <c:v>36859</c:v>
                </c:pt>
                <c:pt idx="2492">
                  <c:v>36860</c:v>
                </c:pt>
                <c:pt idx="2493">
                  <c:v>36861</c:v>
                </c:pt>
                <c:pt idx="2494">
                  <c:v>36864</c:v>
                </c:pt>
                <c:pt idx="2495">
                  <c:v>36865</c:v>
                </c:pt>
                <c:pt idx="2496">
                  <c:v>36866</c:v>
                </c:pt>
                <c:pt idx="2497">
                  <c:v>36867</c:v>
                </c:pt>
                <c:pt idx="2498">
                  <c:v>36868</c:v>
                </c:pt>
                <c:pt idx="2499">
                  <c:v>36871</c:v>
                </c:pt>
                <c:pt idx="2500">
                  <c:v>36872</c:v>
                </c:pt>
                <c:pt idx="2501">
                  <c:v>36873</c:v>
                </c:pt>
                <c:pt idx="2502">
                  <c:v>36874</c:v>
                </c:pt>
                <c:pt idx="2503">
                  <c:v>36875</c:v>
                </c:pt>
                <c:pt idx="2504">
                  <c:v>36878</c:v>
                </c:pt>
                <c:pt idx="2505">
                  <c:v>36879</c:v>
                </c:pt>
                <c:pt idx="2506">
                  <c:v>36880</c:v>
                </c:pt>
                <c:pt idx="2507">
                  <c:v>36881</c:v>
                </c:pt>
                <c:pt idx="2508">
                  <c:v>36882</c:v>
                </c:pt>
                <c:pt idx="2509">
                  <c:v>36885</c:v>
                </c:pt>
                <c:pt idx="2510">
                  <c:v>36886</c:v>
                </c:pt>
                <c:pt idx="2511">
                  <c:v>36887</c:v>
                </c:pt>
                <c:pt idx="2512">
                  <c:v>36888</c:v>
                </c:pt>
                <c:pt idx="2513">
                  <c:v>36889</c:v>
                </c:pt>
                <c:pt idx="2514">
                  <c:v>36892</c:v>
                </c:pt>
                <c:pt idx="2515">
                  <c:v>36893</c:v>
                </c:pt>
                <c:pt idx="2516">
                  <c:v>36894</c:v>
                </c:pt>
                <c:pt idx="2517">
                  <c:v>36895</c:v>
                </c:pt>
                <c:pt idx="2518">
                  <c:v>36896</c:v>
                </c:pt>
                <c:pt idx="2519">
                  <c:v>36899</c:v>
                </c:pt>
                <c:pt idx="2520">
                  <c:v>36900</c:v>
                </c:pt>
                <c:pt idx="2521">
                  <c:v>36901</c:v>
                </c:pt>
                <c:pt idx="2522">
                  <c:v>36902</c:v>
                </c:pt>
                <c:pt idx="2523">
                  <c:v>36903</c:v>
                </c:pt>
                <c:pt idx="2524">
                  <c:v>36906</c:v>
                </c:pt>
                <c:pt idx="2525">
                  <c:v>36907</c:v>
                </c:pt>
                <c:pt idx="2526">
                  <c:v>36908</c:v>
                </c:pt>
                <c:pt idx="2527">
                  <c:v>36909</c:v>
                </c:pt>
                <c:pt idx="2528">
                  <c:v>36910</c:v>
                </c:pt>
                <c:pt idx="2529">
                  <c:v>36913</c:v>
                </c:pt>
                <c:pt idx="2530">
                  <c:v>36914</c:v>
                </c:pt>
                <c:pt idx="2531">
                  <c:v>36915</c:v>
                </c:pt>
                <c:pt idx="2532">
                  <c:v>36916</c:v>
                </c:pt>
                <c:pt idx="2533">
                  <c:v>36917</c:v>
                </c:pt>
                <c:pt idx="2534">
                  <c:v>36920</c:v>
                </c:pt>
                <c:pt idx="2535">
                  <c:v>36921</c:v>
                </c:pt>
                <c:pt idx="2536">
                  <c:v>36922</c:v>
                </c:pt>
                <c:pt idx="2537">
                  <c:v>36923</c:v>
                </c:pt>
                <c:pt idx="2538">
                  <c:v>36924</c:v>
                </c:pt>
                <c:pt idx="2539">
                  <c:v>36927</c:v>
                </c:pt>
                <c:pt idx="2540">
                  <c:v>36928</c:v>
                </c:pt>
                <c:pt idx="2541">
                  <c:v>36929</c:v>
                </c:pt>
                <c:pt idx="2542">
                  <c:v>36930</c:v>
                </c:pt>
                <c:pt idx="2543">
                  <c:v>36931</c:v>
                </c:pt>
                <c:pt idx="2544">
                  <c:v>36934</c:v>
                </c:pt>
                <c:pt idx="2545">
                  <c:v>36935</c:v>
                </c:pt>
                <c:pt idx="2546">
                  <c:v>36936</c:v>
                </c:pt>
                <c:pt idx="2547">
                  <c:v>36937</c:v>
                </c:pt>
                <c:pt idx="2548">
                  <c:v>36938</c:v>
                </c:pt>
                <c:pt idx="2549">
                  <c:v>36941</c:v>
                </c:pt>
                <c:pt idx="2550">
                  <c:v>36942</c:v>
                </c:pt>
                <c:pt idx="2551">
                  <c:v>36943</c:v>
                </c:pt>
                <c:pt idx="2552">
                  <c:v>36944</c:v>
                </c:pt>
                <c:pt idx="2553">
                  <c:v>36945</c:v>
                </c:pt>
                <c:pt idx="2554">
                  <c:v>36948</c:v>
                </c:pt>
                <c:pt idx="2555">
                  <c:v>36949</c:v>
                </c:pt>
                <c:pt idx="2556">
                  <c:v>36950</c:v>
                </c:pt>
                <c:pt idx="2557">
                  <c:v>36951</c:v>
                </c:pt>
                <c:pt idx="2558">
                  <c:v>36952</c:v>
                </c:pt>
                <c:pt idx="2559">
                  <c:v>36955</c:v>
                </c:pt>
                <c:pt idx="2560">
                  <c:v>36956</c:v>
                </c:pt>
                <c:pt idx="2561">
                  <c:v>36957</c:v>
                </c:pt>
                <c:pt idx="2562">
                  <c:v>36958</c:v>
                </c:pt>
                <c:pt idx="2563">
                  <c:v>36959</c:v>
                </c:pt>
                <c:pt idx="2564">
                  <c:v>36962</c:v>
                </c:pt>
                <c:pt idx="2565">
                  <c:v>36963</c:v>
                </c:pt>
                <c:pt idx="2566">
                  <c:v>36964</c:v>
                </c:pt>
                <c:pt idx="2567">
                  <c:v>36965</c:v>
                </c:pt>
                <c:pt idx="2568">
                  <c:v>36966</c:v>
                </c:pt>
                <c:pt idx="2569">
                  <c:v>36969</c:v>
                </c:pt>
                <c:pt idx="2570">
                  <c:v>36970</c:v>
                </c:pt>
                <c:pt idx="2571">
                  <c:v>36971</c:v>
                </c:pt>
                <c:pt idx="2572">
                  <c:v>36972</c:v>
                </c:pt>
                <c:pt idx="2573">
                  <c:v>36973</c:v>
                </c:pt>
                <c:pt idx="2574">
                  <c:v>36976</c:v>
                </c:pt>
                <c:pt idx="2575">
                  <c:v>36977</c:v>
                </c:pt>
                <c:pt idx="2576">
                  <c:v>36978</c:v>
                </c:pt>
                <c:pt idx="2577">
                  <c:v>36979</c:v>
                </c:pt>
                <c:pt idx="2578">
                  <c:v>36980</c:v>
                </c:pt>
                <c:pt idx="2579">
                  <c:v>36983</c:v>
                </c:pt>
                <c:pt idx="2580">
                  <c:v>36984</c:v>
                </c:pt>
                <c:pt idx="2581">
                  <c:v>36985</c:v>
                </c:pt>
                <c:pt idx="2582">
                  <c:v>36986</c:v>
                </c:pt>
                <c:pt idx="2583">
                  <c:v>36987</c:v>
                </c:pt>
                <c:pt idx="2584">
                  <c:v>36990</c:v>
                </c:pt>
                <c:pt idx="2585">
                  <c:v>36991</c:v>
                </c:pt>
                <c:pt idx="2586">
                  <c:v>36992</c:v>
                </c:pt>
                <c:pt idx="2587">
                  <c:v>36993</c:v>
                </c:pt>
                <c:pt idx="2588">
                  <c:v>36994</c:v>
                </c:pt>
                <c:pt idx="2589">
                  <c:v>36997</c:v>
                </c:pt>
                <c:pt idx="2590">
                  <c:v>36998</c:v>
                </c:pt>
                <c:pt idx="2591">
                  <c:v>36999</c:v>
                </c:pt>
                <c:pt idx="2592">
                  <c:v>37000</c:v>
                </c:pt>
                <c:pt idx="2593">
                  <c:v>37001</c:v>
                </c:pt>
                <c:pt idx="2594">
                  <c:v>37004</c:v>
                </c:pt>
                <c:pt idx="2595">
                  <c:v>37005</c:v>
                </c:pt>
                <c:pt idx="2596">
                  <c:v>37006</c:v>
                </c:pt>
                <c:pt idx="2597">
                  <c:v>37007</c:v>
                </c:pt>
                <c:pt idx="2598">
                  <c:v>37008</c:v>
                </c:pt>
                <c:pt idx="2599">
                  <c:v>37011</c:v>
                </c:pt>
                <c:pt idx="2600">
                  <c:v>37012</c:v>
                </c:pt>
                <c:pt idx="2601">
                  <c:v>37013</c:v>
                </c:pt>
                <c:pt idx="2602">
                  <c:v>37014</c:v>
                </c:pt>
                <c:pt idx="2603">
                  <c:v>37015</c:v>
                </c:pt>
                <c:pt idx="2604">
                  <c:v>37018</c:v>
                </c:pt>
                <c:pt idx="2605">
                  <c:v>37019</c:v>
                </c:pt>
                <c:pt idx="2606">
                  <c:v>37020</c:v>
                </c:pt>
                <c:pt idx="2607">
                  <c:v>37021</c:v>
                </c:pt>
                <c:pt idx="2608">
                  <c:v>37022</c:v>
                </c:pt>
                <c:pt idx="2609">
                  <c:v>37025</c:v>
                </c:pt>
                <c:pt idx="2610">
                  <c:v>37026</c:v>
                </c:pt>
                <c:pt idx="2611">
                  <c:v>37027</c:v>
                </c:pt>
                <c:pt idx="2612">
                  <c:v>37028</c:v>
                </c:pt>
                <c:pt idx="2613">
                  <c:v>37029</c:v>
                </c:pt>
                <c:pt idx="2614">
                  <c:v>37032</c:v>
                </c:pt>
                <c:pt idx="2615">
                  <c:v>37033</c:v>
                </c:pt>
                <c:pt idx="2616">
                  <c:v>37034</c:v>
                </c:pt>
                <c:pt idx="2617">
                  <c:v>37035</c:v>
                </c:pt>
                <c:pt idx="2618">
                  <c:v>37036</c:v>
                </c:pt>
                <c:pt idx="2619">
                  <c:v>37039</c:v>
                </c:pt>
                <c:pt idx="2620">
                  <c:v>37040</c:v>
                </c:pt>
                <c:pt idx="2621">
                  <c:v>37041</c:v>
                </c:pt>
                <c:pt idx="2622">
                  <c:v>37042</c:v>
                </c:pt>
                <c:pt idx="2623">
                  <c:v>37043</c:v>
                </c:pt>
                <c:pt idx="2624">
                  <c:v>37046</c:v>
                </c:pt>
                <c:pt idx="2625">
                  <c:v>37047</c:v>
                </c:pt>
                <c:pt idx="2626">
                  <c:v>37048</c:v>
                </c:pt>
                <c:pt idx="2627">
                  <c:v>37049</c:v>
                </c:pt>
                <c:pt idx="2628">
                  <c:v>37050</c:v>
                </c:pt>
                <c:pt idx="2629">
                  <c:v>37053</c:v>
                </c:pt>
                <c:pt idx="2630">
                  <c:v>37054</c:v>
                </c:pt>
                <c:pt idx="2631">
                  <c:v>37055</c:v>
                </c:pt>
                <c:pt idx="2632">
                  <c:v>37056</c:v>
                </c:pt>
                <c:pt idx="2633">
                  <c:v>37057</c:v>
                </c:pt>
                <c:pt idx="2634">
                  <c:v>37060</c:v>
                </c:pt>
                <c:pt idx="2635">
                  <c:v>37061</c:v>
                </c:pt>
                <c:pt idx="2636">
                  <c:v>37062</c:v>
                </c:pt>
                <c:pt idx="2637">
                  <c:v>37063</c:v>
                </c:pt>
                <c:pt idx="2638">
                  <c:v>37064</c:v>
                </c:pt>
                <c:pt idx="2639">
                  <c:v>37067</c:v>
                </c:pt>
                <c:pt idx="2640">
                  <c:v>37068</c:v>
                </c:pt>
                <c:pt idx="2641">
                  <c:v>37069</c:v>
                </c:pt>
                <c:pt idx="2642">
                  <c:v>37070</c:v>
                </c:pt>
                <c:pt idx="2643">
                  <c:v>37071</c:v>
                </c:pt>
                <c:pt idx="2644">
                  <c:v>37074</c:v>
                </c:pt>
                <c:pt idx="2645">
                  <c:v>37075</c:v>
                </c:pt>
                <c:pt idx="2646">
                  <c:v>37076</c:v>
                </c:pt>
                <c:pt idx="2647">
                  <c:v>37077</c:v>
                </c:pt>
                <c:pt idx="2648">
                  <c:v>37078</c:v>
                </c:pt>
                <c:pt idx="2649">
                  <c:v>37081</c:v>
                </c:pt>
                <c:pt idx="2650">
                  <c:v>37082</c:v>
                </c:pt>
                <c:pt idx="2651">
                  <c:v>37083</c:v>
                </c:pt>
                <c:pt idx="2652">
                  <c:v>37084</c:v>
                </c:pt>
                <c:pt idx="2653">
                  <c:v>37085</c:v>
                </c:pt>
                <c:pt idx="2654">
                  <c:v>37088</c:v>
                </c:pt>
                <c:pt idx="2655">
                  <c:v>37089</c:v>
                </c:pt>
                <c:pt idx="2656">
                  <c:v>37090</c:v>
                </c:pt>
                <c:pt idx="2657">
                  <c:v>37091</c:v>
                </c:pt>
                <c:pt idx="2658">
                  <c:v>37092</c:v>
                </c:pt>
                <c:pt idx="2659">
                  <c:v>37095</c:v>
                </c:pt>
                <c:pt idx="2660">
                  <c:v>37096</c:v>
                </c:pt>
                <c:pt idx="2661">
                  <c:v>37097</c:v>
                </c:pt>
                <c:pt idx="2662">
                  <c:v>37098</c:v>
                </c:pt>
                <c:pt idx="2663">
                  <c:v>37099</c:v>
                </c:pt>
                <c:pt idx="2664">
                  <c:v>37102</c:v>
                </c:pt>
                <c:pt idx="2665">
                  <c:v>37103</c:v>
                </c:pt>
                <c:pt idx="2666">
                  <c:v>37104</c:v>
                </c:pt>
                <c:pt idx="2667">
                  <c:v>37105</c:v>
                </c:pt>
                <c:pt idx="2668">
                  <c:v>37106</c:v>
                </c:pt>
                <c:pt idx="2669">
                  <c:v>37109</c:v>
                </c:pt>
                <c:pt idx="2670">
                  <c:v>37110</c:v>
                </c:pt>
                <c:pt idx="2671">
                  <c:v>37111</c:v>
                </c:pt>
                <c:pt idx="2672">
                  <c:v>37112</c:v>
                </c:pt>
                <c:pt idx="2673">
                  <c:v>37113</c:v>
                </c:pt>
                <c:pt idx="2674">
                  <c:v>37116</c:v>
                </c:pt>
                <c:pt idx="2675">
                  <c:v>37117</c:v>
                </c:pt>
                <c:pt idx="2676">
                  <c:v>37118</c:v>
                </c:pt>
                <c:pt idx="2677">
                  <c:v>37119</c:v>
                </c:pt>
                <c:pt idx="2678">
                  <c:v>37120</c:v>
                </c:pt>
                <c:pt idx="2679">
                  <c:v>37123</c:v>
                </c:pt>
                <c:pt idx="2680">
                  <c:v>37124</c:v>
                </c:pt>
                <c:pt idx="2681">
                  <c:v>37125</c:v>
                </c:pt>
                <c:pt idx="2682">
                  <c:v>37126</c:v>
                </c:pt>
                <c:pt idx="2683">
                  <c:v>37127</c:v>
                </c:pt>
                <c:pt idx="2684">
                  <c:v>37130</c:v>
                </c:pt>
                <c:pt idx="2685">
                  <c:v>37131</c:v>
                </c:pt>
                <c:pt idx="2686">
                  <c:v>37132</c:v>
                </c:pt>
                <c:pt idx="2687">
                  <c:v>37133</c:v>
                </c:pt>
                <c:pt idx="2688">
                  <c:v>37134</c:v>
                </c:pt>
                <c:pt idx="2689">
                  <c:v>37137</c:v>
                </c:pt>
                <c:pt idx="2690">
                  <c:v>37138</c:v>
                </c:pt>
                <c:pt idx="2691">
                  <c:v>37139</c:v>
                </c:pt>
                <c:pt idx="2692">
                  <c:v>37140</c:v>
                </c:pt>
                <c:pt idx="2693">
                  <c:v>37141</c:v>
                </c:pt>
                <c:pt idx="2694">
                  <c:v>37144</c:v>
                </c:pt>
                <c:pt idx="2695">
                  <c:v>37145</c:v>
                </c:pt>
                <c:pt idx="2696">
                  <c:v>37146</c:v>
                </c:pt>
                <c:pt idx="2697">
                  <c:v>37147</c:v>
                </c:pt>
                <c:pt idx="2698">
                  <c:v>37148</c:v>
                </c:pt>
                <c:pt idx="2699">
                  <c:v>37151</c:v>
                </c:pt>
                <c:pt idx="2700">
                  <c:v>37152</c:v>
                </c:pt>
                <c:pt idx="2701">
                  <c:v>37153</c:v>
                </c:pt>
                <c:pt idx="2702">
                  <c:v>37154</c:v>
                </c:pt>
                <c:pt idx="2703">
                  <c:v>37155</c:v>
                </c:pt>
                <c:pt idx="2704">
                  <c:v>37158</c:v>
                </c:pt>
                <c:pt idx="2705">
                  <c:v>37159</c:v>
                </c:pt>
                <c:pt idx="2706">
                  <c:v>37160</c:v>
                </c:pt>
                <c:pt idx="2707">
                  <c:v>37161</c:v>
                </c:pt>
                <c:pt idx="2708">
                  <c:v>37162</c:v>
                </c:pt>
                <c:pt idx="2709">
                  <c:v>37165</c:v>
                </c:pt>
                <c:pt idx="2710">
                  <c:v>37166</c:v>
                </c:pt>
                <c:pt idx="2711">
                  <c:v>37167</c:v>
                </c:pt>
                <c:pt idx="2712">
                  <c:v>37168</c:v>
                </c:pt>
                <c:pt idx="2713">
                  <c:v>37169</c:v>
                </c:pt>
                <c:pt idx="2714">
                  <c:v>37172</c:v>
                </c:pt>
                <c:pt idx="2715">
                  <c:v>37173</c:v>
                </c:pt>
                <c:pt idx="2716">
                  <c:v>37174</c:v>
                </c:pt>
                <c:pt idx="2717">
                  <c:v>37175</c:v>
                </c:pt>
                <c:pt idx="2718">
                  <c:v>37176</c:v>
                </c:pt>
                <c:pt idx="2719">
                  <c:v>37179</c:v>
                </c:pt>
                <c:pt idx="2720">
                  <c:v>37180</c:v>
                </c:pt>
                <c:pt idx="2721">
                  <c:v>37181</c:v>
                </c:pt>
                <c:pt idx="2722">
                  <c:v>37182</c:v>
                </c:pt>
                <c:pt idx="2723">
                  <c:v>37183</c:v>
                </c:pt>
                <c:pt idx="2724">
                  <c:v>37186</c:v>
                </c:pt>
                <c:pt idx="2725">
                  <c:v>37187</c:v>
                </c:pt>
                <c:pt idx="2726">
                  <c:v>37188</c:v>
                </c:pt>
                <c:pt idx="2727">
                  <c:v>37189</c:v>
                </c:pt>
                <c:pt idx="2728">
                  <c:v>37190</c:v>
                </c:pt>
                <c:pt idx="2729">
                  <c:v>37193</c:v>
                </c:pt>
                <c:pt idx="2730">
                  <c:v>37194</c:v>
                </c:pt>
                <c:pt idx="2731">
                  <c:v>37195</c:v>
                </c:pt>
                <c:pt idx="2732">
                  <c:v>37196</c:v>
                </c:pt>
                <c:pt idx="2733">
                  <c:v>37197</c:v>
                </c:pt>
                <c:pt idx="2734">
                  <c:v>37200</c:v>
                </c:pt>
                <c:pt idx="2735">
                  <c:v>37201</c:v>
                </c:pt>
                <c:pt idx="2736">
                  <c:v>37202</c:v>
                </c:pt>
                <c:pt idx="2737">
                  <c:v>37203</c:v>
                </c:pt>
                <c:pt idx="2738">
                  <c:v>37204</c:v>
                </c:pt>
                <c:pt idx="2739">
                  <c:v>37207</c:v>
                </c:pt>
                <c:pt idx="2740">
                  <c:v>37208</c:v>
                </c:pt>
                <c:pt idx="2741">
                  <c:v>37209</c:v>
                </c:pt>
                <c:pt idx="2742">
                  <c:v>37210</c:v>
                </c:pt>
                <c:pt idx="2743">
                  <c:v>37211</c:v>
                </c:pt>
                <c:pt idx="2744">
                  <c:v>37214</c:v>
                </c:pt>
                <c:pt idx="2745">
                  <c:v>37215</c:v>
                </c:pt>
                <c:pt idx="2746">
                  <c:v>37216</c:v>
                </c:pt>
                <c:pt idx="2747">
                  <c:v>37217</c:v>
                </c:pt>
                <c:pt idx="2748">
                  <c:v>37218</c:v>
                </c:pt>
                <c:pt idx="2749">
                  <c:v>37221</c:v>
                </c:pt>
                <c:pt idx="2750">
                  <c:v>37222</c:v>
                </c:pt>
                <c:pt idx="2751">
                  <c:v>37223</c:v>
                </c:pt>
                <c:pt idx="2752">
                  <c:v>37224</c:v>
                </c:pt>
                <c:pt idx="2753">
                  <c:v>37225</c:v>
                </c:pt>
                <c:pt idx="2754">
                  <c:v>37228</c:v>
                </c:pt>
                <c:pt idx="2755">
                  <c:v>37229</c:v>
                </c:pt>
                <c:pt idx="2756">
                  <c:v>37230</c:v>
                </c:pt>
                <c:pt idx="2757">
                  <c:v>37231</c:v>
                </c:pt>
                <c:pt idx="2758">
                  <c:v>37232</c:v>
                </c:pt>
                <c:pt idx="2759">
                  <c:v>37235</c:v>
                </c:pt>
                <c:pt idx="2760">
                  <c:v>37236</c:v>
                </c:pt>
                <c:pt idx="2761">
                  <c:v>37237</c:v>
                </c:pt>
                <c:pt idx="2762">
                  <c:v>37238</c:v>
                </c:pt>
                <c:pt idx="2763">
                  <c:v>37239</c:v>
                </c:pt>
                <c:pt idx="2764">
                  <c:v>37242</c:v>
                </c:pt>
                <c:pt idx="2765">
                  <c:v>37243</c:v>
                </c:pt>
                <c:pt idx="2766">
                  <c:v>37244</c:v>
                </c:pt>
                <c:pt idx="2767">
                  <c:v>37245</c:v>
                </c:pt>
                <c:pt idx="2768">
                  <c:v>37246</c:v>
                </c:pt>
                <c:pt idx="2769">
                  <c:v>37249</c:v>
                </c:pt>
                <c:pt idx="2770">
                  <c:v>37250</c:v>
                </c:pt>
                <c:pt idx="2771">
                  <c:v>37251</c:v>
                </c:pt>
                <c:pt idx="2772">
                  <c:v>37252</c:v>
                </c:pt>
                <c:pt idx="2773">
                  <c:v>37253</c:v>
                </c:pt>
                <c:pt idx="2774">
                  <c:v>37256</c:v>
                </c:pt>
                <c:pt idx="2775">
                  <c:v>37257</c:v>
                </c:pt>
                <c:pt idx="2776">
                  <c:v>37258</c:v>
                </c:pt>
                <c:pt idx="2777">
                  <c:v>37259</c:v>
                </c:pt>
                <c:pt idx="2778">
                  <c:v>37260</c:v>
                </c:pt>
                <c:pt idx="2779">
                  <c:v>37263</c:v>
                </c:pt>
                <c:pt idx="2780">
                  <c:v>37264</c:v>
                </c:pt>
                <c:pt idx="2781">
                  <c:v>37265</c:v>
                </c:pt>
                <c:pt idx="2782">
                  <c:v>37266</c:v>
                </c:pt>
                <c:pt idx="2783">
                  <c:v>37267</c:v>
                </c:pt>
                <c:pt idx="2784">
                  <c:v>37270</c:v>
                </c:pt>
                <c:pt idx="2785">
                  <c:v>37271</c:v>
                </c:pt>
                <c:pt idx="2786">
                  <c:v>37272</c:v>
                </c:pt>
                <c:pt idx="2787">
                  <c:v>37273</c:v>
                </c:pt>
                <c:pt idx="2788">
                  <c:v>37274</c:v>
                </c:pt>
                <c:pt idx="2789">
                  <c:v>37277</c:v>
                </c:pt>
                <c:pt idx="2790">
                  <c:v>37278</c:v>
                </c:pt>
                <c:pt idx="2791">
                  <c:v>37279</c:v>
                </c:pt>
                <c:pt idx="2792">
                  <c:v>37280</c:v>
                </c:pt>
                <c:pt idx="2793">
                  <c:v>37281</c:v>
                </c:pt>
                <c:pt idx="2794">
                  <c:v>37284</c:v>
                </c:pt>
                <c:pt idx="2795">
                  <c:v>37285</c:v>
                </c:pt>
                <c:pt idx="2796">
                  <c:v>37286</c:v>
                </c:pt>
                <c:pt idx="2797">
                  <c:v>37287</c:v>
                </c:pt>
                <c:pt idx="2798">
                  <c:v>37288</c:v>
                </c:pt>
                <c:pt idx="2799">
                  <c:v>37291</c:v>
                </c:pt>
                <c:pt idx="2800">
                  <c:v>37292</c:v>
                </c:pt>
                <c:pt idx="2801">
                  <c:v>37293</c:v>
                </c:pt>
                <c:pt idx="2802">
                  <c:v>37294</c:v>
                </c:pt>
                <c:pt idx="2803">
                  <c:v>37295</c:v>
                </c:pt>
                <c:pt idx="2804">
                  <c:v>37298</c:v>
                </c:pt>
                <c:pt idx="2805">
                  <c:v>37299</c:v>
                </c:pt>
                <c:pt idx="2806">
                  <c:v>37300</c:v>
                </c:pt>
                <c:pt idx="2807">
                  <c:v>37301</c:v>
                </c:pt>
                <c:pt idx="2808">
                  <c:v>37302</c:v>
                </c:pt>
                <c:pt idx="2809">
                  <c:v>37305</c:v>
                </c:pt>
                <c:pt idx="2810">
                  <c:v>37306</c:v>
                </c:pt>
                <c:pt idx="2811">
                  <c:v>37307</c:v>
                </c:pt>
                <c:pt idx="2812">
                  <c:v>37308</c:v>
                </c:pt>
                <c:pt idx="2813">
                  <c:v>37309</c:v>
                </c:pt>
                <c:pt idx="2814">
                  <c:v>37312</c:v>
                </c:pt>
                <c:pt idx="2815">
                  <c:v>37313</c:v>
                </c:pt>
                <c:pt idx="2816">
                  <c:v>37314</c:v>
                </c:pt>
                <c:pt idx="2817">
                  <c:v>37315</c:v>
                </c:pt>
                <c:pt idx="2818">
                  <c:v>37316</c:v>
                </c:pt>
                <c:pt idx="2819">
                  <c:v>37319</c:v>
                </c:pt>
                <c:pt idx="2820">
                  <c:v>37320</c:v>
                </c:pt>
                <c:pt idx="2821">
                  <c:v>37321</c:v>
                </c:pt>
                <c:pt idx="2822">
                  <c:v>37322</c:v>
                </c:pt>
                <c:pt idx="2823">
                  <c:v>37323</c:v>
                </c:pt>
                <c:pt idx="2824">
                  <c:v>37326</c:v>
                </c:pt>
                <c:pt idx="2825">
                  <c:v>37327</c:v>
                </c:pt>
                <c:pt idx="2826">
                  <c:v>37328</c:v>
                </c:pt>
                <c:pt idx="2827">
                  <c:v>37329</c:v>
                </c:pt>
                <c:pt idx="2828">
                  <c:v>37330</c:v>
                </c:pt>
                <c:pt idx="2829">
                  <c:v>37333</c:v>
                </c:pt>
                <c:pt idx="2830">
                  <c:v>37334</c:v>
                </c:pt>
                <c:pt idx="2831">
                  <c:v>37335</c:v>
                </c:pt>
                <c:pt idx="2832">
                  <c:v>37336</c:v>
                </c:pt>
                <c:pt idx="2833">
                  <c:v>37337</c:v>
                </c:pt>
                <c:pt idx="2834">
                  <c:v>37340</c:v>
                </c:pt>
                <c:pt idx="2835">
                  <c:v>37341</c:v>
                </c:pt>
                <c:pt idx="2836">
                  <c:v>37342</c:v>
                </c:pt>
                <c:pt idx="2837">
                  <c:v>37343</c:v>
                </c:pt>
                <c:pt idx="2838">
                  <c:v>37344</c:v>
                </c:pt>
                <c:pt idx="2839">
                  <c:v>37347</c:v>
                </c:pt>
                <c:pt idx="2840">
                  <c:v>37348</c:v>
                </c:pt>
                <c:pt idx="2841">
                  <c:v>37349</c:v>
                </c:pt>
                <c:pt idx="2842">
                  <c:v>37350</c:v>
                </c:pt>
                <c:pt idx="2843">
                  <c:v>37351</c:v>
                </c:pt>
                <c:pt idx="2844">
                  <c:v>37354</c:v>
                </c:pt>
                <c:pt idx="2845">
                  <c:v>37355</c:v>
                </c:pt>
                <c:pt idx="2846">
                  <c:v>37356</c:v>
                </c:pt>
                <c:pt idx="2847">
                  <c:v>37357</c:v>
                </c:pt>
                <c:pt idx="2848">
                  <c:v>37358</c:v>
                </c:pt>
                <c:pt idx="2849">
                  <c:v>37361</c:v>
                </c:pt>
                <c:pt idx="2850">
                  <c:v>37362</c:v>
                </c:pt>
                <c:pt idx="2851">
                  <c:v>37363</c:v>
                </c:pt>
                <c:pt idx="2852">
                  <c:v>37364</c:v>
                </c:pt>
                <c:pt idx="2853">
                  <c:v>37365</c:v>
                </c:pt>
                <c:pt idx="2854">
                  <c:v>37368</c:v>
                </c:pt>
                <c:pt idx="2855">
                  <c:v>37369</c:v>
                </c:pt>
                <c:pt idx="2856">
                  <c:v>37370</c:v>
                </c:pt>
                <c:pt idx="2857">
                  <c:v>37371</c:v>
                </c:pt>
                <c:pt idx="2858">
                  <c:v>37372</c:v>
                </c:pt>
                <c:pt idx="2859">
                  <c:v>37375</c:v>
                </c:pt>
                <c:pt idx="2860">
                  <c:v>37376</c:v>
                </c:pt>
                <c:pt idx="2861">
                  <c:v>37377</c:v>
                </c:pt>
                <c:pt idx="2862">
                  <c:v>37378</c:v>
                </c:pt>
                <c:pt idx="2863">
                  <c:v>37379</c:v>
                </c:pt>
                <c:pt idx="2864">
                  <c:v>37382</c:v>
                </c:pt>
                <c:pt idx="2865">
                  <c:v>37383</c:v>
                </c:pt>
                <c:pt idx="2866">
                  <c:v>37384</c:v>
                </c:pt>
                <c:pt idx="2867">
                  <c:v>37385</c:v>
                </c:pt>
                <c:pt idx="2868">
                  <c:v>37386</c:v>
                </c:pt>
                <c:pt idx="2869">
                  <c:v>37389</c:v>
                </c:pt>
                <c:pt idx="2870">
                  <c:v>37390</c:v>
                </c:pt>
                <c:pt idx="2871">
                  <c:v>37391</c:v>
                </c:pt>
                <c:pt idx="2872">
                  <c:v>37392</c:v>
                </c:pt>
                <c:pt idx="2873">
                  <c:v>37393</c:v>
                </c:pt>
                <c:pt idx="2874">
                  <c:v>37396</c:v>
                </c:pt>
                <c:pt idx="2875">
                  <c:v>37397</c:v>
                </c:pt>
                <c:pt idx="2876">
                  <c:v>37398</c:v>
                </c:pt>
                <c:pt idx="2877">
                  <c:v>37399</c:v>
                </c:pt>
                <c:pt idx="2878">
                  <c:v>37400</c:v>
                </c:pt>
                <c:pt idx="2879">
                  <c:v>37403</c:v>
                </c:pt>
                <c:pt idx="2880">
                  <c:v>37404</c:v>
                </c:pt>
                <c:pt idx="2881">
                  <c:v>37405</c:v>
                </c:pt>
                <c:pt idx="2882">
                  <c:v>37406</c:v>
                </c:pt>
                <c:pt idx="2883">
                  <c:v>37407</c:v>
                </c:pt>
                <c:pt idx="2884">
                  <c:v>37410</c:v>
                </c:pt>
                <c:pt idx="2885">
                  <c:v>37411</c:v>
                </c:pt>
                <c:pt idx="2886">
                  <c:v>37412</c:v>
                </c:pt>
                <c:pt idx="2887">
                  <c:v>37413</c:v>
                </c:pt>
                <c:pt idx="2888">
                  <c:v>37414</c:v>
                </c:pt>
                <c:pt idx="2889">
                  <c:v>37417</c:v>
                </c:pt>
                <c:pt idx="2890">
                  <c:v>37418</c:v>
                </c:pt>
                <c:pt idx="2891">
                  <c:v>37419</c:v>
                </c:pt>
                <c:pt idx="2892">
                  <c:v>37420</c:v>
                </c:pt>
                <c:pt idx="2893">
                  <c:v>37421</c:v>
                </c:pt>
                <c:pt idx="2894">
                  <c:v>37424</c:v>
                </c:pt>
                <c:pt idx="2895">
                  <c:v>37425</c:v>
                </c:pt>
                <c:pt idx="2896">
                  <c:v>37426</c:v>
                </c:pt>
                <c:pt idx="2897">
                  <c:v>37427</c:v>
                </c:pt>
                <c:pt idx="2898">
                  <c:v>37428</c:v>
                </c:pt>
                <c:pt idx="2899">
                  <c:v>37431</c:v>
                </c:pt>
                <c:pt idx="2900">
                  <c:v>37432</c:v>
                </c:pt>
                <c:pt idx="2901">
                  <c:v>37433</c:v>
                </c:pt>
                <c:pt idx="2902">
                  <c:v>37434</c:v>
                </c:pt>
                <c:pt idx="2903">
                  <c:v>37435</c:v>
                </c:pt>
                <c:pt idx="2904">
                  <c:v>37438</c:v>
                </c:pt>
                <c:pt idx="2905">
                  <c:v>37439</c:v>
                </c:pt>
                <c:pt idx="2906">
                  <c:v>37440</c:v>
                </c:pt>
                <c:pt idx="2907">
                  <c:v>37441</c:v>
                </c:pt>
                <c:pt idx="2908">
                  <c:v>37442</c:v>
                </c:pt>
                <c:pt idx="2909">
                  <c:v>37445</c:v>
                </c:pt>
                <c:pt idx="2910">
                  <c:v>37446</c:v>
                </c:pt>
                <c:pt idx="2911">
                  <c:v>37447</c:v>
                </c:pt>
                <c:pt idx="2912">
                  <c:v>37448</c:v>
                </c:pt>
                <c:pt idx="2913">
                  <c:v>37449</c:v>
                </c:pt>
                <c:pt idx="2914">
                  <c:v>37452</c:v>
                </c:pt>
                <c:pt idx="2915">
                  <c:v>37453</c:v>
                </c:pt>
                <c:pt idx="2916">
                  <c:v>37454</c:v>
                </c:pt>
                <c:pt idx="2917">
                  <c:v>37455</c:v>
                </c:pt>
                <c:pt idx="2918">
                  <c:v>37456</c:v>
                </c:pt>
                <c:pt idx="2919">
                  <c:v>37459</c:v>
                </c:pt>
                <c:pt idx="2920">
                  <c:v>37460</c:v>
                </c:pt>
                <c:pt idx="2921">
                  <c:v>37461</c:v>
                </c:pt>
                <c:pt idx="2922">
                  <c:v>37462</c:v>
                </c:pt>
                <c:pt idx="2923">
                  <c:v>37463</c:v>
                </c:pt>
                <c:pt idx="2924">
                  <c:v>37466</c:v>
                </c:pt>
                <c:pt idx="2925">
                  <c:v>37467</c:v>
                </c:pt>
                <c:pt idx="2926">
                  <c:v>37468</c:v>
                </c:pt>
                <c:pt idx="2927">
                  <c:v>37469</c:v>
                </c:pt>
                <c:pt idx="2928">
                  <c:v>37470</c:v>
                </c:pt>
                <c:pt idx="2929">
                  <c:v>37473</c:v>
                </c:pt>
                <c:pt idx="2930">
                  <c:v>37474</c:v>
                </c:pt>
                <c:pt idx="2931">
                  <c:v>37475</c:v>
                </c:pt>
                <c:pt idx="2932">
                  <c:v>37476</c:v>
                </c:pt>
                <c:pt idx="2933">
                  <c:v>37477</c:v>
                </c:pt>
                <c:pt idx="2934">
                  <c:v>37480</c:v>
                </c:pt>
                <c:pt idx="2935">
                  <c:v>37481</c:v>
                </c:pt>
                <c:pt idx="2936">
                  <c:v>37482</c:v>
                </c:pt>
                <c:pt idx="2937">
                  <c:v>37483</c:v>
                </c:pt>
                <c:pt idx="2938">
                  <c:v>37484</c:v>
                </c:pt>
                <c:pt idx="2939">
                  <c:v>37487</c:v>
                </c:pt>
                <c:pt idx="2940">
                  <c:v>37488</c:v>
                </c:pt>
                <c:pt idx="2941">
                  <c:v>37489</c:v>
                </c:pt>
                <c:pt idx="2942">
                  <c:v>37490</c:v>
                </c:pt>
                <c:pt idx="2943">
                  <c:v>37491</c:v>
                </c:pt>
                <c:pt idx="2944">
                  <c:v>37494</c:v>
                </c:pt>
                <c:pt idx="2945">
                  <c:v>37495</c:v>
                </c:pt>
                <c:pt idx="2946">
                  <c:v>37496</c:v>
                </c:pt>
                <c:pt idx="2947">
                  <c:v>37497</c:v>
                </c:pt>
                <c:pt idx="2948">
                  <c:v>37498</c:v>
                </c:pt>
                <c:pt idx="2949">
                  <c:v>37501</c:v>
                </c:pt>
                <c:pt idx="2950">
                  <c:v>37502</c:v>
                </c:pt>
                <c:pt idx="2951">
                  <c:v>37503</c:v>
                </c:pt>
                <c:pt idx="2952">
                  <c:v>37504</c:v>
                </c:pt>
                <c:pt idx="2953">
                  <c:v>37505</c:v>
                </c:pt>
                <c:pt idx="2954">
                  <c:v>37508</c:v>
                </c:pt>
                <c:pt idx="2955">
                  <c:v>37509</c:v>
                </c:pt>
                <c:pt idx="2956">
                  <c:v>37510</c:v>
                </c:pt>
                <c:pt idx="2957">
                  <c:v>37511</c:v>
                </c:pt>
                <c:pt idx="2958">
                  <c:v>37512</c:v>
                </c:pt>
                <c:pt idx="2959">
                  <c:v>37515</c:v>
                </c:pt>
                <c:pt idx="2960">
                  <c:v>37516</c:v>
                </c:pt>
                <c:pt idx="2961">
                  <c:v>37517</c:v>
                </c:pt>
                <c:pt idx="2962">
                  <c:v>37518</c:v>
                </c:pt>
                <c:pt idx="2963">
                  <c:v>37519</c:v>
                </c:pt>
                <c:pt idx="2964">
                  <c:v>37522</c:v>
                </c:pt>
                <c:pt idx="2965">
                  <c:v>37523</c:v>
                </c:pt>
                <c:pt idx="2966">
                  <c:v>37524</c:v>
                </c:pt>
                <c:pt idx="2967">
                  <c:v>37525</c:v>
                </c:pt>
                <c:pt idx="2968">
                  <c:v>37526</c:v>
                </c:pt>
                <c:pt idx="2969">
                  <c:v>37529</c:v>
                </c:pt>
                <c:pt idx="2970">
                  <c:v>37530</c:v>
                </c:pt>
                <c:pt idx="2971">
                  <c:v>37531</c:v>
                </c:pt>
                <c:pt idx="2972">
                  <c:v>37532</c:v>
                </c:pt>
                <c:pt idx="2973">
                  <c:v>37533</c:v>
                </c:pt>
                <c:pt idx="2974">
                  <c:v>37536</c:v>
                </c:pt>
                <c:pt idx="2975">
                  <c:v>37537</c:v>
                </c:pt>
                <c:pt idx="2976">
                  <c:v>37538</c:v>
                </c:pt>
                <c:pt idx="2977">
                  <c:v>37539</c:v>
                </c:pt>
                <c:pt idx="2978">
                  <c:v>37540</c:v>
                </c:pt>
                <c:pt idx="2979">
                  <c:v>37543</c:v>
                </c:pt>
                <c:pt idx="2980">
                  <c:v>37544</c:v>
                </c:pt>
                <c:pt idx="2981">
                  <c:v>37545</c:v>
                </c:pt>
                <c:pt idx="2982">
                  <c:v>37546</c:v>
                </c:pt>
                <c:pt idx="2983">
                  <c:v>37547</c:v>
                </c:pt>
                <c:pt idx="2984">
                  <c:v>37550</c:v>
                </c:pt>
                <c:pt idx="2985">
                  <c:v>37551</c:v>
                </c:pt>
                <c:pt idx="2986">
                  <c:v>37552</c:v>
                </c:pt>
                <c:pt idx="2987">
                  <c:v>37553</c:v>
                </c:pt>
                <c:pt idx="2988">
                  <c:v>37554</c:v>
                </c:pt>
                <c:pt idx="2989">
                  <c:v>37557</c:v>
                </c:pt>
                <c:pt idx="2990">
                  <c:v>37558</c:v>
                </c:pt>
                <c:pt idx="2991">
                  <c:v>37559</c:v>
                </c:pt>
                <c:pt idx="2992">
                  <c:v>37560</c:v>
                </c:pt>
                <c:pt idx="2993">
                  <c:v>37561</c:v>
                </c:pt>
                <c:pt idx="2994">
                  <c:v>37564</c:v>
                </c:pt>
                <c:pt idx="2995">
                  <c:v>37565</c:v>
                </c:pt>
                <c:pt idx="2996">
                  <c:v>37566</c:v>
                </c:pt>
                <c:pt idx="2997">
                  <c:v>37567</c:v>
                </c:pt>
                <c:pt idx="2998">
                  <c:v>37568</c:v>
                </c:pt>
                <c:pt idx="2999">
                  <c:v>37571</c:v>
                </c:pt>
                <c:pt idx="3000">
                  <c:v>37572</c:v>
                </c:pt>
                <c:pt idx="3001">
                  <c:v>37573</c:v>
                </c:pt>
                <c:pt idx="3002">
                  <c:v>37574</c:v>
                </c:pt>
                <c:pt idx="3003">
                  <c:v>37575</c:v>
                </c:pt>
                <c:pt idx="3004">
                  <c:v>37578</c:v>
                </c:pt>
                <c:pt idx="3005">
                  <c:v>37579</c:v>
                </c:pt>
                <c:pt idx="3006">
                  <c:v>37580</c:v>
                </c:pt>
                <c:pt idx="3007">
                  <c:v>37581</c:v>
                </c:pt>
                <c:pt idx="3008">
                  <c:v>37582</c:v>
                </c:pt>
                <c:pt idx="3009">
                  <c:v>37585</c:v>
                </c:pt>
                <c:pt idx="3010">
                  <c:v>37586</c:v>
                </c:pt>
                <c:pt idx="3011">
                  <c:v>37587</c:v>
                </c:pt>
                <c:pt idx="3012">
                  <c:v>37588</c:v>
                </c:pt>
                <c:pt idx="3013">
                  <c:v>37589</c:v>
                </c:pt>
                <c:pt idx="3014">
                  <c:v>37592</c:v>
                </c:pt>
                <c:pt idx="3015">
                  <c:v>37593</c:v>
                </c:pt>
                <c:pt idx="3016">
                  <c:v>37594</c:v>
                </c:pt>
                <c:pt idx="3017">
                  <c:v>37595</c:v>
                </c:pt>
                <c:pt idx="3018">
                  <c:v>37596</c:v>
                </c:pt>
                <c:pt idx="3019">
                  <c:v>37599</c:v>
                </c:pt>
                <c:pt idx="3020">
                  <c:v>37600</c:v>
                </c:pt>
                <c:pt idx="3021">
                  <c:v>37601</c:v>
                </c:pt>
                <c:pt idx="3022">
                  <c:v>37602</c:v>
                </c:pt>
                <c:pt idx="3023">
                  <c:v>37603</c:v>
                </c:pt>
                <c:pt idx="3024">
                  <c:v>37606</c:v>
                </c:pt>
                <c:pt idx="3025">
                  <c:v>37607</c:v>
                </c:pt>
                <c:pt idx="3026">
                  <c:v>37608</c:v>
                </c:pt>
                <c:pt idx="3027">
                  <c:v>37609</c:v>
                </c:pt>
                <c:pt idx="3028">
                  <c:v>37610</c:v>
                </c:pt>
                <c:pt idx="3029">
                  <c:v>37613</c:v>
                </c:pt>
                <c:pt idx="3030">
                  <c:v>37614</c:v>
                </c:pt>
                <c:pt idx="3031">
                  <c:v>37615</c:v>
                </c:pt>
                <c:pt idx="3032">
                  <c:v>37616</c:v>
                </c:pt>
                <c:pt idx="3033">
                  <c:v>37617</c:v>
                </c:pt>
                <c:pt idx="3034">
                  <c:v>37620</c:v>
                </c:pt>
                <c:pt idx="3035">
                  <c:v>37621</c:v>
                </c:pt>
                <c:pt idx="3036">
                  <c:v>37622</c:v>
                </c:pt>
                <c:pt idx="3037">
                  <c:v>37623</c:v>
                </c:pt>
                <c:pt idx="3038">
                  <c:v>37624</c:v>
                </c:pt>
                <c:pt idx="3039">
                  <c:v>37627</c:v>
                </c:pt>
                <c:pt idx="3040">
                  <c:v>37628</c:v>
                </c:pt>
                <c:pt idx="3041">
                  <c:v>37629</c:v>
                </c:pt>
                <c:pt idx="3042">
                  <c:v>37630</c:v>
                </c:pt>
                <c:pt idx="3043">
                  <c:v>37631</c:v>
                </c:pt>
                <c:pt idx="3044">
                  <c:v>37634</c:v>
                </c:pt>
                <c:pt idx="3045">
                  <c:v>37635</c:v>
                </c:pt>
                <c:pt idx="3046">
                  <c:v>37636</c:v>
                </c:pt>
                <c:pt idx="3047">
                  <c:v>37637</c:v>
                </c:pt>
                <c:pt idx="3048">
                  <c:v>37638</c:v>
                </c:pt>
                <c:pt idx="3049">
                  <c:v>37641</c:v>
                </c:pt>
                <c:pt idx="3050">
                  <c:v>37642</c:v>
                </c:pt>
                <c:pt idx="3051">
                  <c:v>37643</c:v>
                </c:pt>
                <c:pt idx="3052">
                  <c:v>37644</c:v>
                </c:pt>
                <c:pt idx="3053">
                  <c:v>37645</c:v>
                </c:pt>
                <c:pt idx="3054">
                  <c:v>37648</c:v>
                </c:pt>
                <c:pt idx="3055">
                  <c:v>37649</c:v>
                </c:pt>
                <c:pt idx="3056">
                  <c:v>37650</c:v>
                </c:pt>
                <c:pt idx="3057">
                  <c:v>37651</c:v>
                </c:pt>
                <c:pt idx="3058">
                  <c:v>37652</c:v>
                </c:pt>
                <c:pt idx="3059">
                  <c:v>37655</c:v>
                </c:pt>
                <c:pt idx="3060">
                  <c:v>37656</c:v>
                </c:pt>
                <c:pt idx="3061">
                  <c:v>37657</c:v>
                </c:pt>
                <c:pt idx="3062">
                  <c:v>37658</c:v>
                </c:pt>
                <c:pt idx="3063">
                  <c:v>37659</c:v>
                </c:pt>
                <c:pt idx="3064">
                  <c:v>37662</c:v>
                </c:pt>
                <c:pt idx="3065">
                  <c:v>37663</c:v>
                </c:pt>
                <c:pt idx="3066">
                  <c:v>37664</c:v>
                </c:pt>
                <c:pt idx="3067">
                  <c:v>37665</c:v>
                </c:pt>
                <c:pt idx="3068">
                  <c:v>37666</c:v>
                </c:pt>
                <c:pt idx="3069">
                  <c:v>37669</c:v>
                </c:pt>
                <c:pt idx="3070">
                  <c:v>37670</c:v>
                </c:pt>
                <c:pt idx="3071">
                  <c:v>37671</c:v>
                </c:pt>
                <c:pt idx="3072">
                  <c:v>37672</c:v>
                </c:pt>
                <c:pt idx="3073">
                  <c:v>37673</c:v>
                </c:pt>
                <c:pt idx="3074">
                  <c:v>37676</c:v>
                </c:pt>
                <c:pt idx="3075">
                  <c:v>37677</c:v>
                </c:pt>
                <c:pt idx="3076">
                  <c:v>37678</c:v>
                </c:pt>
                <c:pt idx="3077">
                  <c:v>37679</c:v>
                </c:pt>
                <c:pt idx="3078">
                  <c:v>37680</c:v>
                </c:pt>
                <c:pt idx="3079">
                  <c:v>37683</c:v>
                </c:pt>
                <c:pt idx="3080">
                  <c:v>37684</c:v>
                </c:pt>
                <c:pt idx="3081">
                  <c:v>37685</c:v>
                </c:pt>
                <c:pt idx="3082">
                  <c:v>37686</c:v>
                </c:pt>
                <c:pt idx="3083">
                  <c:v>37687</c:v>
                </c:pt>
                <c:pt idx="3084">
                  <c:v>37690</c:v>
                </c:pt>
                <c:pt idx="3085">
                  <c:v>37691</c:v>
                </c:pt>
                <c:pt idx="3086">
                  <c:v>37692</c:v>
                </c:pt>
                <c:pt idx="3087">
                  <c:v>37693</c:v>
                </c:pt>
                <c:pt idx="3088">
                  <c:v>37694</c:v>
                </c:pt>
                <c:pt idx="3089">
                  <c:v>37697</c:v>
                </c:pt>
                <c:pt idx="3090">
                  <c:v>37698</c:v>
                </c:pt>
                <c:pt idx="3091">
                  <c:v>37699</c:v>
                </c:pt>
                <c:pt idx="3092">
                  <c:v>37700</c:v>
                </c:pt>
                <c:pt idx="3093">
                  <c:v>37701</c:v>
                </c:pt>
                <c:pt idx="3094">
                  <c:v>37704</c:v>
                </c:pt>
                <c:pt idx="3095">
                  <c:v>37705</c:v>
                </c:pt>
                <c:pt idx="3096">
                  <c:v>37706</c:v>
                </c:pt>
                <c:pt idx="3097">
                  <c:v>37707</c:v>
                </c:pt>
                <c:pt idx="3098">
                  <c:v>37708</c:v>
                </c:pt>
                <c:pt idx="3099">
                  <c:v>37711</c:v>
                </c:pt>
                <c:pt idx="3100">
                  <c:v>37712</c:v>
                </c:pt>
                <c:pt idx="3101">
                  <c:v>37713</c:v>
                </c:pt>
                <c:pt idx="3102">
                  <c:v>37714</c:v>
                </c:pt>
                <c:pt idx="3103">
                  <c:v>37715</c:v>
                </c:pt>
                <c:pt idx="3104">
                  <c:v>37718</c:v>
                </c:pt>
                <c:pt idx="3105">
                  <c:v>37719</c:v>
                </c:pt>
                <c:pt idx="3106">
                  <c:v>37720</c:v>
                </c:pt>
                <c:pt idx="3107">
                  <c:v>37721</c:v>
                </c:pt>
                <c:pt idx="3108">
                  <c:v>37722</c:v>
                </c:pt>
                <c:pt idx="3109">
                  <c:v>37725</c:v>
                </c:pt>
                <c:pt idx="3110">
                  <c:v>37726</c:v>
                </c:pt>
                <c:pt idx="3111">
                  <c:v>37727</c:v>
                </c:pt>
                <c:pt idx="3112">
                  <c:v>37728</c:v>
                </c:pt>
                <c:pt idx="3113">
                  <c:v>37729</c:v>
                </c:pt>
                <c:pt idx="3114">
                  <c:v>37732</c:v>
                </c:pt>
                <c:pt idx="3115">
                  <c:v>37733</c:v>
                </c:pt>
                <c:pt idx="3116">
                  <c:v>37734</c:v>
                </c:pt>
                <c:pt idx="3117">
                  <c:v>37735</c:v>
                </c:pt>
                <c:pt idx="3118">
                  <c:v>37736</c:v>
                </c:pt>
                <c:pt idx="3119">
                  <c:v>37739</c:v>
                </c:pt>
                <c:pt idx="3120">
                  <c:v>37740</c:v>
                </c:pt>
                <c:pt idx="3121">
                  <c:v>37741</c:v>
                </c:pt>
                <c:pt idx="3122">
                  <c:v>37742</c:v>
                </c:pt>
                <c:pt idx="3123">
                  <c:v>37743</c:v>
                </c:pt>
                <c:pt idx="3124">
                  <c:v>37746</c:v>
                </c:pt>
                <c:pt idx="3125">
                  <c:v>37747</c:v>
                </c:pt>
                <c:pt idx="3126">
                  <c:v>37748</c:v>
                </c:pt>
                <c:pt idx="3127">
                  <c:v>37749</c:v>
                </c:pt>
                <c:pt idx="3128">
                  <c:v>37750</c:v>
                </c:pt>
                <c:pt idx="3129">
                  <c:v>37753</c:v>
                </c:pt>
                <c:pt idx="3130">
                  <c:v>37754</c:v>
                </c:pt>
                <c:pt idx="3131">
                  <c:v>37755</c:v>
                </c:pt>
                <c:pt idx="3132">
                  <c:v>37756</c:v>
                </c:pt>
                <c:pt idx="3133">
                  <c:v>37757</c:v>
                </c:pt>
                <c:pt idx="3134">
                  <c:v>37760</c:v>
                </c:pt>
                <c:pt idx="3135">
                  <c:v>37761</c:v>
                </c:pt>
                <c:pt idx="3136">
                  <c:v>37762</c:v>
                </c:pt>
                <c:pt idx="3137">
                  <c:v>37763</c:v>
                </c:pt>
                <c:pt idx="3138">
                  <c:v>37764</c:v>
                </c:pt>
                <c:pt idx="3139">
                  <c:v>37767</c:v>
                </c:pt>
                <c:pt idx="3140">
                  <c:v>37768</c:v>
                </c:pt>
                <c:pt idx="3141">
                  <c:v>37769</c:v>
                </c:pt>
                <c:pt idx="3142">
                  <c:v>37770</c:v>
                </c:pt>
                <c:pt idx="3143">
                  <c:v>37771</c:v>
                </c:pt>
                <c:pt idx="3144">
                  <c:v>37774</c:v>
                </c:pt>
                <c:pt idx="3145">
                  <c:v>37775</c:v>
                </c:pt>
                <c:pt idx="3146">
                  <c:v>37776</c:v>
                </c:pt>
                <c:pt idx="3147">
                  <c:v>37777</c:v>
                </c:pt>
                <c:pt idx="3148">
                  <c:v>37778</c:v>
                </c:pt>
                <c:pt idx="3149">
                  <c:v>37781</c:v>
                </c:pt>
                <c:pt idx="3150">
                  <c:v>37782</c:v>
                </c:pt>
                <c:pt idx="3151">
                  <c:v>37783</c:v>
                </c:pt>
                <c:pt idx="3152">
                  <c:v>37784</c:v>
                </c:pt>
                <c:pt idx="3153">
                  <c:v>37785</c:v>
                </c:pt>
                <c:pt idx="3154">
                  <c:v>37788</c:v>
                </c:pt>
                <c:pt idx="3155">
                  <c:v>37789</c:v>
                </c:pt>
                <c:pt idx="3156">
                  <c:v>37790</c:v>
                </c:pt>
                <c:pt idx="3157">
                  <c:v>37791</c:v>
                </c:pt>
                <c:pt idx="3158">
                  <c:v>37792</c:v>
                </c:pt>
                <c:pt idx="3159">
                  <c:v>37795</c:v>
                </c:pt>
                <c:pt idx="3160">
                  <c:v>37796</c:v>
                </c:pt>
                <c:pt idx="3161">
                  <c:v>37797</c:v>
                </c:pt>
                <c:pt idx="3162">
                  <c:v>37798</c:v>
                </c:pt>
                <c:pt idx="3163">
                  <c:v>37799</c:v>
                </c:pt>
                <c:pt idx="3164">
                  <c:v>37802</c:v>
                </c:pt>
                <c:pt idx="3165">
                  <c:v>37803</c:v>
                </c:pt>
                <c:pt idx="3166">
                  <c:v>37804</c:v>
                </c:pt>
                <c:pt idx="3167">
                  <c:v>37805</c:v>
                </c:pt>
                <c:pt idx="3168">
                  <c:v>37806</c:v>
                </c:pt>
                <c:pt idx="3169">
                  <c:v>37809</c:v>
                </c:pt>
                <c:pt idx="3170">
                  <c:v>37810</c:v>
                </c:pt>
                <c:pt idx="3171">
                  <c:v>37811</c:v>
                </c:pt>
                <c:pt idx="3172">
                  <c:v>37812</c:v>
                </c:pt>
                <c:pt idx="3173">
                  <c:v>37813</c:v>
                </c:pt>
                <c:pt idx="3174">
                  <c:v>37816</c:v>
                </c:pt>
                <c:pt idx="3175">
                  <c:v>37817</c:v>
                </c:pt>
                <c:pt idx="3176">
                  <c:v>37818</c:v>
                </c:pt>
                <c:pt idx="3177">
                  <c:v>37819</c:v>
                </c:pt>
                <c:pt idx="3178">
                  <c:v>37820</c:v>
                </c:pt>
                <c:pt idx="3179">
                  <c:v>37823</c:v>
                </c:pt>
                <c:pt idx="3180">
                  <c:v>37824</c:v>
                </c:pt>
                <c:pt idx="3181">
                  <c:v>37825</c:v>
                </c:pt>
                <c:pt idx="3182">
                  <c:v>37826</c:v>
                </c:pt>
                <c:pt idx="3183">
                  <c:v>37827</c:v>
                </c:pt>
                <c:pt idx="3184">
                  <c:v>37830</c:v>
                </c:pt>
                <c:pt idx="3185">
                  <c:v>37831</c:v>
                </c:pt>
                <c:pt idx="3186">
                  <c:v>37832</c:v>
                </c:pt>
                <c:pt idx="3187">
                  <c:v>37833</c:v>
                </c:pt>
                <c:pt idx="3188">
                  <c:v>37834</c:v>
                </c:pt>
                <c:pt idx="3189">
                  <c:v>37837</c:v>
                </c:pt>
                <c:pt idx="3190">
                  <c:v>37838</c:v>
                </c:pt>
                <c:pt idx="3191">
                  <c:v>37839</c:v>
                </c:pt>
                <c:pt idx="3192">
                  <c:v>37840</c:v>
                </c:pt>
                <c:pt idx="3193">
                  <c:v>37841</c:v>
                </c:pt>
                <c:pt idx="3194">
                  <c:v>37844</c:v>
                </c:pt>
                <c:pt idx="3195">
                  <c:v>37845</c:v>
                </c:pt>
                <c:pt idx="3196">
                  <c:v>37846</c:v>
                </c:pt>
                <c:pt idx="3197">
                  <c:v>37847</c:v>
                </c:pt>
                <c:pt idx="3198">
                  <c:v>37848</c:v>
                </c:pt>
                <c:pt idx="3199">
                  <c:v>37851</c:v>
                </c:pt>
                <c:pt idx="3200">
                  <c:v>37852</c:v>
                </c:pt>
                <c:pt idx="3201">
                  <c:v>37853</c:v>
                </c:pt>
                <c:pt idx="3202">
                  <c:v>37854</c:v>
                </c:pt>
                <c:pt idx="3203">
                  <c:v>37855</c:v>
                </c:pt>
                <c:pt idx="3204">
                  <c:v>37858</c:v>
                </c:pt>
                <c:pt idx="3205">
                  <c:v>37859</c:v>
                </c:pt>
                <c:pt idx="3206">
                  <c:v>37860</c:v>
                </c:pt>
                <c:pt idx="3207">
                  <c:v>37861</c:v>
                </c:pt>
                <c:pt idx="3208">
                  <c:v>37862</c:v>
                </c:pt>
                <c:pt idx="3209">
                  <c:v>37865</c:v>
                </c:pt>
                <c:pt idx="3210">
                  <c:v>37866</c:v>
                </c:pt>
                <c:pt idx="3211">
                  <c:v>37867</c:v>
                </c:pt>
                <c:pt idx="3212">
                  <c:v>37868</c:v>
                </c:pt>
                <c:pt idx="3213">
                  <c:v>37869</c:v>
                </c:pt>
                <c:pt idx="3214">
                  <c:v>37872</c:v>
                </c:pt>
                <c:pt idx="3215">
                  <c:v>37873</c:v>
                </c:pt>
                <c:pt idx="3216">
                  <c:v>37874</c:v>
                </c:pt>
                <c:pt idx="3217">
                  <c:v>37875</c:v>
                </c:pt>
                <c:pt idx="3218">
                  <c:v>37876</c:v>
                </c:pt>
                <c:pt idx="3219">
                  <c:v>37879</c:v>
                </c:pt>
                <c:pt idx="3220">
                  <c:v>37880</c:v>
                </c:pt>
                <c:pt idx="3221">
                  <c:v>37881</c:v>
                </c:pt>
                <c:pt idx="3222">
                  <c:v>37882</c:v>
                </c:pt>
                <c:pt idx="3223">
                  <c:v>37883</c:v>
                </c:pt>
                <c:pt idx="3224">
                  <c:v>37886</c:v>
                </c:pt>
                <c:pt idx="3225">
                  <c:v>37887</c:v>
                </c:pt>
                <c:pt idx="3226">
                  <c:v>37888</c:v>
                </c:pt>
                <c:pt idx="3227">
                  <c:v>37889</c:v>
                </c:pt>
                <c:pt idx="3228">
                  <c:v>37890</c:v>
                </c:pt>
                <c:pt idx="3229">
                  <c:v>37893</c:v>
                </c:pt>
                <c:pt idx="3230">
                  <c:v>37894</c:v>
                </c:pt>
                <c:pt idx="3231">
                  <c:v>37895</c:v>
                </c:pt>
                <c:pt idx="3232">
                  <c:v>37896</c:v>
                </c:pt>
                <c:pt idx="3233">
                  <c:v>37897</c:v>
                </c:pt>
                <c:pt idx="3234">
                  <c:v>37900</c:v>
                </c:pt>
                <c:pt idx="3235">
                  <c:v>37901</c:v>
                </c:pt>
                <c:pt idx="3236">
                  <c:v>37902</c:v>
                </c:pt>
                <c:pt idx="3237">
                  <c:v>37903</c:v>
                </c:pt>
                <c:pt idx="3238">
                  <c:v>37904</c:v>
                </c:pt>
                <c:pt idx="3239">
                  <c:v>37907</c:v>
                </c:pt>
                <c:pt idx="3240">
                  <c:v>37908</c:v>
                </c:pt>
                <c:pt idx="3241">
                  <c:v>37909</c:v>
                </c:pt>
                <c:pt idx="3242">
                  <c:v>37910</c:v>
                </c:pt>
                <c:pt idx="3243">
                  <c:v>37911</c:v>
                </c:pt>
                <c:pt idx="3244">
                  <c:v>37914</c:v>
                </c:pt>
                <c:pt idx="3245">
                  <c:v>37915</c:v>
                </c:pt>
                <c:pt idx="3246">
                  <c:v>37916</c:v>
                </c:pt>
                <c:pt idx="3247">
                  <c:v>37917</c:v>
                </c:pt>
                <c:pt idx="3248">
                  <c:v>37918</c:v>
                </c:pt>
                <c:pt idx="3249">
                  <c:v>37921</c:v>
                </c:pt>
                <c:pt idx="3250">
                  <c:v>37922</c:v>
                </c:pt>
                <c:pt idx="3251">
                  <c:v>37923</c:v>
                </c:pt>
                <c:pt idx="3252">
                  <c:v>37924</c:v>
                </c:pt>
                <c:pt idx="3253">
                  <c:v>37925</c:v>
                </c:pt>
                <c:pt idx="3254">
                  <c:v>37928</c:v>
                </c:pt>
                <c:pt idx="3255">
                  <c:v>37929</c:v>
                </c:pt>
                <c:pt idx="3256">
                  <c:v>37930</c:v>
                </c:pt>
                <c:pt idx="3257">
                  <c:v>37931</c:v>
                </c:pt>
                <c:pt idx="3258">
                  <c:v>37932</c:v>
                </c:pt>
                <c:pt idx="3259">
                  <c:v>37935</c:v>
                </c:pt>
                <c:pt idx="3260">
                  <c:v>37936</c:v>
                </c:pt>
                <c:pt idx="3261">
                  <c:v>37937</c:v>
                </c:pt>
                <c:pt idx="3262">
                  <c:v>37938</c:v>
                </c:pt>
                <c:pt idx="3263">
                  <c:v>37939</c:v>
                </c:pt>
                <c:pt idx="3264">
                  <c:v>37942</c:v>
                </c:pt>
                <c:pt idx="3265">
                  <c:v>37943</c:v>
                </c:pt>
                <c:pt idx="3266">
                  <c:v>37944</c:v>
                </c:pt>
                <c:pt idx="3267">
                  <c:v>37945</c:v>
                </c:pt>
                <c:pt idx="3268">
                  <c:v>37946</c:v>
                </c:pt>
                <c:pt idx="3269">
                  <c:v>37949</c:v>
                </c:pt>
                <c:pt idx="3270">
                  <c:v>37950</c:v>
                </c:pt>
                <c:pt idx="3271">
                  <c:v>37951</c:v>
                </c:pt>
                <c:pt idx="3272">
                  <c:v>37952</c:v>
                </c:pt>
                <c:pt idx="3273">
                  <c:v>37953</c:v>
                </c:pt>
                <c:pt idx="3274">
                  <c:v>37956</c:v>
                </c:pt>
                <c:pt idx="3275">
                  <c:v>37957</c:v>
                </c:pt>
                <c:pt idx="3276">
                  <c:v>37958</c:v>
                </c:pt>
                <c:pt idx="3277">
                  <c:v>37959</c:v>
                </c:pt>
                <c:pt idx="3278">
                  <c:v>37960</c:v>
                </c:pt>
                <c:pt idx="3279">
                  <c:v>37963</c:v>
                </c:pt>
                <c:pt idx="3280">
                  <c:v>37964</c:v>
                </c:pt>
                <c:pt idx="3281">
                  <c:v>37965</c:v>
                </c:pt>
                <c:pt idx="3282">
                  <c:v>37966</c:v>
                </c:pt>
                <c:pt idx="3283">
                  <c:v>37967</c:v>
                </c:pt>
                <c:pt idx="3284">
                  <c:v>37970</c:v>
                </c:pt>
                <c:pt idx="3285">
                  <c:v>37971</c:v>
                </c:pt>
                <c:pt idx="3286">
                  <c:v>37972</c:v>
                </c:pt>
                <c:pt idx="3287">
                  <c:v>37973</c:v>
                </c:pt>
                <c:pt idx="3288">
                  <c:v>37974</c:v>
                </c:pt>
                <c:pt idx="3289">
                  <c:v>37977</c:v>
                </c:pt>
                <c:pt idx="3290">
                  <c:v>37978</c:v>
                </c:pt>
                <c:pt idx="3291">
                  <c:v>37979</c:v>
                </c:pt>
                <c:pt idx="3292">
                  <c:v>37980</c:v>
                </c:pt>
                <c:pt idx="3293">
                  <c:v>37981</c:v>
                </c:pt>
                <c:pt idx="3294">
                  <c:v>37984</c:v>
                </c:pt>
                <c:pt idx="3295">
                  <c:v>37985</c:v>
                </c:pt>
                <c:pt idx="3296">
                  <c:v>37986</c:v>
                </c:pt>
                <c:pt idx="3297">
                  <c:v>37987</c:v>
                </c:pt>
                <c:pt idx="3298">
                  <c:v>37988</c:v>
                </c:pt>
                <c:pt idx="3299">
                  <c:v>37991</c:v>
                </c:pt>
                <c:pt idx="3300">
                  <c:v>37992</c:v>
                </c:pt>
                <c:pt idx="3301">
                  <c:v>37993</c:v>
                </c:pt>
                <c:pt idx="3302">
                  <c:v>37994</c:v>
                </c:pt>
                <c:pt idx="3303">
                  <c:v>37995</c:v>
                </c:pt>
                <c:pt idx="3304">
                  <c:v>37998</c:v>
                </c:pt>
                <c:pt idx="3305">
                  <c:v>37999</c:v>
                </c:pt>
                <c:pt idx="3306">
                  <c:v>38000</c:v>
                </c:pt>
                <c:pt idx="3307">
                  <c:v>38001</c:v>
                </c:pt>
                <c:pt idx="3308">
                  <c:v>38002</c:v>
                </c:pt>
                <c:pt idx="3309">
                  <c:v>38005</c:v>
                </c:pt>
                <c:pt idx="3310">
                  <c:v>38006</c:v>
                </c:pt>
                <c:pt idx="3311">
                  <c:v>38007</c:v>
                </c:pt>
                <c:pt idx="3312">
                  <c:v>38008</c:v>
                </c:pt>
                <c:pt idx="3313">
                  <c:v>38009</c:v>
                </c:pt>
                <c:pt idx="3314">
                  <c:v>38012</c:v>
                </c:pt>
                <c:pt idx="3315">
                  <c:v>38013</c:v>
                </c:pt>
                <c:pt idx="3316">
                  <c:v>38014</c:v>
                </c:pt>
                <c:pt idx="3317">
                  <c:v>38015</c:v>
                </c:pt>
                <c:pt idx="3318">
                  <c:v>38016</c:v>
                </c:pt>
                <c:pt idx="3319">
                  <c:v>38019</c:v>
                </c:pt>
                <c:pt idx="3320">
                  <c:v>38020</c:v>
                </c:pt>
                <c:pt idx="3321">
                  <c:v>38021</c:v>
                </c:pt>
                <c:pt idx="3322">
                  <c:v>38022</c:v>
                </c:pt>
                <c:pt idx="3323">
                  <c:v>38023</c:v>
                </c:pt>
                <c:pt idx="3324">
                  <c:v>38026</c:v>
                </c:pt>
                <c:pt idx="3325">
                  <c:v>38027</c:v>
                </c:pt>
                <c:pt idx="3326">
                  <c:v>38028</c:v>
                </c:pt>
                <c:pt idx="3327">
                  <c:v>38029</c:v>
                </c:pt>
                <c:pt idx="3328">
                  <c:v>38030</c:v>
                </c:pt>
                <c:pt idx="3329">
                  <c:v>38033</c:v>
                </c:pt>
                <c:pt idx="3330">
                  <c:v>38034</c:v>
                </c:pt>
                <c:pt idx="3331">
                  <c:v>38035</c:v>
                </c:pt>
                <c:pt idx="3332">
                  <c:v>38036</c:v>
                </c:pt>
                <c:pt idx="3333">
                  <c:v>38037</c:v>
                </c:pt>
                <c:pt idx="3334">
                  <c:v>38040</c:v>
                </c:pt>
                <c:pt idx="3335">
                  <c:v>38041</c:v>
                </c:pt>
                <c:pt idx="3336">
                  <c:v>38042</c:v>
                </c:pt>
                <c:pt idx="3337">
                  <c:v>38043</c:v>
                </c:pt>
                <c:pt idx="3338">
                  <c:v>38044</c:v>
                </c:pt>
                <c:pt idx="3339">
                  <c:v>38047</c:v>
                </c:pt>
                <c:pt idx="3340">
                  <c:v>38048</c:v>
                </c:pt>
                <c:pt idx="3341">
                  <c:v>38049</c:v>
                </c:pt>
                <c:pt idx="3342">
                  <c:v>38050</c:v>
                </c:pt>
                <c:pt idx="3343">
                  <c:v>38051</c:v>
                </c:pt>
                <c:pt idx="3344">
                  <c:v>38054</c:v>
                </c:pt>
                <c:pt idx="3345">
                  <c:v>38055</c:v>
                </c:pt>
                <c:pt idx="3346">
                  <c:v>38056</c:v>
                </c:pt>
                <c:pt idx="3347">
                  <c:v>38057</c:v>
                </c:pt>
                <c:pt idx="3348">
                  <c:v>38058</c:v>
                </c:pt>
                <c:pt idx="3349">
                  <c:v>38061</c:v>
                </c:pt>
                <c:pt idx="3350">
                  <c:v>38062</c:v>
                </c:pt>
                <c:pt idx="3351">
                  <c:v>38063</c:v>
                </c:pt>
                <c:pt idx="3352">
                  <c:v>38064</c:v>
                </c:pt>
                <c:pt idx="3353">
                  <c:v>38065</c:v>
                </c:pt>
                <c:pt idx="3354">
                  <c:v>38068</c:v>
                </c:pt>
                <c:pt idx="3355">
                  <c:v>38069</c:v>
                </c:pt>
                <c:pt idx="3356">
                  <c:v>38070</c:v>
                </c:pt>
                <c:pt idx="3357">
                  <c:v>38071</c:v>
                </c:pt>
                <c:pt idx="3358">
                  <c:v>38072</c:v>
                </c:pt>
                <c:pt idx="3359">
                  <c:v>38075</c:v>
                </c:pt>
                <c:pt idx="3360">
                  <c:v>38076</c:v>
                </c:pt>
                <c:pt idx="3361">
                  <c:v>38077</c:v>
                </c:pt>
                <c:pt idx="3362">
                  <c:v>38078</c:v>
                </c:pt>
                <c:pt idx="3363">
                  <c:v>38079</c:v>
                </c:pt>
                <c:pt idx="3364">
                  <c:v>38082</c:v>
                </c:pt>
                <c:pt idx="3365">
                  <c:v>38083</c:v>
                </c:pt>
                <c:pt idx="3366">
                  <c:v>38084</c:v>
                </c:pt>
                <c:pt idx="3367">
                  <c:v>38085</c:v>
                </c:pt>
                <c:pt idx="3368">
                  <c:v>38086</c:v>
                </c:pt>
                <c:pt idx="3369">
                  <c:v>38089</c:v>
                </c:pt>
                <c:pt idx="3370">
                  <c:v>38090</c:v>
                </c:pt>
                <c:pt idx="3371">
                  <c:v>38091</c:v>
                </c:pt>
                <c:pt idx="3372">
                  <c:v>38092</c:v>
                </c:pt>
                <c:pt idx="3373">
                  <c:v>38093</c:v>
                </c:pt>
                <c:pt idx="3374">
                  <c:v>38096</c:v>
                </c:pt>
                <c:pt idx="3375">
                  <c:v>38097</c:v>
                </c:pt>
                <c:pt idx="3376">
                  <c:v>38098</c:v>
                </c:pt>
                <c:pt idx="3377">
                  <c:v>38099</c:v>
                </c:pt>
                <c:pt idx="3378">
                  <c:v>38100</c:v>
                </c:pt>
                <c:pt idx="3379">
                  <c:v>38103</c:v>
                </c:pt>
                <c:pt idx="3380">
                  <c:v>38104</c:v>
                </c:pt>
                <c:pt idx="3381">
                  <c:v>38105</c:v>
                </c:pt>
                <c:pt idx="3382">
                  <c:v>38106</c:v>
                </c:pt>
                <c:pt idx="3383">
                  <c:v>38107</c:v>
                </c:pt>
                <c:pt idx="3384">
                  <c:v>38110</c:v>
                </c:pt>
                <c:pt idx="3385">
                  <c:v>38111</c:v>
                </c:pt>
                <c:pt idx="3386">
                  <c:v>38112</c:v>
                </c:pt>
                <c:pt idx="3387">
                  <c:v>38113</c:v>
                </c:pt>
                <c:pt idx="3388">
                  <c:v>38114</c:v>
                </c:pt>
                <c:pt idx="3389">
                  <c:v>38117</c:v>
                </c:pt>
                <c:pt idx="3390">
                  <c:v>38118</c:v>
                </c:pt>
                <c:pt idx="3391">
                  <c:v>38119</c:v>
                </c:pt>
                <c:pt idx="3392">
                  <c:v>38120</c:v>
                </c:pt>
                <c:pt idx="3393">
                  <c:v>38121</c:v>
                </c:pt>
                <c:pt idx="3394">
                  <c:v>38124</c:v>
                </c:pt>
                <c:pt idx="3395">
                  <c:v>38125</c:v>
                </c:pt>
                <c:pt idx="3396">
                  <c:v>38126</c:v>
                </c:pt>
                <c:pt idx="3397">
                  <c:v>38127</c:v>
                </c:pt>
                <c:pt idx="3398">
                  <c:v>38128</c:v>
                </c:pt>
                <c:pt idx="3399">
                  <c:v>38131</c:v>
                </c:pt>
                <c:pt idx="3400">
                  <c:v>38132</c:v>
                </c:pt>
                <c:pt idx="3401">
                  <c:v>38133</c:v>
                </c:pt>
                <c:pt idx="3402">
                  <c:v>38134</c:v>
                </c:pt>
                <c:pt idx="3403">
                  <c:v>38135</c:v>
                </c:pt>
                <c:pt idx="3404">
                  <c:v>38138</c:v>
                </c:pt>
                <c:pt idx="3405">
                  <c:v>38139</c:v>
                </c:pt>
                <c:pt idx="3406">
                  <c:v>38140</c:v>
                </c:pt>
                <c:pt idx="3407">
                  <c:v>38141</c:v>
                </c:pt>
                <c:pt idx="3408">
                  <c:v>38142</c:v>
                </c:pt>
                <c:pt idx="3409">
                  <c:v>38145</c:v>
                </c:pt>
                <c:pt idx="3410">
                  <c:v>38146</c:v>
                </c:pt>
                <c:pt idx="3411">
                  <c:v>38147</c:v>
                </c:pt>
                <c:pt idx="3412">
                  <c:v>38148</c:v>
                </c:pt>
                <c:pt idx="3413">
                  <c:v>38149</c:v>
                </c:pt>
                <c:pt idx="3414">
                  <c:v>38152</c:v>
                </c:pt>
                <c:pt idx="3415">
                  <c:v>38153</c:v>
                </c:pt>
                <c:pt idx="3416">
                  <c:v>38154</c:v>
                </c:pt>
                <c:pt idx="3417">
                  <c:v>38155</c:v>
                </c:pt>
                <c:pt idx="3418">
                  <c:v>38156</c:v>
                </c:pt>
                <c:pt idx="3419">
                  <c:v>38159</c:v>
                </c:pt>
                <c:pt idx="3420">
                  <c:v>38160</c:v>
                </c:pt>
                <c:pt idx="3421">
                  <c:v>38161</c:v>
                </c:pt>
                <c:pt idx="3422">
                  <c:v>38162</c:v>
                </c:pt>
                <c:pt idx="3423">
                  <c:v>38163</c:v>
                </c:pt>
                <c:pt idx="3424">
                  <c:v>38166</c:v>
                </c:pt>
                <c:pt idx="3425">
                  <c:v>38167</c:v>
                </c:pt>
                <c:pt idx="3426">
                  <c:v>38168</c:v>
                </c:pt>
                <c:pt idx="3427">
                  <c:v>38169</c:v>
                </c:pt>
                <c:pt idx="3428">
                  <c:v>38170</c:v>
                </c:pt>
                <c:pt idx="3429">
                  <c:v>38173</c:v>
                </c:pt>
                <c:pt idx="3430">
                  <c:v>38174</c:v>
                </c:pt>
                <c:pt idx="3431">
                  <c:v>38175</c:v>
                </c:pt>
                <c:pt idx="3432">
                  <c:v>38176</c:v>
                </c:pt>
                <c:pt idx="3433">
                  <c:v>38177</c:v>
                </c:pt>
                <c:pt idx="3434">
                  <c:v>38180</c:v>
                </c:pt>
                <c:pt idx="3435">
                  <c:v>38181</c:v>
                </c:pt>
                <c:pt idx="3436">
                  <c:v>38182</c:v>
                </c:pt>
                <c:pt idx="3437">
                  <c:v>38183</c:v>
                </c:pt>
                <c:pt idx="3438">
                  <c:v>38184</c:v>
                </c:pt>
                <c:pt idx="3439">
                  <c:v>38187</c:v>
                </c:pt>
                <c:pt idx="3440">
                  <c:v>38188</c:v>
                </c:pt>
                <c:pt idx="3441">
                  <c:v>38189</c:v>
                </c:pt>
                <c:pt idx="3442">
                  <c:v>38190</c:v>
                </c:pt>
                <c:pt idx="3443">
                  <c:v>38191</c:v>
                </c:pt>
                <c:pt idx="3444">
                  <c:v>38194</c:v>
                </c:pt>
                <c:pt idx="3445">
                  <c:v>38195</c:v>
                </c:pt>
                <c:pt idx="3446">
                  <c:v>38196</c:v>
                </c:pt>
                <c:pt idx="3447">
                  <c:v>38197</c:v>
                </c:pt>
                <c:pt idx="3448">
                  <c:v>38198</c:v>
                </c:pt>
                <c:pt idx="3449">
                  <c:v>38201</c:v>
                </c:pt>
                <c:pt idx="3450">
                  <c:v>38202</c:v>
                </c:pt>
                <c:pt idx="3451">
                  <c:v>38203</c:v>
                </c:pt>
                <c:pt idx="3452">
                  <c:v>38204</c:v>
                </c:pt>
                <c:pt idx="3453">
                  <c:v>38205</c:v>
                </c:pt>
                <c:pt idx="3454">
                  <c:v>38208</c:v>
                </c:pt>
                <c:pt idx="3455">
                  <c:v>38209</c:v>
                </c:pt>
                <c:pt idx="3456">
                  <c:v>38210</c:v>
                </c:pt>
                <c:pt idx="3457">
                  <c:v>38211</c:v>
                </c:pt>
                <c:pt idx="3458">
                  <c:v>38212</c:v>
                </c:pt>
                <c:pt idx="3459">
                  <c:v>38215</c:v>
                </c:pt>
                <c:pt idx="3460">
                  <c:v>38216</c:v>
                </c:pt>
                <c:pt idx="3461">
                  <c:v>38217</c:v>
                </c:pt>
                <c:pt idx="3462">
                  <c:v>38218</c:v>
                </c:pt>
                <c:pt idx="3463">
                  <c:v>38219</c:v>
                </c:pt>
                <c:pt idx="3464">
                  <c:v>38222</c:v>
                </c:pt>
                <c:pt idx="3465">
                  <c:v>38223</c:v>
                </c:pt>
                <c:pt idx="3466">
                  <c:v>38224</c:v>
                </c:pt>
                <c:pt idx="3467">
                  <c:v>38225</c:v>
                </c:pt>
                <c:pt idx="3468">
                  <c:v>38226</c:v>
                </c:pt>
                <c:pt idx="3469">
                  <c:v>38229</c:v>
                </c:pt>
                <c:pt idx="3470">
                  <c:v>38230</c:v>
                </c:pt>
                <c:pt idx="3471">
                  <c:v>38231</c:v>
                </c:pt>
                <c:pt idx="3472">
                  <c:v>38232</c:v>
                </c:pt>
                <c:pt idx="3473">
                  <c:v>38233</c:v>
                </c:pt>
                <c:pt idx="3474">
                  <c:v>38236</c:v>
                </c:pt>
                <c:pt idx="3475">
                  <c:v>38237</c:v>
                </c:pt>
                <c:pt idx="3476">
                  <c:v>38238</c:v>
                </c:pt>
                <c:pt idx="3477">
                  <c:v>38239</c:v>
                </c:pt>
                <c:pt idx="3478">
                  <c:v>38240</c:v>
                </c:pt>
                <c:pt idx="3479">
                  <c:v>38243</c:v>
                </c:pt>
                <c:pt idx="3480">
                  <c:v>38244</c:v>
                </c:pt>
                <c:pt idx="3481">
                  <c:v>38245</c:v>
                </c:pt>
                <c:pt idx="3482">
                  <c:v>38246</c:v>
                </c:pt>
                <c:pt idx="3483">
                  <c:v>38247</c:v>
                </c:pt>
                <c:pt idx="3484">
                  <c:v>38250</c:v>
                </c:pt>
                <c:pt idx="3485">
                  <c:v>38251</c:v>
                </c:pt>
                <c:pt idx="3486">
                  <c:v>38252</c:v>
                </c:pt>
                <c:pt idx="3487">
                  <c:v>38253</c:v>
                </c:pt>
                <c:pt idx="3488">
                  <c:v>38254</c:v>
                </c:pt>
                <c:pt idx="3489">
                  <c:v>38257</c:v>
                </c:pt>
                <c:pt idx="3490">
                  <c:v>38258</c:v>
                </c:pt>
                <c:pt idx="3491">
                  <c:v>38259</c:v>
                </c:pt>
                <c:pt idx="3492">
                  <c:v>38260</c:v>
                </c:pt>
                <c:pt idx="3493">
                  <c:v>38261</c:v>
                </c:pt>
                <c:pt idx="3494">
                  <c:v>38264</c:v>
                </c:pt>
                <c:pt idx="3495">
                  <c:v>38265</c:v>
                </c:pt>
                <c:pt idx="3496">
                  <c:v>38266</c:v>
                </c:pt>
                <c:pt idx="3497">
                  <c:v>38267</c:v>
                </c:pt>
                <c:pt idx="3498">
                  <c:v>38268</c:v>
                </c:pt>
                <c:pt idx="3499">
                  <c:v>38271</c:v>
                </c:pt>
                <c:pt idx="3500">
                  <c:v>38272</c:v>
                </c:pt>
                <c:pt idx="3501">
                  <c:v>38273</c:v>
                </c:pt>
                <c:pt idx="3502">
                  <c:v>38274</c:v>
                </c:pt>
                <c:pt idx="3503">
                  <c:v>38275</c:v>
                </c:pt>
                <c:pt idx="3504">
                  <c:v>38278</c:v>
                </c:pt>
                <c:pt idx="3505">
                  <c:v>38279</c:v>
                </c:pt>
                <c:pt idx="3506">
                  <c:v>38280</c:v>
                </c:pt>
                <c:pt idx="3507">
                  <c:v>38281</c:v>
                </c:pt>
                <c:pt idx="3508">
                  <c:v>38282</c:v>
                </c:pt>
                <c:pt idx="3509">
                  <c:v>38285</c:v>
                </c:pt>
                <c:pt idx="3510">
                  <c:v>38286</c:v>
                </c:pt>
                <c:pt idx="3511">
                  <c:v>38287</c:v>
                </c:pt>
                <c:pt idx="3512">
                  <c:v>38288</c:v>
                </c:pt>
                <c:pt idx="3513">
                  <c:v>38289</c:v>
                </c:pt>
                <c:pt idx="3514">
                  <c:v>38292</c:v>
                </c:pt>
                <c:pt idx="3515">
                  <c:v>38293</c:v>
                </c:pt>
                <c:pt idx="3516">
                  <c:v>38294</c:v>
                </c:pt>
                <c:pt idx="3517">
                  <c:v>38295</c:v>
                </c:pt>
                <c:pt idx="3518">
                  <c:v>38296</c:v>
                </c:pt>
                <c:pt idx="3519">
                  <c:v>38299</c:v>
                </c:pt>
                <c:pt idx="3520">
                  <c:v>38300</c:v>
                </c:pt>
                <c:pt idx="3521">
                  <c:v>38301</c:v>
                </c:pt>
                <c:pt idx="3522">
                  <c:v>38302</c:v>
                </c:pt>
                <c:pt idx="3523">
                  <c:v>38303</c:v>
                </c:pt>
                <c:pt idx="3524">
                  <c:v>38306</c:v>
                </c:pt>
                <c:pt idx="3525">
                  <c:v>38307</c:v>
                </c:pt>
                <c:pt idx="3526">
                  <c:v>38308</c:v>
                </c:pt>
                <c:pt idx="3527">
                  <c:v>38309</c:v>
                </c:pt>
                <c:pt idx="3528">
                  <c:v>38310</c:v>
                </c:pt>
                <c:pt idx="3529">
                  <c:v>38313</c:v>
                </c:pt>
                <c:pt idx="3530">
                  <c:v>38314</c:v>
                </c:pt>
                <c:pt idx="3531">
                  <c:v>38315</c:v>
                </c:pt>
                <c:pt idx="3532">
                  <c:v>38316</c:v>
                </c:pt>
                <c:pt idx="3533">
                  <c:v>38317</c:v>
                </c:pt>
                <c:pt idx="3534">
                  <c:v>38320</c:v>
                </c:pt>
                <c:pt idx="3535">
                  <c:v>38321</c:v>
                </c:pt>
                <c:pt idx="3536">
                  <c:v>38322</c:v>
                </c:pt>
                <c:pt idx="3537">
                  <c:v>38323</c:v>
                </c:pt>
                <c:pt idx="3538">
                  <c:v>38324</c:v>
                </c:pt>
                <c:pt idx="3539">
                  <c:v>38327</c:v>
                </c:pt>
                <c:pt idx="3540">
                  <c:v>38328</c:v>
                </c:pt>
                <c:pt idx="3541">
                  <c:v>38329</c:v>
                </c:pt>
                <c:pt idx="3542">
                  <c:v>38330</c:v>
                </c:pt>
                <c:pt idx="3543">
                  <c:v>38331</c:v>
                </c:pt>
                <c:pt idx="3544">
                  <c:v>38334</c:v>
                </c:pt>
                <c:pt idx="3545">
                  <c:v>38335</c:v>
                </c:pt>
                <c:pt idx="3546">
                  <c:v>38336</c:v>
                </c:pt>
                <c:pt idx="3547">
                  <c:v>38337</c:v>
                </c:pt>
                <c:pt idx="3548">
                  <c:v>38338</c:v>
                </c:pt>
                <c:pt idx="3549">
                  <c:v>38341</c:v>
                </c:pt>
                <c:pt idx="3550">
                  <c:v>38342</c:v>
                </c:pt>
                <c:pt idx="3551">
                  <c:v>38343</c:v>
                </c:pt>
                <c:pt idx="3552">
                  <c:v>38344</c:v>
                </c:pt>
                <c:pt idx="3553">
                  <c:v>38345</c:v>
                </c:pt>
                <c:pt idx="3554">
                  <c:v>38348</c:v>
                </c:pt>
                <c:pt idx="3555">
                  <c:v>38349</c:v>
                </c:pt>
                <c:pt idx="3556">
                  <c:v>38350</c:v>
                </c:pt>
                <c:pt idx="3557">
                  <c:v>38351</c:v>
                </c:pt>
                <c:pt idx="3558">
                  <c:v>38352</c:v>
                </c:pt>
                <c:pt idx="3559">
                  <c:v>38355</c:v>
                </c:pt>
                <c:pt idx="3560">
                  <c:v>38356</c:v>
                </c:pt>
                <c:pt idx="3561">
                  <c:v>38357</c:v>
                </c:pt>
                <c:pt idx="3562">
                  <c:v>38358</c:v>
                </c:pt>
                <c:pt idx="3563">
                  <c:v>38359</c:v>
                </c:pt>
                <c:pt idx="3564">
                  <c:v>38362</c:v>
                </c:pt>
                <c:pt idx="3565">
                  <c:v>38363</c:v>
                </c:pt>
                <c:pt idx="3566">
                  <c:v>38364</c:v>
                </c:pt>
                <c:pt idx="3567">
                  <c:v>38365</c:v>
                </c:pt>
                <c:pt idx="3568">
                  <c:v>38366</c:v>
                </c:pt>
                <c:pt idx="3569">
                  <c:v>38369</c:v>
                </c:pt>
                <c:pt idx="3570">
                  <c:v>38370</c:v>
                </c:pt>
                <c:pt idx="3571">
                  <c:v>38371</c:v>
                </c:pt>
                <c:pt idx="3572">
                  <c:v>38372</c:v>
                </c:pt>
                <c:pt idx="3573">
                  <c:v>38373</c:v>
                </c:pt>
                <c:pt idx="3574">
                  <c:v>38376</c:v>
                </c:pt>
                <c:pt idx="3575">
                  <c:v>38377</c:v>
                </c:pt>
                <c:pt idx="3576">
                  <c:v>38378</c:v>
                </c:pt>
                <c:pt idx="3577">
                  <c:v>38379</c:v>
                </c:pt>
                <c:pt idx="3578">
                  <c:v>38380</c:v>
                </c:pt>
                <c:pt idx="3579">
                  <c:v>38383</c:v>
                </c:pt>
                <c:pt idx="3580">
                  <c:v>38384</c:v>
                </c:pt>
                <c:pt idx="3581">
                  <c:v>38385</c:v>
                </c:pt>
                <c:pt idx="3582">
                  <c:v>38386</c:v>
                </c:pt>
                <c:pt idx="3583">
                  <c:v>38387</c:v>
                </c:pt>
                <c:pt idx="3584">
                  <c:v>38390</c:v>
                </c:pt>
                <c:pt idx="3585">
                  <c:v>38391</c:v>
                </c:pt>
                <c:pt idx="3586">
                  <c:v>38392</c:v>
                </c:pt>
                <c:pt idx="3587">
                  <c:v>38393</c:v>
                </c:pt>
                <c:pt idx="3588">
                  <c:v>38394</c:v>
                </c:pt>
                <c:pt idx="3589">
                  <c:v>38397</c:v>
                </c:pt>
                <c:pt idx="3590">
                  <c:v>38398</c:v>
                </c:pt>
                <c:pt idx="3591">
                  <c:v>38399</c:v>
                </c:pt>
                <c:pt idx="3592">
                  <c:v>38400</c:v>
                </c:pt>
                <c:pt idx="3593">
                  <c:v>38401</c:v>
                </c:pt>
                <c:pt idx="3594">
                  <c:v>38404</c:v>
                </c:pt>
                <c:pt idx="3595">
                  <c:v>38405</c:v>
                </c:pt>
                <c:pt idx="3596">
                  <c:v>38406</c:v>
                </c:pt>
                <c:pt idx="3597">
                  <c:v>38407</c:v>
                </c:pt>
                <c:pt idx="3598">
                  <c:v>38408</c:v>
                </c:pt>
                <c:pt idx="3599">
                  <c:v>38411</c:v>
                </c:pt>
                <c:pt idx="3600">
                  <c:v>38412</c:v>
                </c:pt>
                <c:pt idx="3601">
                  <c:v>38413</c:v>
                </c:pt>
                <c:pt idx="3602">
                  <c:v>38414</c:v>
                </c:pt>
                <c:pt idx="3603">
                  <c:v>38415</c:v>
                </c:pt>
                <c:pt idx="3604">
                  <c:v>38418</c:v>
                </c:pt>
                <c:pt idx="3605">
                  <c:v>38419</c:v>
                </c:pt>
                <c:pt idx="3606">
                  <c:v>38420</c:v>
                </c:pt>
                <c:pt idx="3607">
                  <c:v>38421</c:v>
                </c:pt>
                <c:pt idx="3608">
                  <c:v>38422</c:v>
                </c:pt>
                <c:pt idx="3609">
                  <c:v>38425</c:v>
                </c:pt>
                <c:pt idx="3610">
                  <c:v>38426</c:v>
                </c:pt>
                <c:pt idx="3611">
                  <c:v>38427</c:v>
                </c:pt>
                <c:pt idx="3612">
                  <c:v>38428</c:v>
                </c:pt>
                <c:pt idx="3613">
                  <c:v>38429</c:v>
                </c:pt>
                <c:pt idx="3614">
                  <c:v>38432</c:v>
                </c:pt>
                <c:pt idx="3615">
                  <c:v>38433</c:v>
                </c:pt>
                <c:pt idx="3616">
                  <c:v>38434</c:v>
                </c:pt>
                <c:pt idx="3617">
                  <c:v>38435</c:v>
                </c:pt>
                <c:pt idx="3618">
                  <c:v>38436</c:v>
                </c:pt>
                <c:pt idx="3619">
                  <c:v>38439</c:v>
                </c:pt>
                <c:pt idx="3620">
                  <c:v>38440</c:v>
                </c:pt>
                <c:pt idx="3621">
                  <c:v>38441</c:v>
                </c:pt>
                <c:pt idx="3622">
                  <c:v>38442</c:v>
                </c:pt>
                <c:pt idx="3623">
                  <c:v>38443</c:v>
                </c:pt>
                <c:pt idx="3624">
                  <c:v>38446</c:v>
                </c:pt>
                <c:pt idx="3625">
                  <c:v>38447</c:v>
                </c:pt>
                <c:pt idx="3626">
                  <c:v>38448</c:v>
                </c:pt>
                <c:pt idx="3627">
                  <c:v>38449</c:v>
                </c:pt>
                <c:pt idx="3628">
                  <c:v>38450</c:v>
                </c:pt>
                <c:pt idx="3629">
                  <c:v>38453</c:v>
                </c:pt>
                <c:pt idx="3630">
                  <c:v>38454</c:v>
                </c:pt>
                <c:pt idx="3631">
                  <c:v>38455</c:v>
                </c:pt>
                <c:pt idx="3632">
                  <c:v>38456</c:v>
                </c:pt>
                <c:pt idx="3633">
                  <c:v>38457</c:v>
                </c:pt>
                <c:pt idx="3634">
                  <c:v>38460</c:v>
                </c:pt>
                <c:pt idx="3635">
                  <c:v>38461</c:v>
                </c:pt>
                <c:pt idx="3636">
                  <c:v>38462</c:v>
                </c:pt>
                <c:pt idx="3637">
                  <c:v>38463</c:v>
                </c:pt>
                <c:pt idx="3638">
                  <c:v>38464</c:v>
                </c:pt>
                <c:pt idx="3639">
                  <c:v>38467</c:v>
                </c:pt>
                <c:pt idx="3640">
                  <c:v>38468</c:v>
                </c:pt>
                <c:pt idx="3641">
                  <c:v>38469</c:v>
                </c:pt>
                <c:pt idx="3642">
                  <c:v>38470</c:v>
                </c:pt>
                <c:pt idx="3643">
                  <c:v>38471</c:v>
                </c:pt>
                <c:pt idx="3644">
                  <c:v>38474</c:v>
                </c:pt>
                <c:pt idx="3645">
                  <c:v>38475</c:v>
                </c:pt>
                <c:pt idx="3646">
                  <c:v>38476</c:v>
                </c:pt>
                <c:pt idx="3647">
                  <c:v>38477</c:v>
                </c:pt>
                <c:pt idx="3648">
                  <c:v>38478</c:v>
                </c:pt>
                <c:pt idx="3649">
                  <c:v>38481</c:v>
                </c:pt>
                <c:pt idx="3650">
                  <c:v>38482</c:v>
                </c:pt>
                <c:pt idx="3651">
                  <c:v>38483</c:v>
                </c:pt>
                <c:pt idx="3652">
                  <c:v>38484</c:v>
                </c:pt>
                <c:pt idx="3653">
                  <c:v>38485</c:v>
                </c:pt>
                <c:pt idx="3654">
                  <c:v>38488</c:v>
                </c:pt>
                <c:pt idx="3655">
                  <c:v>38489</c:v>
                </c:pt>
                <c:pt idx="3656">
                  <c:v>38490</c:v>
                </c:pt>
                <c:pt idx="3657">
                  <c:v>38491</c:v>
                </c:pt>
                <c:pt idx="3658">
                  <c:v>38492</c:v>
                </c:pt>
                <c:pt idx="3659">
                  <c:v>38495</c:v>
                </c:pt>
                <c:pt idx="3660">
                  <c:v>38496</c:v>
                </c:pt>
                <c:pt idx="3661">
                  <c:v>38497</c:v>
                </c:pt>
                <c:pt idx="3662">
                  <c:v>38498</c:v>
                </c:pt>
                <c:pt idx="3663">
                  <c:v>38499</c:v>
                </c:pt>
                <c:pt idx="3664">
                  <c:v>38502</c:v>
                </c:pt>
                <c:pt idx="3665">
                  <c:v>38503</c:v>
                </c:pt>
                <c:pt idx="3666">
                  <c:v>38504</c:v>
                </c:pt>
                <c:pt idx="3667">
                  <c:v>38505</c:v>
                </c:pt>
                <c:pt idx="3668">
                  <c:v>38506</c:v>
                </c:pt>
                <c:pt idx="3669">
                  <c:v>38509</c:v>
                </c:pt>
                <c:pt idx="3670">
                  <c:v>38510</c:v>
                </c:pt>
                <c:pt idx="3671">
                  <c:v>38511</c:v>
                </c:pt>
                <c:pt idx="3672">
                  <c:v>38512</c:v>
                </c:pt>
                <c:pt idx="3673">
                  <c:v>38513</c:v>
                </c:pt>
                <c:pt idx="3674">
                  <c:v>38516</c:v>
                </c:pt>
                <c:pt idx="3675">
                  <c:v>38517</c:v>
                </c:pt>
                <c:pt idx="3676">
                  <c:v>38518</c:v>
                </c:pt>
                <c:pt idx="3677">
                  <c:v>38519</c:v>
                </c:pt>
                <c:pt idx="3678">
                  <c:v>38520</c:v>
                </c:pt>
                <c:pt idx="3679">
                  <c:v>38523</c:v>
                </c:pt>
                <c:pt idx="3680">
                  <c:v>38524</c:v>
                </c:pt>
                <c:pt idx="3681">
                  <c:v>38525</c:v>
                </c:pt>
                <c:pt idx="3682">
                  <c:v>38526</c:v>
                </c:pt>
                <c:pt idx="3683">
                  <c:v>38527</c:v>
                </c:pt>
                <c:pt idx="3684">
                  <c:v>38530</c:v>
                </c:pt>
                <c:pt idx="3685">
                  <c:v>38531</c:v>
                </c:pt>
                <c:pt idx="3686">
                  <c:v>38532</c:v>
                </c:pt>
                <c:pt idx="3687">
                  <c:v>38533</c:v>
                </c:pt>
                <c:pt idx="3688">
                  <c:v>38534</c:v>
                </c:pt>
                <c:pt idx="3689">
                  <c:v>38537</c:v>
                </c:pt>
                <c:pt idx="3690">
                  <c:v>38538</c:v>
                </c:pt>
                <c:pt idx="3691">
                  <c:v>38539</c:v>
                </c:pt>
                <c:pt idx="3692">
                  <c:v>38540</c:v>
                </c:pt>
                <c:pt idx="3693">
                  <c:v>38541</c:v>
                </c:pt>
                <c:pt idx="3694">
                  <c:v>38544</c:v>
                </c:pt>
                <c:pt idx="3695">
                  <c:v>38545</c:v>
                </c:pt>
                <c:pt idx="3696">
                  <c:v>38546</c:v>
                </c:pt>
                <c:pt idx="3697">
                  <c:v>38547</c:v>
                </c:pt>
                <c:pt idx="3698">
                  <c:v>38548</c:v>
                </c:pt>
                <c:pt idx="3699">
                  <c:v>38551</c:v>
                </c:pt>
                <c:pt idx="3700">
                  <c:v>38552</c:v>
                </c:pt>
                <c:pt idx="3701">
                  <c:v>38553</c:v>
                </c:pt>
                <c:pt idx="3702">
                  <c:v>38554</c:v>
                </c:pt>
                <c:pt idx="3703">
                  <c:v>38555</c:v>
                </c:pt>
                <c:pt idx="3704">
                  <c:v>38558</c:v>
                </c:pt>
                <c:pt idx="3705">
                  <c:v>38559</c:v>
                </c:pt>
                <c:pt idx="3706">
                  <c:v>38560</c:v>
                </c:pt>
                <c:pt idx="3707">
                  <c:v>38561</c:v>
                </c:pt>
                <c:pt idx="3708">
                  <c:v>38562</c:v>
                </c:pt>
                <c:pt idx="3709">
                  <c:v>38565</c:v>
                </c:pt>
                <c:pt idx="3710">
                  <c:v>38566</c:v>
                </c:pt>
                <c:pt idx="3711">
                  <c:v>38567</c:v>
                </c:pt>
                <c:pt idx="3712">
                  <c:v>38568</c:v>
                </c:pt>
                <c:pt idx="3713">
                  <c:v>38569</c:v>
                </c:pt>
                <c:pt idx="3714">
                  <c:v>38572</c:v>
                </c:pt>
                <c:pt idx="3715">
                  <c:v>38573</c:v>
                </c:pt>
                <c:pt idx="3716">
                  <c:v>38574</c:v>
                </c:pt>
                <c:pt idx="3717">
                  <c:v>38575</c:v>
                </c:pt>
                <c:pt idx="3718">
                  <c:v>38576</c:v>
                </c:pt>
                <c:pt idx="3719">
                  <c:v>38579</c:v>
                </c:pt>
                <c:pt idx="3720">
                  <c:v>38580</c:v>
                </c:pt>
                <c:pt idx="3721">
                  <c:v>38581</c:v>
                </c:pt>
                <c:pt idx="3722">
                  <c:v>38582</c:v>
                </c:pt>
                <c:pt idx="3723">
                  <c:v>38583</c:v>
                </c:pt>
                <c:pt idx="3724">
                  <c:v>38586</c:v>
                </c:pt>
                <c:pt idx="3725">
                  <c:v>38587</c:v>
                </c:pt>
                <c:pt idx="3726">
                  <c:v>38588</c:v>
                </c:pt>
                <c:pt idx="3727">
                  <c:v>38589</c:v>
                </c:pt>
                <c:pt idx="3728">
                  <c:v>38590</c:v>
                </c:pt>
                <c:pt idx="3729">
                  <c:v>38593</c:v>
                </c:pt>
                <c:pt idx="3730">
                  <c:v>38594</c:v>
                </c:pt>
                <c:pt idx="3731">
                  <c:v>38595</c:v>
                </c:pt>
                <c:pt idx="3732">
                  <c:v>38596</c:v>
                </c:pt>
                <c:pt idx="3733">
                  <c:v>38597</c:v>
                </c:pt>
                <c:pt idx="3734">
                  <c:v>38600</c:v>
                </c:pt>
                <c:pt idx="3735">
                  <c:v>38601</c:v>
                </c:pt>
                <c:pt idx="3736">
                  <c:v>38602</c:v>
                </c:pt>
                <c:pt idx="3737">
                  <c:v>38603</c:v>
                </c:pt>
                <c:pt idx="3738">
                  <c:v>38604</c:v>
                </c:pt>
                <c:pt idx="3739">
                  <c:v>38607</c:v>
                </c:pt>
                <c:pt idx="3740">
                  <c:v>38608</c:v>
                </c:pt>
                <c:pt idx="3741">
                  <c:v>38609</c:v>
                </c:pt>
                <c:pt idx="3742">
                  <c:v>38610</c:v>
                </c:pt>
                <c:pt idx="3743">
                  <c:v>38611</c:v>
                </c:pt>
                <c:pt idx="3744">
                  <c:v>38614</c:v>
                </c:pt>
                <c:pt idx="3745">
                  <c:v>38615</c:v>
                </c:pt>
                <c:pt idx="3746">
                  <c:v>38616</c:v>
                </c:pt>
                <c:pt idx="3747">
                  <c:v>38617</c:v>
                </c:pt>
                <c:pt idx="3748">
                  <c:v>38618</c:v>
                </c:pt>
                <c:pt idx="3749">
                  <c:v>38621</c:v>
                </c:pt>
                <c:pt idx="3750">
                  <c:v>38622</c:v>
                </c:pt>
                <c:pt idx="3751">
                  <c:v>38623</c:v>
                </c:pt>
                <c:pt idx="3752">
                  <c:v>38624</c:v>
                </c:pt>
                <c:pt idx="3753">
                  <c:v>38625</c:v>
                </c:pt>
                <c:pt idx="3754">
                  <c:v>38628</c:v>
                </c:pt>
                <c:pt idx="3755">
                  <c:v>38629</c:v>
                </c:pt>
                <c:pt idx="3756">
                  <c:v>38630</c:v>
                </c:pt>
                <c:pt idx="3757">
                  <c:v>38631</c:v>
                </c:pt>
                <c:pt idx="3758">
                  <c:v>38632</c:v>
                </c:pt>
                <c:pt idx="3759">
                  <c:v>38635</c:v>
                </c:pt>
                <c:pt idx="3760">
                  <c:v>38636</c:v>
                </c:pt>
                <c:pt idx="3761">
                  <c:v>38637</c:v>
                </c:pt>
                <c:pt idx="3762">
                  <c:v>38638</c:v>
                </c:pt>
                <c:pt idx="3763">
                  <c:v>38639</c:v>
                </c:pt>
                <c:pt idx="3764">
                  <c:v>38642</c:v>
                </c:pt>
                <c:pt idx="3765">
                  <c:v>38643</c:v>
                </c:pt>
                <c:pt idx="3766">
                  <c:v>38644</c:v>
                </c:pt>
                <c:pt idx="3767">
                  <c:v>38645</c:v>
                </c:pt>
                <c:pt idx="3768">
                  <c:v>38646</c:v>
                </c:pt>
                <c:pt idx="3769">
                  <c:v>38649</c:v>
                </c:pt>
                <c:pt idx="3770">
                  <c:v>38650</c:v>
                </c:pt>
                <c:pt idx="3771">
                  <c:v>38651</c:v>
                </c:pt>
                <c:pt idx="3772">
                  <c:v>38652</c:v>
                </c:pt>
                <c:pt idx="3773">
                  <c:v>38653</c:v>
                </c:pt>
                <c:pt idx="3774">
                  <c:v>38656</c:v>
                </c:pt>
                <c:pt idx="3775">
                  <c:v>38657</c:v>
                </c:pt>
                <c:pt idx="3776">
                  <c:v>38658</c:v>
                </c:pt>
                <c:pt idx="3777">
                  <c:v>38659</c:v>
                </c:pt>
                <c:pt idx="3778">
                  <c:v>38660</c:v>
                </c:pt>
                <c:pt idx="3779">
                  <c:v>38663</c:v>
                </c:pt>
                <c:pt idx="3780">
                  <c:v>38664</c:v>
                </c:pt>
                <c:pt idx="3781">
                  <c:v>38665</c:v>
                </c:pt>
                <c:pt idx="3782">
                  <c:v>38666</c:v>
                </c:pt>
                <c:pt idx="3783">
                  <c:v>38667</c:v>
                </c:pt>
                <c:pt idx="3784">
                  <c:v>38670</c:v>
                </c:pt>
                <c:pt idx="3785">
                  <c:v>38671</c:v>
                </c:pt>
                <c:pt idx="3786">
                  <c:v>38672</c:v>
                </c:pt>
                <c:pt idx="3787">
                  <c:v>38673</c:v>
                </c:pt>
                <c:pt idx="3788">
                  <c:v>38674</c:v>
                </c:pt>
                <c:pt idx="3789">
                  <c:v>38677</c:v>
                </c:pt>
                <c:pt idx="3790">
                  <c:v>38678</c:v>
                </c:pt>
                <c:pt idx="3791">
                  <c:v>38679</c:v>
                </c:pt>
                <c:pt idx="3792">
                  <c:v>38680</c:v>
                </c:pt>
                <c:pt idx="3793">
                  <c:v>38681</c:v>
                </c:pt>
                <c:pt idx="3794">
                  <c:v>38684</c:v>
                </c:pt>
                <c:pt idx="3795">
                  <c:v>38685</c:v>
                </c:pt>
                <c:pt idx="3796">
                  <c:v>38686</c:v>
                </c:pt>
                <c:pt idx="3797">
                  <c:v>38687</c:v>
                </c:pt>
                <c:pt idx="3798">
                  <c:v>38688</c:v>
                </c:pt>
                <c:pt idx="3799">
                  <c:v>38691</c:v>
                </c:pt>
                <c:pt idx="3800">
                  <c:v>38692</c:v>
                </c:pt>
                <c:pt idx="3801">
                  <c:v>38693</c:v>
                </c:pt>
                <c:pt idx="3802">
                  <c:v>38694</c:v>
                </c:pt>
                <c:pt idx="3803">
                  <c:v>38695</c:v>
                </c:pt>
                <c:pt idx="3804">
                  <c:v>38698</c:v>
                </c:pt>
                <c:pt idx="3805">
                  <c:v>38699</c:v>
                </c:pt>
                <c:pt idx="3806">
                  <c:v>38700</c:v>
                </c:pt>
                <c:pt idx="3807">
                  <c:v>38701</c:v>
                </c:pt>
                <c:pt idx="3808">
                  <c:v>38702</c:v>
                </c:pt>
                <c:pt idx="3809">
                  <c:v>38705</c:v>
                </c:pt>
                <c:pt idx="3810">
                  <c:v>38706</c:v>
                </c:pt>
                <c:pt idx="3811">
                  <c:v>38707</c:v>
                </c:pt>
                <c:pt idx="3812">
                  <c:v>38708</c:v>
                </c:pt>
                <c:pt idx="3813">
                  <c:v>38709</c:v>
                </c:pt>
                <c:pt idx="3814">
                  <c:v>38712</c:v>
                </c:pt>
                <c:pt idx="3815">
                  <c:v>38713</c:v>
                </c:pt>
                <c:pt idx="3816">
                  <c:v>38714</c:v>
                </c:pt>
                <c:pt idx="3817">
                  <c:v>38715</c:v>
                </c:pt>
                <c:pt idx="3818">
                  <c:v>38716</c:v>
                </c:pt>
                <c:pt idx="3819">
                  <c:v>38719</c:v>
                </c:pt>
                <c:pt idx="3820">
                  <c:v>38720</c:v>
                </c:pt>
                <c:pt idx="3821">
                  <c:v>38721</c:v>
                </c:pt>
                <c:pt idx="3822">
                  <c:v>38722</c:v>
                </c:pt>
                <c:pt idx="3823">
                  <c:v>38723</c:v>
                </c:pt>
                <c:pt idx="3824">
                  <c:v>38726</c:v>
                </c:pt>
                <c:pt idx="3825">
                  <c:v>38727</c:v>
                </c:pt>
                <c:pt idx="3826">
                  <c:v>38728</c:v>
                </c:pt>
                <c:pt idx="3827">
                  <c:v>38729</c:v>
                </c:pt>
                <c:pt idx="3828">
                  <c:v>38730</c:v>
                </c:pt>
                <c:pt idx="3829">
                  <c:v>38733</c:v>
                </c:pt>
                <c:pt idx="3830">
                  <c:v>38734</c:v>
                </c:pt>
                <c:pt idx="3831">
                  <c:v>38735</c:v>
                </c:pt>
                <c:pt idx="3832">
                  <c:v>38736</c:v>
                </c:pt>
                <c:pt idx="3833">
                  <c:v>38737</c:v>
                </c:pt>
                <c:pt idx="3834">
                  <c:v>38740</c:v>
                </c:pt>
                <c:pt idx="3835">
                  <c:v>38741</c:v>
                </c:pt>
                <c:pt idx="3836">
                  <c:v>38742</c:v>
                </c:pt>
                <c:pt idx="3837">
                  <c:v>38743</c:v>
                </c:pt>
                <c:pt idx="3838">
                  <c:v>38744</c:v>
                </c:pt>
                <c:pt idx="3839">
                  <c:v>38747</c:v>
                </c:pt>
                <c:pt idx="3840">
                  <c:v>38748</c:v>
                </c:pt>
                <c:pt idx="3841">
                  <c:v>38749</c:v>
                </c:pt>
                <c:pt idx="3842">
                  <c:v>38750</c:v>
                </c:pt>
                <c:pt idx="3843">
                  <c:v>38751</c:v>
                </c:pt>
                <c:pt idx="3844">
                  <c:v>38754</c:v>
                </c:pt>
                <c:pt idx="3845">
                  <c:v>38755</c:v>
                </c:pt>
                <c:pt idx="3846">
                  <c:v>38756</c:v>
                </c:pt>
                <c:pt idx="3847">
                  <c:v>38757</c:v>
                </c:pt>
                <c:pt idx="3848">
                  <c:v>38758</c:v>
                </c:pt>
                <c:pt idx="3849">
                  <c:v>38761</c:v>
                </c:pt>
                <c:pt idx="3850">
                  <c:v>38762</c:v>
                </c:pt>
                <c:pt idx="3851">
                  <c:v>38763</c:v>
                </c:pt>
                <c:pt idx="3852">
                  <c:v>38764</c:v>
                </c:pt>
                <c:pt idx="3853">
                  <c:v>38765</c:v>
                </c:pt>
                <c:pt idx="3854">
                  <c:v>38768</c:v>
                </c:pt>
                <c:pt idx="3855">
                  <c:v>38769</c:v>
                </c:pt>
                <c:pt idx="3856">
                  <c:v>38770</c:v>
                </c:pt>
                <c:pt idx="3857">
                  <c:v>38771</c:v>
                </c:pt>
                <c:pt idx="3858">
                  <c:v>38772</c:v>
                </c:pt>
                <c:pt idx="3859">
                  <c:v>38775</c:v>
                </c:pt>
                <c:pt idx="3860">
                  <c:v>38776</c:v>
                </c:pt>
                <c:pt idx="3861">
                  <c:v>38777</c:v>
                </c:pt>
                <c:pt idx="3862">
                  <c:v>38778</c:v>
                </c:pt>
                <c:pt idx="3863">
                  <c:v>38779</c:v>
                </c:pt>
                <c:pt idx="3864">
                  <c:v>38782</c:v>
                </c:pt>
                <c:pt idx="3865">
                  <c:v>38783</c:v>
                </c:pt>
                <c:pt idx="3866">
                  <c:v>38784</c:v>
                </c:pt>
                <c:pt idx="3867">
                  <c:v>38785</c:v>
                </c:pt>
                <c:pt idx="3868">
                  <c:v>38786</c:v>
                </c:pt>
                <c:pt idx="3869">
                  <c:v>38789</c:v>
                </c:pt>
                <c:pt idx="3870">
                  <c:v>38790</c:v>
                </c:pt>
                <c:pt idx="3871">
                  <c:v>38791</c:v>
                </c:pt>
                <c:pt idx="3872">
                  <c:v>38792</c:v>
                </c:pt>
                <c:pt idx="3873">
                  <c:v>38793</c:v>
                </c:pt>
                <c:pt idx="3874">
                  <c:v>38796</c:v>
                </c:pt>
                <c:pt idx="3875">
                  <c:v>38797</c:v>
                </c:pt>
                <c:pt idx="3876">
                  <c:v>38798</c:v>
                </c:pt>
                <c:pt idx="3877">
                  <c:v>38799</c:v>
                </c:pt>
                <c:pt idx="3878">
                  <c:v>38800</c:v>
                </c:pt>
                <c:pt idx="3879">
                  <c:v>38803</c:v>
                </c:pt>
                <c:pt idx="3880">
                  <c:v>38804</c:v>
                </c:pt>
                <c:pt idx="3881">
                  <c:v>38805</c:v>
                </c:pt>
                <c:pt idx="3882">
                  <c:v>38806</c:v>
                </c:pt>
                <c:pt idx="3883">
                  <c:v>38807</c:v>
                </c:pt>
                <c:pt idx="3884">
                  <c:v>38810</c:v>
                </c:pt>
                <c:pt idx="3885">
                  <c:v>38811</c:v>
                </c:pt>
                <c:pt idx="3886">
                  <c:v>38812</c:v>
                </c:pt>
                <c:pt idx="3887">
                  <c:v>38813</c:v>
                </c:pt>
                <c:pt idx="3888">
                  <c:v>38814</c:v>
                </c:pt>
                <c:pt idx="3889">
                  <c:v>38817</c:v>
                </c:pt>
                <c:pt idx="3890">
                  <c:v>38818</c:v>
                </c:pt>
                <c:pt idx="3891">
                  <c:v>38819</c:v>
                </c:pt>
                <c:pt idx="3892">
                  <c:v>38820</c:v>
                </c:pt>
                <c:pt idx="3893">
                  <c:v>38821</c:v>
                </c:pt>
                <c:pt idx="3894">
                  <c:v>38824</c:v>
                </c:pt>
                <c:pt idx="3895">
                  <c:v>38825</c:v>
                </c:pt>
                <c:pt idx="3896">
                  <c:v>38826</c:v>
                </c:pt>
                <c:pt idx="3897">
                  <c:v>38827</c:v>
                </c:pt>
                <c:pt idx="3898">
                  <c:v>38828</c:v>
                </c:pt>
                <c:pt idx="3899">
                  <c:v>38831</c:v>
                </c:pt>
                <c:pt idx="3900">
                  <c:v>38832</c:v>
                </c:pt>
                <c:pt idx="3901">
                  <c:v>38833</c:v>
                </c:pt>
                <c:pt idx="3902">
                  <c:v>38834</c:v>
                </c:pt>
                <c:pt idx="3903">
                  <c:v>38835</c:v>
                </c:pt>
                <c:pt idx="3904">
                  <c:v>38838</c:v>
                </c:pt>
                <c:pt idx="3905">
                  <c:v>38839</c:v>
                </c:pt>
                <c:pt idx="3906">
                  <c:v>38840</c:v>
                </c:pt>
                <c:pt idx="3907">
                  <c:v>38841</c:v>
                </c:pt>
                <c:pt idx="3908">
                  <c:v>38842</c:v>
                </c:pt>
                <c:pt idx="3909">
                  <c:v>38845</c:v>
                </c:pt>
                <c:pt idx="3910">
                  <c:v>38846</c:v>
                </c:pt>
                <c:pt idx="3911">
                  <c:v>38847</c:v>
                </c:pt>
                <c:pt idx="3912">
                  <c:v>38848</c:v>
                </c:pt>
                <c:pt idx="3913">
                  <c:v>38849</c:v>
                </c:pt>
                <c:pt idx="3914">
                  <c:v>38852</c:v>
                </c:pt>
                <c:pt idx="3915">
                  <c:v>38853</c:v>
                </c:pt>
                <c:pt idx="3916">
                  <c:v>38854</c:v>
                </c:pt>
                <c:pt idx="3917">
                  <c:v>38855</c:v>
                </c:pt>
                <c:pt idx="3918">
                  <c:v>38856</c:v>
                </c:pt>
                <c:pt idx="3919">
                  <c:v>38859</c:v>
                </c:pt>
                <c:pt idx="3920">
                  <c:v>38860</c:v>
                </c:pt>
                <c:pt idx="3921">
                  <c:v>38861</c:v>
                </c:pt>
                <c:pt idx="3922">
                  <c:v>38862</c:v>
                </c:pt>
                <c:pt idx="3923">
                  <c:v>38863</c:v>
                </c:pt>
                <c:pt idx="3924">
                  <c:v>38866</c:v>
                </c:pt>
                <c:pt idx="3925">
                  <c:v>38867</c:v>
                </c:pt>
                <c:pt idx="3926">
                  <c:v>38868</c:v>
                </c:pt>
                <c:pt idx="3927">
                  <c:v>38869</c:v>
                </c:pt>
                <c:pt idx="3928">
                  <c:v>38870</c:v>
                </c:pt>
                <c:pt idx="3929">
                  <c:v>38873</c:v>
                </c:pt>
                <c:pt idx="3930">
                  <c:v>38874</c:v>
                </c:pt>
                <c:pt idx="3931">
                  <c:v>38875</c:v>
                </c:pt>
                <c:pt idx="3932">
                  <c:v>38876</c:v>
                </c:pt>
                <c:pt idx="3933">
                  <c:v>38877</c:v>
                </c:pt>
                <c:pt idx="3934">
                  <c:v>38880</c:v>
                </c:pt>
                <c:pt idx="3935">
                  <c:v>38881</c:v>
                </c:pt>
                <c:pt idx="3936">
                  <c:v>38882</c:v>
                </c:pt>
                <c:pt idx="3937">
                  <c:v>38883</c:v>
                </c:pt>
                <c:pt idx="3938">
                  <c:v>38884</c:v>
                </c:pt>
                <c:pt idx="3939">
                  <c:v>38887</c:v>
                </c:pt>
                <c:pt idx="3940">
                  <c:v>38888</c:v>
                </c:pt>
                <c:pt idx="3941">
                  <c:v>38889</c:v>
                </c:pt>
                <c:pt idx="3942">
                  <c:v>38890</c:v>
                </c:pt>
                <c:pt idx="3943">
                  <c:v>38891</c:v>
                </c:pt>
                <c:pt idx="3944">
                  <c:v>38894</c:v>
                </c:pt>
                <c:pt idx="3945">
                  <c:v>38895</c:v>
                </c:pt>
                <c:pt idx="3946">
                  <c:v>38896</c:v>
                </c:pt>
                <c:pt idx="3947">
                  <c:v>38897</c:v>
                </c:pt>
                <c:pt idx="3948">
                  <c:v>38898</c:v>
                </c:pt>
                <c:pt idx="3949">
                  <c:v>38901</c:v>
                </c:pt>
                <c:pt idx="3950">
                  <c:v>38902</c:v>
                </c:pt>
                <c:pt idx="3951">
                  <c:v>38903</c:v>
                </c:pt>
                <c:pt idx="3952">
                  <c:v>38904</c:v>
                </c:pt>
                <c:pt idx="3953">
                  <c:v>38905</c:v>
                </c:pt>
                <c:pt idx="3954">
                  <c:v>38908</c:v>
                </c:pt>
                <c:pt idx="3955">
                  <c:v>38909</c:v>
                </c:pt>
                <c:pt idx="3956">
                  <c:v>38910</c:v>
                </c:pt>
                <c:pt idx="3957">
                  <c:v>38911</c:v>
                </c:pt>
                <c:pt idx="3958">
                  <c:v>38912</c:v>
                </c:pt>
                <c:pt idx="3959">
                  <c:v>38915</c:v>
                </c:pt>
                <c:pt idx="3960">
                  <c:v>38916</c:v>
                </c:pt>
                <c:pt idx="3961">
                  <c:v>38917</c:v>
                </c:pt>
                <c:pt idx="3962">
                  <c:v>38918</c:v>
                </c:pt>
                <c:pt idx="3963">
                  <c:v>38919</c:v>
                </c:pt>
                <c:pt idx="3964">
                  <c:v>38922</c:v>
                </c:pt>
                <c:pt idx="3965">
                  <c:v>38923</c:v>
                </c:pt>
                <c:pt idx="3966">
                  <c:v>38924</c:v>
                </c:pt>
                <c:pt idx="3967">
                  <c:v>38925</c:v>
                </c:pt>
                <c:pt idx="3968">
                  <c:v>38926</c:v>
                </c:pt>
                <c:pt idx="3969">
                  <c:v>38929</c:v>
                </c:pt>
                <c:pt idx="3970">
                  <c:v>38930</c:v>
                </c:pt>
                <c:pt idx="3971">
                  <c:v>38931</c:v>
                </c:pt>
                <c:pt idx="3972">
                  <c:v>38932</c:v>
                </c:pt>
                <c:pt idx="3973">
                  <c:v>38933</c:v>
                </c:pt>
                <c:pt idx="3974">
                  <c:v>38936</c:v>
                </c:pt>
                <c:pt idx="3975">
                  <c:v>38937</c:v>
                </c:pt>
                <c:pt idx="3976">
                  <c:v>38938</c:v>
                </c:pt>
                <c:pt idx="3977">
                  <c:v>38939</c:v>
                </c:pt>
                <c:pt idx="3978">
                  <c:v>38940</c:v>
                </c:pt>
                <c:pt idx="3979">
                  <c:v>38943</c:v>
                </c:pt>
                <c:pt idx="3980">
                  <c:v>38944</c:v>
                </c:pt>
                <c:pt idx="3981">
                  <c:v>38945</c:v>
                </c:pt>
                <c:pt idx="3982">
                  <c:v>38946</c:v>
                </c:pt>
                <c:pt idx="3983">
                  <c:v>38947</c:v>
                </c:pt>
                <c:pt idx="3984">
                  <c:v>38950</c:v>
                </c:pt>
                <c:pt idx="3985">
                  <c:v>38951</c:v>
                </c:pt>
                <c:pt idx="3986">
                  <c:v>38952</c:v>
                </c:pt>
                <c:pt idx="3987">
                  <c:v>38953</c:v>
                </c:pt>
                <c:pt idx="3988">
                  <c:v>38954</c:v>
                </c:pt>
                <c:pt idx="3989">
                  <c:v>38957</c:v>
                </c:pt>
                <c:pt idx="3990">
                  <c:v>38958</c:v>
                </c:pt>
                <c:pt idx="3991">
                  <c:v>38959</c:v>
                </c:pt>
                <c:pt idx="3992">
                  <c:v>38960</c:v>
                </c:pt>
                <c:pt idx="3993">
                  <c:v>38961</c:v>
                </c:pt>
                <c:pt idx="3994">
                  <c:v>38964</c:v>
                </c:pt>
                <c:pt idx="3995">
                  <c:v>38965</c:v>
                </c:pt>
                <c:pt idx="3996">
                  <c:v>38966</c:v>
                </c:pt>
                <c:pt idx="3997">
                  <c:v>38967</c:v>
                </c:pt>
                <c:pt idx="3998">
                  <c:v>38968</c:v>
                </c:pt>
                <c:pt idx="3999">
                  <c:v>38971</c:v>
                </c:pt>
                <c:pt idx="4000">
                  <c:v>38972</c:v>
                </c:pt>
                <c:pt idx="4001">
                  <c:v>38973</c:v>
                </c:pt>
                <c:pt idx="4002">
                  <c:v>38974</c:v>
                </c:pt>
                <c:pt idx="4003">
                  <c:v>38975</c:v>
                </c:pt>
                <c:pt idx="4004">
                  <c:v>38978</c:v>
                </c:pt>
                <c:pt idx="4005">
                  <c:v>38979</c:v>
                </c:pt>
                <c:pt idx="4006">
                  <c:v>38980</c:v>
                </c:pt>
                <c:pt idx="4007">
                  <c:v>38981</c:v>
                </c:pt>
                <c:pt idx="4008">
                  <c:v>38982</c:v>
                </c:pt>
                <c:pt idx="4009">
                  <c:v>38985</c:v>
                </c:pt>
                <c:pt idx="4010">
                  <c:v>38986</c:v>
                </c:pt>
                <c:pt idx="4011">
                  <c:v>38987</c:v>
                </c:pt>
                <c:pt idx="4012">
                  <c:v>38988</c:v>
                </c:pt>
                <c:pt idx="4013">
                  <c:v>38989</c:v>
                </c:pt>
                <c:pt idx="4014">
                  <c:v>38992</c:v>
                </c:pt>
                <c:pt idx="4015">
                  <c:v>38993</c:v>
                </c:pt>
                <c:pt idx="4016">
                  <c:v>38994</c:v>
                </c:pt>
                <c:pt idx="4017">
                  <c:v>38995</c:v>
                </c:pt>
                <c:pt idx="4018">
                  <c:v>38996</c:v>
                </c:pt>
                <c:pt idx="4019">
                  <c:v>38999</c:v>
                </c:pt>
                <c:pt idx="4020">
                  <c:v>39000</c:v>
                </c:pt>
                <c:pt idx="4021">
                  <c:v>39001</c:v>
                </c:pt>
                <c:pt idx="4022">
                  <c:v>39002</c:v>
                </c:pt>
                <c:pt idx="4023">
                  <c:v>39003</c:v>
                </c:pt>
                <c:pt idx="4024">
                  <c:v>39006</c:v>
                </c:pt>
                <c:pt idx="4025">
                  <c:v>39007</c:v>
                </c:pt>
                <c:pt idx="4026">
                  <c:v>39008</c:v>
                </c:pt>
                <c:pt idx="4027">
                  <c:v>39009</c:v>
                </c:pt>
                <c:pt idx="4028">
                  <c:v>39010</c:v>
                </c:pt>
                <c:pt idx="4029">
                  <c:v>39013</c:v>
                </c:pt>
                <c:pt idx="4030">
                  <c:v>39014</c:v>
                </c:pt>
                <c:pt idx="4031">
                  <c:v>39015</c:v>
                </c:pt>
                <c:pt idx="4032">
                  <c:v>39016</c:v>
                </c:pt>
                <c:pt idx="4033">
                  <c:v>39017</c:v>
                </c:pt>
                <c:pt idx="4034">
                  <c:v>39020</c:v>
                </c:pt>
                <c:pt idx="4035">
                  <c:v>39021</c:v>
                </c:pt>
                <c:pt idx="4036">
                  <c:v>39022</c:v>
                </c:pt>
                <c:pt idx="4037">
                  <c:v>39023</c:v>
                </c:pt>
                <c:pt idx="4038">
                  <c:v>39024</c:v>
                </c:pt>
                <c:pt idx="4039">
                  <c:v>39027</c:v>
                </c:pt>
                <c:pt idx="4040">
                  <c:v>39028</c:v>
                </c:pt>
                <c:pt idx="4041">
                  <c:v>39029</c:v>
                </c:pt>
                <c:pt idx="4042">
                  <c:v>39030</c:v>
                </c:pt>
                <c:pt idx="4043">
                  <c:v>39031</c:v>
                </c:pt>
                <c:pt idx="4044">
                  <c:v>39034</c:v>
                </c:pt>
                <c:pt idx="4045">
                  <c:v>39035</c:v>
                </c:pt>
                <c:pt idx="4046">
                  <c:v>39036</c:v>
                </c:pt>
                <c:pt idx="4047">
                  <c:v>39037</c:v>
                </c:pt>
                <c:pt idx="4048">
                  <c:v>39038</c:v>
                </c:pt>
                <c:pt idx="4049">
                  <c:v>39041</c:v>
                </c:pt>
                <c:pt idx="4050">
                  <c:v>39042</c:v>
                </c:pt>
                <c:pt idx="4051">
                  <c:v>39043</c:v>
                </c:pt>
                <c:pt idx="4052">
                  <c:v>39044</c:v>
                </c:pt>
                <c:pt idx="4053">
                  <c:v>39045</c:v>
                </c:pt>
                <c:pt idx="4054">
                  <c:v>39048</c:v>
                </c:pt>
                <c:pt idx="4055">
                  <c:v>39049</c:v>
                </c:pt>
                <c:pt idx="4056">
                  <c:v>39050</c:v>
                </c:pt>
                <c:pt idx="4057">
                  <c:v>39051</c:v>
                </c:pt>
                <c:pt idx="4058">
                  <c:v>39052</c:v>
                </c:pt>
                <c:pt idx="4059">
                  <c:v>39055</c:v>
                </c:pt>
                <c:pt idx="4060">
                  <c:v>39056</c:v>
                </c:pt>
                <c:pt idx="4061">
                  <c:v>39057</c:v>
                </c:pt>
                <c:pt idx="4062">
                  <c:v>39058</c:v>
                </c:pt>
                <c:pt idx="4063">
                  <c:v>39059</c:v>
                </c:pt>
                <c:pt idx="4064">
                  <c:v>39062</c:v>
                </c:pt>
                <c:pt idx="4065">
                  <c:v>39063</c:v>
                </c:pt>
                <c:pt idx="4066">
                  <c:v>39064</c:v>
                </c:pt>
                <c:pt idx="4067">
                  <c:v>39065</c:v>
                </c:pt>
                <c:pt idx="4068">
                  <c:v>39066</c:v>
                </c:pt>
                <c:pt idx="4069">
                  <c:v>39069</c:v>
                </c:pt>
                <c:pt idx="4070">
                  <c:v>39070</c:v>
                </c:pt>
                <c:pt idx="4071">
                  <c:v>39071</c:v>
                </c:pt>
                <c:pt idx="4072">
                  <c:v>39072</c:v>
                </c:pt>
                <c:pt idx="4073">
                  <c:v>39073</c:v>
                </c:pt>
                <c:pt idx="4074">
                  <c:v>39076</c:v>
                </c:pt>
                <c:pt idx="4075">
                  <c:v>39077</c:v>
                </c:pt>
                <c:pt idx="4076">
                  <c:v>39078</c:v>
                </c:pt>
                <c:pt idx="4077">
                  <c:v>39079</c:v>
                </c:pt>
                <c:pt idx="4078">
                  <c:v>39080</c:v>
                </c:pt>
                <c:pt idx="4079">
                  <c:v>39083</c:v>
                </c:pt>
                <c:pt idx="4080">
                  <c:v>39084</c:v>
                </c:pt>
                <c:pt idx="4081">
                  <c:v>39085</c:v>
                </c:pt>
                <c:pt idx="4082">
                  <c:v>39086</c:v>
                </c:pt>
                <c:pt idx="4083">
                  <c:v>39087</c:v>
                </c:pt>
                <c:pt idx="4084">
                  <c:v>39090</c:v>
                </c:pt>
                <c:pt idx="4085">
                  <c:v>39091</c:v>
                </c:pt>
                <c:pt idx="4086">
                  <c:v>39092</c:v>
                </c:pt>
                <c:pt idx="4087">
                  <c:v>39093</c:v>
                </c:pt>
                <c:pt idx="4088">
                  <c:v>39094</c:v>
                </c:pt>
                <c:pt idx="4089">
                  <c:v>39097</c:v>
                </c:pt>
                <c:pt idx="4090">
                  <c:v>39098</c:v>
                </c:pt>
                <c:pt idx="4091">
                  <c:v>39099</c:v>
                </c:pt>
                <c:pt idx="4092">
                  <c:v>39100</c:v>
                </c:pt>
                <c:pt idx="4093">
                  <c:v>39101</c:v>
                </c:pt>
                <c:pt idx="4094">
                  <c:v>39104</c:v>
                </c:pt>
                <c:pt idx="4095">
                  <c:v>39105</c:v>
                </c:pt>
                <c:pt idx="4096">
                  <c:v>39106</c:v>
                </c:pt>
                <c:pt idx="4097">
                  <c:v>39107</c:v>
                </c:pt>
                <c:pt idx="4098">
                  <c:v>39108</c:v>
                </c:pt>
                <c:pt idx="4099">
                  <c:v>39111</c:v>
                </c:pt>
                <c:pt idx="4100">
                  <c:v>39112</c:v>
                </c:pt>
                <c:pt idx="4101">
                  <c:v>39113</c:v>
                </c:pt>
                <c:pt idx="4102">
                  <c:v>39114</c:v>
                </c:pt>
                <c:pt idx="4103">
                  <c:v>39115</c:v>
                </c:pt>
                <c:pt idx="4104">
                  <c:v>39118</c:v>
                </c:pt>
                <c:pt idx="4105">
                  <c:v>39119</c:v>
                </c:pt>
                <c:pt idx="4106">
                  <c:v>39120</c:v>
                </c:pt>
                <c:pt idx="4107">
                  <c:v>39121</c:v>
                </c:pt>
                <c:pt idx="4108">
                  <c:v>39122</c:v>
                </c:pt>
                <c:pt idx="4109">
                  <c:v>39125</c:v>
                </c:pt>
                <c:pt idx="4110">
                  <c:v>39126</c:v>
                </c:pt>
                <c:pt idx="4111">
                  <c:v>39127</c:v>
                </c:pt>
                <c:pt idx="4112">
                  <c:v>39128</c:v>
                </c:pt>
                <c:pt idx="4113">
                  <c:v>39129</c:v>
                </c:pt>
                <c:pt idx="4114">
                  <c:v>39132</c:v>
                </c:pt>
                <c:pt idx="4115">
                  <c:v>39133</c:v>
                </c:pt>
                <c:pt idx="4116">
                  <c:v>39134</c:v>
                </c:pt>
                <c:pt idx="4117">
                  <c:v>39135</c:v>
                </c:pt>
                <c:pt idx="4118">
                  <c:v>39136</c:v>
                </c:pt>
                <c:pt idx="4119">
                  <c:v>39139</c:v>
                </c:pt>
                <c:pt idx="4120">
                  <c:v>39140</c:v>
                </c:pt>
                <c:pt idx="4121">
                  <c:v>39141</c:v>
                </c:pt>
                <c:pt idx="4122">
                  <c:v>39142</c:v>
                </c:pt>
                <c:pt idx="4123">
                  <c:v>39143</c:v>
                </c:pt>
                <c:pt idx="4124">
                  <c:v>39146</c:v>
                </c:pt>
                <c:pt idx="4125">
                  <c:v>39147</c:v>
                </c:pt>
                <c:pt idx="4126">
                  <c:v>39148</c:v>
                </c:pt>
                <c:pt idx="4127">
                  <c:v>39149</c:v>
                </c:pt>
                <c:pt idx="4128">
                  <c:v>39150</c:v>
                </c:pt>
                <c:pt idx="4129">
                  <c:v>39153</c:v>
                </c:pt>
                <c:pt idx="4130">
                  <c:v>39154</c:v>
                </c:pt>
                <c:pt idx="4131">
                  <c:v>39155</c:v>
                </c:pt>
                <c:pt idx="4132">
                  <c:v>39156</c:v>
                </c:pt>
                <c:pt idx="4133">
                  <c:v>39157</c:v>
                </c:pt>
                <c:pt idx="4134">
                  <c:v>39160</c:v>
                </c:pt>
                <c:pt idx="4135">
                  <c:v>39161</c:v>
                </c:pt>
                <c:pt idx="4136">
                  <c:v>39162</c:v>
                </c:pt>
                <c:pt idx="4137">
                  <c:v>39163</c:v>
                </c:pt>
                <c:pt idx="4138">
                  <c:v>39164</c:v>
                </c:pt>
                <c:pt idx="4139">
                  <c:v>39167</c:v>
                </c:pt>
                <c:pt idx="4140">
                  <c:v>39168</c:v>
                </c:pt>
                <c:pt idx="4141">
                  <c:v>39169</c:v>
                </c:pt>
                <c:pt idx="4142">
                  <c:v>39170</c:v>
                </c:pt>
                <c:pt idx="4143">
                  <c:v>39171</c:v>
                </c:pt>
                <c:pt idx="4144">
                  <c:v>39174</c:v>
                </c:pt>
                <c:pt idx="4145">
                  <c:v>39175</c:v>
                </c:pt>
                <c:pt idx="4146">
                  <c:v>39176</c:v>
                </c:pt>
                <c:pt idx="4147">
                  <c:v>39177</c:v>
                </c:pt>
                <c:pt idx="4148">
                  <c:v>39178</c:v>
                </c:pt>
                <c:pt idx="4149">
                  <c:v>39181</c:v>
                </c:pt>
                <c:pt idx="4150">
                  <c:v>39182</c:v>
                </c:pt>
                <c:pt idx="4151">
                  <c:v>39183</c:v>
                </c:pt>
                <c:pt idx="4152">
                  <c:v>39184</c:v>
                </c:pt>
                <c:pt idx="4153">
                  <c:v>39185</c:v>
                </c:pt>
                <c:pt idx="4154">
                  <c:v>39188</c:v>
                </c:pt>
                <c:pt idx="4155">
                  <c:v>39189</c:v>
                </c:pt>
                <c:pt idx="4156">
                  <c:v>39190</c:v>
                </c:pt>
                <c:pt idx="4157">
                  <c:v>39191</c:v>
                </c:pt>
                <c:pt idx="4158">
                  <c:v>39192</c:v>
                </c:pt>
                <c:pt idx="4159">
                  <c:v>39195</c:v>
                </c:pt>
                <c:pt idx="4160">
                  <c:v>39196</c:v>
                </c:pt>
                <c:pt idx="4161">
                  <c:v>39197</c:v>
                </c:pt>
                <c:pt idx="4162">
                  <c:v>39198</c:v>
                </c:pt>
                <c:pt idx="4163">
                  <c:v>39199</c:v>
                </c:pt>
                <c:pt idx="4164">
                  <c:v>39202</c:v>
                </c:pt>
                <c:pt idx="4165">
                  <c:v>39203</c:v>
                </c:pt>
                <c:pt idx="4166">
                  <c:v>39204</c:v>
                </c:pt>
                <c:pt idx="4167">
                  <c:v>39205</c:v>
                </c:pt>
                <c:pt idx="4168">
                  <c:v>39206</c:v>
                </c:pt>
                <c:pt idx="4169">
                  <c:v>39209</c:v>
                </c:pt>
                <c:pt idx="4170">
                  <c:v>39210</c:v>
                </c:pt>
                <c:pt idx="4171">
                  <c:v>39211</c:v>
                </c:pt>
                <c:pt idx="4172">
                  <c:v>39212</c:v>
                </c:pt>
                <c:pt idx="4173">
                  <c:v>39213</c:v>
                </c:pt>
                <c:pt idx="4174">
                  <c:v>39216</c:v>
                </c:pt>
                <c:pt idx="4175">
                  <c:v>39217</c:v>
                </c:pt>
                <c:pt idx="4176">
                  <c:v>39218</c:v>
                </c:pt>
                <c:pt idx="4177">
                  <c:v>39219</c:v>
                </c:pt>
                <c:pt idx="4178">
                  <c:v>39220</c:v>
                </c:pt>
                <c:pt idx="4179">
                  <c:v>39223</c:v>
                </c:pt>
                <c:pt idx="4180">
                  <c:v>39224</c:v>
                </c:pt>
                <c:pt idx="4181">
                  <c:v>39225</c:v>
                </c:pt>
                <c:pt idx="4182">
                  <c:v>39226</c:v>
                </c:pt>
                <c:pt idx="4183">
                  <c:v>39227</c:v>
                </c:pt>
                <c:pt idx="4184">
                  <c:v>39230</c:v>
                </c:pt>
                <c:pt idx="4185">
                  <c:v>39231</c:v>
                </c:pt>
                <c:pt idx="4186">
                  <c:v>39232</c:v>
                </c:pt>
                <c:pt idx="4187">
                  <c:v>39233</c:v>
                </c:pt>
                <c:pt idx="4188">
                  <c:v>39234</c:v>
                </c:pt>
                <c:pt idx="4189">
                  <c:v>39237</c:v>
                </c:pt>
                <c:pt idx="4190">
                  <c:v>39238</c:v>
                </c:pt>
                <c:pt idx="4191">
                  <c:v>39239</c:v>
                </c:pt>
                <c:pt idx="4192">
                  <c:v>39240</c:v>
                </c:pt>
                <c:pt idx="4193">
                  <c:v>39241</c:v>
                </c:pt>
                <c:pt idx="4194">
                  <c:v>39244</c:v>
                </c:pt>
                <c:pt idx="4195">
                  <c:v>39245</c:v>
                </c:pt>
                <c:pt idx="4196">
                  <c:v>39246</c:v>
                </c:pt>
                <c:pt idx="4197">
                  <c:v>39247</c:v>
                </c:pt>
                <c:pt idx="4198">
                  <c:v>39248</c:v>
                </c:pt>
                <c:pt idx="4199">
                  <c:v>39251</c:v>
                </c:pt>
                <c:pt idx="4200">
                  <c:v>39252</c:v>
                </c:pt>
                <c:pt idx="4201">
                  <c:v>39253</c:v>
                </c:pt>
                <c:pt idx="4202">
                  <c:v>39254</c:v>
                </c:pt>
                <c:pt idx="4203">
                  <c:v>39255</c:v>
                </c:pt>
                <c:pt idx="4204">
                  <c:v>39258</c:v>
                </c:pt>
                <c:pt idx="4205">
                  <c:v>39259</c:v>
                </c:pt>
                <c:pt idx="4206">
                  <c:v>39260</c:v>
                </c:pt>
                <c:pt idx="4207">
                  <c:v>39261</c:v>
                </c:pt>
                <c:pt idx="4208">
                  <c:v>39262</c:v>
                </c:pt>
                <c:pt idx="4209">
                  <c:v>39265</c:v>
                </c:pt>
                <c:pt idx="4210">
                  <c:v>39266</c:v>
                </c:pt>
                <c:pt idx="4211">
                  <c:v>39267</c:v>
                </c:pt>
                <c:pt idx="4212">
                  <c:v>39268</c:v>
                </c:pt>
                <c:pt idx="4213">
                  <c:v>39269</c:v>
                </c:pt>
                <c:pt idx="4214">
                  <c:v>39272</c:v>
                </c:pt>
                <c:pt idx="4215">
                  <c:v>39273</c:v>
                </c:pt>
                <c:pt idx="4216">
                  <c:v>39274</c:v>
                </c:pt>
                <c:pt idx="4217">
                  <c:v>39275</c:v>
                </c:pt>
                <c:pt idx="4218">
                  <c:v>39276</c:v>
                </c:pt>
                <c:pt idx="4219">
                  <c:v>39279</c:v>
                </c:pt>
                <c:pt idx="4220">
                  <c:v>39280</c:v>
                </c:pt>
                <c:pt idx="4221">
                  <c:v>39281</c:v>
                </c:pt>
                <c:pt idx="4222">
                  <c:v>39282</c:v>
                </c:pt>
                <c:pt idx="4223">
                  <c:v>39283</c:v>
                </c:pt>
                <c:pt idx="4224">
                  <c:v>39286</c:v>
                </c:pt>
                <c:pt idx="4225">
                  <c:v>39287</c:v>
                </c:pt>
                <c:pt idx="4226">
                  <c:v>39288</c:v>
                </c:pt>
                <c:pt idx="4227">
                  <c:v>39289</c:v>
                </c:pt>
                <c:pt idx="4228">
                  <c:v>39290</c:v>
                </c:pt>
                <c:pt idx="4229">
                  <c:v>39293</c:v>
                </c:pt>
                <c:pt idx="4230">
                  <c:v>39294</c:v>
                </c:pt>
                <c:pt idx="4231">
                  <c:v>39295</c:v>
                </c:pt>
                <c:pt idx="4232">
                  <c:v>39296</c:v>
                </c:pt>
                <c:pt idx="4233">
                  <c:v>39297</c:v>
                </c:pt>
                <c:pt idx="4234">
                  <c:v>39300</c:v>
                </c:pt>
                <c:pt idx="4235">
                  <c:v>39301</c:v>
                </c:pt>
                <c:pt idx="4236">
                  <c:v>39302</c:v>
                </c:pt>
                <c:pt idx="4237">
                  <c:v>39303</c:v>
                </c:pt>
                <c:pt idx="4238">
                  <c:v>39304</c:v>
                </c:pt>
                <c:pt idx="4239">
                  <c:v>39307</c:v>
                </c:pt>
                <c:pt idx="4240">
                  <c:v>39308</c:v>
                </c:pt>
                <c:pt idx="4241">
                  <c:v>39309</c:v>
                </c:pt>
                <c:pt idx="4242">
                  <c:v>39310</c:v>
                </c:pt>
                <c:pt idx="4243">
                  <c:v>39311</c:v>
                </c:pt>
                <c:pt idx="4244">
                  <c:v>39314</c:v>
                </c:pt>
                <c:pt idx="4245">
                  <c:v>39315</c:v>
                </c:pt>
                <c:pt idx="4246">
                  <c:v>39316</c:v>
                </c:pt>
                <c:pt idx="4247">
                  <c:v>39317</c:v>
                </c:pt>
                <c:pt idx="4248">
                  <c:v>39318</c:v>
                </c:pt>
                <c:pt idx="4249">
                  <c:v>39321</c:v>
                </c:pt>
                <c:pt idx="4250">
                  <c:v>39322</c:v>
                </c:pt>
                <c:pt idx="4251">
                  <c:v>39323</c:v>
                </c:pt>
                <c:pt idx="4252">
                  <c:v>39324</c:v>
                </c:pt>
                <c:pt idx="4253">
                  <c:v>39325</c:v>
                </c:pt>
                <c:pt idx="4254">
                  <c:v>39328</c:v>
                </c:pt>
                <c:pt idx="4255">
                  <c:v>39329</c:v>
                </c:pt>
                <c:pt idx="4256">
                  <c:v>39330</c:v>
                </c:pt>
                <c:pt idx="4257">
                  <c:v>39331</c:v>
                </c:pt>
                <c:pt idx="4258">
                  <c:v>39332</c:v>
                </c:pt>
                <c:pt idx="4259">
                  <c:v>39335</c:v>
                </c:pt>
                <c:pt idx="4260">
                  <c:v>39336</c:v>
                </c:pt>
                <c:pt idx="4261">
                  <c:v>39337</c:v>
                </c:pt>
                <c:pt idx="4262">
                  <c:v>39338</c:v>
                </c:pt>
                <c:pt idx="4263">
                  <c:v>39339</c:v>
                </c:pt>
                <c:pt idx="4264">
                  <c:v>39342</c:v>
                </c:pt>
                <c:pt idx="4265">
                  <c:v>39343</c:v>
                </c:pt>
                <c:pt idx="4266">
                  <c:v>39344</c:v>
                </c:pt>
                <c:pt idx="4267">
                  <c:v>39345</c:v>
                </c:pt>
                <c:pt idx="4268">
                  <c:v>39346</c:v>
                </c:pt>
                <c:pt idx="4269">
                  <c:v>39349</c:v>
                </c:pt>
                <c:pt idx="4270">
                  <c:v>39350</c:v>
                </c:pt>
                <c:pt idx="4271">
                  <c:v>39351</c:v>
                </c:pt>
                <c:pt idx="4272">
                  <c:v>39352</c:v>
                </c:pt>
                <c:pt idx="4273">
                  <c:v>39353</c:v>
                </c:pt>
                <c:pt idx="4274">
                  <c:v>39356</c:v>
                </c:pt>
                <c:pt idx="4275">
                  <c:v>39357</c:v>
                </c:pt>
                <c:pt idx="4276">
                  <c:v>39358</c:v>
                </c:pt>
                <c:pt idx="4277">
                  <c:v>39359</c:v>
                </c:pt>
                <c:pt idx="4278">
                  <c:v>39360</c:v>
                </c:pt>
                <c:pt idx="4279">
                  <c:v>39363</c:v>
                </c:pt>
                <c:pt idx="4280">
                  <c:v>39364</c:v>
                </c:pt>
                <c:pt idx="4281">
                  <c:v>39365</c:v>
                </c:pt>
                <c:pt idx="4282">
                  <c:v>39366</c:v>
                </c:pt>
                <c:pt idx="4283">
                  <c:v>39367</c:v>
                </c:pt>
                <c:pt idx="4284">
                  <c:v>39370</c:v>
                </c:pt>
                <c:pt idx="4285">
                  <c:v>39371</c:v>
                </c:pt>
                <c:pt idx="4286">
                  <c:v>39372</c:v>
                </c:pt>
                <c:pt idx="4287">
                  <c:v>39373</c:v>
                </c:pt>
                <c:pt idx="4288">
                  <c:v>39374</c:v>
                </c:pt>
                <c:pt idx="4289">
                  <c:v>39377</c:v>
                </c:pt>
                <c:pt idx="4290">
                  <c:v>39378</c:v>
                </c:pt>
                <c:pt idx="4291">
                  <c:v>39379</c:v>
                </c:pt>
                <c:pt idx="4292">
                  <c:v>39380</c:v>
                </c:pt>
                <c:pt idx="4293">
                  <c:v>39381</c:v>
                </c:pt>
                <c:pt idx="4294">
                  <c:v>39384</c:v>
                </c:pt>
                <c:pt idx="4295">
                  <c:v>39385</c:v>
                </c:pt>
                <c:pt idx="4296">
                  <c:v>39386</c:v>
                </c:pt>
                <c:pt idx="4297">
                  <c:v>39387</c:v>
                </c:pt>
                <c:pt idx="4298">
                  <c:v>39388</c:v>
                </c:pt>
                <c:pt idx="4299">
                  <c:v>39391</c:v>
                </c:pt>
                <c:pt idx="4300">
                  <c:v>39392</c:v>
                </c:pt>
                <c:pt idx="4301">
                  <c:v>39393</c:v>
                </c:pt>
                <c:pt idx="4302">
                  <c:v>39394</c:v>
                </c:pt>
                <c:pt idx="4303">
                  <c:v>39395</c:v>
                </c:pt>
                <c:pt idx="4304">
                  <c:v>39398</c:v>
                </c:pt>
                <c:pt idx="4305">
                  <c:v>39399</c:v>
                </c:pt>
                <c:pt idx="4306">
                  <c:v>39400</c:v>
                </c:pt>
                <c:pt idx="4307">
                  <c:v>39401</c:v>
                </c:pt>
                <c:pt idx="4308">
                  <c:v>39402</c:v>
                </c:pt>
                <c:pt idx="4309">
                  <c:v>39405</c:v>
                </c:pt>
                <c:pt idx="4310">
                  <c:v>39406</c:v>
                </c:pt>
                <c:pt idx="4311">
                  <c:v>39407</c:v>
                </c:pt>
                <c:pt idx="4312">
                  <c:v>39408</c:v>
                </c:pt>
                <c:pt idx="4313">
                  <c:v>39409</c:v>
                </c:pt>
                <c:pt idx="4314">
                  <c:v>39412</c:v>
                </c:pt>
                <c:pt idx="4315">
                  <c:v>39413</c:v>
                </c:pt>
                <c:pt idx="4316">
                  <c:v>39414</c:v>
                </c:pt>
                <c:pt idx="4317">
                  <c:v>39415</c:v>
                </c:pt>
                <c:pt idx="4318">
                  <c:v>39416</c:v>
                </c:pt>
                <c:pt idx="4319">
                  <c:v>39419</c:v>
                </c:pt>
                <c:pt idx="4320">
                  <c:v>39420</c:v>
                </c:pt>
                <c:pt idx="4321">
                  <c:v>39421</c:v>
                </c:pt>
                <c:pt idx="4322">
                  <c:v>39422</c:v>
                </c:pt>
                <c:pt idx="4323">
                  <c:v>39423</c:v>
                </c:pt>
                <c:pt idx="4324">
                  <c:v>39426</c:v>
                </c:pt>
                <c:pt idx="4325">
                  <c:v>39427</c:v>
                </c:pt>
                <c:pt idx="4326">
                  <c:v>39428</c:v>
                </c:pt>
                <c:pt idx="4327">
                  <c:v>39429</c:v>
                </c:pt>
                <c:pt idx="4328">
                  <c:v>39430</c:v>
                </c:pt>
                <c:pt idx="4329">
                  <c:v>39433</c:v>
                </c:pt>
                <c:pt idx="4330">
                  <c:v>39434</c:v>
                </c:pt>
                <c:pt idx="4331">
                  <c:v>39435</c:v>
                </c:pt>
                <c:pt idx="4332">
                  <c:v>39436</c:v>
                </c:pt>
                <c:pt idx="4333">
                  <c:v>39437</c:v>
                </c:pt>
                <c:pt idx="4334">
                  <c:v>39440</c:v>
                </c:pt>
                <c:pt idx="4335">
                  <c:v>39441</c:v>
                </c:pt>
                <c:pt idx="4336">
                  <c:v>39442</c:v>
                </c:pt>
                <c:pt idx="4337">
                  <c:v>39443</c:v>
                </c:pt>
                <c:pt idx="4338">
                  <c:v>39444</c:v>
                </c:pt>
                <c:pt idx="4339">
                  <c:v>39447</c:v>
                </c:pt>
                <c:pt idx="4340">
                  <c:v>39448</c:v>
                </c:pt>
                <c:pt idx="4341">
                  <c:v>39449</c:v>
                </c:pt>
                <c:pt idx="4342">
                  <c:v>39450</c:v>
                </c:pt>
                <c:pt idx="4343">
                  <c:v>39451</c:v>
                </c:pt>
                <c:pt idx="4344">
                  <c:v>39454</c:v>
                </c:pt>
                <c:pt idx="4345">
                  <c:v>39455</c:v>
                </c:pt>
                <c:pt idx="4346">
                  <c:v>39456</c:v>
                </c:pt>
                <c:pt idx="4347">
                  <c:v>39457</c:v>
                </c:pt>
                <c:pt idx="4348">
                  <c:v>39458</c:v>
                </c:pt>
                <c:pt idx="4349">
                  <c:v>39461</c:v>
                </c:pt>
                <c:pt idx="4350">
                  <c:v>39462</c:v>
                </c:pt>
                <c:pt idx="4351">
                  <c:v>39463</c:v>
                </c:pt>
                <c:pt idx="4352">
                  <c:v>39464</c:v>
                </c:pt>
                <c:pt idx="4353">
                  <c:v>39465</c:v>
                </c:pt>
                <c:pt idx="4354">
                  <c:v>39468</c:v>
                </c:pt>
                <c:pt idx="4355">
                  <c:v>39469</c:v>
                </c:pt>
                <c:pt idx="4356">
                  <c:v>39470</c:v>
                </c:pt>
                <c:pt idx="4357">
                  <c:v>39471</c:v>
                </c:pt>
                <c:pt idx="4358">
                  <c:v>39472</c:v>
                </c:pt>
                <c:pt idx="4359">
                  <c:v>39475</c:v>
                </c:pt>
                <c:pt idx="4360">
                  <c:v>39476</c:v>
                </c:pt>
                <c:pt idx="4361">
                  <c:v>39477</c:v>
                </c:pt>
                <c:pt idx="4362">
                  <c:v>39478</c:v>
                </c:pt>
                <c:pt idx="4363">
                  <c:v>39479</c:v>
                </c:pt>
                <c:pt idx="4364">
                  <c:v>39482</c:v>
                </c:pt>
                <c:pt idx="4365">
                  <c:v>39483</c:v>
                </c:pt>
                <c:pt idx="4366">
                  <c:v>39484</c:v>
                </c:pt>
                <c:pt idx="4367">
                  <c:v>39485</c:v>
                </c:pt>
                <c:pt idx="4368">
                  <c:v>39486</c:v>
                </c:pt>
                <c:pt idx="4369">
                  <c:v>39489</c:v>
                </c:pt>
                <c:pt idx="4370">
                  <c:v>39490</c:v>
                </c:pt>
                <c:pt idx="4371">
                  <c:v>39491</c:v>
                </c:pt>
                <c:pt idx="4372">
                  <c:v>39492</c:v>
                </c:pt>
                <c:pt idx="4373">
                  <c:v>39493</c:v>
                </c:pt>
                <c:pt idx="4374">
                  <c:v>39496</c:v>
                </c:pt>
                <c:pt idx="4375">
                  <c:v>39497</c:v>
                </c:pt>
                <c:pt idx="4376">
                  <c:v>39498</c:v>
                </c:pt>
                <c:pt idx="4377">
                  <c:v>39499</c:v>
                </c:pt>
                <c:pt idx="4378">
                  <c:v>39500</c:v>
                </c:pt>
                <c:pt idx="4379">
                  <c:v>39503</c:v>
                </c:pt>
                <c:pt idx="4380">
                  <c:v>39504</c:v>
                </c:pt>
                <c:pt idx="4381">
                  <c:v>39505</c:v>
                </c:pt>
                <c:pt idx="4382">
                  <c:v>39506</c:v>
                </c:pt>
                <c:pt idx="4383">
                  <c:v>39507</c:v>
                </c:pt>
                <c:pt idx="4384">
                  <c:v>39510</c:v>
                </c:pt>
                <c:pt idx="4385">
                  <c:v>39511</c:v>
                </c:pt>
                <c:pt idx="4386">
                  <c:v>39512</c:v>
                </c:pt>
                <c:pt idx="4387">
                  <c:v>39513</c:v>
                </c:pt>
                <c:pt idx="4388">
                  <c:v>39514</c:v>
                </c:pt>
                <c:pt idx="4389">
                  <c:v>39517</c:v>
                </c:pt>
                <c:pt idx="4390">
                  <c:v>39518</c:v>
                </c:pt>
                <c:pt idx="4391">
                  <c:v>39519</c:v>
                </c:pt>
                <c:pt idx="4392">
                  <c:v>39520</c:v>
                </c:pt>
                <c:pt idx="4393">
                  <c:v>39521</c:v>
                </c:pt>
                <c:pt idx="4394">
                  <c:v>39524</c:v>
                </c:pt>
                <c:pt idx="4395">
                  <c:v>39525</c:v>
                </c:pt>
                <c:pt idx="4396">
                  <c:v>39526</c:v>
                </c:pt>
                <c:pt idx="4397">
                  <c:v>39527</c:v>
                </c:pt>
                <c:pt idx="4398">
                  <c:v>39528</c:v>
                </c:pt>
                <c:pt idx="4399">
                  <c:v>39531</c:v>
                </c:pt>
                <c:pt idx="4400">
                  <c:v>39532</c:v>
                </c:pt>
                <c:pt idx="4401">
                  <c:v>39533</c:v>
                </c:pt>
                <c:pt idx="4402">
                  <c:v>39534</c:v>
                </c:pt>
                <c:pt idx="4403">
                  <c:v>39535</c:v>
                </c:pt>
                <c:pt idx="4404">
                  <c:v>39538</c:v>
                </c:pt>
                <c:pt idx="4405">
                  <c:v>39539</c:v>
                </c:pt>
                <c:pt idx="4406">
                  <c:v>39540</c:v>
                </c:pt>
                <c:pt idx="4407">
                  <c:v>39541</c:v>
                </c:pt>
                <c:pt idx="4408">
                  <c:v>39542</c:v>
                </c:pt>
                <c:pt idx="4409">
                  <c:v>39545</c:v>
                </c:pt>
                <c:pt idx="4410">
                  <c:v>39546</c:v>
                </c:pt>
                <c:pt idx="4411">
                  <c:v>39547</c:v>
                </c:pt>
                <c:pt idx="4412">
                  <c:v>39548</c:v>
                </c:pt>
                <c:pt idx="4413">
                  <c:v>39549</c:v>
                </c:pt>
                <c:pt idx="4414">
                  <c:v>39552</c:v>
                </c:pt>
                <c:pt idx="4415">
                  <c:v>39553</c:v>
                </c:pt>
                <c:pt idx="4416">
                  <c:v>39554</c:v>
                </c:pt>
                <c:pt idx="4417">
                  <c:v>39555</c:v>
                </c:pt>
                <c:pt idx="4418">
                  <c:v>39556</c:v>
                </c:pt>
                <c:pt idx="4419">
                  <c:v>39559</c:v>
                </c:pt>
                <c:pt idx="4420">
                  <c:v>39560</c:v>
                </c:pt>
                <c:pt idx="4421">
                  <c:v>39561</c:v>
                </c:pt>
                <c:pt idx="4422">
                  <c:v>39562</c:v>
                </c:pt>
                <c:pt idx="4423">
                  <c:v>39563</c:v>
                </c:pt>
                <c:pt idx="4424">
                  <c:v>39566</c:v>
                </c:pt>
                <c:pt idx="4425">
                  <c:v>39567</c:v>
                </c:pt>
                <c:pt idx="4426">
                  <c:v>39568</c:v>
                </c:pt>
                <c:pt idx="4427">
                  <c:v>39569</c:v>
                </c:pt>
                <c:pt idx="4428">
                  <c:v>39570</c:v>
                </c:pt>
                <c:pt idx="4429">
                  <c:v>39573</c:v>
                </c:pt>
                <c:pt idx="4430">
                  <c:v>39574</c:v>
                </c:pt>
                <c:pt idx="4431">
                  <c:v>39575</c:v>
                </c:pt>
                <c:pt idx="4432">
                  <c:v>39576</c:v>
                </c:pt>
                <c:pt idx="4433">
                  <c:v>39577</c:v>
                </c:pt>
                <c:pt idx="4434">
                  <c:v>39580</c:v>
                </c:pt>
                <c:pt idx="4435">
                  <c:v>39581</c:v>
                </c:pt>
                <c:pt idx="4436">
                  <c:v>39582</c:v>
                </c:pt>
                <c:pt idx="4437">
                  <c:v>39583</c:v>
                </c:pt>
                <c:pt idx="4438">
                  <c:v>39584</c:v>
                </c:pt>
                <c:pt idx="4439">
                  <c:v>39587</c:v>
                </c:pt>
                <c:pt idx="4440">
                  <c:v>39588</c:v>
                </c:pt>
                <c:pt idx="4441">
                  <c:v>39589</c:v>
                </c:pt>
                <c:pt idx="4442">
                  <c:v>39590</c:v>
                </c:pt>
                <c:pt idx="4443">
                  <c:v>39591</c:v>
                </c:pt>
                <c:pt idx="4444">
                  <c:v>39594</c:v>
                </c:pt>
                <c:pt idx="4445">
                  <c:v>39595</c:v>
                </c:pt>
                <c:pt idx="4446">
                  <c:v>39596</c:v>
                </c:pt>
                <c:pt idx="4447">
                  <c:v>39597</c:v>
                </c:pt>
                <c:pt idx="4448">
                  <c:v>39598</c:v>
                </c:pt>
                <c:pt idx="4449">
                  <c:v>39601</c:v>
                </c:pt>
                <c:pt idx="4450">
                  <c:v>39602</c:v>
                </c:pt>
                <c:pt idx="4451">
                  <c:v>39603</c:v>
                </c:pt>
                <c:pt idx="4452">
                  <c:v>39604</c:v>
                </c:pt>
                <c:pt idx="4453">
                  <c:v>39605</c:v>
                </c:pt>
                <c:pt idx="4454">
                  <c:v>39608</c:v>
                </c:pt>
                <c:pt idx="4455">
                  <c:v>39609</c:v>
                </c:pt>
                <c:pt idx="4456">
                  <c:v>39610</c:v>
                </c:pt>
                <c:pt idx="4457">
                  <c:v>39611</c:v>
                </c:pt>
                <c:pt idx="4458">
                  <c:v>39612</c:v>
                </c:pt>
                <c:pt idx="4459">
                  <c:v>39615</c:v>
                </c:pt>
                <c:pt idx="4460">
                  <c:v>39616</c:v>
                </c:pt>
                <c:pt idx="4461">
                  <c:v>39617</c:v>
                </c:pt>
                <c:pt idx="4462">
                  <c:v>39618</c:v>
                </c:pt>
                <c:pt idx="4463">
                  <c:v>39619</c:v>
                </c:pt>
                <c:pt idx="4464">
                  <c:v>39622</c:v>
                </c:pt>
                <c:pt idx="4465">
                  <c:v>39623</c:v>
                </c:pt>
                <c:pt idx="4466">
                  <c:v>39624</c:v>
                </c:pt>
                <c:pt idx="4467">
                  <c:v>39625</c:v>
                </c:pt>
                <c:pt idx="4468">
                  <c:v>39626</c:v>
                </c:pt>
                <c:pt idx="4469">
                  <c:v>39629</c:v>
                </c:pt>
                <c:pt idx="4470">
                  <c:v>39630</c:v>
                </c:pt>
                <c:pt idx="4471">
                  <c:v>39631</c:v>
                </c:pt>
                <c:pt idx="4472">
                  <c:v>39632</c:v>
                </c:pt>
                <c:pt idx="4473">
                  <c:v>39633</c:v>
                </c:pt>
                <c:pt idx="4474">
                  <c:v>39636</c:v>
                </c:pt>
                <c:pt idx="4475">
                  <c:v>39637</c:v>
                </c:pt>
                <c:pt idx="4476">
                  <c:v>39638</c:v>
                </c:pt>
                <c:pt idx="4477">
                  <c:v>39639</c:v>
                </c:pt>
                <c:pt idx="4478">
                  <c:v>39640</c:v>
                </c:pt>
                <c:pt idx="4479">
                  <c:v>39643</c:v>
                </c:pt>
                <c:pt idx="4480">
                  <c:v>39644</c:v>
                </c:pt>
                <c:pt idx="4481">
                  <c:v>39645</c:v>
                </c:pt>
                <c:pt idx="4482">
                  <c:v>39646</c:v>
                </c:pt>
                <c:pt idx="4483">
                  <c:v>39647</c:v>
                </c:pt>
                <c:pt idx="4484">
                  <c:v>39650</c:v>
                </c:pt>
                <c:pt idx="4485">
                  <c:v>39651</c:v>
                </c:pt>
                <c:pt idx="4486">
                  <c:v>39652</c:v>
                </c:pt>
                <c:pt idx="4487">
                  <c:v>39653</c:v>
                </c:pt>
                <c:pt idx="4488">
                  <c:v>39654</c:v>
                </c:pt>
                <c:pt idx="4489">
                  <c:v>39657</c:v>
                </c:pt>
                <c:pt idx="4490">
                  <c:v>39658</c:v>
                </c:pt>
                <c:pt idx="4491">
                  <c:v>39659</c:v>
                </c:pt>
                <c:pt idx="4492">
                  <c:v>39660</c:v>
                </c:pt>
                <c:pt idx="4493">
                  <c:v>39661</c:v>
                </c:pt>
                <c:pt idx="4494">
                  <c:v>39664</c:v>
                </c:pt>
                <c:pt idx="4495">
                  <c:v>39665</c:v>
                </c:pt>
                <c:pt idx="4496">
                  <c:v>39666</c:v>
                </c:pt>
                <c:pt idx="4497">
                  <c:v>39667</c:v>
                </c:pt>
                <c:pt idx="4498">
                  <c:v>39668</c:v>
                </c:pt>
                <c:pt idx="4499">
                  <c:v>39671</c:v>
                </c:pt>
                <c:pt idx="4500">
                  <c:v>39672</c:v>
                </c:pt>
                <c:pt idx="4501">
                  <c:v>39673</c:v>
                </c:pt>
                <c:pt idx="4502">
                  <c:v>39674</c:v>
                </c:pt>
                <c:pt idx="4503">
                  <c:v>39675</c:v>
                </c:pt>
                <c:pt idx="4504">
                  <c:v>39678</c:v>
                </c:pt>
                <c:pt idx="4505">
                  <c:v>39679</c:v>
                </c:pt>
                <c:pt idx="4506">
                  <c:v>39680</c:v>
                </c:pt>
                <c:pt idx="4507">
                  <c:v>39681</c:v>
                </c:pt>
                <c:pt idx="4508">
                  <c:v>39682</c:v>
                </c:pt>
                <c:pt idx="4509">
                  <c:v>39685</c:v>
                </c:pt>
                <c:pt idx="4510">
                  <c:v>39686</c:v>
                </c:pt>
                <c:pt idx="4511">
                  <c:v>39687</c:v>
                </c:pt>
                <c:pt idx="4512">
                  <c:v>39688</c:v>
                </c:pt>
                <c:pt idx="4513">
                  <c:v>39689</c:v>
                </c:pt>
                <c:pt idx="4514">
                  <c:v>39692</c:v>
                </c:pt>
                <c:pt idx="4515">
                  <c:v>39693</c:v>
                </c:pt>
                <c:pt idx="4516">
                  <c:v>39694</c:v>
                </c:pt>
                <c:pt idx="4517">
                  <c:v>39695</c:v>
                </c:pt>
                <c:pt idx="4518">
                  <c:v>39696</c:v>
                </c:pt>
                <c:pt idx="4519">
                  <c:v>39699</c:v>
                </c:pt>
                <c:pt idx="4520">
                  <c:v>39700</c:v>
                </c:pt>
                <c:pt idx="4521">
                  <c:v>39701</c:v>
                </c:pt>
                <c:pt idx="4522">
                  <c:v>39702</c:v>
                </c:pt>
                <c:pt idx="4523">
                  <c:v>39703</c:v>
                </c:pt>
                <c:pt idx="4524">
                  <c:v>39706</c:v>
                </c:pt>
                <c:pt idx="4525">
                  <c:v>39707</c:v>
                </c:pt>
                <c:pt idx="4526">
                  <c:v>39708</c:v>
                </c:pt>
                <c:pt idx="4527">
                  <c:v>39709</c:v>
                </c:pt>
                <c:pt idx="4528">
                  <c:v>39710</c:v>
                </c:pt>
                <c:pt idx="4529">
                  <c:v>39713</c:v>
                </c:pt>
                <c:pt idx="4530">
                  <c:v>39714</c:v>
                </c:pt>
                <c:pt idx="4531">
                  <c:v>39715</c:v>
                </c:pt>
                <c:pt idx="4532">
                  <c:v>39716</c:v>
                </c:pt>
                <c:pt idx="4533">
                  <c:v>39717</c:v>
                </c:pt>
                <c:pt idx="4534">
                  <c:v>39720</c:v>
                </c:pt>
                <c:pt idx="4535">
                  <c:v>39721</c:v>
                </c:pt>
                <c:pt idx="4536">
                  <c:v>39722</c:v>
                </c:pt>
                <c:pt idx="4537">
                  <c:v>39723</c:v>
                </c:pt>
                <c:pt idx="4538">
                  <c:v>39724</c:v>
                </c:pt>
                <c:pt idx="4539">
                  <c:v>39727</c:v>
                </c:pt>
                <c:pt idx="4540">
                  <c:v>39728</c:v>
                </c:pt>
                <c:pt idx="4541">
                  <c:v>39729</c:v>
                </c:pt>
                <c:pt idx="4542">
                  <c:v>39730</c:v>
                </c:pt>
                <c:pt idx="4543">
                  <c:v>39731</c:v>
                </c:pt>
                <c:pt idx="4544">
                  <c:v>39734</c:v>
                </c:pt>
                <c:pt idx="4545">
                  <c:v>39735</c:v>
                </c:pt>
                <c:pt idx="4546">
                  <c:v>39736</c:v>
                </c:pt>
                <c:pt idx="4547">
                  <c:v>39737</c:v>
                </c:pt>
                <c:pt idx="4548">
                  <c:v>39738</c:v>
                </c:pt>
                <c:pt idx="4549">
                  <c:v>39741</c:v>
                </c:pt>
                <c:pt idx="4550">
                  <c:v>39742</c:v>
                </c:pt>
                <c:pt idx="4551">
                  <c:v>39743</c:v>
                </c:pt>
                <c:pt idx="4552">
                  <c:v>39744</c:v>
                </c:pt>
                <c:pt idx="4553">
                  <c:v>39745</c:v>
                </c:pt>
                <c:pt idx="4554">
                  <c:v>39748</c:v>
                </c:pt>
                <c:pt idx="4555">
                  <c:v>39749</c:v>
                </c:pt>
                <c:pt idx="4556">
                  <c:v>39750</c:v>
                </c:pt>
                <c:pt idx="4557">
                  <c:v>39751</c:v>
                </c:pt>
                <c:pt idx="4558">
                  <c:v>39752</c:v>
                </c:pt>
                <c:pt idx="4559">
                  <c:v>39755</c:v>
                </c:pt>
                <c:pt idx="4560">
                  <c:v>39756</c:v>
                </c:pt>
                <c:pt idx="4561">
                  <c:v>39757</c:v>
                </c:pt>
                <c:pt idx="4562">
                  <c:v>39758</c:v>
                </c:pt>
                <c:pt idx="4563">
                  <c:v>39759</c:v>
                </c:pt>
                <c:pt idx="4564">
                  <c:v>39762</c:v>
                </c:pt>
                <c:pt idx="4565">
                  <c:v>39763</c:v>
                </c:pt>
                <c:pt idx="4566">
                  <c:v>39764</c:v>
                </c:pt>
                <c:pt idx="4567">
                  <c:v>39765</c:v>
                </c:pt>
                <c:pt idx="4568">
                  <c:v>39766</c:v>
                </c:pt>
                <c:pt idx="4569">
                  <c:v>39769</c:v>
                </c:pt>
                <c:pt idx="4570">
                  <c:v>39770</c:v>
                </c:pt>
                <c:pt idx="4571">
                  <c:v>39771</c:v>
                </c:pt>
                <c:pt idx="4572">
                  <c:v>39772</c:v>
                </c:pt>
                <c:pt idx="4573">
                  <c:v>39773</c:v>
                </c:pt>
                <c:pt idx="4574">
                  <c:v>39776</c:v>
                </c:pt>
                <c:pt idx="4575">
                  <c:v>39777</c:v>
                </c:pt>
                <c:pt idx="4576">
                  <c:v>39778</c:v>
                </c:pt>
                <c:pt idx="4577">
                  <c:v>39779</c:v>
                </c:pt>
                <c:pt idx="4578">
                  <c:v>39780</c:v>
                </c:pt>
                <c:pt idx="4579">
                  <c:v>39783</c:v>
                </c:pt>
                <c:pt idx="4580">
                  <c:v>39784</c:v>
                </c:pt>
                <c:pt idx="4581">
                  <c:v>39785</c:v>
                </c:pt>
                <c:pt idx="4582">
                  <c:v>39786</c:v>
                </c:pt>
                <c:pt idx="4583">
                  <c:v>39787</c:v>
                </c:pt>
                <c:pt idx="4584">
                  <c:v>39790</c:v>
                </c:pt>
                <c:pt idx="4585">
                  <c:v>39791</c:v>
                </c:pt>
                <c:pt idx="4586">
                  <c:v>39792</c:v>
                </c:pt>
                <c:pt idx="4587">
                  <c:v>39793</c:v>
                </c:pt>
                <c:pt idx="4588">
                  <c:v>39794</c:v>
                </c:pt>
                <c:pt idx="4589">
                  <c:v>39797</c:v>
                </c:pt>
                <c:pt idx="4590">
                  <c:v>39798</c:v>
                </c:pt>
                <c:pt idx="4591">
                  <c:v>39799</c:v>
                </c:pt>
                <c:pt idx="4592">
                  <c:v>39800</c:v>
                </c:pt>
                <c:pt idx="4593">
                  <c:v>39801</c:v>
                </c:pt>
                <c:pt idx="4594">
                  <c:v>39804</c:v>
                </c:pt>
                <c:pt idx="4595">
                  <c:v>39805</c:v>
                </c:pt>
                <c:pt idx="4596">
                  <c:v>39806</c:v>
                </c:pt>
                <c:pt idx="4597">
                  <c:v>39807</c:v>
                </c:pt>
                <c:pt idx="4598">
                  <c:v>39808</c:v>
                </c:pt>
                <c:pt idx="4599">
                  <c:v>39811</c:v>
                </c:pt>
                <c:pt idx="4600">
                  <c:v>39812</c:v>
                </c:pt>
                <c:pt idx="4601">
                  <c:v>39813</c:v>
                </c:pt>
                <c:pt idx="4602">
                  <c:v>39814</c:v>
                </c:pt>
                <c:pt idx="4603">
                  <c:v>39815</c:v>
                </c:pt>
                <c:pt idx="4604">
                  <c:v>39818</c:v>
                </c:pt>
                <c:pt idx="4605">
                  <c:v>39819</c:v>
                </c:pt>
                <c:pt idx="4606">
                  <c:v>39820</c:v>
                </c:pt>
                <c:pt idx="4607">
                  <c:v>39821</c:v>
                </c:pt>
                <c:pt idx="4608">
                  <c:v>39822</c:v>
                </c:pt>
                <c:pt idx="4609">
                  <c:v>39825</c:v>
                </c:pt>
                <c:pt idx="4610">
                  <c:v>39826</c:v>
                </c:pt>
                <c:pt idx="4611">
                  <c:v>39827</c:v>
                </c:pt>
                <c:pt idx="4612">
                  <c:v>39828</c:v>
                </c:pt>
                <c:pt idx="4613">
                  <c:v>39829</c:v>
                </c:pt>
                <c:pt idx="4614">
                  <c:v>39832</c:v>
                </c:pt>
                <c:pt idx="4615">
                  <c:v>39833</c:v>
                </c:pt>
                <c:pt idx="4616">
                  <c:v>39834</c:v>
                </c:pt>
                <c:pt idx="4617">
                  <c:v>39835</c:v>
                </c:pt>
                <c:pt idx="4618">
                  <c:v>39836</c:v>
                </c:pt>
                <c:pt idx="4619">
                  <c:v>39839</c:v>
                </c:pt>
                <c:pt idx="4620">
                  <c:v>39840</c:v>
                </c:pt>
                <c:pt idx="4621">
                  <c:v>39841</c:v>
                </c:pt>
                <c:pt idx="4622">
                  <c:v>39842</c:v>
                </c:pt>
                <c:pt idx="4623">
                  <c:v>39843</c:v>
                </c:pt>
                <c:pt idx="4624">
                  <c:v>39846</c:v>
                </c:pt>
                <c:pt idx="4625">
                  <c:v>39847</c:v>
                </c:pt>
                <c:pt idx="4626">
                  <c:v>39848</c:v>
                </c:pt>
                <c:pt idx="4627">
                  <c:v>39849</c:v>
                </c:pt>
                <c:pt idx="4628">
                  <c:v>39850</c:v>
                </c:pt>
                <c:pt idx="4629">
                  <c:v>39853</c:v>
                </c:pt>
                <c:pt idx="4630">
                  <c:v>39854</c:v>
                </c:pt>
                <c:pt idx="4631">
                  <c:v>39855</c:v>
                </c:pt>
                <c:pt idx="4632">
                  <c:v>39856</c:v>
                </c:pt>
                <c:pt idx="4633">
                  <c:v>39857</c:v>
                </c:pt>
                <c:pt idx="4634">
                  <c:v>39860</c:v>
                </c:pt>
                <c:pt idx="4635">
                  <c:v>39861</c:v>
                </c:pt>
                <c:pt idx="4636">
                  <c:v>39862</c:v>
                </c:pt>
                <c:pt idx="4637">
                  <c:v>39863</c:v>
                </c:pt>
                <c:pt idx="4638">
                  <c:v>39864</c:v>
                </c:pt>
                <c:pt idx="4639">
                  <c:v>39867</c:v>
                </c:pt>
                <c:pt idx="4640">
                  <c:v>39868</c:v>
                </c:pt>
                <c:pt idx="4641">
                  <c:v>39869</c:v>
                </c:pt>
                <c:pt idx="4642">
                  <c:v>39870</c:v>
                </c:pt>
                <c:pt idx="4643">
                  <c:v>39871</c:v>
                </c:pt>
                <c:pt idx="4644">
                  <c:v>39874</c:v>
                </c:pt>
                <c:pt idx="4645">
                  <c:v>39875</c:v>
                </c:pt>
                <c:pt idx="4646">
                  <c:v>39876</c:v>
                </c:pt>
                <c:pt idx="4647">
                  <c:v>39877</c:v>
                </c:pt>
                <c:pt idx="4648">
                  <c:v>39878</c:v>
                </c:pt>
                <c:pt idx="4649">
                  <c:v>39881</c:v>
                </c:pt>
                <c:pt idx="4650">
                  <c:v>39882</c:v>
                </c:pt>
                <c:pt idx="4651">
                  <c:v>39883</c:v>
                </c:pt>
                <c:pt idx="4652">
                  <c:v>39884</c:v>
                </c:pt>
                <c:pt idx="4653">
                  <c:v>39885</c:v>
                </c:pt>
                <c:pt idx="4654">
                  <c:v>39888</c:v>
                </c:pt>
                <c:pt idx="4655">
                  <c:v>39889</c:v>
                </c:pt>
                <c:pt idx="4656">
                  <c:v>39890</c:v>
                </c:pt>
                <c:pt idx="4657">
                  <c:v>39891</c:v>
                </c:pt>
                <c:pt idx="4658">
                  <c:v>39892</c:v>
                </c:pt>
                <c:pt idx="4659">
                  <c:v>39895</c:v>
                </c:pt>
                <c:pt idx="4660">
                  <c:v>39896</c:v>
                </c:pt>
                <c:pt idx="4661">
                  <c:v>39897</c:v>
                </c:pt>
                <c:pt idx="4662">
                  <c:v>39898</c:v>
                </c:pt>
                <c:pt idx="4663">
                  <c:v>39899</c:v>
                </c:pt>
                <c:pt idx="4664">
                  <c:v>39902</c:v>
                </c:pt>
                <c:pt idx="4665">
                  <c:v>39903</c:v>
                </c:pt>
                <c:pt idx="4666">
                  <c:v>39904</c:v>
                </c:pt>
                <c:pt idx="4667">
                  <c:v>39905</c:v>
                </c:pt>
                <c:pt idx="4668">
                  <c:v>39906</c:v>
                </c:pt>
                <c:pt idx="4669">
                  <c:v>39909</c:v>
                </c:pt>
                <c:pt idx="4670">
                  <c:v>39910</c:v>
                </c:pt>
                <c:pt idx="4671">
                  <c:v>39911</c:v>
                </c:pt>
                <c:pt idx="4672">
                  <c:v>39912</c:v>
                </c:pt>
                <c:pt idx="4673">
                  <c:v>39913</c:v>
                </c:pt>
                <c:pt idx="4674">
                  <c:v>39916</c:v>
                </c:pt>
                <c:pt idx="4675">
                  <c:v>39917</c:v>
                </c:pt>
                <c:pt idx="4676">
                  <c:v>39918</c:v>
                </c:pt>
                <c:pt idx="4677">
                  <c:v>39919</c:v>
                </c:pt>
                <c:pt idx="4678">
                  <c:v>39920</c:v>
                </c:pt>
                <c:pt idx="4679">
                  <c:v>39923</c:v>
                </c:pt>
                <c:pt idx="4680">
                  <c:v>39924</c:v>
                </c:pt>
                <c:pt idx="4681">
                  <c:v>39925</c:v>
                </c:pt>
                <c:pt idx="4682">
                  <c:v>39926</c:v>
                </c:pt>
                <c:pt idx="4683">
                  <c:v>39927</c:v>
                </c:pt>
                <c:pt idx="4684">
                  <c:v>39930</c:v>
                </c:pt>
                <c:pt idx="4685">
                  <c:v>39931</c:v>
                </c:pt>
                <c:pt idx="4686">
                  <c:v>39932</c:v>
                </c:pt>
                <c:pt idx="4687">
                  <c:v>39933</c:v>
                </c:pt>
                <c:pt idx="4688">
                  <c:v>39934</c:v>
                </c:pt>
                <c:pt idx="4689">
                  <c:v>39937</c:v>
                </c:pt>
                <c:pt idx="4690">
                  <c:v>39938</c:v>
                </c:pt>
                <c:pt idx="4691">
                  <c:v>39939</c:v>
                </c:pt>
                <c:pt idx="4692">
                  <c:v>39940</c:v>
                </c:pt>
                <c:pt idx="4693">
                  <c:v>39941</c:v>
                </c:pt>
                <c:pt idx="4694">
                  <c:v>39944</c:v>
                </c:pt>
                <c:pt idx="4695">
                  <c:v>39945</c:v>
                </c:pt>
                <c:pt idx="4696">
                  <c:v>39946</c:v>
                </c:pt>
                <c:pt idx="4697">
                  <c:v>39947</c:v>
                </c:pt>
                <c:pt idx="4698">
                  <c:v>39948</c:v>
                </c:pt>
                <c:pt idx="4699">
                  <c:v>39951</c:v>
                </c:pt>
                <c:pt idx="4700">
                  <c:v>39952</c:v>
                </c:pt>
                <c:pt idx="4701">
                  <c:v>39953</c:v>
                </c:pt>
                <c:pt idx="4702">
                  <c:v>39954</c:v>
                </c:pt>
                <c:pt idx="4703">
                  <c:v>39955</c:v>
                </c:pt>
                <c:pt idx="4704">
                  <c:v>39958</c:v>
                </c:pt>
                <c:pt idx="4705">
                  <c:v>39959</c:v>
                </c:pt>
                <c:pt idx="4706">
                  <c:v>39960</c:v>
                </c:pt>
                <c:pt idx="4707">
                  <c:v>39961</c:v>
                </c:pt>
                <c:pt idx="4708">
                  <c:v>39962</c:v>
                </c:pt>
                <c:pt idx="4709">
                  <c:v>39965</c:v>
                </c:pt>
                <c:pt idx="4710">
                  <c:v>39966</c:v>
                </c:pt>
                <c:pt idx="4711">
                  <c:v>39967</c:v>
                </c:pt>
                <c:pt idx="4712">
                  <c:v>39968</c:v>
                </c:pt>
                <c:pt idx="4713">
                  <c:v>39969</c:v>
                </c:pt>
                <c:pt idx="4714">
                  <c:v>39972</c:v>
                </c:pt>
                <c:pt idx="4715">
                  <c:v>39973</c:v>
                </c:pt>
                <c:pt idx="4716">
                  <c:v>39974</c:v>
                </c:pt>
                <c:pt idx="4717">
                  <c:v>39975</c:v>
                </c:pt>
                <c:pt idx="4718">
                  <c:v>39976</c:v>
                </c:pt>
                <c:pt idx="4719">
                  <c:v>39979</c:v>
                </c:pt>
                <c:pt idx="4720">
                  <c:v>39980</c:v>
                </c:pt>
                <c:pt idx="4721">
                  <c:v>39981</c:v>
                </c:pt>
                <c:pt idx="4722">
                  <c:v>39982</c:v>
                </c:pt>
                <c:pt idx="4723">
                  <c:v>39983</c:v>
                </c:pt>
                <c:pt idx="4724">
                  <c:v>39986</c:v>
                </c:pt>
                <c:pt idx="4725">
                  <c:v>39987</c:v>
                </c:pt>
                <c:pt idx="4726">
                  <c:v>39988</c:v>
                </c:pt>
                <c:pt idx="4727">
                  <c:v>39989</c:v>
                </c:pt>
                <c:pt idx="4728">
                  <c:v>39990</c:v>
                </c:pt>
                <c:pt idx="4729">
                  <c:v>39993</c:v>
                </c:pt>
                <c:pt idx="4730">
                  <c:v>39994</c:v>
                </c:pt>
                <c:pt idx="4731">
                  <c:v>39995</c:v>
                </c:pt>
                <c:pt idx="4732">
                  <c:v>39996</c:v>
                </c:pt>
                <c:pt idx="4733">
                  <c:v>39997</c:v>
                </c:pt>
                <c:pt idx="4734">
                  <c:v>40000</c:v>
                </c:pt>
                <c:pt idx="4735">
                  <c:v>40001</c:v>
                </c:pt>
                <c:pt idx="4736">
                  <c:v>40002</c:v>
                </c:pt>
                <c:pt idx="4737">
                  <c:v>40003</c:v>
                </c:pt>
                <c:pt idx="4738">
                  <c:v>40004</c:v>
                </c:pt>
                <c:pt idx="4739">
                  <c:v>40007</c:v>
                </c:pt>
                <c:pt idx="4740">
                  <c:v>40008</c:v>
                </c:pt>
                <c:pt idx="4741">
                  <c:v>40009</c:v>
                </c:pt>
                <c:pt idx="4742">
                  <c:v>40010</c:v>
                </c:pt>
                <c:pt idx="4743">
                  <c:v>40011</c:v>
                </c:pt>
                <c:pt idx="4744">
                  <c:v>40014</c:v>
                </c:pt>
                <c:pt idx="4745">
                  <c:v>40015</c:v>
                </c:pt>
                <c:pt idx="4746">
                  <c:v>40016</c:v>
                </c:pt>
                <c:pt idx="4747">
                  <c:v>40017</c:v>
                </c:pt>
                <c:pt idx="4748">
                  <c:v>40018</c:v>
                </c:pt>
                <c:pt idx="4749">
                  <c:v>40021</c:v>
                </c:pt>
                <c:pt idx="4750">
                  <c:v>40022</c:v>
                </c:pt>
                <c:pt idx="4751">
                  <c:v>40023</c:v>
                </c:pt>
                <c:pt idx="4752">
                  <c:v>40024</c:v>
                </c:pt>
                <c:pt idx="4753">
                  <c:v>40025</c:v>
                </c:pt>
                <c:pt idx="4754">
                  <c:v>40028</c:v>
                </c:pt>
                <c:pt idx="4755">
                  <c:v>40029</c:v>
                </c:pt>
                <c:pt idx="4756">
                  <c:v>40030</c:v>
                </c:pt>
                <c:pt idx="4757">
                  <c:v>40031</c:v>
                </c:pt>
                <c:pt idx="4758">
                  <c:v>40032</c:v>
                </c:pt>
                <c:pt idx="4759">
                  <c:v>40035</c:v>
                </c:pt>
                <c:pt idx="4760">
                  <c:v>40036</c:v>
                </c:pt>
                <c:pt idx="4761">
                  <c:v>40037</c:v>
                </c:pt>
                <c:pt idx="4762">
                  <c:v>40038</c:v>
                </c:pt>
                <c:pt idx="4763">
                  <c:v>40039</c:v>
                </c:pt>
                <c:pt idx="4764">
                  <c:v>40042</c:v>
                </c:pt>
                <c:pt idx="4765">
                  <c:v>40043</c:v>
                </c:pt>
                <c:pt idx="4766">
                  <c:v>40044</c:v>
                </c:pt>
                <c:pt idx="4767">
                  <c:v>40045</c:v>
                </c:pt>
                <c:pt idx="4768">
                  <c:v>40046</c:v>
                </c:pt>
                <c:pt idx="4769">
                  <c:v>40049</c:v>
                </c:pt>
                <c:pt idx="4770">
                  <c:v>40050</c:v>
                </c:pt>
                <c:pt idx="4771">
                  <c:v>40051</c:v>
                </c:pt>
                <c:pt idx="4772">
                  <c:v>40052</c:v>
                </c:pt>
                <c:pt idx="4773">
                  <c:v>40053</c:v>
                </c:pt>
                <c:pt idx="4774">
                  <c:v>40056</c:v>
                </c:pt>
                <c:pt idx="4775">
                  <c:v>40057</c:v>
                </c:pt>
                <c:pt idx="4776">
                  <c:v>40058</c:v>
                </c:pt>
                <c:pt idx="4777">
                  <c:v>40059</c:v>
                </c:pt>
                <c:pt idx="4778">
                  <c:v>40060</c:v>
                </c:pt>
                <c:pt idx="4779">
                  <c:v>40063</c:v>
                </c:pt>
                <c:pt idx="4780">
                  <c:v>40064</c:v>
                </c:pt>
                <c:pt idx="4781">
                  <c:v>40065</c:v>
                </c:pt>
                <c:pt idx="4782">
                  <c:v>40066</c:v>
                </c:pt>
                <c:pt idx="4783">
                  <c:v>40067</c:v>
                </c:pt>
                <c:pt idx="4784">
                  <c:v>40070</c:v>
                </c:pt>
                <c:pt idx="4785">
                  <c:v>40071</c:v>
                </c:pt>
                <c:pt idx="4786">
                  <c:v>40072</c:v>
                </c:pt>
                <c:pt idx="4787">
                  <c:v>40073</c:v>
                </c:pt>
                <c:pt idx="4788">
                  <c:v>40074</c:v>
                </c:pt>
                <c:pt idx="4789">
                  <c:v>40077</c:v>
                </c:pt>
                <c:pt idx="4790">
                  <c:v>40078</c:v>
                </c:pt>
                <c:pt idx="4791">
                  <c:v>40079</c:v>
                </c:pt>
                <c:pt idx="4792">
                  <c:v>40080</c:v>
                </c:pt>
                <c:pt idx="4793">
                  <c:v>40081</c:v>
                </c:pt>
                <c:pt idx="4794">
                  <c:v>40084</c:v>
                </c:pt>
                <c:pt idx="4795">
                  <c:v>40085</c:v>
                </c:pt>
                <c:pt idx="4796">
                  <c:v>40086</c:v>
                </c:pt>
                <c:pt idx="4797">
                  <c:v>40087</c:v>
                </c:pt>
                <c:pt idx="4798">
                  <c:v>40088</c:v>
                </c:pt>
                <c:pt idx="4799">
                  <c:v>40091</c:v>
                </c:pt>
                <c:pt idx="4800">
                  <c:v>40092</c:v>
                </c:pt>
                <c:pt idx="4801">
                  <c:v>40093</c:v>
                </c:pt>
                <c:pt idx="4802">
                  <c:v>40094</c:v>
                </c:pt>
                <c:pt idx="4803">
                  <c:v>40095</c:v>
                </c:pt>
                <c:pt idx="4804">
                  <c:v>40098</c:v>
                </c:pt>
                <c:pt idx="4805">
                  <c:v>40099</c:v>
                </c:pt>
                <c:pt idx="4806">
                  <c:v>40100</c:v>
                </c:pt>
                <c:pt idx="4807">
                  <c:v>40101</c:v>
                </c:pt>
                <c:pt idx="4808">
                  <c:v>40102</c:v>
                </c:pt>
                <c:pt idx="4809">
                  <c:v>40105</c:v>
                </c:pt>
                <c:pt idx="4810">
                  <c:v>40106</c:v>
                </c:pt>
                <c:pt idx="4811">
                  <c:v>40107</c:v>
                </c:pt>
                <c:pt idx="4812">
                  <c:v>40108</c:v>
                </c:pt>
                <c:pt idx="4813">
                  <c:v>40109</c:v>
                </c:pt>
                <c:pt idx="4814">
                  <c:v>40112</c:v>
                </c:pt>
                <c:pt idx="4815">
                  <c:v>40113</c:v>
                </c:pt>
                <c:pt idx="4816">
                  <c:v>40114</c:v>
                </c:pt>
                <c:pt idx="4817">
                  <c:v>40115</c:v>
                </c:pt>
                <c:pt idx="4818">
                  <c:v>40116</c:v>
                </c:pt>
                <c:pt idx="4819">
                  <c:v>40119</c:v>
                </c:pt>
                <c:pt idx="4820">
                  <c:v>40120</c:v>
                </c:pt>
                <c:pt idx="4821">
                  <c:v>40121</c:v>
                </c:pt>
                <c:pt idx="4822">
                  <c:v>40122</c:v>
                </c:pt>
                <c:pt idx="4823">
                  <c:v>40123</c:v>
                </c:pt>
                <c:pt idx="4824">
                  <c:v>40126</c:v>
                </c:pt>
                <c:pt idx="4825">
                  <c:v>40127</c:v>
                </c:pt>
                <c:pt idx="4826">
                  <c:v>40128</c:v>
                </c:pt>
                <c:pt idx="4827">
                  <c:v>40129</c:v>
                </c:pt>
                <c:pt idx="4828">
                  <c:v>40130</c:v>
                </c:pt>
                <c:pt idx="4829">
                  <c:v>40133</c:v>
                </c:pt>
                <c:pt idx="4830">
                  <c:v>40134</c:v>
                </c:pt>
                <c:pt idx="4831">
                  <c:v>40135</c:v>
                </c:pt>
                <c:pt idx="4832">
                  <c:v>40136</c:v>
                </c:pt>
                <c:pt idx="4833">
                  <c:v>40137</c:v>
                </c:pt>
                <c:pt idx="4834">
                  <c:v>40140</c:v>
                </c:pt>
                <c:pt idx="4835">
                  <c:v>40141</c:v>
                </c:pt>
                <c:pt idx="4836">
                  <c:v>40142</c:v>
                </c:pt>
                <c:pt idx="4837">
                  <c:v>40143</c:v>
                </c:pt>
                <c:pt idx="4838">
                  <c:v>40144</c:v>
                </c:pt>
                <c:pt idx="4839">
                  <c:v>40147</c:v>
                </c:pt>
                <c:pt idx="4840">
                  <c:v>40148</c:v>
                </c:pt>
                <c:pt idx="4841">
                  <c:v>40149</c:v>
                </c:pt>
                <c:pt idx="4842">
                  <c:v>40150</c:v>
                </c:pt>
                <c:pt idx="4843">
                  <c:v>40151</c:v>
                </c:pt>
                <c:pt idx="4844">
                  <c:v>40154</c:v>
                </c:pt>
                <c:pt idx="4845">
                  <c:v>40155</c:v>
                </c:pt>
                <c:pt idx="4846">
                  <c:v>40156</c:v>
                </c:pt>
                <c:pt idx="4847">
                  <c:v>40157</c:v>
                </c:pt>
                <c:pt idx="4848">
                  <c:v>40158</c:v>
                </c:pt>
                <c:pt idx="4849">
                  <c:v>40161</c:v>
                </c:pt>
                <c:pt idx="4850">
                  <c:v>40162</c:v>
                </c:pt>
                <c:pt idx="4851">
                  <c:v>40163</c:v>
                </c:pt>
                <c:pt idx="4852">
                  <c:v>40164</c:v>
                </c:pt>
                <c:pt idx="4853">
                  <c:v>40165</c:v>
                </c:pt>
                <c:pt idx="4854">
                  <c:v>40168</c:v>
                </c:pt>
                <c:pt idx="4855">
                  <c:v>40169</c:v>
                </c:pt>
                <c:pt idx="4856">
                  <c:v>40170</c:v>
                </c:pt>
                <c:pt idx="4857">
                  <c:v>40171</c:v>
                </c:pt>
                <c:pt idx="4858">
                  <c:v>40172</c:v>
                </c:pt>
                <c:pt idx="4859">
                  <c:v>40175</c:v>
                </c:pt>
                <c:pt idx="4860">
                  <c:v>40176</c:v>
                </c:pt>
                <c:pt idx="4861">
                  <c:v>40177</c:v>
                </c:pt>
                <c:pt idx="4862">
                  <c:v>40178</c:v>
                </c:pt>
                <c:pt idx="4863">
                  <c:v>40179</c:v>
                </c:pt>
                <c:pt idx="4864">
                  <c:v>40182</c:v>
                </c:pt>
                <c:pt idx="4865">
                  <c:v>40183</c:v>
                </c:pt>
                <c:pt idx="4866">
                  <c:v>40184</c:v>
                </c:pt>
                <c:pt idx="4867">
                  <c:v>40185</c:v>
                </c:pt>
                <c:pt idx="4868">
                  <c:v>40186</c:v>
                </c:pt>
                <c:pt idx="4869">
                  <c:v>40189</c:v>
                </c:pt>
                <c:pt idx="4870">
                  <c:v>40190</c:v>
                </c:pt>
                <c:pt idx="4871">
                  <c:v>40191</c:v>
                </c:pt>
                <c:pt idx="4872">
                  <c:v>40192</c:v>
                </c:pt>
                <c:pt idx="4873">
                  <c:v>40193</c:v>
                </c:pt>
                <c:pt idx="4874">
                  <c:v>40196</c:v>
                </c:pt>
                <c:pt idx="4875">
                  <c:v>40197</c:v>
                </c:pt>
                <c:pt idx="4876">
                  <c:v>40198</c:v>
                </c:pt>
                <c:pt idx="4877">
                  <c:v>40199</c:v>
                </c:pt>
                <c:pt idx="4878">
                  <c:v>40200</c:v>
                </c:pt>
                <c:pt idx="4879">
                  <c:v>40203</c:v>
                </c:pt>
                <c:pt idx="4880">
                  <c:v>40204</c:v>
                </c:pt>
                <c:pt idx="4881">
                  <c:v>40205</c:v>
                </c:pt>
                <c:pt idx="4882">
                  <c:v>40206</c:v>
                </c:pt>
                <c:pt idx="4883">
                  <c:v>40207</c:v>
                </c:pt>
                <c:pt idx="4884">
                  <c:v>40210</c:v>
                </c:pt>
                <c:pt idx="4885">
                  <c:v>40211</c:v>
                </c:pt>
                <c:pt idx="4886">
                  <c:v>40212</c:v>
                </c:pt>
                <c:pt idx="4887">
                  <c:v>40213</c:v>
                </c:pt>
                <c:pt idx="4888">
                  <c:v>40214</c:v>
                </c:pt>
                <c:pt idx="4889">
                  <c:v>40217</c:v>
                </c:pt>
                <c:pt idx="4890">
                  <c:v>40218</c:v>
                </c:pt>
                <c:pt idx="4891">
                  <c:v>40219</c:v>
                </c:pt>
                <c:pt idx="4892">
                  <c:v>40220</c:v>
                </c:pt>
                <c:pt idx="4893">
                  <c:v>40221</c:v>
                </c:pt>
                <c:pt idx="4894">
                  <c:v>40224</c:v>
                </c:pt>
                <c:pt idx="4895">
                  <c:v>40225</c:v>
                </c:pt>
                <c:pt idx="4896">
                  <c:v>40226</c:v>
                </c:pt>
                <c:pt idx="4897">
                  <c:v>40227</c:v>
                </c:pt>
                <c:pt idx="4898">
                  <c:v>40228</c:v>
                </c:pt>
                <c:pt idx="4899">
                  <c:v>40231</c:v>
                </c:pt>
                <c:pt idx="4900">
                  <c:v>40232</c:v>
                </c:pt>
                <c:pt idx="4901">
                  <c:v>40233</c:v>
                </c:pt>
                <c:pt idx="4902">
                  <c:v>40234</c:v>
                </c:pt>
                <c:pt idx="4903">
                  <c:v>40235</c:v>
                </c:pt>
                <c:pt idx="4904">
                  <c:v>40238</c:v>
                </c:pt>
                <c:pt idx="4905">
                  <c:v>40239</c:v>
                </c:pt>
                <c:pt idx="4906">
                  <c:v>40240</c:v>
                </c:pt>
                <c:pt idx="4907">
                  <c:v>40241</c:v>
                </c:pt>
                <c:pt idx="4908">
                  <c:v>40242</c:v>
                </c:pt>
                <c:pt idx="4909">
                  <c:v>40245</c:v>
                </c:pt>
                <c:pt idx="4910">
                  <c:v>40246</c:v>
                </c:pt>
                <c:pt idx="4911">
                  <c:v>40247</c:v>
                </c:pt>
                <c:pt idx="4912">
                  <c:v>40248</c:v>
                </c:pt>
                <c:pt idx="4913">
                  <c:v>40249</c:v>
                </c:pt>
                <c:pt idx="4914">
                  <c:v>40252</c:v>
                </c:pt>
                <c:pt idx="4915">
                  <c:v>40253</c:v>
                </c:pt>
                <c:pt idx="4916">
                  <c:v>40254</c:v>
                </c:pt>
                <c:pt idx="4917">
                  <c:v>40255</c:v>
                </c:pt>
                <c:pt idx="4918">
                  <c:v>40256</c:v>
                </c:pt>
                <c:pt idx="4919">
                  <c:v>40259</c:v>
                </c:pt>
                <c:pt idx="4920">
                  <c:v>40260</c:v>
                </c:pt>
                <c:pt idx="4921">
                  <c:v>40261</c:v>
                </c:pt>
                <c:pt idx="4922">
                  <c:v>40262</c:v>
                </c:pt>
                <c:pt idx="4923">
                  <c:v>40263</c:v>
                </c:pt>
                <c:pt idx="4924">
                  <c:v>40266</c:v>
                </c:pt>
                <c:pt idx="4925">
                  <c:v>40267</c:v>
                </c:pt>
                <c:pt idx="4926">
                  <c:v>40268</c:v>
                </c:pt>
                <c:pt idx="4927">
                  <c:v>40269</c:v>
                </c:pt>
                <c:pt idx="4928">
                  <c:v>40270</c:v>
                </c:pt>
                <c:pt idx="4929">
                  <c:v>40273</c:v>
                </c:pt>
                <c:pt idx="4930">
                  <c:v>40274</c:v>
                </c:pt>
                <c:pt idx="4931">
                  <c:v>40275</c:v>
                </c:pt>
                <c:pt idx="4932">
                  <c:v>40276</c:v>
                </c:pt>
                <c:pt idx="4933">
                  <c:v>40277</c:v>
                </c:pt>
                <c:pt idx="4934">
                  <c:v>40280</c:v>
                </c:pt>
                <c:pt idx="4935">
                  <c:v>40281</c:v>
                </c:pt>
                <c:pt idx="4936">
                  <c:v>40282</c:v>
                </c:pt>
                <c:pt idx="4937">
                  <c:v>40283</c:v>
                </c:pt>
                <c:pt idx="4938">
                  <c:v>40284</c:v>
                </c:pt>
                <c:pt idx="4939">
                  <c:v>40287</c:v>
                </c:pt>
                <c:pt idx="4940">
                  <c:v>40288</c:v>
                </c:pt>
                <c:pt idx="4941">
                  <c:v>40289</c:v>
                </c:pt>
                <c:pt idx="4942">
                  <c:v>40290</c:v>
                </c:pt>
                <c:pt idx="4943">
                  <c:v>40291</c:v>
                </c:pt>
                <c:pt idx="4944">
                  <c:v>40294</c:v>
                </c:pt>
                <c:pt idx="4945">
                  <c:v>40295</c:v>
                </c:pt>
                <c:pt idx="4946">
                  <c:v>40296</c:v>
                </c:pt>
                <c:pt idx="4947">
                  <c:v>40297</c:v>
                </c:pt>
                <c:pt idx="4948">
                  <c:v>40298</c:v>
                </c:pt>
                <c:pt idx="4949">
                  <c:v>40301</c:v>
                </c:pt>
                <c:pt idx="4950">
                  <c:v>40302</c:v>
                </c:pt>
                <c:pt idx="4951">
                  <c:v>40303</c:v>
                </c:pt>
                <c:pt idx="4952">
                  <c:v>40304</c:v>
                </c:pt>
                <c:pt idx="4953">
                  <c:v>40305</c:v>
                </c:pt>
                <c:pt idx="4954">
                  <c:v>40308</c:v>
                </c:pt>
                <c:pt idx="4955">
                  <c:v>40309</c:v>
                </c:pt>
                <c:pt idx="4956">
                  <c:v>40310</c:v>
                </c:pt>
                <c:pt idx="4957">
                  <c:v>40311</c:v>
                </c:pt>
                <c:pt idx="4958">
                  <c:v>40312</c:v>
                </c:pt>
                <c:pt idx="4959">
                  <c:v>40315</c:v>
                </c:pt>
                <c:pt idx="4960">
                  <c:v>40316</c:v>
                </c:pt>
                <c:pt idx="4961">
                  <c:v>40317</c:v>
                </c:pt>
                <c:pt idx="4962">
                  <c:v>40318</c:v>
                </c:pt>
                <c:pt idx="4963">
                  <c:v>40319</c:v>
                </c:pt>
                <c:pt idx="4964">
                  <c:v>40322</c:v>
                </c:pt>
                <c:pt idx="4965">
                  <c:v>40323</c:v>
                </c:pt>
                <c:pt idx="4966">
                  <c:v>40324</c:v>
                </c:pt>
                <c:pt idx="4967">
                  <c:v>40325</c:v>
                </c:pt>
                <c:pt idx="4968">
                  <c:v>40326</c:v>
                </c:pt>
                <c:pt idx="4969">
                  <c:v>40329</c:v>
                </c:pt>
                <c:pt idx="4970">
                  <c:v>40330</c:v>
                </c:pt>
                <c:pt idx="4971">
                  <c:v>40331</c:v>
                </c:pt>
                <c:pt idx="4972">
                  <c:v>40332</c:v>
                </c:pt>
                <c:pt idx="4973">
                  <c:v>40333</c:v>
                </c:pt>
                <c:pt idx="4974">
                  <c:v>40336</c:v>
                </c:pt>
                <c:pt idx="4975">
                  <c:v>40337</c:v>
                </c:pt>
                <c:pt idx="4976">
                  <c:v>40338</c:v>
                </c:pt>
                <c:pt idx="4977">
                  <c:v>40339</c:v>
                </c:pt>
                <c:pt idx="4978">
                  <c:v>40340</c:v>
                </c:pt>
                <c:pt idx="4979">
                  <c:v>40343</c:v>
                </c:pt>
                <c:pt idx="4980">
                  <c:v>40344</c:v>
                </c:pt>
                <c:pt idx="4981">
                  <c:v>40345</c:v>
                </c:pt>
                <c:pt idx="4982">
                  <c:v>40346</c:v>
                </c:pt>
                <c:pt idx="4983">
                  <c:v>40347</c:v>
                </c:pt>
                <c:pt idx="4984">
                  <c:v>40350</c:v>
                </c:pt>
                <c:pt idx="4985">
                  <c:v>40351</c:v>
                </c:pt>
                <c:pt idx="4986">
                  <c:v>40352</c:v>
                </c:pt>
                <c:pt idx="4987">
                  <c:v>40353</c:v>
                </c:pt>
                <c:pt idx="4988">
                  <c:v>40354</c:v>
                </c:pt>
                <c:pt idx="4989">
                  <c:v>40357</c:v>
                </c:pt>
                <c:pt idx="4990">
                  <c:v>40358</c:v>
                </c:pt>
                <c:pt idx="4991">
                  <c:v>40359</c:v>
                </c:pt>
                <c:pt idx="4992">
                  <c:v>40360</c:v>
                </c:pt>
                <c:pt idx="4993">
                  <c:v>40361</c:v>
                </c:pt>
                <c:pt idx="4994">
                  <c:v>40364</c:v>
                </c:pt>
                <c:pt idx="4995">
                  <c:v>40365</c:v>
                </c:pt>
                <c:pt idx="4996">
                  <c:v>40366</c:v>
                </c:pt>
                <c:pt idx="4997">
                  <c:v>40367</c:v>
                </c:pt>
                <c:pt idx="4998">
                  <c:v>40368</c:v>
                </c:pt>
                <c:pt idx="4999">
                  <c:v>40371</c:v>
                </c:pt>
                <c:pt idx="5000">
                  <c:v>40372</c:v>
                </c:pt>
                <c:pt idx="5001">
                  <c:v>40373</c:v>
                </c:pt>
                <c:pt idx="5002">
                  <c:v>40374</c:v>
                </c:pt>
                <c:pt idx="5003">
                  <c:v>40375</c:v>
                </c:pt>
                <c:pt idx="5004">
                  <c:v>40378</c:v>
                </c:pt>
                <c:pt idx="5005">
                  <c:v>40379</c:v>
                </c:pt>
                <c:pt idx="5006">
                  <c:v>40380</c:v>
                </c:pt>
                <c:pt idx="5007">
                  <c:v>40381</c:v>
                </c:pt>
                <c:pt idx="5008">
                  <c:v>40382</c:v>
                </c:pt>
                <c:pt idx="5009">
                  <c:v>40385</c:v>
                </c:pt>
                <c:pt idx="5010">
                  <c:v>40386</c:v>
                </c:pt>
                <c:pt idx="5011">
                  <c:v>40387</c:v>
                </c:pt>
                <c:pt idx="5012">
                  <c:v>40388</c:v>
                </c:pt>
                <c:pt idx="5013">
                  <c:v>40389</c:v>
                </c:pt>
                <c:pt idx="5014">
                  <c:v>40392</c:v>
                </c:pt>
                <c:pt idx="5015">
                  <c:v>40393</c:v>
                </c:pt>
                <c:pt idx="5016">
                  <c:v>40394</c:v>
                </c:pt>
                <c:pt idx="5017">
                  <c:v>40395</c:v>
                </c:pt>
                <c:pt idx="5018">
                  <c:v>40396</c:v>
                </c:pt>
                <c:pt idx="5019">
                  <c:v>40399</c:v>
                </c:pt>
                <c:pt idx="5020">
                  <c:v>40400</c:v>
                </c:pt>
                <c:pt idx="5021">
                  <c:v>40401</c:v>
                </c:pt>
                <c:pt idx="5022">
                  <c:v>40402</c:v>
                </c:pt>
                <c:pt idx="5023">
                  <c:v>40403</c:v>
                </c:pt>
                <c:pt idx="5024">
                  <c:v>40406</c:v>
                </c:pt>
                <c:pt idx="5025">
                  <c:v>40407</c:v>
                </c:pt>
                <c:pt idx="5026">
                  <c:v>40408</c:v>
                </c:pt>
                <c:pt idx="5027">
                  <c:v>40409</c:v>
                </c:pt>
                <c:pt idx="5028">
                  <c:v>40410</c:v>
                </c:pt>
                <c:pt idx="5029">
                  <c:v>40413</c:v>
                </c:pt>
                <c:pt idx="5030">
                  <c:v>40414</c:v>
                </c:pt>
                <c:pt idx="5031">
                  <c:v>40415</c:v>
                </c:pt>
                <c:pt idx="5032">
                  <c:v>40416</c:v>
                </c:pt>
                <c:pt idx="5033">
                  <c:v>40417</c:v>
                </c:pt>
                <c:pt idx="5034">
                  <c:v>40420</c:v>
                </c:pt>
                <c:pt idx="5035">
                  <c:v>40421</c:v>
                </c:pt>
                <c:pt idx="5036">
                  <c:v>40422</c:v>
                </c:pt>
                <c:pt idx="5037">
                  <c:v>40423</c:v>
                </c:pt>
                <c:pt idx="5038">
                  <c:v>40424</c:v>
                </c:pt>
                <c:pt idx="5039">
                  <c:v>40427</c:v>
                </c:pt>
                <c:pt idx="5040">
                  <c:v>40428</c:v>
                </c:pt>
                <c:pt idx="5041">
                  <c:v>40429</c:v>
                </c:pt>
                <c:pt idx="5042">
                  <c:v>40430</c:v>
                </c:pt>
                <c:pt idx="5043">
                  <c:v>40431</c:v>
                </c:pt>
                <c:pt idx="5044">
                  <c:v>40434</c:v>
                </c:pt>
                <c:pt idx="5045">
                  <c:v>40435</c:v>
                </c:pt>
                <c:pt idx="5046">
                  <c:v>40436</c:v>
                </c:pt>
                <c:pt idx="5047">
                  <c:v>40437</c:v>
                </c:pt>
                <c:pt idx="5048">
                  <c:v>40438</c:v>
                </c:pt>
                <c:pt idx="5049">
                  <c:v>40441</c:v>
                </c:pt>
                <c:pt idx="5050">
                  <c:v>40442</c:v>
                </c:pt>
                <c:pt idx="5051">
                  <c:v>40443</c:v>
                </c:pt>
                <c:pt idx="5052">
                  <c:v>40444</c:v>
                </c:pt>
                <c:pt idx="5053">
                  <c:v>40445</c:v>
                </c:pt>
                <c:pt idx="5054">
                  <c:v>40448</c:v>
                </c:pt>
                <c:pt idx="5055">
                  <c:v>40449</c:v>
                </c:pt>
                <c:pt idx="5056">
                  <c:v>40450</c:v>
                </c:pt>
                <c:pt idx="5057">
                  <c:v>40451</c:v>
                </c:pt>
                <c:pt idx="5058">
                  <c:v>40452</c:v>
                </c:pt>
                <c:pt idx="5059">
                  <c:v>40455</c:v>
                </c:pt>
                <c:pt idx="5060">
                  <c:v>40456</c:v>
                </c:pt>
                <c:pt idx="5061">
                  <c:v>40457</c:v>
                </c:pt>
                <c:pt idx="5062">
                  <c:v>40458</c:v>
                </c:pt>
                <c:pt idx="5063">
                  <c:v>40459</c:v>
                </c:pt>
                <c:pt idx="5064">
                  <c:v>40462</c:v>
                </c:pt>
                <c:pt idx="5065">
                  <c:v>40463</c:v>
                </c:pt>
                <c:pt idx="5066">
                  <c:v>40464</c:v>
                </c:pt>
                <c:pt idx="5067">
                  <c:v>40465</c:v>
                </c:pt>
                <c:pt idx="5068">
                  <c:v>40466</c:v>
                </c:pt>
                <c:pt idx="5069">
                  <c:v>40469</c:v>
                </c:pt>
                <c:pt idx="5070">
                  <c:v>40470</c:v>
                </c:pt>
                <c:pt idx="5071">
                  <c:v>40471</c:v>
                </c:pt>
                <c:pt idx="5072">
                  <c:v>40472</c:v>
                </c:pt>
                <c:pt idx="5073">
                  <c:v>40473</c:v>
                </c:pt>
                <c:pt idx="5074">
                  <c:v>40476</c:v>
                </c:pt>
                <c:pt idx="5075">
                  <c:v>40477</c:v>
                </c:pt>
                <c:pt idx="5076">
                  <c:v>40478</c:v>
                </c:pt>
                <c:pt idx="5077">
                  <c:v>40479</c:v>
                </c:pt>
                <c:pt idx="5078">
                  <c:v>40480</c:v>
                </c:pt>
                <c:pt idx="5079">
                  <c:v>40483</c:v>
                </c:pt>
                <c:pt idx="5080">
                  <c:v>40484</c:v>
                </c:pt>
                <c:pt idx="5081">
                  <c:v>40485</c:v>
                </c:pt>
                <c:pt idx="5082">
                  <c:v>40486</c:v>
                </c:pt>
                <c:pt idx="5083">
                  <c:v>40487</c:v>
                </c:pt>
                <c:pt idx="5084">
                  <c:v>40490</c:v>
                </c:pt>
                <c:pt idx="5085">
                  <c:v>40491</c:v>
                </c:pt>
                <c:pt idx="5086">
                  <c:v>40492</c:v>
                </c:pt>
                <c:pt idx="5087">
                  <c:v>40493</c:v>
                </c:pt>
                <c:pt idx="5088">
                  <c:v>40494</c:v>
                </c:pt>
                <c:pt idx="5089">
                  <c:v>40497</c:v>
                </c:pt>
                <c:pt idx="5090">
                  <c:v>40498</c:v>
                </c:pt>
                <c:pt idx="5091">
                  <c:v>40499</c:v>
                </c:pt>
                <c:pt idx="5092">
                  <c:v>40500</c:v>
                </c:pt>
                <c:pt idx="5093">
                  <c:v>40501</c:v>
                </c:pt>
                <c:pt idx="5094">
                  <c:v>40504</c:v>
                </c:pt>
                <c:pt idx="5095">
                  <c:v>40505</c:v>
                </c:pt>
                <c:pt idx="5096">
                  <c:v>40506</c:v>
                </c:pt>
                <c:pt idx="5097">
                  <c:v>40507</c:v>
                </c:pt>
                <c:pt idx="5098">
                  <c:v>40508</c:v>
                </c:pt>
                <c:pt idx="5099">
                  <c:v>40511</c:v>
                </c:pt>
                <c:pt idx="5100">
                  <c:v>40512</c:v>
                </c:pt>
                <c:pt idx="5101">
                  <c:v>40513</c:v>
                </c:pt>
                <c:pt idx="5102">
                  <c:v>40514</c:v>
                </c:pt>
                <c:pt idx="5103">
                  <c:v>40515</c:v>
                </c:pt>
                <c:pt idx="5104">
                  <c:v>40518</c:v>
                </c:pt>
                <c:pt idx="5105">
                  <c:v>40519</c:v>
                </c:pt>
                <c:pt idx="5106">
                  <c:v>40520</c:v>
                </c:pt>
                <c:pt idx="5107">
                  <c:v>40521</c:v>
                </c:pt>
                <c:pt idx="5108">
                  <c:v>40522</c:v>
                </c:pt>
                <c:pt idx="5109">
                  <c:v>40525</c:v>
                </c:pt>
                <c:pt idx="5110">
                  <c:v>40526</c:v>
                </c:pt>
                <c:pt idx="5111">
                  <c:v>40527</c:v>
                </c:pt>
                <c:pt idx="5112">
                  <c:v>40528</c:v>
                </c:pt>
                <c:pt idx="5113">
                  <c:v>40529</c:v>
                </c:pt>
                <c:pt idx="5114">
                  <c:v>40532</c:v>
                </c:pt>
                <c:pt idx="5115">
                  <c:v>40533</c:v>
                </c:pt>
                <c:pt idx="5116">
                  <c:v>40534</c:v>
                </c:pt>
                <c:pt idx="5117">
                  <c:v>40535</c:v>
                </c:pt>
                <c:pt idx="5118">
                  <c:v>40536</c:v>
                </c:pt>
                <c:pt idx="5119">
                  <c:v>40539</c:v>
                </c:pt>
                <c:pt idx="5120">
                  <c:v>40540</c:v>
                </c:pt>
                <c:pt idx="5121">
                  <c:v>40541</c:v>
                </c:pt>
                <c:pt idx="5122">
                  <c:v>40542</c:v>
                </c:pt>
                <c:pt idx="5123">
                  <c:v>40543</c:v>
                </c:pt>
                <c:pt idx="5124">
                  <c:v>40546</c:v>
                </c:pt>
                <c:pt idx="5125">
                  <c:v>40547</c:v>
                </c:pt>
                <c:pt idx="5126">
                  <c:v>40548</c:v>
                </c:pt>
                <c:pt idx="5127">
                  <c:v>40549</c:v>
                </c:pt>
                <c:pt idx="5128">
                  <c:v>40550</c:v>
                </c:pt>
                <c:pt idx="5129">
                  <c:v>40553</c:v>
                </c:pt>
                <c:pt idx="5130">
                  <c:v>40554</c:v>
                </c:pt>
                <c:pt idx="5131">
                  <c:v>40555</c:v>
                </c:pt>
                <c:pt idx="5132">
                  <c:v>40556</c:v>
                </c:pt>
                <c:pt idx="5133">
                  <c:v>40557</c:v>
                </c:pt>
                <c:pt idx="5134">
                  <c:v>40560</c:v>
                </c:pt>
                <c:pt idx="5135">
                  <c:v>40561</c:v>
                </c:pt>
                <c:pt idx="5136">
                  <c:v>40562</c:v>
                </c:pt>
                <c:pt idx="5137">
                  <c:v>40563</c:v>
                </c:pt>
                <c:pt idx="5138">
                  <c:v>40564</c:v>
                </c:pt>
                <c:pt idx="5139">
                  <c:v>40567</c:v>
                </c:pt>
                <c:pt idx="5140">
                  <c:v>40568</c:v>
                </c:pt>
                <c:pt idx="5141">
                  <c:v>40569</c:v>
                </c:pt>
                <c:pt idx="5142">
                  <c:v>40570</c:v>
                </c:pt>
                <c:pt idx="5143">
                  <c:v>40571</c:v>
                </c:pt>
                <c:pt idx="5144">
                  <c:v>40574</c:v>
                </c:pt>
                <c:pt idx="5145">
                  <c:v>40575</c:v>
                </c:pt>
                <c:pt idx="5146">
                  <c:v>40576</c:v>
                </c:pt>
                <c:pt idx="5147">
                  <c:v>40577</c:v>
                </c:pt>
                <c:pt idx="5148">
                  <c:v>40578</c:v>
                </c:pt>
                <c:pt idx="5149">
                  <c:v>40581</c:v>
                </c:pt>
                <c:pt idx="5150">
                  <c:v>40582</c:v>
                </c:pt>
                <c:pt idx="5151">
                  <c:v>40583</c:v>
                </c:pt>
                <c:pt idx="5152">
                  <c:v>40584</c:v>
                </c:pt>
                <c:pt idx="5153">
                  <c:v>40585</c:v>
                </c:pt>
                <c:pt idx="5154">
                  <c:v>40588</c:v>
                </c:pt>
                <c:pt idx="5155">
                  <c:v>40589</c:v>
                </c:pt>
                <c:pt idx="5156">
                  <c:v>40590</c:v>
                </c:pt>
                <c:pt idx="5157">
                  <c:v>40591</c:v>
                </c:pt>
                <c:pt idx="5158">
                  <c:v>40592</c:v>
                </c:pt>
                <c:pt idx="5159">
                  <c:v>40595</c:v>
                </c:pt>
                <c:pt idx="5160">
                  <c:v>40596</c:v>
                </c:pt>
                <c:pt idx="5161">
                  <c:v>40597</c:v>
                </c:pt>
                <c:pt idx="5162">
                  <c:v>40598</c:v>
                </c:pt>
                <c:pt idx="5163">
                  <c:v>40599</c:v>
                </c:pt>
                <c:pt idx="5164">
                  <c:v>40602</c:v>
                </c:pt>
                <c:pt idx="5165">
                  <c:v>40603</c:v>
                </c:pt>
                <c:pt idx="5166">
                  <c:v>40604</c:v>
                </c:pt>
                <c:pt idx="5167">
                  <c:v>40605</c:v>
                </c:pt>
                <c:pt idx="5168">
                  <c:v>40606</c:v>
                </c:pt>
                <c:pt idx="5169">
                  <c:v>40609</c:v>
                </c:pt>
                <c:pt idx="5170">
                  <c:v>40610</c:v>
                </c:pt>
                <c:pt idx="5171">
                  <c:v>40611</c:v>
                </c:pt>
                <c:pt idx="5172">
                  <c:v>40612</c:v>
                </c:pt>
                <c:pt idx="5173">
                  <c:v>40613</c:v>
                </c:pt>
                <c:pt idx="5174">
                  <c:v>40616</c:v>
                </c:pt>
                <c:pt idx="5175">
                  <c:v>40617</c:v>
                </c:pt>
                <c:pt idx="5176">
                  <c:v>40618</c:v>
                </c:pt>
                <c:pt idx="5177">
                  <c:v>40619</c:v>
                </c:pt>
                <c:pt idx="5178">
                  <c:v>40620</c:v>
                </c:pt>
                <c:pt idx="5179">
                  <c:v>40623</c:v>
                </c:pt>
                <c:pt idx="5180">
                  <c:v>40624</c:v>
                </c:pt>
                <c:pt idx="5181">
                  <c:v>40625</c:v>
                </c:pt>
                <c:pt idx="5182">
                  <c:v>40626</c:v>
                </c:pt>
                <c:pt idx="5183">
                  <c:v>40627</c:v>
                </c:pt>
                <c:pt idx="5184">
                  <c:v>40630</c:v>
                </c:pt>
                <c:pt idx="5185">
                  <c:v>40631</c:v>
                </c:pt>
                <c:pt idx="5186">
                  <c:v>40632</c:v>
                </c:pt>
                <c:pt idx="5187">
                  <c:v>40633</c:v>
                </c:pt>
                <c:pt idx="5188">
                  <c:v>40634</c:v>
                </c:pt>
                <c:pt idx="5189">
                  <c:v>40637</c:v>
                </c:pt>
                <c:pt idx="5190">
                  <c:v>40638</c:v>
                </c:pt>
                <c:pt idx="5191">
                  <c:v>40639</c:v>
                </c:pt>
                <c:pt idx="5192">
                  <c:v>40640</c:v>
                </c:pt>
                <c:pt idx="5193">
                  <c:v>40641</c:v>
                </c:pt>
                <c:pt idx="5194">
                  <c:v>40644</c:v>
                </c:pt>
                <c:pt idx="5195">
                  <c:v>40645</c:v>
                </c:pt>
                <c:pt idx="5196">
                  <c:v>40646</c:v>
                </c:pt>
                <c:pt idx="5197">
                  <c:v>40647</c:v>
                </c:pt>
                <c:pt idx="5198">
                  <c:v>40648</c:v>
                </c:pt>
                <c:pt idx="5199">
                  <c:v>40651</c:v>
                </c:pt>
                <c:pt idx="5200">
                  <c:v>40652</c:v>
                </c:pt>
                <c:pt idx="5201">
                  <c:v>40653</c:v>
                </c:pt>
                <c:pt idx="5202">
                  <c:v>40654</c:v>
                </c:pt>
                <c:pt idx="5203">
                  <c:v>40655</c:v>
                </c:pt>
                <c:pt idx="5204">
                  <c:v>40658</c:v>
                </c:pt>
                <c:pt idx="5205">
                  <c:v>40659</c:v>
                </c:pt>
                <c:pt idx="5206">
                  <c:v>40660</c:v>
                </c:pt>
                <c:pt idx="5207">
                  <c:v>40661</c:v>
                </c:pt>
                <c:pt idx="5208">
                  <c:v>40662</c:v>
                </c:pt>
                <c:pt idx="5209">
                  <c:v>40665</c:v>
                </c:pt>
                <c:pt idx="5210">
                  <c:v>40666</c:v>
                </c:pt>
                <c:pt idx="5211">
                  <c:v>40667</c:v>
                </c:pt>
                <c:pt idx="5212">
                  <c:v>40668</c:v>
                </c:pt>
                <c:pt idx="5213">
                  <c:v>40669</c:v>
                </c:pt>
                <c:pt idx="5214">
                  <c:v>40672</c:v>
                </c:pt>
                <c:pt idx="5215">
                  <c:v>40673</c:v>
                </c:pt>
                <c:pt idx="5216">
                  <c:v>40674</c:v>
                </c:pt>
                <c:pt idx="5217">
                  <c:v>40675</c:v>
                </c:pt>
                <c:pt idx="5218">
                  <c:v>40676</c:v>
                </c:pt>
                <c:pt idx="5219">
                  <c:v>40679</c:v>
                </c:pt>
                <c:pt idx="5220">
                  <c:v>40680</c:v>
                </c:pt>
                <c:pt idx="5221">
                  <c:v>40681</c:v>
                </c:pt>
                <c:pt idx="5222">
                  <c:v>40682</c:v>
                </c:pt>
                <c:pt idx="5223">
                  <c:v>40683</c:v>
                </c:pt>
                <c:pt idx="5224">
                  <c:v>40686</c:v>
                </c:pt>
                <c:pt idx="5225">
                  <c:v>40687</c:v>
                </c:pt>
                <c:pt idx="5226">
                  <c:v>40688</c:v>
                </c:pt>
                <c:pt idx="5227">
                  <c:v>40689</c:v>
                </c:pt>
                <c:pt idx="5228">
                  <c:v>40690</c:v>
                </c:pt>
                <c:pt idx="5229">
                  <c:v>40693</c:v>
                </c:pt>
                <c:pt idx="5230">
                  <c:v>40694</c:v>
                </c:pt>
                <c:pt idx="5231">
                  <c:v>40695</c:v>
                </c:pt>
                <c:pt idx="5232">
                  <c:v>40696</c:v>
                </c:pt>
                <c:pt idx="5233">
                  <c:v>40697</c:v>
                </c:pt>
                <c:pt idx="5234">
                  <c:v>40700</c:v>
                </c:pt>
                <c:pt idx="5235">
                  <c:v>40701</c:v>
                </c:pt>
                <c:pt idx="5236">
                  <c:v>40702</c:v>
                </c:pt>
                <c:pt idx="5237">
                  <c:v>40703</c:v>
                </c:pt>
                <c:pt idx="5238">
                  <c:v>40704</c:v>
                </c:pt>
                <c:pt idx="5239">
                  <c:v>40707</c:v>
                </c:pt>
                <c:pt idx="5240">
                  <c:v>40708</c:v>
                </c:pt>
                <c:pt idx="5241">
                  <c:v>40709</c:v>
                </c:pt>
                <c:pt idx="5242">
                  <c:v>40710</c:v>
                </c:pt>
                <c:pt idx="5243">
                  <c:v>40711</c:v>
                </c:pt>
                <c:pt idx="5244">
                  <c:v>40714</c:v>
                </c:pt>
                <c:pt idx="5245">
                  <c:v>40715</c:v>
                </c:pt>
                <c:pt idx="5246">
                  <c:v>40716</c:v>
                </c:pt>
                <c:pt idx="5247">
                  <c:v>40717</c:v>
                </c:pt>
                <c:pt idx="5248">
                  <c:v>40718</c:v>
                </c:pt>
                <c:pt idx="5249">
                  <c:v>40721</c:v>
                </c:pt>
                <c:pt idx="5250">
                  <c:v>40722</c:v>
                </c:pt>
                <c:pt idx="5251">
                  <c:v>40723</c:v>
                </c:pt>
                <c:pt idx="5252">
                  <c:v>40724</c:v>
                </c:pt>
                <c:pt idx="5253">
                  <c:v>40725</c:v>
                </c:pt>
                <c:pt idx="5254">
                  <c:v>40728</c:v>
                </c:pt>
                <c:pt idx="5255">
                  <c:v>40729</c:v>
                </c:pt>
                <c:pt idx="5256">
                  <c:v>40730</c:v>
                </c:pt>
                <c:pt idx="5257">
                  <c:v>40731</c:v>
                </c:pt>
                <c:pt idx="5258">
                  <c:v>40732</c:v>
                </c:pt>
                <c:pt idx="5259">
                  <c:v>40735</c:v>
                </c:pt>
                <c:pt idx="5260">
                  <c:v>40736</c:v>
                </c:pt>
                <c:pt idx="5261">
                  <c:v>40737</c:v>
                </c:pt>
                <c:pt idx="5262">
                  <c:v>40738</c:v>
                </c:pt>
                <c:pt idx="5263">
                  <c:v>40739</c:v>
                </c:pt>
                <c:pt idx="5264">
                  <c:v>40742</c:v>
                </c:pt>
                <c:pt idx="5265">
                  <c:v>40743</c:v>
                </c:pt>
                <c:pt idx="5266">
                  <c:v>40744</c:v>
                </c:pt>
                <c:pt idx="5267">
                  <c:v>40745</c:v>
                </c:pt>
                <c:pt idx="5268">
                  <c:v>40746</c:v>
                </c:pt>
                <c:pt idx="5269">
                  <c:v>40749</c:v>
                </c:pt>
                <c:pt idx="5270">
                  <c:v>40750</c:v>
                </c:pt>
                <c:pt idx="5271">
                  <c:v>40751</c:v>
                </c:pt>
                <c:pt idx="5272">
                  <c:v>40752</c:v>
                </c:pt>
                <c:pt idx="5273">
                  <c:v>40753</c:v>
                </c:pt>
                <c:pt idx="5274">
                  <c:v>40756</c:v>
                </c:pt>
                <c:pt idx="5275">
                  <c:v>40757</c:v>
                </c:pt>
                <c:pt idx="5276">
                  <c:v>40758</c:v>
                </c:pt>
                <c:pt idx="5277">
                  <c:v>40759</c:v>
                </c:pt>
                <c:pt idx="5278">
                  <c:v>40760</c:v>
                </c:pt>
                <c:pt idx="5279">
                  <c:v>40763</c:v>
                </c:pt>
                <c:pt idx="5280">
                  <c:v>40764</c:v>
                </c:pt>
                <c:pt idx="5281">
                  <c:v>40765</c:v>
                </c:pt>
                <c:pt idx="5282">
                  <c:v>40766</c:v>
                </c:pt>
                <c:pt idx="5283">
                  <c:v>40767</c:v>
                </c:pt>
                <c:pt idx="5284">
                  <c:v>40770</c:v>
                </c:pt>
                <c:pt idx="5285">
                  <c:v>40771</c:v>
                </c:pt>
                <c:pt idx="5286">
                  <c:v>40772</c:v>
                </c:pt>
                <c:pt idx="5287">
                  <c:v>40773</c:v>
                </c:pt>
                <c:pt idx="5288">
                  <c:v>40774</c:v>
                </c:pt>
                <c:pt idx="5289">
                  <c:v>40777</c:v>
                </c:pt>
                <c:pt idx="5290">
                  <c:v>40778</c:v>
                </c:pt>
                <c:pt idx="5291">
                  <c:v>40779</c:v>
                </c:pt>
                <c:pt idx="5292">
                  <c:v>40780</c:v>
                </c:pt>
                <c:pt idx="5293">
                  <c:v>40781</c:v>
                </c:pt>
                <c:pt idx="5294">
                  <c:v>40784</c:v>
                </c:pt>
                <c:pt idx="5295">
                  <c:v>40785</c:v>
                </c:pt>
                <c:pt idx="5296">
                  <c:v>40786</c:v>
                </c:pt>
                <c:pt idx="5297">
                  <c:v>40787</c:v>
                </c:pt>
                <c:pt idx="5298">
                  <c:v>40788</c:v>
                </c:pt>
                <c:pt idx="5299">
                  <c:v>40791</c:v>
                </c:pt>
                <c:pt idx="5300">
                  <c:v>40792</c:v>
                </c:pt>
                <c:pt idx="5301">
                  <c:v>40793</c:v>
                </c:pt>
                <c:pt idx="5302">
                  <c:v>40794</c:v>
                </c:pt>
                <c:pt idx="5303">
                  <c:v>40795</c:v>
                </c:pt>
                <c:pt idx="5304">
                  <c:v>40798</c:v>
                </c:pt>
                <c:pt idx="5305">
                  <c:v>40799</c:v>
                </c:pt>
                <c:pt idx="5306">
                  <c:v>40800</c:v>
                </c:pt>
                <c:pt idx="5307">
                  <c:v>40801</c:v>
                </c:pt>
                <c:pt idx="5308">
                  <c:v>40802</c:v>
                </c:pt>
                <c:pt idx="5309">
                  <c:v>40805</c:v>
                </c:pt>
                <c:pt idx="5310">
                  <c:v>40806</c:v>
                </c:pt>
                <c:pt idx="5311">
                  <c:v>40807</c:v>
                </c:pt>
                <c:pt idx="5312">
                  <c:v>40808</c:v>
                </c:pt>
                <c:pt idx="5313">
                  <c:v>40809</c:v>
                </c:pt>
                <c:pt idx="5314">
                  <c:v>40812</c:v>
                </c:pt>
                <c:pt idx="5315">
                  <c:v>40813</c:v>
                </c:pt>
                <c:pt idx="5316">
                  <c:v>40814</c:v>
                </c:pt>
                <c:pt idx="5317">
                  <c:v>40815</c:v>
                </c:pt>
                <c:pt idx="5318">
                  <c:v>40816</c:v>
                </c:pt>
                <c:pt idx="5319">
                  <c:v>40819</c:v>
                </c:pt>
                <c:pt idx="5320">
                  <c:v>40820</c:v>
                </c:pt>
                <c:pt idx="5321">
                  <c:v>40821</c:v>
                </c:pt>
                <c:pt idx="5322">
                  <c:v>40822</c:v>
                </c:pt>
                <c:pt idx="5323">
                  <c:v>40823</c:v>
                </c:pt>
                <c:pt idx="5324">
                  <c:v>40826</c:v>
                </c:pt>
                <c:pt idx="5325">
                  <c:v>40827</c:v>
                </c:pt>
                <c:pt idx="5326">
                  <c:v>40828</c:v>
                </c:pt>
                <c:pt idx="5327">
                  <c:v>40829</c:v>
                </c:pt>
                <c:pt idx="5328">
                  <c:v>40830</c:v>
                </c:pt>
                <c:pt idx="5329">
                  <c:v>40833</c:v>
                </c:pt>
                <c:pt idx="5330">
                  <c:v>40834</c:v>
                </c:pt>
                <c:pt idx="5331">
                  <c:v>40835</c:v>
                </c:pt>
                <c:pt idx="5332">
                  <c:v>40836</c:v>
                </c:pt>
                <c:pt idx="5333">
                  <c:v>40837</c:v>
                </c:pt>
                <c:pt idx="5334">
                  <c:v>40840</c:v>
                </c:pt>
                <c:pt idx="5335">
                  <c:v>40841</c:v>
                </c:pt>
                <c:pt idx="5336">
                  <c:v>40842</c:v>
                </c:pt>
                <c:pt idx="5337">
                  <c:v>40843</c:v>
                </c:pt>
                <c:pt idx="5338">
                  <c:v>40844</c:v>
                </c:pt>
                <c:pt idx="5339">
                  <c:v>40847</c:v>
                </c:pt>
                <c:pt idx="5340">
                  <c:v>40848</c:v>
                </c:pt>
                <c:pt idx="5341">
                  <c:v>40849</c:v>
                </c:pt>
                <c:pt idx="5342">
                  <c:v>40850</c:v>
                </c:pt>
                <c:pt idx="5343">
                  <c:v>40851</c:v>
                </c:pt>
                <c:pt idx="5344">
                  <c:v>40854</c:v>
                </c:pt>
                <c:pt idx="5345">
                  <c:v>40855</c:v>
                </c:pt>
                <c:pt idx="5346">
                  <c:v>40856</c:v>
                </c:pt>
                <c:pt idx="5347">
                  <c:v>40857</c:v>
                </c:pt>
                <c:pt idx="5348">
                  <c:v>40858</c:v>
                </c:pt>
                <c:pt idx="5349">
                  <c:v>40861</c:v>
                </c:pt>
                <c:pt idx="5350">
                  <c:v>40862</c:v>
                </c:pt>
                <c:pt idx="5351">
                  <c:v>40863</c:v>
                </c:pt>
                <c:pt idx="5352">
                  <c:v>40864</c:v>
                </c:pt>
                <c:pt idx="5353">
                  <c:v>40865</c:v>
                </c:pt>
                <c:pt idx="5354">
                  <c:v>40868</c:v>
                </c:pt>
                <c:pt idx="5355">
                  <c:v>40869</c:v>
                </c:pt>
                <c:pt idx="5356">
                  <c:v>40870</c:v>
                </c:pt>
                <c:pt idx="5357">
                  <c:v>40871</c:v>
                </c:pt>
                <c:pt idx="5358">
                  <c:v>40872</c:v>
                </c:pt>
                <c:pt idx="5359">
                  <c:v>40875</c:v>
                </c:pt>
                <c:pt idx="5360">
                  <c:v>40876</c:v>
                </c:pt>
                <c:pt idx="5361">
                  <c:v>40877</c:v>
                </c:pt>
                <c:pt idx="5362">
                  <c:v>40878</c:v>
                </c:pt>
                <c:pt idx="5363">
                  <c:v>40879</c:v>
                </c:pt>
                <c:pt idx="5364">
                  <c:v>40882</c:v>
                </c:pt>
                <c:pt idx="5365">
                  <c:v>40883</c:v>
                </c:pt>
                <c:pt idx="5366">
                  <c:v>40884</c:v>
                </c:pt>
                <c:pt idx="5367">
                  <c:v>40885</c:v>
                </c:pt>
                <c:pt idx="5368">
                  <c:v>40886</c:v>
                </c:pt>
                <c:pt idx="5369">
                  <c:v>40889</c:v>
                </c:pt>
                <c:pt idx="5370">
                  <c:v>40890</c:v>
                </c:pt>
                <c:pt idx="5371">
                  <c:v>40891</c:v>
                </c:pt>
                <c:pt idx="5372">
                  <c:v>40892</c:v>
                </c:pt>
                <c:pt idx="5373">
                  <c:v>40893</c:v>
                </c:pt>
                <c:pt idx="5374">
                  <c:v>40896</c:v>
                </c:pt>
                <c:pt idx="5375">
                  <c:v>40897</c:v>
                </c:pt>
                <c:pt idx="5376">
                  <c:v>40898</c:v>
                </c:pt>
                <c:pt idx="5377">
                  <c:v>40899</c:v>
                </c:pt>
                <c:pt idx="5378">
                  <c:v>40900</c:v>
                </c:pt>
                <c:pt idx="5379">
                  <c:v>40903</c:v>
                </c:pt>
                <c:pt idx="5380">
                  <c:v>40904</c:v>
                </c:pt>
                <c:pt idx="5381">
                  <c:v>40905</c:v>
                </c:pt>
                <c:pt idx="5382">
                  <c:v>40906</c:v>
                </c:pt>
                <c:pt idx="5383">
                  <c:v>40907</c:v>
                </c:pt>
                <c:pt idx="5384">
                  <c:v>40910</c:v>
                </c:pt>
                <c:pt idx="5385">
                  <c:v>40911</c:v>
                </c:pt>
                <c:pt idx="5386">
                  <c:v>40912</c:v>
                </c:pt>
                <c:pt idx="5387">
                  <c:v>40913</c:v>
                </c:pt>
                <c:pt idx="5388">
                  <c:v>40914</c:v>
                </c:pt>
                <c:pt idx="5389">
                  <c:v>40917</c:v>
                </c:pt>
                <c:pt idx="5390">
                  <c:v>40918</c:v>
                </c:pt>
                <c:pt idx="5391">
                  <c:v>40919</c:v>
                </c:pt>
                <c:pt idx="5392">
                  <c:v>40920</c:v>
                </c:pt>
                <c:pt idx="5393">
                  <c:v>40921</c:v>
                </c:pt>
                <c:pt idx="5394">
                  <c:v>40924</c:v>
                </c:pt>
                <c:pt idx="5395">
                  <c:v>40925</c:v>
                </c:pt>
                <c:pt idx="5396">
                  <c:v>40926</c:v>
                </c:pt>
                <c:pt idx="5397">
                  <c:v>40927</c:v>
                </c:pt>
                <c:pt idx="5398">
                  <c:v>40928</c:v>
                </c:pt>
                <c:pt idx="5399">
                  <c:v>40931</c:v>
                </c:pt>
                <c:pt idx="5400">
                  <c:v>40932</c:v>
                </c:pt>
                <c:pt idx="5401">
                  <c:v>40933</c:v>
                </c:pt>
                <c:pt idx="5402">
                  <c:v>40934</c:v>
                </c:pt>
                <c:pt idx="5403">
                  <c:v>40935</c:v>
                </c:pt>
                <c:pt idx="5404">
                  <c:v>40938</c:v>
                </c:pt>
                <c:pt idx="5405">
                  <c:v>40939</c:v>
                </c:pt>
                <c:pt idx="5406">
                  <c:v>40940</c:v>
                </c:pt>
                <c:pt idx="5407">
                  <c:v>40941</c:v>
                </c:pt>
                <c:pt idx="5408">
                  <c:v>40942</c:v>
                </c:pt>
                <c:pt idx="5409">
                  <c:v>40945</c:v>
                </c:pt>
                <c:pt idx="5410">
                  <c:v>40946</c:v>
                </c:pt>
                <c:pt idx="5411">
                  <c:v>40947</c:v>
                </c:pt>
                <c:pt idx="5412">
                  <c:v>40948</c:v>
                </c:pt>
                <c:pt idx="5413">
                  <c:v>40949</c:v>
                </c:pt>
                <c:pt idx="5414">
                  <c:v>40952</c:v>
                </c:pt>
                <c:pt idx="5415">
                  <c:v>40953</c:v>
                </c:pt>
                <c:pt idx="5416">
                  <c:v>40954</c:v>
                </c:pt>
                <c:pt idx="5417">
                  <c:v>40955</c:v>
                </c:pt>
                <c:pt idx="5418">
                  <c:v>40956</c:v>
                </c:pt>
                <c:pt idx="5419">
                  <c:v>40959</c:v>
                </c:pt>
                <c:pt idx="5420">
                  <c:v>40960</c:v>
                </c:pt>
                <c:pt idx="5421">
                  <c:v>40961</c:v>
                </c:pt>
                <c:pt idx="5422">
                  <c:v>40962</c:v>
                </c:pt>
                <c:pt idx="5423">
                  <c:v>40963</c:v>
                </c:pt>
                <c:pt idx="5424">
                  <c:v>40966</c:v>
                </c:pt>
                <c:pt idx="5425">
                  <c:v>40967</c:v>
                </c:pt>
                <c:pt idx="5426">
                  <c:v>40968</c:v>
                </c:pt>
                <c:pt idx="5427">
                  <c:v>40969</c:v>
                </c:pt>
                <c:pt idx="5428">
                  <c:v>40970</c:v>
                </c:pt>
                <c:pt idx="5429">
                  <c:v>40973</c:v>
                </c:pt>
                <c:pt idx="5430">
                  <c:v>40974</c:v>
                </c:pt>
                <c:pt idx="5431">
                  <c:v>40975</c:v>
                </c:pt>
                <c:pt idx="5432">
                  <c:v>40976</c:v>
                </c:pt>
                <c:pt idx="5433">
                  <c:v>40977</c:v>
                </c:pt>
                <c:pt idx="5434">
                  <c:v>40980</c:v>
                </c:pt>
                <c:pt idx="5435">
                  <c:v>40981</c:v>
                </c:pt>
                <c:pt idx="5436">
                  <c:v>40982</c:v>
                </c:pt>
                <c:pt idx="5437">
                  <c:v>40983</c:v>
                </c:pt>
                <c:pt idx="5438">
                  <c:v>40984</c:v>
                </c:pt>
                <c:pt idx="5439">
                  <c:v>40987</c:v>
                </c:pt>
                <c:pt idx="5440">
                  <c:v>40988</c:v>
                </c:pt>
                <c:pt idx="5441">
                  <c:v>40989</c:v>
                </c:pt>
                <c:pt idx="5442">
                  <c:v>40990</c:v>
                </c:pt>
                <c:pt idx="5443">
                  <c:v>40991</c:v>
                </c:pt>
                <c:pt idx="5444">
                  <c:v>40994</c:v>
                </c:pt>
                <c:pt idx="5445">
                  <c:v>40995</c:v>
                </c:pt>
                <c:pt idx="5446">
                  <c:v>40996</c:v>
                </c:pt>
                <c:pt idx="5447">
                  <c:v>40997</c:v>
                </c:pt>
                <c:pt idx="5448">
                  <c:v>40998</c:v>
                </c:pt>
                <c:pt idx="5449">
                  <c:v>41001</c:v>
                </c:pt>
                <c:pt idx="5450">
                  <c:v>41002</c:v>
                </c:pt>
                <c:pt idx="5451">
                  <c:v>41003</c:v>
                </c:pt>
                <c:pt idx="5452">
                  <c:v>41004</c:v>
                </c:pt>
                <c:pt idx="5453">
                  <c:v>41005</c:v>
                </c:pt>
                <c:pt idx="5454">
                  <c:v>41008</c:v>
                </c:pt>
                <c:pt idx="5455">
                  <c:v>41009</c:v>
                </c:pt>
                <c:pt idx="5456">
                  <c:v>41010</c:v>
                </c:pt>
                <c:pt idx="5457">
                  <c:v>41011</c:v>
                </c:pt>
                <c:pt idx="5458">
                  <c:v>41012</c:v>
                </c:pt>
                <c:pt idx="5459">
                  <c:v>41015</c:v>
                </c:pt>
                <c:pt idx="5460">
                  <c:v>41016</c:v>
                </c:pt>
                <c:pt idx="5461">
                  <c:v>41017</c:v>
                </c:pt>
                <c:pt idx="5462">
                  <c:v>41018</c:v>
                </c:pt>
                <c:pt idx="5463">
                  <c:v>41019</c:v>
                </c:pt>
                <c:pt idx="5464">
                  <c:v>41022</c:v>
                </c:pt>
                <c:pt idx="5465">
                  <c:v>41023</c:v>
                </c:pt>
                <c:pt idx="5466">
                  <c:v>41024</c:v>
                </c:pt>
                <c:pt idx="5467">
                  <c:v>41025</c:v>
                </c:pt>
                <c:pt idx="5468">
                  <c:v>41026</c:v>
                </c:pt>
                <c:pt idx="5469">
                  <c:v>41029</c:v>
                </c:pt>
                <c:pt idx="5470">
                  <c:v>41030</c:v>
                </c:pt>
                <c:pt idx="5471">
                  <c:v>41031</c:v>
                </c:pt>
                <c:pt idx="5472">
                  <c:v>41032</c:v>
                </c:pt>
                <c:pt idx="5473">
                  <c:v>41033</c:v>
                </c:pt>
                <c:pt idx="5474">
                  <c:v>41036</c:v>
                </c:pt>
                <c:pt idx="5475">
                  <c:v>41037</c:v>
                </c:pt>
                <c:pt idx="5476">
                  <c:v>41038</c:v>
                </c:pt>
                <c:pt idx="5477">
                  <c:v>41039</c:v>
                </c:pt>
                <c:pt idx="5478">
                  <c:v>41040</c:v>
                </c:pt>
                <c:pt idx="5479">
                  <c:v>41043</c:v>
                </c:pt>
                <c:pt idx="5480">
                  <c:v>41044</c:v>
                </c:pt>
                <c:pt idx="5481">
                  <c:v>41045</c:v>
                </c:pt>
                <c:pt idx="5482">
                  <c:v>41046</c:v>
                </c:pt>
                <c:pt idx="5483">
                  <c:v>41047</c:v>
                </c:pt>
                <c:pt idx="5484">
                  <c:v>41050</c:v>
                </c:pt>
                <c:pt idx="5485">
                  <c:v>41051</c:v>
                </c:pt>
                <c:pt idx="5486">
                  <c:v>41052</c:v>
                </c:pt>
                <c:pt idx="5487">
                  <c:v>41053</c:v>
                </c:pt>
                <c:pt idx="5488">
                  <c:v>41054</c:v>
                </c:pt>
                <c:pt idx="5489">
                  <c:v>41057</c:v>
                </c:pt>
                <c:pt idx="5490">
                  <c:v>41058</c:v>
                </c:pt>
                <c:pt idx="5491">
                  <c:v>41059</c:v>
                </c:pt>
                <c:pt idx="5492">
                  <c:v>41060</c:v>
                </c:pt>
                <c:pt idx="5493">
                  <c:v>41061</c:v>
                </c:pt>
                <c:pt idx="5494">
                  <c:v>41064</c:v>
                </c:pt>
                <c:pt idx="5495">
                  <c:v>41065</c:v>
                </c:pt>
                <c:pt idx="5496">
                  <c:v>41066</c:v>
                </c:pt>
                <c:pt idx="5497">
                  <c:v>41067</c:v>
                </c:pt>
                <c:pt idx="5498">
                  <c:v>41068</c:v>
                </c:pt>
                <c:pt idx="5499">
                  <c:v>41071</c:v>
                </c:pt>
                <c:pt idx="5500">
                  <c:v>41072</c:v>
                </c:pt>
                <c:pt idx="5501">
                  <c:v>41073</c:v>
                </c:pt>
                <c:pt idx="5502">
                  <c:v>41074</c:v>
                </c:pt>
                <c:pt idx="5503">
                  <c:v>41075</c:v>
                </c:pt>
                <c:pt idx="5504">
                  <c:v>41078</c:v>
                </c:pt>
                <c:pt idx="5505">
                  <c:v>41079</c:v>
                </c:pt>
                <c:pt idx="5506">
                  <c:v>41080</c:v>
                </c:pt>
                <c:pt idx="5507">
                  <c:v>41081</c:v>
                </c:pt>
                <c:pt idx="5508">
                  <c:v>41082</c:v>
                </c:pt>
                <c:pt idx="5509">
                  <c:v>41085</c:v>
                </c:pt>
                <c:pt idx="5510">
                  <c:v>41086</c:v>
                </c:pt>
                <c:pt idx="5511">
                  <c:v>41087</c:v>
                </c:pt>
                <c:pt idx="5512">
                  <c:v>41088</c:v>
                </c:pt>
                <c:pt idx="5513">
                  <c:v>41089</c:v>
                </c:pt>
                <c:pt idx="5514">
                  <c:v>41092</c:v>
                </c:pt>
                <c:pt idx="5515">
                  <c:v>41093</c:v>
                </c:pt>
                <c:pt idx="5516">
                  <c:v>41094</c:v>
                </c:pt>
                <c:pt idx="5517">
                  <c:v>41095</c:v>
                </c:pt>
                <c:pt idx="5518">
                  <c:v>41096</c:v>
                </c:pt>
                <c:pt idx="5519">
                  <c:v>41099</c:v>
                </c:pt>
                <c:pt idx="5520">
                  <c:v>41100</c:v>
                </c:pt>
                <c:pt idx="5521">
                  <c:v>41101</c:v>
                </c:pt>
                <c:pt idx="5522">
                  <c:v>41102</c:v>
                </c:pt>
                <c:pt idx="5523">
                  <c:v>41103</c:v>
                </c:pt>
                <c:pt idx="5524">
                  <c:v>41106</c:v>
                </c:pt>
                <c:pt idx="5525">
                  <c:v>41107</c:v>
                </c:pt>
                <c:pt idx="5526">
                  <c:v>41108</c:v>
                </c:pt>
                <c:pt idx="5527">
                  <c:v>41109</c:v>
                </c:pt>
                <c:pt idx="5528">
                  <c:v>41110</c:v>
                </c:pt>
                <c:pt idx="5529">
                  <c:v>41113</c:v>
                </c:pt>
                <c:pt idx="5530">
                  <c:v>41114</c:v>
                </c:pt>
                <c:pt idx="5531">
                  <c:v>41115</c:v>
                </c:pt>
                <c:pt idx="5532">
                  <c:v>41116</c:v>
                </c:pt>
                <c:pt idx="5533">
                  <c:v>41117</c:v>
                </c:pt>
                <c:pt idx="5534">
                  <c:v>41120</c:v>
                </c:pt>
                <c:pt idx="5535">
                  <c:v>41121</c:v>
                </c:pt>
                <c:pt idx="5536">
                  <c:v>41122</c:v>
                </c:pt>
                <c:pt idx="5537">
                  <c:v>41123</c:v>
                </c:pt>
                <c:pt idx="5538">
                  <c:v>41124</c:v>
                </c:pt>
                <c:pt idx="5539">
                  <c:v>41127</c:v>
                </c:pt>
                <c:pt idx="5540">
                  <c:v>41128</c:v>
                </c:pt>
                <c:pt idx="5541">
                  <c:v>41129</c:v>
                </c:pt>
                <c:pt idx="5542">
                  <c:v>41130</c:v>
                </c:pt>
              </c:numCache>
            </c:numRef>
          </c:xVal>
          <c:yVal>
            <c:numRef>
              <c:f>'hard coded'!$AC$4:$AC$5546</c:f>
              <c:numCache>
                <c:formatCode>General</c:formatCode>
                <c:ptCount val="5543"/>
                <c:pt idx="0">
                  <c:v>11.08</c:v>
                </c:pt>
                <c:pt idx="1">
                  <c:v>10.98</c:v>
                </c:pt>
                <c:pt idx="2">
                  <c:v>10.98</c:v>
                </c:pt>
                <c:pt idx="3">
                  <c:v>10.98</c:v>
                </c:pt>
                <c:pt idx="4">
                  <c:v>11.06</c:v>
                </c:pt>
                <c:pt idx="5">
                  <c:v>11.06</c:v>
                </c:pt>
                <c:pt idx="6">
                  <c:v>10.96</c:v>
                </c:pt>
                <c:pt idx="7">
                  <c:v>10.96</c:v>
                </c:pt>
                <c:pt idx="8">
                  <c:v>10.96</c:v>
                </c:pt>
                <c:pt idx="9">
                  <c:v>10.96</c:v>
                </c:pt>
                <c:pt idx="10">
                  <c:v>10.96</c:v>
                </c:pt>
                <c:pt idx="11">
                  <c:v>10.96</c:v>
                </c:pt>
                <c:pt idx="12">
                  <c:v>10.96</c:v>
                </c:pt>
                <c:pt idx="13">
                  <c:v>11.06</c:v>
                </c:pt>
                <c:pt idx="14">
                  <c:v>11.06</c:v>
                </c:pt>
                <c:pt idx="15">
                  <c:v>11.06</c:v>
                </c:pt>
                <c:pt idx="16">
                  <c:v>11.06</c:v>
                </c:pt>
                <c:pt idx="17">
                  <c:v>11.06</c:v>
                </c:pt>
                <c:pt idx="18">
                  <c:v>11.06</c:v>
                </c:pt>
                <c:pt idx="19">
                  <c:v>10.99</c:v>
                </c:pt>
                <c:pt idx="20">
                  <c:v>10.99</c:v>
                </c:pt>
                <c:pt idx="21">
                  <c:v>10.99</c:v>
                </c:pt>
                <c:pt idx="22">
                  <c:v>10.62</c:v>
                </c:pt>
                <c:pt idx="23">
                  <c:v>10.62</c:v>
                </c:pt>
                <c:pt idx="24">
                  <c:v>10.62</c:v>
                </c:pt>
                <c:pt idx="25">
                  <c:v>10.62</c:v>
                </c:pt>
                <c:pt idx="26">
                  <c:v>10.62</c:v>
                </c:pt>
                <c:pt idx="27">
                  <c:v>10.62</c:v>
                </c:pt>
                <c:pt idx="28">
                  <c:v>10.62</c:v>
                </c:pt>
                <c:pt idx="29">
                  <c:v>10.62</c:v>
                </c:pt>
                <c:pt idx="30">
                  <c:v>10.63</c:v>
                </c:pt>
                <c:pt idx="31">
                  <c:v>10.55</c:v>
                </c:pt>
                <c:pt idx="32">
                  <c:v>10.55</c:v>
                </c:pt>
                <c:pt idx="33">
                  <c:v>10.75</c:v>
                </c:pt>
                <c:pt idx="34">
                  <c:v>10.75</c:v>
                </c:pt>
                <c:pt idx="35">
                  <c:v>10.9</c:v>
                </c:pt>
                <c:pt idx="36">
                  <c:v>10.9</c:v>
                </c:pt>
                <c:pt idx="37">
                  <c:v>10.9</c:v>
                </c:pt>
                <c:pt idx="38">
                  <c:v>10.9</c:v>
                </c:pt>
                <c:pt idx="39">
                  <c:v>11.2</c:v>
                </c:pt>
                <c:pt idx="40">
                  <c:v>11.2</c:v>
                </c:pt>
                <c:pt idx="41">
                  <c:v>11.2</c:v>
                </c:pt>
                <c:pt idx="42">
                  <c:v>11.33</c:v>
                </c:pt>
                <c:pt idx="43">
                  <c:v>11.33</c:v>
                </c:pt>
                <c:pt idx="44">
                  <c:v>11.33</c:v>
                </c:pt>
                <c:pt idx="45">
                  <c:v>11.33</c:v>
                </c:pt>
                <c:pt idx="46">
                  <c:v>11.33</c:v>
                </c:pt>
                <c:pt idx="47">
                  <c:v>11.35</c:v>
                </c:pt>
                <c:pt idx="48">
                  <c:v>11.35</c:v>
                </c:pt>
                <c:pt idx="49">
                  <c:v>11.21</c:v>
                </c:pt>
                <c:pt idx="50">
                  <c:v>11.26</c:v>
                </c:pt>
                <c:pt idx="51">
                  <c:v>11.26</c:v>
                </c:pt>
                <c:pt idx="52">
                  <c:v>11.16</c:v>
                </c:pt>
                <c:pt idx="53">
                  <c:v>11.16</c:v>
                </c:pt>
                <c:pt idx="54">
                  <c:v>11.16</c:v>
                </c:pt>
                <c:pt idx="55">
                  <c:v>11.16</c:v>
                </c:pt>
                <c:pt idx="56">
                  <c:v>11.03</c:v>
                </c:pt>
                <c:pt idx="57">
                  <c:v>11.03</c:v>
                </c:pt>
                <c:pt idx="58">
                  <c:v>11.03</c:v>
                </c:pt>
                <c:pt idx="59">
                  <c:v>11.05</c:v>
                </c:pt>
                <c:pt idx="60">
                  <c:v>11.07</c:v>
                </c:pt>
                <c:pt idx="61">
                  <c:v>11.15</c:v>
                </c:pt>
                <c:pt idx="62">
                  <c:v>11.16</c:v>
                </c:pt>
                <c:pt idx="63">
                  <c:v>11.13</c:v>
                </c:pt>
                <c:pt idx="64">
                  <c:v>11.02</c:v>
                </c:pt>
                <c:pt idx="65">
                  <c:v>10.96</c:v>
                </c:pt>
                <c:pt idx="66">
                  <c:v>10.97</c:v>
                </c:pt>
                <c:pt idx="67">
                  <c:v>10.97</c:v>
                </c:pt>
                <c:pt idx="68">
                  <c:v>10.97</c:v>
                </c:pt>
                <c:pt idx="69">
                  <c:v>10.97</c:v>
                </c:pt>
                <c:pt idx="70">
                  <c:v>11.03</c:v>
                </c:pt>
                <c:pt idx="71">
                  <c:v>10.99</c:v>
                </c:pt>
                <c:pt idx="72">
                  <c:v>10.94</c:v>
                </c:pt>
                <c:pt idx="73">
                  <c:v>10.94</c:v>
                </c:pt>
                <c:pt idx="74">
                  <c:v>10.93</c:v>
                </c:pt>
                <c:pt idx="75">
                  <c:v>11.03</c:v>
                </c:pt>
                <c:pt idx="76">
                  <c:v>10.99</c:v>
                </c:pt>
                <c:pt idx="77">
                  <c:v>10.99</c:v>
                </c:pt>
                <c:pt idx="78">
                  <c:v>10.97</c:v>
                </c:pt>
                <c:pt idx="79">
                  <c:v>10.97</c:v>
                </c:pt>
                <c:pt idx="80">
                  <c:v>10.93</c:v>
                </c:pt>
                <c:pt idx="81">
                  <c:v>10.88</c:v>
                </c:pt>
                <c:pt idx="82">
                  <c:v>10.88</c:v>
                </c:pt>
                <c:pt idx="83">
                  <c:v>10.74</c:v>
                </c:pt>
                <c:pt idx="84">
                  <c:v>10.7</c:v>
                </c:pt>
                <c:pt idx="85">
                  <c:v>10.68</c:v>
                </c:pt>
                <c:pt idx="86">
                  <c:v>10.66</c:v>
                </c:pt>
                <c:pt idx="87">
                  <c:v>10.66</c:v>
                </c:pt>
                <c:pt idx="88">
                  <c:v>10.61</c:v>
                </c:pt>
                <c:pt idx="89">
                  <c:v>10.73</c:v>
                </c:pt>
                <c:pt idx="90">
                  <c:v>10.73</c:v>
                </c:pt>
                <c:pt idx="91">
                  <c:v>10.67</c:v>
                </c:pt>
                <c:pt idx="92">
                  <c:v>10.63</c:v>
                </c:pt>
                <c:pt idx="93">
                  <c:v>10.63</c:v>
                </c:pt>
                <c:pt idx="94">
                  <c:v>10.64</c:v>
                </c:pt>
                <c:pt idx="95">
                  <c:v>10.71</c:v>
                </c:pt>
                <c:pt idx="96">
                  <c:v>10.68</c:v>
                </c:pt>
                <c:pt idx="97">
                  <c:v>10.69</c:v>
                </c:pt>
                <c:pt idx="98">
                  <c:v>10.69</c:v>
                </c:pt>
                <c:pt idx="99">
                  <c:v>10.69</c:v>
                </c:pt>
                <c:pt idx="100">
                  <c:v>10.74</c:v>
                </c:pt>
                <c:pt idx="101">
                  <c:v>10.76</c:v>
                </c:pt>
                <c:pt idx="102">
                  <c:v>10.77</c:v>
                </c:pt>
                <c:pt idx="103">
                  <c:v>10.71</c:v>
                </c:pt>
                <c:pt idx="104">
                  <c:v>10.73</c:v>
                </c:pt>
                <c:pt idx="105">
                  <c:v>10.7</c:v>
                </c:pt>
                <c:pt idx="106">
                  <c:v>10.7</c:v>
                </c:pt>
                <c:pt idx="107">
                  <c:v>10.75</c:v>
                </c:pt>
                <c:pt idx="108">
                  <c:v>10.7</c:v>
                </c:pt>
                <c:pt idx="109">
                  <c:v>10.62</c:v>
                </c:pt>
                <c:pt idx="110">
                  <c:v>10.7</c:v>
                </c:pt>
                <c:pt idx="111">
                  <c:v>10.62</c:v>
                </c:pt>
                <c:pt idx="112">
                  <c:v>10.6</c:v>
                </c:pt>
                <c:pt idx="113">
                  <c:v>10.58</c:v>
                </c:pt>
                <c:pt idx="114">
                  <c:v>10.58</c:v>
                </c:pt>
                <c:pt idx="115">
                  <c:v>10.58</c:v>
                </c:pt>
                <c:pt idx="116">
                  <c:v>10.43</c:v>
                </c:pt>
                <c:pt idx="117">
                  <c:v>10.41</c:v>
                </c:pt>
                <c:pt idx="118">
                  <c:v>10.35</c:v>
                </c:pt>
                <c:pt idx="119">
                  <c:v>10.31</c:v>
                </c:pt>
                <c:pt idx="120">
                  <c:v>10.31</c:v>
                </c:pt>
                <c:pt idx="121">
                  <c:v>10.26</c:v>
                </c:pt>
                <c:pt idx="122">
                  <c:v>10.220000000000001</c:v>
                </c:pt>
                <c:pt idx="123">
                  <c:v>10.199999999999999</c:v>
                </c:pt>
                <c:pt idx="124">
                  <c:v>10.199999999999999</c:v>
                </c:pt>
                <c:pt idx="125">
                  <c:v>10.17</c:v>
                </c:pt>
                <c:pt idx="126">
                  <c:v>10.14</c:v>
                </c:pt>
                <c:pt idx="127">
                  <c:v>10.16</c:v>
                </c:pt>
                <c:pt idx="128">
                  <c:v>10.130000000000001</c:v>
                </c:pt>
                <c:pt idx="129">
                  <c:v>10.06</c:v>
                </c:pt>
                <c:pt idx="130">
                  <c:v>9.99</c:v>
                </c:pt>
                <c:pt idx="131">
                  <c:v>10.029999999999999</c:v>
                </c:pt>
                <c:pt idx="132">
                  <c:v>10.039999999999999</c:v>
                </c:pt>
                <c:pt idx="133">
                  <c:v>10.08</c:v>
                </c:pt>
                <c:pt idx="134">
                  <c:v>10.08</c:v>
                </c:pt>
                <c:pt idx="135">
                  <c:v>10.06</c:v>
                </c:pt>
                <c:pt idx="136">
                  <c:v>10.06</c:v>
                </c:pt>
                <c:pt idx="137">
                  <c:v>10.06</c:v>
                </c:pt>
                <c:pt idx="138">
                  <c:v>10.039999999999999</c:v>
                </c:pt>
                <c:pt idx="139">
                  <c:v>10.07</c:v>
                </c:pt>
                <c:pt idx="140">
                  <c:v>10.07</c:v>
                </c:pt>
                <c:pt idx="141">
                  <c:v>9.9</c:v>
                </c:pt>
                <c:pt idx="142">
                  <c:v>9.9</c:v>
                </c:pt>
                <c:pt idx="143">
                  <c:v>9.9</c:v>
                </c:pt>
                <c:pt idx="144">
                  <c:v>9.9</c:v>
                </c:pt>
                <c:pt idx="145">
                  <c:v>9.7799999999999994</c:v>
                </c:pt>
                <c:pt idx="146">
                  <c:v>9.7799999999999994</c:v>
                </c:pt>
                <c:pt idx="147">
                  <c:v>9.7799999999999994</c:v>
                </c:pt>
                <c:pt idx="148">
                  <c:v>9.7799999999999994</c:v>
                </c:pt>
                <c:pt idx="149">
                  <c:v>9.9</c:v>
                </c:pt>
                <c:pt idx="150">
                  <c:v>9.9</c:v>
                </c:pt>
                <c:pt idx="151">
                  <c:v>9.8800000000000008</c:v>
                </c:pt>
                <c:pt idx="152">
                  <c:v>9.8800000000000008</c:v>
                </c:pt>
                <c:pt idx="153">
                  <c:v>9.81</c:v>
                </c:pt>
                <c:pt idx="154">
                  <c:v>9.83</c:v>
                </c:pt>
                <c:pt idx="155">
                  <c:v>9.83</c:v>
                </c:pt>
                <c:pt idx="156">
                  <c:v>9.83</c:v>
                </c:pt>
                <c:pt idx="157">
                  <c:v>9.83</c:v>
                </c:pt>
                <c:pt idx="158">
                  <c:v>9.83</c:v>
                </c:pt>
                <c:pt idx="159">
                  <c:v>9.83</c:v>
                </c:pt>
                <c:pt idx="160">
                  <c:v>9.83</c:v>
                </c:pt>
                <c:pt idx="161">
                  <c:v>9.83</c:v>
                </c:pt>
                <c:pt idx="162">
                  <c:v>9.83</c:v>
                </c:pt>
                <c:pt idx="163">
                  <c:v>9.83</c:v>
                </c:pt>
                <c:pt idx="164">
                  <c:v>9.83</c:v>
                </c:pt>
                <c:pt idx="165">
                  <c:v>9.83</c:v>
                </c:pt>
                <c:pt idx="166">
                  <c:v>9.83</c:v>
                </c:pt>
                <c:pt idx="167">
                  <c:v>9.83</c:v>
                </c:pt>
                <c:pt idx="168">
                  <c:v>9.83</c:v>
                </c:pt>
                <c:pt idx="169">
                  <c:v>9.83</c:v>
                </c:pt>
                <c:pt idx="170">
                  <c:v>9.83</c:v>
                </c:pt>
                <c:pt idx="171">
                  <c:v>9.83</c:v>
                </c:pt>
                <c:pt idx="172">
                  <c:v>9.83</c:v>
                </c:pt>
                <c:pt idx="173">
                  <c:v>9.83</c:v>
                </c:pt>
                <c:pt idx="174">
                  <c:v>9.83</c:v>
                </c:pt>
                <c:pt idx="175">
                  <c:v>9.83</c:v>
                </c:pt>
                <c:pt idx="176">
                  <c:v>9.83</c:v>
                </c:pt>
                <c:pt idx="177">
                  <c:v>9.83</c:v>
                </c:pt>
                <c:pt idx="178">
                  <c:v>9.81</c:v>
                </c:pt>
                <c:pt idx="179">
                  <c:v>9.81</c:v>
                </c:pt>
                <c:pt idx="180">
                  <c:v>9.81</c:v>
                </c:pt>
                <c:pt idx="181">
                  <c:v>9.81</c:v>
                </c:pt>
                <c:pt idx="182">
                  <c:v>9.81</c:v>
                </c:pt>
                <c:pt idx="183">
                  <c:v>9.81</c:v>
                </c:pt>
                <c:pt idx="184">
                  <c:v>9.81</c:v>
                </c:pt>
                <c:pt idx="185">
                  <c:v>9.81</c:v>
                </c:pt>
                <c:pt idx="186">
                  <c:v>9.81</c:v>
                </c:pt>
                <c:pt idx="187">
                  <c:v>9.81</c:v>
                </c:pt>
                <c:pt idx="188">
                  <c:v>9.81</c:v>
                </c:pt>
                <c:pt idx="189">
                  <c:v>9.81</c:v>
                </c:pt>
                <c:pt idx="190">
                  <c:v>9.81</c:v>
                </c:pt>
                <c:pt idx="191">
                  <c:v>9.81</c:v>
                </c:pt>
                <c:pt idx="192">
                  <c:v>9.81</c:v>
                </c:pt>
                <c:pt idx="193">
                  <c:v>9.81</c:v>
                </c:pt>
                <c:pt idx="194">
                  <c:v>9.81</c:v>
                </c:pt>
                <c:pt idx="195">
                  <c:v>9.81</c:v>
                </c:pt>
                <c:pt idx="196">
                  <c:v>9.81</c:v>
                </c:pt>
                <c:pt idx="197">
                  <c:v>9.81</c:v>
                </c:pt>
                <c:pt idx="198">
                  <c:v>9.81</c:v>
                </c:pt>
                <c:pt idx="199">
                  <c:v>9.81</c:v>
                </c:pt>
                <c:pt idx="200">
                  <c:v>9.81</c:v>
                </c:pt>
                <c:pt idx="201">
                  <c:v>9.81</c:v>
                </c:pt>
                <c:pt idx="202">
                  <c:v>9.81</c:v>
                </c:pt>
                <c:pt idx="203">
                  <c:v>9.81</c:v>
                </c:pt>
                <c:pt idx="204">
                  <c:v>9.9499999999999993</c:v>
                </c:pt>
                <c:pt idx="205">
                  <c:v>9.9499999999999993</c:v>
                </c:pt>
                <c:pt idx="206">
                  <c:v>10.1</c:v>
                </c:pt>
                <c:pt idx="207">
                  <c:v>10.199999999999999</c:v>
                </c:pt>
                <c:pt idx="208">
                  <c:v>10.199999999999999</c:v>
                </c:pt>
                <c:pt idx="209">
                  <c:v>10.199999999999999</c:v>
                </c:pt>
                <c:pt idx="210">
                  <c:v>10.199999999999999</c:v>
                </c:pt>
                <c:pt idx="211">
                  <c:v>10.199999999999999</c:v>
                </c:pt>
                <c:pt idx="212">
                  <c:v>10.199999999999999</c:v>
                </c:pt>
                <c:pt idx="213">
                  <c:v>10.199999999999999</c:v>
                </c:pt>
                <c:pt idx="214">
                  <c:v>10.199999999999999</c:v>
                </c:pt>
                <c:pt idx="215">
                  <c:v>10.199999999999999</c:v>
                </c:pt>
                <c:pt idx="216">
                  <c:v>10.199999999999999</c:v>
                </c:pt>
                <c:pt idx="217">
                  <c:v>10.199999999999999</c:v>
                </c:pt>
                <c:pt idx="218">
                  <c:v>10.199999999999999</c:v>
                </c:pt>
                <c:pt idx="219">
                  <c:v>10.199999999999999</c:v>
                </c:pt>
                <c:pt idx="220">
                  <c:v>10.199999999999999</c:v>
                </c:pt>
                <c:pt idx="221">
                  <c:v>10.199999999999999</c:v>
                </c:pt>
                <c:pt idx="222">
                  <c:v>10.199999999999999</c:v>
                </c:pt>
                <c:pt idx="223">
                  <c:v>10.199999999999999</c:v>
                </c:pt>
                <c:pt idx="224">
                  <c:v>10.199999999999999</c:v>
                </c:pt>
                <c:pt idx="225">
                  <c:v>10.199999999999999</c:v>
                </c:pt>
                <c:pt idx="226">
                  <c:v>10.199999999999999</c:v>
                </c:pt>
                <c:pt idx="227">
                  <c:v>10.199999999999999</c:v>
                </c:pt>
                <c:pt idx="228">
                  <c:v>10.199999999999999</c:v>
                </c:pt>
                <c:pt idx="229">
                  <c:v>10.199999999999999</c:v>
                </c:pt>
                <c:pt idx="230">
                  <c:v>10.199999999999999</c:v>
                </c:pt>
                <c:pt idx="231">
                  <c:v>10.199999999999999</c:v>
                </c:pt>
                <c:pt idx="232">
                  <c:v>10.1</c:v>
                </c:pt>
                <c:pt idx="233">
                  <c:v>10.1</c:v>
                </c:pt>
                <c:pt idx="234">
                  <c:v>10.1</c:v>
                </c:pt>
                <c:pt idx="235">
                  <c:v>10.1</c:v>
                </c:pt>
                <c:pt idx="236">
                  <c:v>10</c:v>
                </c:pt>
                <c:pt idx="237">
                  <c:v>10</c:v>
                </c:pt>
                <c:pt idx="238">
                  <c:v>10</c:v>
                </c:pt>
                <c:pt idx="239">
                  <c:v>10</c:v>
                </c:pt>
                <c:pt idx="240">
                  <c:v>10</c:v>
                </c:pt>
                <c:pt idx="241">
                  <c:v>10</c:v>
                </c:pt>
                <c:pt idx="242">
                  <c:v>10</c:v>
                </c:pt>
                <c:pt idx="243">
                  <c:v>10</c:v>
                </c:pt>
                <c:pt idx="244">
                  <c:v>10</c:v>
                </c:pt>
                <c:pt idx="245">
                  <c:v>10</c:v>
                </c:pt>
                <c:pt idx="246">
                  <c:v>10</c:v>
                </c:pt>
                <c:pt idx="247">
                  <c:v>10</c:v>
                </c:pt>
                <c:pt idx="248">
                  <c:v>10</c:v>
                </c:pt>
                <c:pt idx="249">
                  <c:v>9.85</c:v>
                </c:pt>
                <c:pt idx="250">
                  <c:v>9.85</c:v>
                </c:pt>
                <c:pt idx="251">
                  <c:v>9.9</c:v>
                </c:pt>
                <c:pt idx="252">
                  <c:v>9.98</c:v>
                </c:pt>
                <c:pt idx="253">
                  <c:v>9.8000000000000007</c:v>
                </c:pt>
                <c:pt idx="254">
                  <c:v>9.8000000000000007</c:v>
                </c:pt>
                <c:pt idx="255">
                  <c:v>9.75</c:v>
                </c:pt>
                <c:pt idx="256">
                  <c:v>9.75</c:v>
                </c:pt>
                <c:pt idx="257">
                  <c:v>9.8000000000000007</c:v>
                </c:pt>
                <c:pt idx="258">
                  <c:v>9.8000000000000007</c:v>
                </c:pt>
                <c:pt idx="259">
                  <c:v>9.75</c:v>
                </c:pt>
                <c:pt idx="260">
                  <c:v>9.75</c:v>
                </c:pt>
                <c:pt idx="261">
                  <c:v>9.75</c:v>
                </c:pt>
                <c:pt idx="262">
                  <c:v>9.75</c:v>
                </c:pt>
                <c:pt idx="263">
                  <c:v>9.75</c:v>
                </c:pt>
                <c:pt idx="264">
                  <c:v>9.75</c:v>
                </c:pt>
                <c:pt idx="265">
                  <c:v>9.6999999999999993</c:v>
                </c:pt>
                <c:pt idx="266">
                  <c:v>9.68</c:v>
                </c:pt>
                <c:pt idx="267">
                  <c:v>9.68</c:v>
                </c:pt>
                <c:pt idx="268">
                  <c:v>9.68</c:v>
                </c:pt>
                <c:pt idx="269">
                  <c:v>9.68</c:v>
                </c:pt>
                <c:pt idx="270">
                  <c:v>9.68</c:v>
                </c:pt>
                <c:pt idx="271">
                  <c:v>9.68</c:v>
                </c:pt>
                <c:pt idx="272">
                  <c:v>9.4</c:v>
                </c:pt>
                <c:pt idx="273">
                  <c:v>9.4</c:v>
                </c:pt>
                <c:pt idx="274">
                  <c:v>9.27</c:v>
                </c:pt>
                <c:pt idx="275">
                  <c:v>9.2799999999999994</c:v>
                </c:pt>
                <c:pt idx="276">
                  <c:v>9.2799999999999994</c:v>
                </c:pt>
                <c:pt idx="277">
                  <c:v>9.2799999999999994</c:v>
                </c:pt>
                <c:pt idx="278">
                  <c:v>9.25</c:v>
                </c:pt>
                <c:pt idx="279">
                  <c:v>9.3000000000000007</c:v>
                </c:pt>
                <c:pt idx="280">
                  <c:v>9.25</c:v>
                </c:pt>
                <c:pt idx="281">
                  <c:v>9.25</c:v>
                </c:pt>
                <c:pt idx="282">
                  <c:v>9.25</c:v>
                </c:pt>
                <c:pt idx="283">
                  <c:v>9.23</c:v>
                </c:pt>
                <c:pt idx="284">
                  <c:v>9.1999999999999993</c:v>
                </c:pt>
                <c:pt idx="285">
                  <c:v>9.1300000000000008</c:v>
                </c:pt>
                <c:pt idx="286">
                  <c:v>9.15</c:v>
                </c:pt>
                <c:pt idx="287">
                  <c:v>9.1999999999999993</c:v>
                </c:pt>
                <c:pt idx="288">
                  <c:v>9.1999999999999993</c:v>
                </c:pt>
                <c:pt idx="289">
                  <c:v>9.16</c:v>
                </c:pt>
                <c:pt idx="290">
                  <c:v>9.1999999999999993</c:v>
                </c:pt>
                <c:pt idx="291">
                  <c:v>9.25</c:v>
                </c:pt>
                <c:pt idx="292">
                  <c:v>9.25</c:v>
                </c:pt>
                <c:pt idx="293">
                  <c:v>9.1999999999999993</c:v>
                </c:pt>
                <c:pt idx="294">
                  <c:v>9.1999999999999993</c:v>
                </c:pt>
                <c:pt idx="295">
                  <c:v>9.1</c:v>
                </c:pt>
                <c:pt idx="296">
                  <c:v>9.02</c:v>
                </c:pt>
                <c:pt idx="297">
                  <c:v>9.02</c:v>
                </c:pt>
                <c:pt idx="298">
                  <c:v>9.0500000000000007</c:v>
                </c:pt>
                <c:pt idx="299">
                  <c:v>9.0299999999999994</c:v>
                </c:pt>
                <c:pt idx="300">
                  <c:v>9.0500000000000007</c:v>
                </c:pt>
                <c:pt idx="301">
                  <c:v>9.0399999999999991</c:v>
                </c:pt>
                <c:pt idx="302">
                  <c:v>9.0399999999999991</c:v>
                </c:pt>
                <c:pt idx="303">
                  <c:v>8.92</c:v>
                </c:pt>
                <c:pt idx="304">
                  <c:v>8.89</c:v>
                </c:pt>
                <c:pt idx="305">
                  <c:v>8.94</c:v>
                </c:pt>
                <c:pt idx="306">
                  <c:v>8.91</c:v>
                </c:pt>
                <c:pt idx="307">
                  <c:v>8.8699999999999992</c:v>
                </c:pt>
                <c:pt idx="308">
                  <c:v>8.8699999999999992</c:v>
                </c:pt>
                <c:pt idx="309">
                  <c:v>8.8699999999999992</c:v>
                </c:pt>
                <c:pt idx="310">
                  <c:v>8.8699999999999992</c:v>
                </c:pt>
                <c:pt idx="311">
                  <c:v>8.84</c:v>
                </c:pt>
                <c:pt idx="312">
                  <c:v>8.77</c:v>
                </c:pt>
                <c:pt idx="313">
                  <c:v>8.77</c:v>
                </c:pt>
                <c:pt idx="314">
                  <c:v>8.77</c:v>
                </c:pt>
                <c:pt idx="315">
                  <c:v>8.77</c:v>
                </c:pt>
                <c:pt idx="316">
                  <c:v>8.77</c:v>
                </c:pt>
                <c:pt idx="317">
                  <c:v>8.7200000000000006</c:v>
                </c:pt>
                <c:pt idx="318">
                  <c:v>8.69</c:v>
                </c:pt>
                <c:pt idx="319">
                  <c:v>8.64</c:v>
                </c:pt>
                <c:pt idx="320">
                  <c:v>8.64</c:v>
                </c:pt>
                <c:pt idx="321">
                  <c:v>8.6199999999999992</c:v>
                </c:pt>
                <c:pt idx="322">
                  <c:v>8.6199999999999992</c:v>
                </c:pt>
                <c:pt idx="323">
                  <c:v>8.6999999999999993</c:v>
                </c:pt>
                <c:pt idx="324">
                  <c:v>8.73</c:v>
                </c:pt>
                <c:pt idx="325">
                  <c:v>8.73</c:v>
                </c:pt>
                <c:pt idx="326">
                  <c:v>8.73</c:v>
                </c:pt>
                <c:pt idx="327">
                  <c:v>8.75</c:v>
                </c:pt>
                <c:pt idx="328">
                  <c:v>8.75</c:v>
                </c:pt>
                <c:pt idx="329">
                  <c:v>8.75</c:v>
                </c:pt>
                <c:pt idx="330">
                  <c:v>8.75</c:v>
                </c:pt>
                <c:pt idx="331">
                  <c:v>8.68</c:v>
                </c:pt>
                <c:pt idx="332">
                  <c:v>8.59</c:v>
                </c:pt>
                <c:pt idx="333">
                  <c:v>8.56</c:v>
                </c:pt>
                <c:pt idx="334">
                  <c:v>8.56</c:v>
                </c:pt>
                <c:pt idx="335">
                  <c:v>8.5399999999999991</c:v>
                </c:pt>
                <c:pt idx="336">
                  <c:v>8.4600000000000009</c:v>
                </c:pt>
                <c:pt idx="337">
                  <c:v>8.4600000000000009</c:v>
                </c:pt>
                <c:pt idx="338">
                  <c:v>8.4600000000000009</c:v>
                </c:pt>
                <c:pt idx="339">
                  <c:v>8.3699999999999992</c:v>
                </c:pt>
                <c:pt idx="340">
                  <c:v>8.3699999999999992</c:v>
                </c:pt>
                <c:pt idx="341">
                  <c:v>8.3699999999999992</c:v>
                </c:pt>
                <c:pt idx="342">
                  <c:v>8.39</c:v>
                </c:pt>
                <c:pt idx="343">
                  <c:v>8.4499999999999993</c:v>
                </c:pt>
                <c:pt idx="344">
                  <c:v>8.4499999999999993</c:v>
                </c:pt>
                <c:pt idx="345">
                  <c:v>8.3699999999999992</c:v>
                </c:pt>
                <c:pt idx="346">
                  <c:v>8.42</c:v>
                </c:pt>
                <c:pt idx="347">
                  <c:v>8.6</c:v>
                </c:pt>
                <c:pt idx="348">
                  <c:v>8.5</c:v>
                </c:pt>
                <c:pt idx="349">
                  <c:v>8.4</c:v>
                </c:pt>
                <c:pt idx="350">
                  <c:v>8.36</c:v>
                </c:pt>
                <c:pt idx="351">
                  <c:v>8.36</c:v>
                </c:pt>
                <c:pt idx="352">
                  <c:v>8.4</c:v>
                </c:pt>
                <c:pt idx="353">
                  <c:v>8.48</c:v>
                </c:pt>
                <c:pt idx="354">
                  <c:v>8.8800000000000008</c:v>
                </c:pt>
                <c:pt idx="355">
                  <c:v>8.86</c:v>
                </c:pt>
                <c:pt idx="356">
                  <c:v>8.86</c:v>
                </c:pt>
                <c:pt idx="357">
                  <c:v>8.86</c:v>
                </c:pt>
                <c:pt idx="358">
                  <c:v>8.84</c:v>
                </c:pt>
                <c:pt idx="359">
                  <c:v>8.84</c:v>
                </c:pt>
                <c:pt idx="360">
                  <c:v>8.84</c:v>
                </c:pt>
                <c:pt idx="361">
                  <c:v>8.84</c:v>
                </c:pt>
                <c:pt idx="362">
                  <c:v>8.85</c:v>
                </c:pt>
                <c:pt idx="363">
                  <c:v>8.9</c:v>
                </c:pt>
                <c:pt idx="364">
                  <c:v>8.9</c:v>
                </c:pt>
                <c:pt idx="365">
                  <c:v>8.8000000000000007</c:v>
                </c:pt>
                <c:pt idx="366">
                  <c:v>8.82</c:v>
                </c:pt>
                <c:pt idx="367">
                  <c:v>8.86</c:v>
                </c:pt>
                <c:pt idx="368">
                  <c:v>8.86</c:v>
                </c:pt>
                <c:pt idx="369">
                  <c:v>8.77</c:v>
                </c:pt>
                <c:pt idx="370">
                  <c:v>8.9600000000000009</c:v>
                </c:pt>
                <c:pt idx="371">
                  <c:v>9.0500000000000007</c:v>
                </c:pt>
                <c:pt idx="372">
                  <c:v>9.0500000000000007</c:v>
                </c:pt>
                <c:pt idx="373">
                  <c:v>8.92</c:v>
                </c:pt>
                <c:pt idx="374">
                  <c:v>8.9499999999999993</c:v>
                </c:pt>
                <c:pt idx="375">
                  <c:v>9.07</c:v>
                </c:pt>
                <c:pt idx="376">
                  <c:v>9.1</c:v>
                </c:pt>
                <c:pt idx="377">
                  <c:v>9.1</c:v>
                </c:pt>
                <c:pt idx="378">
                  <c:v>8.8699999999999992</c:v>
                </c:pt>
                <c:pt idx="379">
                  <c:v>8.8699999999999992</c:v>
                </c:pt>
                <c:pt idx="380">
                  <c:v>8.92</c:v>
                </c:pt>
                <c:pt idx="381">
                  <c:v>8.92</c:v>
                </c:pt>
                <c:pt idx="382">
                  <c:v>8.92</c:v>
                </c:pt>
                <c:pt idx="383">
                  <c:v>8.92</c:v>
                </c:pt>
                <c:pt idx="384">
                  <c:v>8.9</c:v>
                </c:pt>
                <c:pt idx="385">
                  <c:v>8.8699999999999992</c:v>
                </c:pt>
                <c:pt idx="386">
                  <c:v>8.8699999999999992</c:v>
                </c:pt>
                <c:pt idx="387">
                  <c:v>8.7899999999999991</c:v>
                </c:pt>
                <c:pt idx="388">
                  <c:v>8.77</c:v>
                </c:pt>
                <c:pt idx="389">
                  <c:v>8.68</c:v>
                </c:pt>
                <c:pt idx="390">
                  <c:v>8.69</c:v>
                </c:pt>
                <c:pt idx="391">
                  <c:v>8.73</c:v>
                </c:pt>
                <c:pt idx="392">
                  <c:v>8.73</c:v>
                </c:pt>
                <c:pt idx="393">
                  <c:v>8.73</c:v>
                </c:pt>
                <c:pt idx="394">
                  <c:v>8.73</c:v>
                </c:pt>
                <c:pt idx="395">
                  <c:v>8.77</c:v>
                </c:pt>
                <c:pt idx="396">
                  <c:v>8.73</c:v>
                </c:pt>
                <c:pt idx="397">
                  <c:v>8.75</c:v>
                </c:pt>
                <c:pt idx="398">
                  <c:v>8.81</c:v>
                </c:pt>
                <c:pt idx="399">
                  <c:v>8.84</c:v>
                </c:pt>
                <c:pt idx="400">
                  <c:v>8.93</c:v>
                </c:pt>
                <c:pt idx="401">
                  <c:v>9.02</c:v>
                </c:pt>
                <c:pt idx="402">
                  <c:v>8.9499999999999993</c:v>
                </c:pt>
                <c:pt idx="403">
                  <c:v>8.9600000000000009</c:v>
                </c:pt>
                <c:pt idx="404">
                  <c:v>8.92</c:v>
                </c:pt>
                <c:pt idx="405">
                  <c:v>8.7799999999999994</c:v>
                </c:pt>
                <c:pt idx="406">
                  <c:v>8.82</c:v>
                </c:pt>
                <c:pt idx="407">
                  <c:v>8.82</c:v>
                </c:pt>
                <c:pt idx="408">
                  <c:v>8.82</c:v>
                </c:pt>
                <c:pt idx="409">
                  <c:v>8.8699999999999992</c:v>
                </c:pt>
                <c:pt idx="410">
                  <c:v>8.8699999999999992</c:v>
                </c:pt>
                <c:pt idx="411">
                  <c:v>8.8699999999999992</c:v>
                </c:pt>
                <c:pt idx="412">
                  <c:v>8.84</c:v>
                </c:pt>
                <c:pt idx="413">
                  <c:v>8.82</c:v>
                </c:pt>
                <c:pt idx="414">
                  <c:v>8.8800000000000008</c:v>
                </c:pt>
                <c:pt idx="415">
                  <c:v>8.9</c:v>
                </c:pt>
                <c:pt idx="416">
                  <c:v>8.9</c:v>
                </c:pt>
                <c:pt idx="417">
                  <c:v>8.93</c:v>
                </c:pt>
                <c:pt idx="418">
                  <c:v>8.8699999999999992</c:v>
                </c:pt>
                <c:pt idx="419">
                  <c:v>8.84</c:v>
                </c:pt>
                <c:pt idx="420">
                  <c:v>8.84</c:v>
                </c:pt>
                <c:pt idx="421">
                  <c:v>8.82</c:v>
                </c:pt>
                <c:pt idx="422">
                  <c:v>8.82</c:v>
                </c:pt>
                <c:pt idx="423">
                  <c:v>8.83</c:v>
                </c:pt>
                <c:pt idx="424">
                  <c:v>9.01</c:v>
                </c:pt>
                <c:pt idx="425">
                  <c:v>9.01</c:v>
                </c:pt>
                <c:pt idx="426">
                  <c:v>8.89</c:v>
                </c:pt>
                <c:pt idx="427">
                  <c:v>8.89</c:v>
                </c:pt>
                <c:pt idx="428">
                  <c:v>8.89</c:v>
                </c:pt>
                <c:pt idx="429">
                  <c:v>8.85</c:v>
                </c:pt>
                <c:pt idx="430">
                  <c:v>8.85</c:v>
                </c:pt>
                <c:pt idx="431">
                  <c:v>8.82</c:v>
                </c:pt>
                <c:pt idx="432">
                  <c:v>8.82</c:v>
                </c:pt>
                <c:pt idx="433">
                  <c:v>8.85</c:v>
                </c:pt>
                <c:pt idx="434">
                  <c:v>8.91</c:v>
                </c:pt>
                <c:pt idx="435">
                  <c:v>8.91</c:v>
                </c:pt>
                <c:pt idx="436">
                  <c:v>8.9499999999999993</c:v>
                </c:pt>
                <c:pt idx="437">
                  <c:v>8.98</c:v>
                </c:pt>
                <c:pt idx="438">
                  <c:v>9</c:v>
                </c:pt>
                <c:pt idx="439">
                  <c:v>9.01</c:v>
                </c:pt>
                <c:pt idx="440">
                  <c:v>9.01</c:v>
                </c:pt>
                <c:pt idx="441">
                  <c:v>9.01</c:v>
                </c:pt>
                <c:pt idx="442">
                  <c:v>9.01</c:v>
                </c:pt>
                <c:pt idx="443">
                  <c:v>9.01</c:v>
                </c:pt>
                <c:pt idx="444">
                  <c:v>8.99</c:v>
                </c:pt>
                <c:pt idx="445">
                  <c:v>8.98</c:v>
                </c:pt>
                <c:pt idx="446">
                  <c:v>9</c:v>
                </c:pt>
                <c:pt idx="447">
                  <c:v>9</c:v>
                </c:pt>
                <c:pt idx="448">
                  <c:v>9</c:v>
                </c:pt>
                <c:pt idx="449">
                  <c:v>9</c:v>
                </c:pt>
                <c:pt idx="450">
                  <c:v>9.08</c:v>
                </c:pt>
                <c:pt idx="451">
                  <c:v>9.08</c:v>
                </c:pt>
                <c:pt idx="452">
                  <c:v>9.08</c:v>
                </c:pt>
                <c:pt idx="453">
                  <c:v>9.08</c:v>
                </c:pt>
                <c:pt idx="454">
                  <c:v>9.0399999999999991</c:v>
                </c:pt>
                <c:pt idx="455">
                  <c:v>9.0399999999999991</c:v>
                </c:pt>
                <c:pt idx="456">
                  <c:v>9.0399999999999991</c:v>
                </c:pt>
                <c:pt idx="457">
                  <c:v>9</c:v>
                </c:pt>
                <c:pt idx="458">
                  <c:v>8.92</c:v>
                </c:pt>
                <c:pt idx="459">
                  <c:v>8.84</c:v>
                </c:pt>
                <c:pt idx="460">
                  <c:v>8.82</c:v>
                </c:pt>
                <c:pt idx="461">
                  <c:v>8.85</c:v>
                </c:pt>
                <c:pt idx="462">
                  <c:v>8.83</c:v>
                </c:pt>
                <c:pt idx="463">
                  <c:v>8.81</c:v>
                </c:pt>
                <c:pt idx="464">
                  <c:v>8.81</c:v>
                </c:pt>
                <c:pt idx="465">
                  <c:v>8.7899999999999991</c:v>
                </c:pt>
                <c:pt idx="466">
                  <c:v>8.7100000000000009</c:v>
                </c:pt>
                <c:pt idx="467">
                  <c:v>8.68</c:v>
                </c:pt>
                <c:pt idx="468">
                  <c:v>8.68</c:v>
                </c:pt>
                <c:pt idx="469">
                  <c:v>8.68</c:v>
                </c:pt>
                <c:pt idx="470">
                  <c:v>8.68</c:v>
                </c:pt>
                <c:pt idx="471">
                  <c:v>8.68</c:v>
                </c:pt>
                <c:pt idx="472">
                  <c:v>8.6999999999999993</c:v>
                </c:pt>
                <c:pt idx="473">
                  <c:v>8.81</c:v>
                </c:pt>
                <c:pt idx="474">
                  <c:v>8.74</c:v>
                </c:pt>
                <c:pt idx="475">
                  <c:v>8.7200000000000006</c:v>
                </c:pt>
                <c:pt idx="476">
                  <c:v>8.7200000000000006</c:v>
                </c:pt>
                <c:pt idx="477">
                  <c:v>8.58</c:v>
                </c:pt>
                <c:pt idx="478">
                  <c:v>8.5399999999999991</c:v>
                </c:pt>
                <c:pt idx="479">
                  <c:v>8.51</c:v>
                </c:pt>
                <c:pt idx="480">
                  <c:v>8.49</c:v>
                </c:pt>
                <c:pt idx="481">
                  <c:v>8.49</c:v>
                </c:pt>
                <c:pt idx="482">
                  <c:v>8.42</c:v>
                </c:pt>
                <c:pt idx="483">
                  <c:v>8.33</c:v>
                </c:pt>
                <c:pt idx="484">
                  <c:v>8.25</c:v>
                </c:pt>
                <c:pt idx="485">
                  <c:v>8.1199999999999992</c:v>
                </c:pt>
                <c:pt idx="486">
                  <c:v>8.1199999999999992</c:v>
                </c:pt>
                <c:pt idx="487">
                  <c:v>8.0299999999999994</c:v>
                </c:pt>
                <c:pt idx="488">
                  <c:v>7.86</c:v>
                </c:pt>
                <c:pt idx="489">
                  <c:v>7.89</c:v>
                </c:pt>
                <c:pt idx="490">
                  <c:v>7.89</c:v>
                </c:pt>
                <c:pt idx="491">
                  <c:v>7.91</c:v>
                </c:pt>
                <c:pt idx="492">
                  <c:v>7.91</c:v>
                </c:pt>
                <c:pt idx="493">
                  <c:v>7.95</c:v>
                </c:pt>
                <c:pt idx="494">
                  <c:v>7.95</c:v>
                </c:pt>
                <c:pt idx="495">
                  <c:v>7.77</c:v>
                </c:pt>
                <c:pt idx="496">
                  <c:v>7.7</c:v>
                </c:pt>
                <c:pt idx="497">
                  <c:v>7.7</c:v>
                </c:pt>
                <c:pt idx="498">
                  <c:v>7.8100000000000005</c:v>
                </c:pt>
                <c:pt idx="499">
                  <c:v>7.78</c:v>
                </c:pt>
                <c:pt idx="500">
                  <c:v>7.76</c:v>
                </c:pt>
                <c:pt idx="501">
                  <c:v>7.72</c:v>
                </c:pt>
                <c:pt idx="502">
                  <c:v>7.64</c:v>
                </c:pt>
                <c:pt idx="503">
                  <c:v>7.6899999999999995</c:v>
                </c:pt>
                <c:pt idx="504">
                  <c:v>7.6899999999999995</c:v>
                </c:pt>
                <c:pt idx="505">
                  <c:v>7.77</c:v>
                </c:pt>
                <c:pt idx="506">
                  <c:v>7.8100000000000005</c:v>
                </c:pt>
                <c:pt idx="507">
                  <c:v>7.98</c:v>
                </c:pt>
                <c:pt idx="508">
                  <c:v>7.96</c:v>
                </c:pt>
                <c:pt idx="509">
                  <c:v>7.8</c:v>
                </c:pt>
                <c:pt idx="510">
                  <c:v>7.84</c:v>
                </c:pt>
                <c:pt idx="511">
                  <c:v>7.91</c:v>
                </c:pt>
                <c:pt idx="512">
                  <c:v>7.89</c:v>
                </c:pt>
                <c:pt idx="513">
                  <c:v>7.92</c:v>
                </c:pt>
                <c:pt idx="514">
                  <c:v>7.87</c:v>
                </c:pt>
                <c:pt idx="515">
                  <c:v>7.77</c:v>
                </c:pt>
                <c:pt idx="516">
                  <c:v>7.62</c:v>
                </c:pt>
                <c:pt idx="517">
                  <c:v>7.61</c:v>
                </c:pt>
                <c:pt idx="518">
                  <c:v>7.63</c:v>
                </c:pt>
                <c:pt idx="519">
                  <c:v>7.47</c:v>
                </c:pt>
                <c:pt idx="520">
                  <c:v>7.46</c:v>
                </c:pt>
                <c:pt idx="521">
                  <c:v>7.57</c:v>
                </c:pt>
                <c:pt idx="522">
                  <c:v>7.51</c:v>
                </c:pt>
                <c:pt idx="523">
                  <c:v>7.5</c:v>
                </c:pt>
                <c:pt idx="524">
                  <c:v>7.5600000000000005</c:v>
                </c:pt>
                <c:pt idx="525">
                  <c:v>7.5600000000000005</c:v>
                </c:pt>
                <c:pt idx="526">
                  <c:v>7.58</c:v>
                </c:pt>
                <c:pt idx="527">
                  <c:v>7.55</c:v>
                </c:pt>
                <c:pt idx="528">
                  <c:v>7.53</c:v>
                </c:pt>
                <c:pt idx="529">
                  <c:v>7.59</c:v>
                </c:pt>
                <c:pt idx="530">
                  <c:v>7.57</c:v>
                </c:pt>
                <c:pt idx="531">
                  <c:v>7.57</c:v>
                </c:pt>
                <c:pt idx="532">
                  <c:v>7.59</c:v>
                </c:pt>
                <c:pt idx="533">
                  <c:v>7.6</c:v>
                </c:pt>
                <c:pt idx="534">
                  <c:v>7.71</c:v>
                </c:pt>
                <c:pt idx="535">
                  <c:v>7.73</c:v>
                </c:pt>
                <c:pt idx="536">
                  <c:v>7.54</c:v>
                </c:pt>
                <c:pt idx="537">
                  <c:v>7.54</c:v>
                </c:pt>
                <c:pt idx="538">
                  <c:v>7.52</c:v>
                </c:pt>
                <c:pt idx="539">
                  <c:v>7.5600000000000005</c:v>
                </c:pt>
                <c:pt idx="540">
                  <c:v>7.51</c:v>
                </c:pt>
                <c:pt idx="541">
                  <c:v>7.51</c:v>
                </c:pt>
                <c:pt idx="542">
                  <c:v>7.55</c:v>
                </c:pt>
                <c:pt idx="543">
                  <c:v>7.57</c:v>
                </c:pt>
                <c:pt idx="544">
                  <c:v>7.64</c:v>
                </c:pt>
                <c:pt idx="545">
                  <c:v>7.64</c:v>
                </c:pt>
                <c:pt idx="546">
                  <c:v>7.61</c:v>
                </c:pt>
                <c:pt idx="547">
                  <c:v>7.64</c:v>
                </c:pt>
                <c:pt idx="548">
                  <c:v>7.7</c:v>
                </c:pt>
                <c:pt idx="549">
                  <c:v>7.62</c:v>
                </c:pt>
                <c:pt idx="550">
                  <c:v>7.59</c:v>
                </c:pt>
                <c:pt idx="551">
                  <c:v>7.5600000000000005</c:v>
                </c:pt>
                <c:pt idx="552">
                  <c:v>7.61</c:v>
                </c:pt>
                <c:pt idx="553">
                  <c:v>7.61</c:v>
                </c:pt>
                <c:pt idx="554">
                  <c:v>7.7</c:v>
                </c:pt>
                <c:pt idx="555">
                  <c:v>7.7</c:v>
                </c:pt>
                <c:pt idx="556">
                  <c:v>7.72</c:v>
                </c:pt>
                <c:pt idx="557">
                  <c:v>7.72</c:v>
                </c:pt>
                <c:pt idx="558">
                  <c:v>7.78</c:v>
                </c:pt>
                <c:pt idx="559">
                  <c:v>7.8100000000000005</c:v>
                </c:pt>
                <c:pt idx="560">
                  <c:v>7.79</c:v>
                </c:pt>
                <c:pt idx="561">
                  <c:v>7.73</c:v>
                </c:pt>
                <c:pt idx="562">
                  <c:v>7.7</c:v>
                </c:pt>
                <c:pt idx="563">
                  <c:v>7.7</c:v>
                </c:pt>
                <c:pt idx="564">
                  <c:v>7.62</c:v>
                </c:pt>
                <c:pt idx="565">
                  <c:v>7.62</c:v>
                </c:pt>
                <c:pt idx="566">
                  <c:v>7.64</c:v>
                </c:pt>
                <c:pt idx="567">
                  <c:v>7.66</c:v>
                </c:pt>
                <c:pt idx="568">
                  <c:v>7.66</c:v>
                </c:pt>
                <c:pt idx="569">
                  <c:v>7.63</c:v>
                </c:pt>
                <c:pt idx="570">
                  <c:v>7.65</c:v>
                </c:pt>
                <c:pt idx="571">
                  <c:v>7.65</c:v>
                </c:pt>
                <c:pt idx="572">
                  <c:v>7.61</c:v>
                </c:pt>
                <c:pt idx="573">
                  <c:v>7.61</c:v>
                </c:pt>
                <c:pt idx="574">
                  <c:v>7.63</c:v>
                </c:pt>
                <c:pt idx="575">
                  <c:v>7.43</c:v>
                </c:pt>
                <c:pt idx="576">
                  <c:v>7.43</c:v>
                </c:pt>
                <c:pt idx="577">
                  <c:v>7.43</c:v>
                </c:pt>
                <c:pt idx="578">
                  <c:v>7.35</c:v>
                </c:pt>
                <c:pt idx="579">
                  <c:v>7.33</c:v>
                </c:pt>
                <c:pt idx="580">
                  <c:v>7.3</c:v>
                </c:pt>
                <c:pt idx="581">
                  <c:v>7.28</c:v>
                </c:pt>
                <c:pt idx="582">
                  <c:v>7.24</c:v>
                </c:pt>
                <c:pt idx="583">
                  <c:v>7.18</c:v>
                </c:pt>
                <c:pt idx="584">
                  <c:v>7.16</c:v>
                </c:pt>
                <c:pt idx="585">
                  <c:v>7.14</c:v>
                </c:pt>
                <c:pt idx="586">
                  <c:v>7.16</c:v>
                </c:pt>
                <c:pt idx="587">
                  <c:v>7.17</c:v>
                </c:pt>
                <c:pt idx="588">
                  <c:v>7.12</c:v>
                </c:pt>
                <c:pt idx="589">
                  <c:v>7.12</c:v>
                </c:pt>
                <c:pt idx="590">
                  <c:v>7.14</c:v>
                </c:pt>
                <c:pt idx="591">
                  <c:v>7.17</c:v>
                </c:pt>
                <c:pt idx="592">
                  <c:v>7.17</c:v>
                </c:pt>
                <c:pt idx="593">
                  <c:v>6.96</c:v>
                </c:pt>
                <c:pt idx="594">
                  <c:v>6.9399999999999995</c:v>
                </c:pt>
                <c:pt idx="595">
                  <c:v>6.9399999999999995</c:v>
                </c:pt>
                <c:pt idx="596">
                  <c:v>6.98</c:v>
                </c:pt>
                <c:pt idx="597">
                  <c:v>6.95</c:v>
                </c:pt>
                <c:pt idx="598">
                  <c:v>7.04</c:v>
                </c:pt>
                <c:pt idx="599">
                  <c:v>7.04</c:v>
                </c:pt>
                <c:pt idx="600">
                  <c:v>6.93</c:v>
                </c:pt>
                <c:pt idx="601">
                  <c:v>6.86</c:v>
                </c:pt>
                <c:pt idx="602">
                  <c:v>6.86</c:v>
                </c:pt>
                <c:pt idx="603">
                  <c:v>6.88</c:v>
                </c:pt>
                <c:pt idx="604">
                  <c:v>6.9</c:v>
                </c:pt>
                <c:pt idx="605">
                  <c:v>6.9</c:v>
                </c:pt>
                <c:pt idx="606">
                  <c:v>6.88</c:v>
                </c:pt>
                <c:pt idx="607">
                  <c:v>6.9399999999999995</c:v>
                </c:pt>
                <c:pt idx="608">
                  <c:v>6.91</c:v>
                </c:pt>
                <c:pt idx="609">
                  <c:v>6.91</c:v>
                </c:pt>
                <c:pt idx="610">
                  <c:v>6.89</c:v>
                </c:pt>
                <c:pt idx="611">
                  <c:v>7.09</c:v>
                </c:pt>
                <c:pt idx="612">
                  <c:v>7.07</c:v>
                </c:pt>
                <c:pt idx="613">
                  <c:v>6.98</c:v>
                </c:pt>
                <c:pt idx="614">
                  <c:v>6.98</c:v>
                </c:pt>
                <c:pt idx="615">
                  <c:v>6.8100000000000005</c:v>
                </c:pt>
                <c:pt idx="616">
                  <c:v>6.7</c:v>
                </c:pt>
                <c:pt idx="617">
                  <c:v>6.66</c:v>
                </c:pt>
                <c:pt idx="618">
                  <c:v>6.74</c:v>
                </c:pt>
                <c:pt idx="619">
                  <c:v>6.8</c:v>
                </c:pt>
                <c:pt idx="620">
                  <c:v>6.65</c:v>
                </c:pt>
                <c:pt idx="621">
                  <c:v>6.71</c:v>
                </c:pt>
                <c:pt idx="622">
                  <c:v>6.68</c:v>
                </c:pt>
                <c:pt idx="623">
                  <c:v>6.76</c:v>
                </c:pt>
                <c:pt idx="624">
                  <c:v>6.76</c:v>
                </c:pt>
                <c:pt idx="625">
                  <c:v>6.77</c:v>
                </c:pt>
                <c:pt idx="626">
                  <c:v>6.77</c:v>
                </c:pt>
                <c:pt idx="627">
                  <c:v>6.76</c:v>
                </c:pt>
                <c:pt idx="628">
                  <c:v>6.8100000000000005</c:v>
                </c:pt>
                <c:pt idx="629">
                  <c:v>6.83</c:v>
                </c:pt>
                <c:pt idx="630">
                  <c:v>6.83</c:v>
                </c:pt>
                <c:pt idx="631">
                  <c:v>6.9</c:v>
                </c:pt>
                <c:pt idx="632">
                  <c:v>6.9</c:v>
                </c:pt>
                <c:pt idx="633">
                  <c:v>6.9399999999999995</c:v>
                </c:pt>
                <c:pt idx="634">
                  <c:v>6.87</c:v>
                </c:pt>
                <c:pt idx="635">
                  <c:v>6.79</c:v>
                </c:pt>
                <c:pt idx="636">
                  <c:v>6.8100000000000005</c:v>
                </c:pt>
                <c:pt idx="637">
                  <c:v>6.8100000000000005</c:v>
                </c:pt>
                <c:pt idx="638">
                  <c:v>6.86</c:v>
                </c:pt>
                <c:pt idx="639">
                  <c:v>6.87</c:v>
                </c:pt>
                <c:pt idx="640">
                  <c:v>6.91</c:v>
                </c:pt>
                <c:pt idx="641">
                  <c:v>6.89</c:v>
                </c:pt>
                <c:pt idx="642">
                  <c:v>6.8</c:v>
                </c:pt>
                <c:pt idx="643">
                  <c:v>6.77</c:v>
                </c:pt>
                <c:pt idx="644">
                  <c:v>6.6899999999999995</c:v>
                </c:pt>
                <c:pt idx="645">
                  <c:v>6.67</c:v>
                </c:pt>
                <c:pt idx="646">
                  <c:v>6.65</c:v>
                </c:pt>
                <c:pt idx="647">
                  <c:v>6.67</c:v>
                </c:pt>
                <c:pt idx="648">
                  <c:v>6.63</c:v>
                </c:pt>
                <c:pt idx="649">
                  <c:v>6.6</c:v>
                </c:pt>
                <c:pt idx="650">
                  <c:v>6.63</c:v>
                </c:pt>
                <c:pt idx="651">
                  <c:v>6.55</c:v>
                </c:pt>
                <c:pt idx="652">
                  <c:v>6.55</c:v>
                </c:pt>
                <c:pt idx="653">
                  <c:v>6.57</c:v>
                </c:pt>
                <c:pt idx="654">
                  <c:v>6.61</c:v>
                </c:pt>
                <c:pt idx="655">
                  <c:v>6.6</c:v>
                </c:pt>
                <c:pt idx="656">
                  <c:v>6.55</c:v>
                </c:pt>
                <c:pt idx="657">
                  <c:v>6.57</c:v>
                </c:pt>
                <c:pt idx="658">
                  <c:v>6.57</c:v>
                </c:pt>
                <c:pt idx="659">
                  <c:v>6.49</c:v>
                </c:pt>
                <c:pt idx="660">
                  <c:v>6.49</c:v>
                </c:pt>
                <c:pt idx="661">
                  <c:v>6.61</c:v>
                </c:pt>
                <c:pt idx="662">
                  <c:v>6.65</c:v>
                </c:pt>
                <c:pt idx="663">
                  <c:v>6.67</c:v>
                </c:pt>
                <c:pt idx="664">
                  <c:v>6.7</c:v>
                </c:pt>
                <c:pt idx="665">
                  <c:v>6.64</c:v>
                </c:pt>
                <c:pt idx="666">
                  <c:v>6.6</c:v>
                </c:pt>
                <c:pt idx="667">
                  <c:v>6.7</c:v>
                </c:pt>
                <c:pt idx="668">
                  <c:v>6.7</c:v>
                </c:pt>
                <c:pt idx="669">
                  <c:v>6.76</c:v>
                </c:pt>
                <c:pt idx="670">
                  <c:v>6.71</c:v>
                </c:pt>
                <c:pt idx="671">
                  <c:v>6.65</c:v>
                </c:pt>
                <c:pt idx="672">
                  <c:v>6.65</c:v>
                </c:pt>
                <c:pt idx="673">
                  <c:v>6.8100000000000005</c:v>
                </c:pt>
                <c:pt idx="674">
                  <c:v>6.9</c:v>
                </c:pt>
                <c:pt idx="675">
                  <c:v>6.9</c:v>
                </c:pt>
                <c:pt idx="676">
                  <c:v>6.87</c:v>
                </c:pt>
                <c:pt idx="677">
                  <c:v>6.87</c:v>
                </c:pt>
                <c:pt idx="678">
                  <c:v>6.84</c:v>
                </c:pt>
                <c:pt idx="679">
                  <c:v>6.82</c:v>
                </c:pt>
                <c:pt idx="680">
                  <c:v>6.85</c:v>
                </c:pt>
                <c:pt idx="681">
                  <c:v>6.9399999999999995</c:v>
                </c:pt>
                <c:pt idx="682">
                  <c:v>6.92</c:v>
                </c:pt>
                <c:pt idx="683">
                  <c:v>6.92</c:v>
                </c:pt>
                <c:pt idx="684">
                  <c:v>6.8100000000000005</c:v>
                </c:pt>
                <c:pt idx="685">
                  <c:v>6.8100000000000005</c:v>
                </c:pt>
                <c:pt idx="686">
                  <c:v>6.79</c:v>
                </c:pt>
                <c:pt idx="687">
                  <c:v>6.79</c:v>
                </c:pt>
                <c:pt idx="688">
                  <c:v>6.79</c:v>
                </c:pt>
                <c:pt idx="689">
                  <c:v>6.85</c:v>
                </c:pt>
                <c:pt idx="690">
                  <c:v>6.78</c:v>
                </c:pt>
                <c:pt idx="691">
                  <c:v>6.87</c:v>
                </c:pt>
                <c:pt idx="692">
                  <c:v>6.84</c:v>
                </c:pt>
                <c:pt idx="693">
                  <c:v>6.84</c:v>
                </c:pt>
                <c:pt idx="694">
                  <c:v>6.72</c:v>
                </c:pt>
                <c:pt idx="695">
                  <c:v>6.68</c:v>
                </c:pt>
                <c:pt idx="696">
                  <c:v>6.7</c:v>
                </c:pt>
                <c:pt idx="697">
                  <c:v>6.6</c:v>
                </c:pt>
                <c:pt idx="698">
                  <c:v>6.6</c:v>
                </c:pt>
                <c:pt idx="699">
                  <c:v>6.6</c:v>
                </c:pt>
                <c:pt idx="700">
                  <c:v>6.6</c:v>
                </c:pt>
                <c:pt idx="701">
                  <c:v>6.66</c:v>
                </c:pt>
                <c:pt idx="702">
                  <c:v>6.66</c:v>
                </c:pt>
                <c:pt idx="703">
                  <c:v>6.66</c:v>
                </c:pt>
                <c:pt idx="704">
                  <c:v>6.66</c:v>
                </c:pt>
                <c:pt idx="705">
                  <c:v>6.8</c:v>
                </c:pt>
                <c:pt idx="706">
                  <c:v>6.7</c:v>
                </c:pt>
                <c:pt idx="707">
                  <c:v>6.7</c:v>
                </c:pt>
                <c:pt idx="708">
                  <c:v>6.7</c:v>
                </c:pt>
                <c:pt idx="709">
                  <c:v>6.72</c:v>
                </c:pt>
                <c:pt idx="710">
                  <c:v>6.72</c:v>
                </c:pt>
                <c:pt idx="711">
                  <c:v>6.6</c:v>
                </c:pt>
                <c:pt idx="712">
                  <c:v>6.59</c:v>
                </c:pt>
                <c:pt idx="713">
                  <c:v>6.59</c:v>
                </c:pt>
                <c:pt idx="714">
                  <c:v>6.59</c:v>
                </c:pt>
                <c:pt idx="715">
                  <c:v>6.59</c:v>
                </c:pt>
                <c:pt idx="716">
                  <c:v>6.55</c:v>
                </c:pt>
                <c:pt idx="717">
                  <c:v>6.6</c:v>
                </c:pt>
                <c:pt idx="718">
                  <c:v>6.58</c:v>
                </c:pt>
                <c:pt idx="719">
                  <c:v>6.55</c:v>
                </c:pt>
                <c:pt idx="720">
                  <c:v>6.42</c:v>
                </c:pt>
                <c:pt idx="721">
                  <c:v>6.42</c:v>
                </c:pt>
                <c:pt idx="722">
                  <c:v>6.45</c:v>
                </c:pt>
                <c:pt idx="723">
                  <c:v>6.46</c:v>
                </c:pt>
                <c:pt idx="724">
                  <c:v>6.43</c:v>
                </c:pt>
                <c:pt idx="725">
                  <c:v>6.45</c:v>
                </c:pt>
                <c:pt idx="726">
                  <c:v>6.46</c:v>
                </c:pt>
                <c:pt idx="727">
                  <c:v>6.48</c:v>
                </c:pt>
                <c:pt idx="728">
                  <c:v>6.5</c:v>
                </c:pt>
                <c:pt idx="729">
                  <c:v>6.61</c:v>
                </c:pt>
                <c:pt idx="730">
                  <c:v>6.5600000000000005</c:v>
                </c:pt>
                <c:pt idx="731">
                  <c:v>6.52</c:v>
                </c:pt>
                <c:pt idx="732">
                  <c:v>6.46</c:v>
                </c:pt>
                <c:pt idx="733">
                  <c:v>6.57</c:v>
                </c:pt>
                <c:pt idx="734">
                  <c:v>6.53</c:v>
                </c:pt>
                <c:pt idx="735">
                  <c:v>6.6</c:v>
                </c:pt>
                <c:pt idx="736">
                  <c:v>6.6</c:v>
                </c:pt>
                <c:pt idx="737">
                  <c:v>6.7</c:v>
                </c:pt>
                <c:pt idx="738">
                  <c:v>6.93</c:v>
                </c:pt>
                <c:pt idx="739">
                  <c:v>6.95</c:v>
                </c:pt>
                <c:pt idx="740">
                  <c:v>6.9</c:v>
                </c:pt>
                <c:pt idx="741">
                  <c:v>6.89</c:v>
                </c:pt>
                <c:pt idx="742">
                  <c:v>7.05</c:v>
                </c:pt>
                <c:pt idx="743">
                  <c:v>7.16</c:v>
                </c:pt>
                <c:pt idx="744">
                  <c:v>7.12</c:v>
                </c:pt>
                <c:pt idx="745">
                  <c:v>7.22</c:v>
                </c:pt>
                <c:pt idx="746">
                  <c:v>7.32</c:v>
                </c:pt>
                <c:pt idx="747">
                  <c:v>7.2</c:v>
                </c:pt>
                <c:pt idx="748">
                  <c:v>7.48</c:v>
                </c:pt>
                <c:pt idx="749">
                  <c:v>7.35</c:v>
                </c:pt>
                <c:pt idx="750">
                  <c:v>7.25</c:v>
                </c:pt>
                <c:pt idx="751">
                  <c:v>7.38</c:v>
                </c:pt>
                <c:pt idx="752">
                  <c:v>7.53</c:v>
                </c:pt>
                <c:pt idx="753">
                  <c:v>7.45</c:v>
                </c:pt>
                <c:pt idx="754">
                  <c:v>7.35</c:v>
                </c:pt>
                <c:pt idx="755">
                  <c:v>7.45</c:v>
                </c:pt>
                <c:pt idx="756">
                  <c:v>7.32</c:v>
                </c:pt>
                <c:pt idx="757">
                  <c:v>7.32</c:v>
                </c:pt>
                <c:pt idx="758">
                  <c:v>7.39</c:v>
                </c:pt>
                <c:pt idx="759">
                  <c:v>7.33</c:v>
                </c:pt>
                <c:pt idx="760">
                  <c:v>7.33</c:v>
                </c:pt>
                <c:pt idx="761">
                  <c:v>7.37</c:v>
                </c:pt>
                <c:pt idx="762">
                  <c:v>7.37</c:v>
                </c:pt>
                <c:pt idx="763">
                  <c:v>7.42</c:v>
                </c:pt>
                <c:pt idx="764">
                  <c:v>7.42</c:v>
                </c:pt>
                <c:pt idx="765">
                  <c:v>7.48</c:v>
                </c:pt>
                <c:pt idx="766">
                  <c:v>7.9</c:v>
                </c:pt>
                <c:pt idx="767">
                  <c:v>7.93</c:v>
                </c:pt>
                <c:pt idx="768">
                  <c:v>7.93</c:v>
                </c:pt>
                <c:pt idx="769">
                  <c:v>7.93</c:v>
                </c:pt>
                <c:pt idx="770">
                  <c:v>8.02</c:v>
                </c:pt>
                <c:pt idx="771">
                  <c:v>8.02</c:v>
                </c:pt>
                <c:pt idx="772">
                  <c:v>8.0500000000000007</c:v>
                </c:pt>
                <c:pt idx="773">
                  <c:v>7.97</c:v>
                </c:pt>
                <c:pt idx="774">
                  <c:v>7.97</c:v>
                </c:pt>
                <c:pt idx="775">
                  <c:v>7.97</c:v>
                </c:pt>
                <c:pt idx="776">
                  <c:v>7.97</c:v>
                </c:pt>
                <c:pt idx="777">
                  <c:v>8.1199999999999992</c:v>
                </c:pt>
                <c:pt idx="778">
                  <c:v>8.1199999999999992</c:v>
                </c:pt>
                <c:pt idx="779">
                  <c:v>8.02</c:v>
                </c:pt>
                <c:pt idx="780">
                  <c:v>8.42</c:v>
                </c:pt>
                <c:pt idx="781">
                  <c:v>8.49</c:v>
                </c:pt>
                <c:pt idx="782">
                  <c:v>8.2899999999999991</c:v>
                </c:pt>
                <c:pt idx="783">
                  <c:v>8.18</c:v>
                </c:pt>
                <c:pt idx="784">
                  <c:v>8.18</c:v>
                </c:pt>
                <c:pt idx="785">
                  <c:v>8.06</c:v>
                </c:pt>
                <c:pt idx="786">
                  <c:v>8.07</c:v>
                </c:pt>
                <c:pt idx="787">
                  <c:v>8.15</c:v>
                </c:pt>
                <c:pt idx="788">
                  <c:v>8.15</c:v>
                </c:pt>
                <c:pt idx="789">
                  <c:v>8.4700000000000006</c:v>
                </c:pt>
                <c:pt idx="790">
                  <c:v>8.4700000000000006</c:v>
                </c:pt>
                <c:pt idx="791">
                  <c:v>8.4700000000000006</c:v>
                </c:pt>
                <c:pt idx="792">
                  <c:v>8.4700000000000006</c:v>
                </c:pt>
                <c:pt idx="793">
                  <c:v>8.6</c:v>
                </c:pt>
                <c:pt idx="794">
                  <c:v>8.84</c:v>
                </c:pt>
                <c:pt idx="795">
                  <c:v>8.65</c:v>
                </c:pt>
                <c:pt idx="796">
                  <c:v>8.65</c:v>
                </c:pt>
                <c:pt idx="797">
                  <c:v>8.9</c:v>
                </c:pt>
                <c:pt idx="798">
                  <c:v>8.81</c:v>
                </c:pt>
                <c:pt idx="799">
                  <c:v>8.59</c:v>
                </c:pt>
                <c:pt idx="800">
                  <c:v>8.69</c:v>
                </c:pt>
                <c:pt idx="801">
                  <c:v>8.3699999999999992</c:v>
                </c:pt>
                <c:pt idx="802">
                  <c:v>8.4600000000000009</c:v>
                </c:pt>
                <c:pt idx="803">
                  <c:v>8.4</c:v>
                </c:pt>
                <c:pt idx="804">
                  <c:v>8.56</c:v>
                </c:pt>
                <c:pt idx="805">
                  <c:v>8.69</c:v>
                </c:pt>
                <c:pt idx="806">
                  <c:v>8.74</c:v>
                </c:pt>
                <c:pt idx="807">
                  <c:v>8.6</c:v>
                </c:pt>
                <c:pt idx="808">
                  <c:v>8.7200000000000006</c:v>
                </c:pt>
                <c:pt idx="809">
                  <c:v>8.57</c:v>
                </c:pt>
                <c:pt idx="810">
                  <c:v>8.68</c:v>
                </c:pt>
                <c:pt idx="811">
                  <c:v>8.85</c:v>
                </c:pt>
                <c:pt idx="812">
                  <c:v>8.81</c:v>
                </c:pt>
                <c:pt idx="813">
                  <c:v>8.75</c:v>
                </c:pt>
                <c:pt idx="814">
                  <c:v>8.5299999999999994</c:v>
                </c:pt>
                <c:pt idx="815">
                  <c:v>8.6199999999999992</c:v>
                </c:pt>
                <c:pt idx="816">
                  <c:v>8.6199999999999992</c:v>
                </c:pt>
                <c:pt idx="817">
                  <c:v>8.75</c:v>
                </c:pt>
                <c:pt idx="818">
                  <c:v>8.73</c:v>
                </c:pt>
                <c:pt idx="819">
                  <c:v>8.73</c:v>
                </c:pt>
                <c:pt idx="820">
                  <c:v>8.93</c:v>
                </c:pt>
                <c:pt idx="821">
                  <c:v>8.7100000000000009</c:v>
                </c:pt>
                <c:pt idx="822">
                  <c:v>9.1</c:v>
                </c:pt>
                <c:pt idx="823">
                  <c:v>9.2200000000000006</c:v>
                </c:pt>
                <c:pt idx="824">
                  <c:v>9.58</c:v>
                </c:pt>
                <c:pt idx="825">
                  <c:v>9.81</c:v>
                </c:pt>
                <c:pt idx="826">
                  <c:v>9.81</c:v>
                </c:pt>
                <c:pt idx="827">
                  <c:v>9.59</c:v>
                </c:pt>
                <c:pt idx="828">
                  <c:v>9.59</c:v>
                </c:pt>
                <c:pt idx="829">
                  <c:v>9.9</c:v>
                </c:pt>
                <c:pt idx="830">
                  <c:v>9.75</c:v>
                </c:pt>
                <c:pt idx="831">
                  <c:v>9.59</c:v>
                </c:pt>
                <c:pt idx="832">
                  <c:v>9.6</c:v>
                </c:pt>
                <c:pt idx="833">
                  <c:v>9.6199999999999992</c:v>
                </c:pt>
                <c:pt idx="834">
                  <c:v>9.6199999999999992</c:v>
                </c:pt>
                <c:pt idx="835">
                  <c:v>9.64</c:v>
                </c:pt>
                <c:pt idx="836">
                  <c:v>9.6</c:v>
                </c:pt>
                <c:pt idx="837">
                  <c:v>9.57</c:v>
                </c:pt>
                <c:pt idx="838">
                  <c:v>9.56</c:v>
                </c:pt>
                <c:pt idx="839">
                  <c:v>9.69</c:v>
                </c:pt>
                <c:pt idx="840">
                  <c:v>9.68</c:v>
                </c:pt>
                <c:pt idx="841">
                  <c:v>9.61</c:v>
                </c:pt>
                <c:pt idx="842">
                  <c:v>9.59</c:v>
                </c:pt>
                <c:pt idx="843">
                  <c:v>9.36</c:v>
                </c:pt>
                <c:pt idx="844">
                  <c:v>9.31</c:v>
                </c:pt>
                <c:pt idx="845">
                  <c:v>9.36</c:v>
                </c:pt>
                <c:pt idx="846">
                  <c:v>9.39</c:v>
                </c:pt>
                <c:pt idx="847">
                  <c:v>9.59</c:v>
                </c:pt>
                <c:pt idx="848">
                  <c:v>9.59</c:v>
                </c:pt>
                <c:pt idx="849">
                  <c:v>9.59</c:v>
                </c:pt>
                <c:pt idx="850">
                  <c:v>9.52</c:v>
                </c:pt>
                <c:pt idx="851">
                  <c:v>9.3800000000000008</c:v>
                </c:pt>
                <c:pt idx="852">
                  <c:v>9.59</c:v>
                </c:pt>
                <c:pt idx="853">
                  <c:v>9.5399999999999991</c:v>
                </c:pt>
                <c:pt idx="854">
                  <c:v>9.43</c:v>
                </c:pt>
                <c:pt idx="855">
                  <c:v>9.3699999999999992</c:v>
                </c:pt>
                <c:pt idx="856">
                  <c:v>9.5</c:v>
                </c:pt>
                <c:pt idx="857">
                  <c:v>9.2200000000000006</c:v>
                </c:pt>
                <c:pt idx="858">
                  <c:v>9.2799999999999994</c:v>
                </c:pt>
                <c:pt idx="859">
                  <c:v>9.48</c:v>
                </c:pt>
                <c:pt idx="860">
                  <c:v>9.3800000000000008</c:v>
                </c:pt>
                <c:pt idx="861">
                  <c:v>9.4</c:v>
                </c:pt>
                <c:pt idx="862">
                  <c:v>9.4499999999999993</c:v>
                </c:pt>
                <c:pt idx="863">
                  <c:v>9.5299999999999994</c:v>
                </c:pt>
                <c:pt idx="864">
                  <c:v>9.48</c:v>
                </c:pt>
                <c:pt idx="865">
                  <c:v>9.5</c:v>
                </c:pt>
                <c:pt idx="866">
                  <c:v>9.14</c:v>
                </c:pt>
                <c:pt idx="867">
                  <c:v>9.19</c:v>
                </c:pt>
                <c:pt idx="868">
                  <c:v>9.33</c:v>
                </c:pt>
                <c:pt idx="869">
                  <c:v>9.3000000000000007</c:v>
                </c:pt>
                <c:pt idx="870">
                  <c:v>9.35</c:v>
                </c:pt>
                <c:pt idx="871">
                  <c:v>9.35</c:v>
                </c:pt>
                <c:pt idx="872">
                  <c:v>9.3000000000000007</c:v>
                </c:pt>
                <c:pt idx="873">
                  <c:v>9.34</c:v>
                </c:pt>
                <c:pt idx="874">
                  <c:v>9.2799999999999994</c:v>
                </c:pt>
                <c:pt idx="875">
                  <c:v>9.35</c:v>
                </c:pt>
                <c:pt idx="876">
                  <c:v>9.35</c:v>
                </c:pt>
                <c:pt idx="877">
                  <c:v>9.41</c:v>
                </c:pt>
                <c:pt idx="878">
                  <c:v>9.41</c:v>
                </c:pt>
                <c:pt idx="879">
                  <c:v>9.4600000000000009</c:v>
                </c:pt>
                <c:pt idx="880">
                  <c:v>9.51</c:v>
                </c:pt>
                <c:pt idx="881">
                  <c:v>9.59</c:v>
                </c:pt>
                <c:pt idx="882">
                  <c:v>9.61</c:v>
                </c:pt>
                <c:pt idx="883">
                  <c:v>9.66</c:v>
                </c:pt>
                <c:pt idx="884">
                  <c:v>10.08</c:v>
                </c:pt>
                <c:pt idx="885">
                  <c:v>9.65</c:v>
                </c:pt>
                <c:pt idx="886">
                  <c:v>9.65</c:v>
                </c:pt>
                <c:pt idx="887">
                  <c:v>10.199999999999999</c:v>
                </c:pt>
                <c:pt idx="888">
                  <c:v>10.08</c:v>
                </c:pt>
                <c:pt idx="889">
                  <c:v>9.92</c:v>
                </c:pt>
                <c:pt idx="890">
                  <c:v>10.1</c:v>
                </c:pt>
                <c:pt idx="891">
                  <c:v>10.16</c:v>
                </c:pt>
                <c:pt idx="892">
                  <c:v>10.09</c:v>
                </c:pt>
                <c:pt idx="893">
                  <c:v>10.119999999999999</c:v>
                </c:pt>
                <c:pt idx="894">
                  <c:v>10.15</c:v>
                </c:pt>
                <c:pt idx="895">
                  <c:v>10.15</c:v>
                </c:pt>
                <c:pt idx="896">
                  <c:v>10.18</c:v>
                </c:pt>
                <c:pt idx="897">
                  <c:v>10.28</c:v>
                </c:pt>
                <c:pt idx="898">
                  <c:v>10.23</c:v>
                </c:pt>
                <c:pt idx="899">
                  <c:v>10.23</c:v>
                </c:pt>
                <c:pt idx="900">
                  <c:v>10.23</c:v>
                </c:pt>
                <c:pt idx="901">
                  <c:v>10.29</c:v>
                </c:pt>
                <c:pt idx="902">
                  <c:v>10.24</c:v>
                </c:pt>
                <c:pt idx="903">
                  <c:v>10.14</c:v>
                </c:pt>
                <c:pt idx="904">
                  <c:v>10.18</c:v>
                </c:pt>
                <c:pt idx="905">
                  <c:v>10.07</c:v>
                </c:pt>
                <c:pt idx="906">
                  <c:v>10.09</c:v>
                </c:pt>
                <c:pt idx="907">
                  <c:v>10.199999999999999</c:v>
                </c:pt>
                <c:pt idx="908">
                  <c:v>10.33</c:v>
                </c:pt>
                <c:pt idx="909">
                  <c:v>10.210000000000001</c:v>
                </c:pt>
                <c:pt idx="910">
                  <c:v>10.18</c:v>
                </c:pt>
                <c:pt idx="911">
                  <c:v>10.17</c:v>
                </c:pt>
                <c:pt idx="912">
                  <c:v>10.17</c:v>
                </c:pt>
                <c:pt idx="913">
                  <c:v>10.1</c:v>
                </c:pt>
                <c:pt idx="914">
                  <c:v>10.130000000000001</c:v>
                </c:pt>
                <c:pt idx="915">
                  <c:v>10.130000000000001</c:v>
                </c:pt>
                <c:pt idx="916">
                  <c:v>10.25</c:v>
                </c:pt>
                <c:pt idx="917">
                  <c:v>10.41</c:v>
                </c:pt>
                <c:pt idx="918">
                  <c:v>10.42</c:v>
                </c:pt>
                <c:pt idx="919">
                  <c:v>10.5</c:v>
                </c:pt>
                <c:pt idx="920">
                  <c:v>10.53</c:v>
                </c:pt>
                <c:pt idx="921">
                  <c:v>10.54</c:v>
                </c:pt>
                <c:pt idx="922">
                  <c:v>10.53</c:v>
                </c:pt>
                <c:pt idx="923">
                  <c:v>10.53</c:v>
                </c:pt>
                <c:pt idx="924">
                  <c:v>10.68</c:v>
                </c:pt>
                <c:pt idx="925">
                  <c:v>10.68</c:v>
                </c:pt>
                <c:pt idx="926">
                  <c:v>10.65</c:v>
                </c:pt>
                <c:pt idx="927">
                  <c:v>10.55</c:v>
                </c:pt>
                <c:pt idx="928">
                  <c:v>10.55</c:v>
                </c:pt>
                <c:pt idx="929">
                  <c:v>10.59</c:v>
                </c:pt>
                <c:pt idx="930">
                  <c:v>10.52</c:v>
                </c:pt>
                <c:pt idx="931">
                  <c:v>10.63</c:v>
                </c:pt>
                <c:pt idx="932">
                  <c:v>10.66</c:v>
                </c:pt>
                <c:pt idx="933">
                  <c:v>10.66</c:v>
                </c:pt>
                <c:pt idx="934">
                  <c:v>10.7</c:v>
                </c:pt>
                <c:pt idx="935">
                  <c:v>10.67</c:v>
                </c:pt>
                <c:pt idx="936">
                  <c:v>10.44</c:v>
                </c:pt>
                <c:pt idx="937">
                  <c:v>10.42</c:v>
                </c:pt>
                <c:pt idx="938">
                  <c:v>10.42</c:v>
                </c:pt>
                <c:pt idx="939">
                  <c:v>10.4</c:v>
                </c:pt>
                <c:pt idx="940">
                  <c:v>10.36</c:v>
                </c:pt>
                <c:pt idx="941">
                  <c:v>10.49</c:v>
                </c:pt>
                <c:pt idx="942">
                  <c:v>10.37</c:v>
                </c:pt>
                <c:pt idx="943">
                  <c:v>10.37</c:v>
                </c:pt>
                <c:pt idx="944">
                  <c:v>10.07</c:v>
                </c:pt>
                <c:pt idx="945">
                  <c:v>10.16</c:v>
                </c:pt>
                <c:pt idx="946">
                  <c:v>10.33</c:v>
                </c:pt>
                <c:pt idx="947">
                  <c:v>10.31</c:v>
                </c:pt>
                <c:pt idx="948">
                  <c:v>10.31</c:v>
                </c:pt>
                <c:pt idx="949">
                  <c:v>10.210000000000001</c:v>
                </c:pt>
                <c:pt idx="950">
                  <c:v>10.4</c:v>
                </c:pt>
                <c:pt idx="951">
                  <c:v>10.31</c:v>
                </c:pt>
                <c:pt idx="952">
                  <c:v>10.199999999999999</c:v>
                </c:pt>
                <c:pt idx="953">
                  <c:v>10.199999999999999</c:v>
                </c:pt>
                <c:pt idx="954">
                  <c:v>10.220000000000001</c:v>
                </c:pt>
                <c:pt idx="955">
                  <c:v>10.14</c:v>
                </c:pt>
                <c:pt idx="956">
                  <c:v>10.130000000000001</c:v>
                </c:pt>
                <c:pt idx="957">
                  <c:v>10.19</c:v>
                </c:pt>
                <c:pt idx="958">
                  <c:v>10.19</c:v>
                </c:pt>
                <c:pt idx="959">
                  <c:v>10.19</c:v>
                </c:pt>
                <c:pt idx="960">
                  <c:v>10.199999999999999</c:v>
                </c:pt>
                <c:pt idx="961">
                  <c:v>9.98</c:v>
                </c:pt>
                <c:pt idx="962">
                  <c:v>9.98</c:v>
                </c:pt>
                <c:pt idx="963">
                  <c:v>9.98</c:v>
                </c:pt>
                <c:pt idx="964">
                  <c:v>10.01</c:v>
                </c:pt>
                <c:pt idx="965">
                  <c:v>10.039999999999999</c:v>
                </c:pt>
                <c:pt idx="966">
                  <c:v>10.18</c:v>
                </c:pt>
                <c:pt idx="967">
                  <c:v>10.28</c:v>
                </c:pt>
                <c:pt idx="968">
                  <c:v>10.28</c:v>
                </c:pt>
                <c:pt idx="969">
                  <c:v>10.44</c:v>
                </c:pt>
                <c:pt idx="970">
                  <c:v>10.41</c:v>
                </c:pt>
                <c:pt idx="971">
                  <c:v>10.38</c:v>
                </c:pt>
                <c:pt idx="972">
                  <c:v>10.3</c:v>
                </c:pt>
                <c:pt idx="973">
                  <c:v>10.3</c:v>
                </c:pt>
                <c:pt idx="974">
                  <c:v>10.29</c:v>
                </c:pt>
                <c:pt idx="975">
                  <c:v>10.28</c:v>
                </c:pt>
                <c:pt idx="976">
                  <c:v>10.29</c:v>
                </c:pt>
                <c:pt idx="977">
                  <c:v>10.35</c:v>
                </c:pt>
                <c:pt idx="978">
                  <c:v>10.35</c:v>
                </c:pt>
                <c:pt idx="979">
                  <c:v>10.56</c:v>
                </c:pt>
                <c:pt idx="980">
                  <c:v>10.51</c:v>
                </c:pt>
                <c:pt idx="981">
                  <c:v>10.51</c:v>
                </c:pt>
                <c:pt idx="982">
                  <c:v>10.4</c:v>
                </c:pt>
                <c:pt idx="983">
                  <c:v>10.24</c:v>
                </c:pt>
                <c:pt idx="984">
                  <c:v>10.18</c:v>
                </c:pt>
                <c:pt idx="985">
                  <c:v>10.39</c:v>
                </c:pt>
                <c:pt idx="986">
                  <c:v>10.199999999999999</c:v>
                </c:pt>
                <c:pt idx="987">
                  <c:v>10.199999999999999</c:v>
                </c:pt>
                <c:pt idx="988">
                  <c:v>10.16</c:v>
                </c:pt>
                <c:pt idx="989">
                  <c:v>10.01</c:v>
                </c:pt>
                <c:pt idx="990">
                  <c:v>10.16</c:v>
                </c:pt>
                <c:pt idx="991">
                  <c:v>10.130000000000001</c:v>
                </c:pt>
                <c:pt idx="992">
                  <c:v>10.130000000000001</c:v>
                </c:pt>
                <c:pt idx="993">
                  <c:v>10.14</c:v>
                </c:pt>
                <c:pt idx="994">
                  <c:v>10.220000000000001</c:v>
                </c:pt>
                <c:pt idx="995">
                  <c:v>10.26</c:v>
                </c:pt>
                <c:pt idx="996">
                  <c:v>10.15</c:v>
                </c:pt>
                <c:pt idx="997">
                  <c:v>10.119999999999999</c:v>
                </c:pt>
                <c:pt idx="998">
                  <c:v>10.119999999999999</c:v>
                </c:pt>
                <c:pt idx="999">
                  <c:v>10.199999999999999</c:v>
                </c:pt>
                <c:pt idx="1000">
                  <c:v>10.14</c:v>
                </c:pt>
                <c:pt idx="1001">
                  <c:v>10.199999999999999</c:v>
                </c:pt>
                <c:pt idx="1002">
                  <c:v>10.17</c:v>
                </c:pt>
                <c:pt idx="1003">
                  <c:v>10.17</c:v>
                </c:pt>
                <c:pt idx="1004">
                  <c:v>10.06</c:v>
                </c:pt>
                <c:pt idx="1005">
                  <c:v>9.8699999999999992</c:v>
                </c:pt>
                <c:pt idx="1006">
                  <c:v>9.89</c:v>
                </c:pt>
                <c:pt idx="1007">
                  <c:v>9.9499999999999993</c:v>
                </c:pt>
                <c:pt idx="1008">
                  <c:v>10.050000000000001</c:v>
                </c:pt>
                <c:pt idx="1009">
                  <c:v>10.35</c:v>
                </c:pt>
                <c:pt idx="1010">
                  <c:v>10.3</c:v>
                </c:pt>
                <c:pt idx="1011">
                  <c:v>10.35</c:v>
                </c:pt>
                <c:pt idx="1012">
                  <c:v>10.210000000000001</c:v>
                </c:pt>
                <c:pt idx="1013">
                  <c:v>10.220000000000001</c:v>
                </c:pt>
                <c:pt idx="1014">
                  <c:v>10.11</c:v>
                </c:pt>
                <c:pt idx="1015">
                  <c:v>10.08</c:v>
                </c:pt>
                <c:pt idx="1016">
                  <c:v>9.92</c:v>
                </c:pt>
                <c:pt idx="1017">
                  <c:v>9.98</c:v>
                </c:pt>
                <c:pt idx="1018">
                  <c:v>9.98</c:v>
                </c:pt>
                <c:pt idx="1019">
                  <c:v>10.199999999999999</c:v>
                </c:pt>
                <c:pt idx="1020">
                  <c:v>10.18</c:v>
                </c:pt>
                <c:pt idx="1021">
                  <c:v>10.28</c:v>
                </c:pt>
                <c:pt idx="1022">
                  <c:v>10.210000000000001</c:v>
                </c:pt>
                <c:pt idx="1023">
                  <c:v>10.19</c:v>
                </c:pt>
                <c:pt idx="1024">
                  <c:v>10.19</c:v>
                </c:pt>
                <c:pt idx="1025">
                  <c:v>10.19</c:v>
                </c:pt>
                <c:pt idx="1026">
                  <c:v>10.19</c:v>
                </c:pt>
                <c:pt idx="1027">
                  <c:v>10.19</c:v>
                </c:pt>
                <c:pt idx="1028">
                  <c:v>9.7899999999999991</c:v>
                </c:pt>
                <c:pt idx="1029">
                  <c:v>9.89</c:v>
                </c:pt>
                <c:pt idx="1030">
                  <c:v>9.8000000000000007</c:v>
                </c:pt>
                <c:pt idx="1031">
                  <c:v>9.83</c:v>
                </c:pt>
                <c:pt idx="1032">
                  <c:v>9.7799999999999994</c:v>
                </c:pt>
                <c:pt idx="1033">
                  <c:v>9.83</c:v>
                </c:pt>
                <c:pt idx="1034">
                  <c:v>9.8800000000000008</c:v>
                </c:pt>
                <c:pt idx="1035">
                  <c:v>9.7899999999999991</c:v>
                </c:pt>
                <c:pt idx="1036">
                  <c:v>9.76</c:v>
                </c:pt>
                <c:pt idx="1037">
                  <c:v>9.74</c:v>
                </c:pt>
                <c:pt idx="1038">
                  <c:v>9.74</c:v>
                </c:pt>
                <c:pt idx="1039">
                  <c:v>9.74</c:v>
                </c:pt>
                <c:pt idx="1040">
                  <c:v>9.67</c:v>
                </c:pt>
                <c:pt idx="1041">
                  <c:v>9.7899999999999991</c:v>
                </c:pt>
                <c:pt idx="1042">
                  <c:v>9.7899999999999991</c:v>
                </c:pt>
                <c:pt idx="1043">
                  <c:v>9.86</c:v>
                </c:pt>
                <c:pt idx="1044">
                  <c:v>9.84</c:v>
                </c:pt>
                <c:pt idx="1045">
                  <c:v>9.84</c:v>
                </c:pt>
                <c:pt idx="1046">
                  <c:v>9.83</c:v>
                </c:pt>
                <c:pt idx="1047">
                  <c:v>9.83</c:v>
                </c:pt>
                <c:pt idx="1048">
                  <c:v>9.68</c:v>
                </c:pt>
                <c:pt idx="1049">
                  <c:v>9.67</c:v>
                </c:pt>
                <c:pt idx="1050">
                  <c:v>9.68</c:v>
                </c:pt>
                <c:pt idx="1051">
                  <c:v>9.69</c:v>
                </c:pt>
                <c:pt idx="1052">
                  <c:v>9.44</c:v>
                </c:pt>
                <c:pt idx="1053">
                  <c:v>9.4499999999999993</c:v>
                </c:pt>
                <c:pt idx="1054">
                  <c:v>9.07</c:v>
                </c:pt>
                <c:pt idx="1055">
                  <c:v>9.02</c:v>
                </c:pt>
                <c:pt idx="1056">
                  <c:v>8.98</c:v>
                </c:pt>
                <c:pt idx="1057">
                  <c:v>9.02</c:v>
                </c:pt>
                <c:pt idx="1058">
                  <c:v>9.0500000000000007</c:v>
                </c:pt>
                <c:pt idx="1059">
                  <c:v>9.01</c:v>
                </c:pt>
                <c:pt idx="1060">
                  <c:v>9.01</c:v>
                </c:pt>
                <c:pt idx="1061">
                  <c:v>8.84</c:v>
                </c:pt>
                <c:pt idx="1062">
                  <c:v>8.86</c:v>
                </c:pt>
                <c:pt idx="1063">
                  <c:v>8.99</c:v>
                </c:pt>
                <c:pt idx="1064">
                  <c:v>9.06</c:v>
                </c:pt>
                <c:pt idx="1065">
                  <c:v>9.09</c:v>
                </c:pt>
                <c:pt idx="1066">
                  <c:v>8.94</c:v>
                </c:pt>
                <c:pt idx="1067">
                  <c:v>8.94</c:v>
                </c:pt>
                <c:pt idx="1068">
                  <c:v>8.7799999999999994</c:v>
                </c:pt>
                <c:pt idx="1069">
                  <c:v>8.83</c:v>
                </c:pt>
                <c:pt idx="1070">
                  <c:v>8.85</c:v>
                </c:pt>
                <c:pt idx="1071">
                  <c:v>8.8699999999999992</c:v>
                </c:pt>
                <c:pt idx="1072">
                  <c:v>8.9700000000000006</c:v>
                </c:pt>
                <c:pt idx="1073">
                  <c:v>9.06</c:v>
                </c:pt>
                <c:pt idx="1074">
                  <c:v>8.61</c:v>
                </c:pt>
                <c:pt idx="1075">
                  <c:v>8.61</c:v>
                </c:pt>
                <c:pt idx="1076">
                  <c:v>8.6999999999999993</c:v>
                </c:pt>
                <c:pt idx="1077">
                  <c:v>8.8699999999999992</c:v>
                </c:pt>
                <c:pt idx="1078">
                  <c:v>8.9499999999999993</c:v>
                </c:pt>
                <c:pt idx="1079">
                  <c:v>8.9499999999999993</c:v>
                </c:pt>
                <c:pt idx="1080">
                  <c:v>8.93</c:v>
                </c:pt>
                <c:pt idx="1081">
                  <c:v>8.93</c:v>
                </c:pt>
                <c:pt idx="1082">
                  <c:v>8.8699999999999992</c:v>
                </c:pt>
                <c:pt idx="1083">
                  <c:v>9.0500000000000007</c:v>
                </c:pt>
                <c:pt idx="1084">
                  <c:v>9.06</c:v>
                </c:pt>
                <c:pt idx="1085">
                  <c:v>9</c:v>
                </c:pt>
                <c:pt idx="1086">
                  <c:v>8.8699999999999992</c:v>
                </c:pt>
                <c:pt idx="1087">
                  <c:v>8.75</c:v>
                </c:pt>
                <c:pt idx="1088">
                  <c:v>8.68</c:v>
                </c:pt>
                <c:pt idx="1089">
                  <c:v>8.77</c:v>
                </c:pt>
                <c:pt idx="1090">
                  <c:v>8.77</c:v>
                </c:pt>
                <c:pt idx="1091">
                  <c:v>8.85</c:v>
                </c:pt>
                <c:pt idx="1092">
                  <c:v>8.85</c:v>
                </c:pt>
                <c:pt idx="1093">
                  <c:v>8.85</c:v>
                </c:pt>
                <c:pt idx="1094">
                  <c:v>8.8699999999999992</c:v>
                </c:pt>
                <c:pt idx="1095">
                  <c:v>8.8699999999999992</c:v>
                </c:pt>
                <c:pt idx="1096">
                  <c:v>8.8699999999999992</c:v>
                </c:pt>
                <c:pt idx="1097">
                  <c:v>8.8699999999999992</c:v>
                </c:pt>
                <c:pt idx="1098">
                  <c:v>8.85</c:v>
                </c:pt>
                <c:pt idx="1099">
                  <c:v>8.75</c:v>
                </c:pt>
                <c:pt idx="1100">
                  <c:v>8.75</c:v>
                </c:pt>
                <c:pt idx="1101">
                  <c:v>8.83</c:v>
                </c:pt>
                <c:pt idx="1102">
                  <c:v>8.81</c:v>
                </c:pt>
                <c:pt idx="1103">
                  <c:v>8.8000000000000007</c:v>
                </c:pt>
                <c:pt idx="1104">
                  <c:v>8.98</c:v>
                </c:pt>
                <c:pt idx="1105">
                  <c:v>8.98</c:v>
                </c:pt>
                <c:pt idx="1106">
                  <c:v>9.17</c:v>
                </c:pt>
                <c:pt idx="1107">
                  <c:v>9.17</c:v>
                </c:pt>
                <c:pt idx="1108">
                  <c:v>9.17</c:v>
                </c:pt>
                <c:pt idx="1109">
                  <c:v>9.31</c:v>
                </c:pt>
                <c:pt idx="1110">
                  <c:v>9.31</c:v>
                </c:pt>
                <c:pt idx="1111">
                  <c:v>9.33</c:v>
                </c:pt>
                <c:pt idx="1112">
                  <c:v>9.43</c:v>
                </c:pt>
                <c:pt idx="1113">
                  <c:v>9.43</c:v>
                </c:pt>
                <c:pt idx="1114">
                  <c:v>9.43</c:v>
                </c:pt>
                <c:pt idx="1115">
                  <c:v>9.43</c:v>
                </c:pt>
                <c:pt idx="1116">
                  <c:v>9.43</c:v>
                </c:pt>
                <c:pt idx="1117">
                  <c:v>9.43</c:v>
                </c:pt>
                <c:pt idx="1118">
                  <c:v>9.39</c:v>
                </c:pt>
                <c:pt idx="1119">
                  <c:v>9.2100000000000009</c:v>
                </c:pt>
                <c:pt idx="1120">
                  <c:v>9.16</c:v>
                </c:pt>
                <c:pt idx="1121">
                  <c:v>9.16</c:v>
                </c:pt>
                <c:pt idx="1122">
                  <c:v>9.08</c:v>
                </c:pt>
                <c:pt idx="1123">
                  <c:v>9</c:v>
                </c:pt>
                <c:pt idx="1124">
                  <c:v>9.0399999999999991</c:v>
                </c:pt>
                <c:pt idx="1125">
                  <c:v>9.11</c:v>
                </c:pt>
                <c:pt idx="1126">
                  <c:v>9.0500000000000007</c:v>
                </c:pt>
                <c:pt idx="1127">
                  <c:v>9.0500000000000007</c:v>
                </c:pt>
                <c:pt idx="1128">
                  <c:v>9.1</c:v>
                </c:pt>
                <c:pt idx="1129">
                  <c:v>9.08</c:v>
                </c:pt>
                <c:pt idx="1130">
                  <c:v>9.08</c:v>
                </c:pt>
                <c:pt idx="1131">
                  <c:v>9.16</c:v>
                </c:pt>
                <c:pt idx="1132">
                  <c:v>9.2799999999999994</c:v>
                </c:pt>
                <c:pt idx="1133">
                  <c:v>9.2200000000000006</c:v>
                </c:pt>
                <c:pt idx="1134">
                  <c:v>9.1999999999999993</c:v>
                </c:pt>
                <c:pt idx="1135">
                  <c:v>9.14</c:v>
                </c:pt>
                <c:pt idx="1136">
                  <c:v>9.02</c:v>
                </c:pt>
                <c:pt idx="1137">
                  <c:v>9.0299999999999994</c:v>
                </c:pt>
                <c:pt idx="1138">
                  <c:v>8.92</c:v>
                </c:pt>
                <c:pt idx="1139">
                  <c:v>8.92</c:v>
                </c:pt>
                <c:pt idx="1140">
                  <c:v>8.86</c:v>
                </c:pt>
                <c:pt idx="1141">
                  <c:v>8.77</c:v>
                </c:pt>
                <c:pt idx="1142">
                  <c:v>8.86</c:v>
                </c:pt>
                <c:pt idx="1143">
                  <c:v>8.7899999999999991</c:v>
                </c:pt>
                <c:pt idx="1144">
                  <c:v>8.83</c:v>
                </c:pt>
                <c:pt idx="1145">
                  <c:v>8.85</c:v>
                </c:pt>
                <c:pt idx="1146">
                  <c:v>8.66</c:v>
                </c:pt>
                <c:pt idx="1147">
                  <c:v>8.66</c:v>
                </c:pt>
                <c:pt idx="1148">
                  <c:v>8.59</c:v>
                </c:pt>
                <c:pt idx="1149">
                  <c:v>8.52</c:v>
                </c:pt>
                <c:pt idx="1150">
                  <c:v>8.69</c:v>
                </c:pt>
                <c:pt idx="1151">
                  <c:v>8.68</c:v>
                </c:pt>
                <c:pt idx="1152">
                  <c:v>8.65</c:v>
                </c:pt>
                <c:pt idx="1153">
                  <c:v>8.7100000000000009</c:v>
                </c:pt>
                <c:pt idx="1154">
                  <c:v>8.7799999999999994</c:v>
                </c:pt>
                <c:pt idx="1155">
                  <c:v>8.73</c:v>
                </c:pt>
                <c:pt idx="1156">
                  <c:v>8.73</c:v>
                </c:pt>
                <c:pt idx="1157">
                  <c:v>8.68</c:v>
                </c:pt>
                <c:pt idx="1158">
                  <c:v>8.6199999999999992</c:v>
                </c:pt>
                <c:pt idx="1159">
                  <c:v>8.5500000000000007</c:v>
                </c:pt>
                <c:pt idx="1160">
                  <c:v>8.59</c:v>
                </c:pt>
                <c:pt idx="1161">
                  <c:v>8.6</c:v>
                </c:pt>
                <c:pt idx="1162">
                  <c:v>8.5399999999999991</c:v>
                </c:pt>
                <c:pt idx="1163">
                  <c:v>8.56</c:v>
                </c:pt>
                <c:pt idx="1164">
                  <c:v>8.5</c:v>
                </c:pt>
                <c:pt idx="1165">
                  <c:v>8.57</c:v>
                </c:pt>
                <c:pt idx="1166">
                  <c:v>8.6199999999999992</c:v>
                </c:pt>
                <c:pt idx="1167">
                  <c:v>8.59</c:v>
                </c:pt>
                <c:pt idx="1168">
                  <c:v>8.4499999999999993</c:v>
                </c:pt>
                <c:pt idx="1169">
                  <c:v>8.4499999999999993</c:v>
                </c:pt>
                <c:pt idx="1170">
                  <c:v>8.31</c:v>
                </c:pt>
                <c:pt idx="1171">
                  <c:v>8.35</c:v>
                </c:pt>
                <c:pt idx="1172">
                  <c:v>8.41</c:v>
                </c:pt>
                <c:pt idx="1173">
                  <c:v>8.41</c:v>
                </c:pt>
                <c:pt idx="1174">
                  <c:v>8.5399999999999991</c:v>
                </c:pt>
                <c:pt idx="1175">
                  <c:v>8.58</c:v>
                </c:pt>
                <c:pt idx="1176">
                  <c:v>8.6999999999999993</c:v>
                </c:pt>
                <c:pt idx="1177">
                  <c:v>8.57</c:v>
                </c:pt>
                <c:pt idx="1178">
                  <c:v>8.69</c:v>
                </c:pt>
                <c:pt idx="1179">
                  <c:v>8.74</c:v>
                </c:pt>
                <c:pt idx="1180">
                  <c:v>8.82</c:v>
                </c:pt>
                <c:pt idx="1181">
                  <c:v>8.76</c:v>
                </c:pt>
                <c:pt idx="1182">
                  <c:v>8.7100000000000009</c:v>
                </c:pt>
                <c:pt idx="1183">
                  <c:v>8.61</c:v>
                </c:pt>
                <c:pt idx="1184">
                  <c:v>8.73</c:v>
                </c:pt>
                <c:pt idx="1185">
                  <c:v>8.75</c:v>
                </c:pt>
                <c:pt idx="1186">
                  <c:v>8.6999999999999993</c:v>
                </c:pt>
                <c:pt idx="1187">
                  <c:v>8.6</c:v>
                </c:pt>
                <c:pt idx="1188">
                  <c:v>8.6199999999999992</c:v>
                </c:pt>
                <c:pt idx="1189">
                  <c:v>8.69</c:v>
                </c:pt>
                <c:pt idx="1190">
                  <c:v>8.64</c:v>
                </c:pt>
                <c:pt idx="1191">
                  <c:v>8.6300000000000008</c:v>
                </c:pt>
                <c:pt idx="1192">
                  <c:v>8.6300000000000008</c:v>
                </c:pt>
                <c:pt idx="1193">
                  <c:v>8.51</c:v>
                </c:pt>
                <c:pt idx="1194">
                  <c:v>8.44</c:v>
                </c:pt>
                <c:pt idx="1195">
                  <c:v>8.44</c:v>
                </c:pt>
                <c:pt idx="1196">
                  <c:v>8.44</c:v>
                </c:pt>
                <c:pt idx="1197">
                  <c:v>8.44</c:v>
                </c:pt>
                <c:pt idx="1198">
                  <c:v>8.39</c:v>
                </c:pt>
                <c:pt idx="1199">
                  <c:v>8.23</c:v>
                </c:pt>
                <c:pt idx="1200">
                  <c:v>8.32</c:v>
                </c:pt>
                <c:pt idx="1201">
                  <c:v>8.27</c:v>
                </c:pt>
                <c:pt idx="1202">
                  <c:v>8.2100000000000009</c:v>
                </c:pt>
                <c:pt idx="1203">
                  <c:v>8.19</c:v>
                </c:pt>
                <c:pt idx="1204">
                  <c:v>8.16</c:v>
                </c:pt>
                <c:pt idx="1205">
                  <c:v>8.18</c:v>
                </c:pt>
                <c:pt idx="1206">
                  <c:v>8.2100000000000009</c:v>
                </c:pt>
                <c:pt idx="1207">
                  <c:v>8.2200000000000006</c:v>
                </c:pt>
                <c:pt idx="1208">
                  <c:v>8.2200000000000006</c:v>
                </c:pt>
                <c:pt idx="1209">
                  <c:v>8.35</c:v>
                </c:pt>
                <c:pt idx="1210">
                  <c:v>8.36</c:v>
                </c:pt>
                <c:pt idx="1211">
                  <c:v>8.36</c:v>
                </c:pt>
                <c:pt idx="1212">
                  <c:v>8.25</c:v>
                </c:pt>
                <c:pt idx="1213">
                  <c:v>8.25</c:v>
                </c:pt>
                <c:pt idx="1214">
                  <c:v>8.25</c:v>
                </c:pt>
                <c:pt idx="1215">
                  <c:v>8.5</c:v>
                </c:pt>
                <c:pt idx="1216">
                  <c:v>8.31</c:v>
                </c:pt>
                <c:pt idx="1217">
                  <c:v>8.36</c:v>
                </c:pt>
                <c:pt idx="1218">
                  <c:v>8.32</c:v>
                </c:pt>
                <c:pt idx="1219">
                  <c:v>8.32</c:v>
                </c:pt>
                <c:pt idx="1220">
                  <c:v>8.31</c:v>
                </c:pt>
                <c:pt idx="1221">
                  <c:v>8.32</c:v>
                </c:pt>
                <c:pt idx="1222">
                  <c:v>8.24</c:v>
                </c:pt>
                <c:pt idx="1223">
                  <c:v>8.2200000000000006</c:v>
                </c:pt>
                <c:pt idx="1224">
                  <c:v>8.2200000000000006</c:v>
                </c:pt>
                <c:pt idx="1225">
                  <c:v>8.2200000000000006</c:v>
                </c:pt>
                <c:pt idx="1226">
                  <c:v>8.08</c:v>
                </c:pt>
                <c:pt idx="1227">
                  <c:v>8.11</c:v>
                </c:pt>
                <c:pt idx="1228">
                  <c:v>8.16</c:v>
                </c:pt>
                <c:pt idx="1229">
                  <c:v>8.16</c:v>
                </c:pt>
                <c:pt idx="1230">
                  <c:v>8.1199999999999992</c:v>
                </c:pt>
                <c:pt idx="1231">
                  <c:v>8.15</c:v>
                </c:pt>
                <c:pt idx="1232">
                  <c:v>8.3699999999999992</c:v>
                </c:pt>
                <c:pt idx="1233">
                  <c:v>8.3699999999999992</c:v>
                </c:pt>
                <c:pt idx="1234">
                  <c:v>8.33</c:v>
                </c:pt>
                <c:pt idx="1235">
                  <c:v>8.33</c:v>
                </c:pt>
                <c:pt idx="1236">
                  <c:v>8.33</c:v>
                </c:pt>
                <c:pt idx="1237">
                  <c:v>8.1999999999999993</c:v>
                </c:pt>
                <c:pt idx="1238">
                  <c:v>8.1999999999999993</c:v>
                </c:pt>
                <c:pt idx="1239">
                  <c:v>8.11</c:v>
                </c:pt>
                <c:pt idx="1240">
                  <c:v>8.18</c:v>
                </c:pt>
                <c:pt idx="1241">
                  <c:v>8.15</c:v>
                </c:pt>
                <c:pt idx="1242">
                  <c:v>8.02</c:v>
                </c:pt>
                <c:pt idx="1243">
                  <c:v>8.1199999999999992</c:v>
                </c:pt>
                <c:pt idx="1244">
                  <c:v>8.1199999999999992</c:v>
                </c:pt>
                <c:pt idx="1245">
                  <c:v>8.1199999999999992</c:v>
                </c:pt>
                <c:pt idx="1246">
                  <c:v>8.0500000000000007</c:v>
                </c:pt>
                <c:pt idx="1247">
                  <c:v>8.0299999999999994</c:v>
                </c:pt>
                <c:pt idx="1248">
                  <c:v>8.07</c:v>
                </c:pt>
                <c:pt idx="1249">
                  <c:v>8.17</c:v>
                </c:pt>
                <c:pt idx="1250">
                  <c:v>8.17</c:v>
                </c:pt>
                <c:pt idx="1251">
                  <c:v>8.09</c:v>
                </c:pt>
                <c:pt idx="1252">
                  <c:v>8.06</c:v>
                </c:pt>
                <c:pt idx="1253">
                  <c:v>8.0500000000000007</c:v>
                </c:pt>
                <c:pt idx="1254">
                  <c:v>8.1</c:v>
                </c:pt>
                <c:pt idx="1255">
                  <c:v>7.99</c:v>
                </c:pt>
                <c:pt idx="1256">
                  <c:v>8.02</c:v>
                </c:pt>
                <c:pt idx="1257">
                  <c:v>8.02</c:v>
                </c:pt>
                <c:pt idx="1258">
                  <c:v>8.02</c:v>
                </c:pt>
                <c:pt idx="1259">
                  <c:v>8.02</c:v>
                </c:pt>
                <c:pt idx="1260">
                  <c:v>8.34</c:v>
                </c:pt>
                <c:pt idx="1261">
                  <c:v>8.77</c:v>
                </c:pt>
                <c:pt idx="1262">
                  <c:v>8.58</c:v>
                </c:pt>
                <c:pt idx="1263">
                  <c:v>8.58</c:v>
                </c:pt>
                <c:pt idx="1264">
                  <c:v>8.65</c:v>
                </c:pt>
                <c:pt idx="1265">
                  <c:v>8.7200000000000006</c:v>
                </c:pt>
                <c:pt idx="1266">
                  <c:v>8.7200000000000006</c:v>
                </c:pt>
                <c:pt idx="1267">
                  <c:v>8.65</c:v>
                </c:pt>
                <c:pt idx="1268">
                  <c:v>8.58</c:v>
                </c:pt>
                <c:pt idx="1269">
                  <c:v>8.3800000000000008</c:v>
                </c:pt>
                <c:pt idx="1270">
                  <c:v>8.44</c:v>
                </c:pt>
                <c:pt idx="1271">
                  <c:v>8.5299999999999994</c:v>
                </c:pt>
                <c:pt idx="1272">
                  <c:v>8.6199999999999992</c:v>
                </c:pt>
                <c:pt idx="1273">
                  <c:v>8.7100000000000009</c:v>
                </c:pt>
                <c:pt idx="1274">
                  <c:v>8.69</c:v>
                </c:pt>
                <c:pt idx="1275">
                  <c:v>8.93</c:v>
                </c:pt>
                <c:pt idx="1276">
                  <c:v>8.92</c:v>
                </c:pt>
                <c:pt idx="1277">
                  <c:v>8.92</c:v>
                </c:pt>
                <c:pt idx="1278">
                  <c:v>8.98</c:v>
                </c:pt>
                <c:pt idx="1279">
                  <c:v>8.89</c:v>
                </c:pt>
                <c:pt idx="1280">
                  <c:v>8.93</c:v>
                </c:pt>
                <c:pt idx="1281">
                  <c:v>9.07</c:v>
                </c:pt>
                <c:pt idx="1282">
                  <c:v>8.94</c:v>
                </c:pt>
                <c:pt idx="1283">
                  <c:v>9</c:v>
                </c:pt>
                <c:pt idx="1284">
                  <c:v>8.9700000000000006</c:v>
                </c:pt>
                <c:pt idx="1285">
                  <c:v>8.9700000000000006</c:v>
                </c:pt>
                <c:pt idx="1286">
                  <c:v>8.84</c:v>
                </c:pt>
                <c:pt idx="1287">
                  <c:v>8.9</c:v>
                </c:pt>
                <c:pt idx="1288">
                  <c:v>8.9</c:v>
                </c:pt>
                <c:pt idx="1289">
                  <c:v>8.81</c:v>
                </c:pt>
                <c:pt idx="1290">
                  <c:v>8.7100000000000009</c:v>
                </c:pt>
                <c:pt idx="1291">
                  <c:v>8.76</c:v>
                </c:pt>
                <c:pt idx="1292">
                  <c:v>8.74</c:v>
                </c:pt>
                <c:pt idx="1293">
                  <c:v>8.74</c:v>
                </c:pt>
                <c:pt idx="1294">
                  <c:v>8.74</c:v>
                </c:pt>
                <c:pt idx="1295">
                  <c:v>8.73</c:v>
                </c:pt>
                <c:pt idx="1296">
                  <c:v>8.64</c:v>
                </c:pt>
                <c:pt idx="1297">
                  <c:v>8.7200000000000006</c:v>
                </c:pt>
                <c:pt idx="1298">
                  <c:v>8.91</c:v>
                </c:pt>
                <c:pt idx="1299">
                  <c:v>8.9600000000000009</c:v>
                </c:pt>
                <c:pt idx="1300">
                  <c:v>8.94</c:v>
                </c:pt>
                <c:pt idx="1301">
                  <c:v>9</c:v>
                </c:pt>
                <c:pt idx="1302">
                  <c:v>9</c:v>
                </c:pt>
                <c:pt idx="1303">
                  <c:v>8.8800000000000008</c:v>
                </c:pt>
                <c:pt idx="1304">
                  <c:v>8.77</c:v>
                </c:pt>
                <c:pt idx="1305">
                  <c:v>8.69</c:v>
                </c:pt>
                <c:pt idx="1306">
                  <c:v>8.7100000000000009</c:v>
                </c:pt>
                <c:pt idx="1307">
                  <c:v>8.76</c:v>
                </c:pt>
                <c:pt idx="1308">
                  <c:v>8.76</c:v>
                </c:pt>
                <c:pt idx="1309">
                  <c:v>8.7100000000000009</c:v>
                </c:pt>
                <c:pt idx="1310">
                  <c:v>8.69</c:v>
                </c:pt>
                <c:pt idx="1311">
                  <c:v>8.73</c:v>
                </c:pt>
                <c:pt idx="1312">
                  <c:v>8.69</c:v>
                </c:pt>
                <c:pt idx="1313">
                  <c:v>8.69</c:v>
                </c:pt>
                <c:pt idx="1314">
                  <c:v>8.69</c:v>
                </c:pt>
                <c:pt idx="1315">
                  <c:v>8.69</c:v>
                </c:pt>
                <c:pt idx="1316">
                  <c:v>8.8000000000000007</c:v>
                </c:pt>
                <c:pt idx="1317">
                  <c:v>8.8000000000000007</c:v>
                </c:pt>
                <c:pt idx="1318">
                  <c:v>8.8000000000000007</c:v>
                </c:pt>
                <c:pt idx="1319">
                  <c:v>8.86</c:v>
                </c:pt>
                <c:pt idx="1320">
                  <c:v>8.8000000000000007</c:v>
                </c:pt>
                <c:pt idx="1321">
                  <c:v>8.82</c:v>
                </c:pt>
                <c:pt idx="1322">
                  <c:v>8.8000000000000007</c:v>
                </c:pt>
                <c:pt idx="1323">
                  <c:v>8.81</c:v>
                </c:pt>
                <c:pt idx="1324">
                  <c:v>8.7799999999999994</c:v>
                </c:pt>
                <c:pt idx="1325">
                  <c:v>8.7799999999999994</c:v>
                </c:pt>
                <c:pt idx="1326">
                  <c:v>8.77</c:v>
                </c:pt>
                <c:pt idx="1327">
                  <c:v>8.81</c:v>
                </c:pt>
                <c:pt idx="1328">
                  <c:v>8.77</c:v>
                </c:pt>
                <c:pt idx="1329">
                  <c:v>8.77</c:v>
                </c:pt>
                <c:pt idx="1330">
                  <c:v>8.94</c:v>
                </c:pt>
                <c:pt idx="1331">
                  <c:v>8.91</c:v>
                </c:pt>
                <c:pt idx="1332">
                  <c:v>8.94</c:v>
                </c:pt>
                <c:pt idx="1333">
                  <c:v>8.94</c:v>
                </c:pt>
                <c:pt idx="1334">
                  <c:v>8.9</c:v>
                </c:pt>
                <c:pt idx="1335">
                  <c:v>8.89</c:v>
                </c:pt>
                <c:pt idx="1336">
                  <c:v>8.89</c:v>
                </c:pt>
                <c:pt idx="1337">
                  <c:v>8.83</c:v>
                </c:pt>
                <c:pt idx="1338">
                  <c:v>8.8699999999999992</c:v>
                </c:pt>
                <c:pt idx="1339">
                  <c:v>8.76</c:v>
                </c:pt>
                <c:pt idx="1340">
                  <c:v>8.76</c:v>
                </c:pt>
                <c:pt idx="1341">
                  <c:v>8.76</c:v>
                </c:pt>
                <c:pt idx="1342">
                  <c:v>8.76</c:v>
                </c:pt>
                <c:pt idx="1343">
                  <c:v>8.76</c:v>
                </c:pt>
                <c:pt idx="1344">
                  <c:v>8.83</c:v>
                </c:pt>
                <c:pt idx="1345">
                  <c:v>8.83</c:v>
                </c:pt>
                <c:pt idx="1346">
                  <c:v>8.75</c:v>
                </c:pt>
                <c:pt idx="1347">
                  <c:v>8.75</c:v>
                </c:pt>
                <c:pt idx="1348">
                  <c:v>8.73</c:v>
                </c:pt>
                <c:pt idx="1349">
                  <c:v>8.64</c:v>
                </c:pt>
                <c:pt idx="1350">
                  <c:v>8.67</c:v>
                </c:pt>
                <c:pt idx="1351">
                  <c:v>8.67</c:v>
                </c:pt>
                <c:pt idx="1352">
                  <c:v>8.67</c:v>
                </c:pt>
                <c:pt idx="1353">
                  <c:v>8.51</c:v>
                </c:pt>
                <c:pt idx="1354">
                  <c:v>8.51</c:v>
                </c:pt>
                <c:pt idx="1355">
                  <c:v>8.51</c:v>
                </c:pt>
                <c:pt idx="1356">
                  <c:v>8.51</c:v>
                </c:pt>
                <c:pt idx="1357">
                  <c:v>8.51</c:v>
                </c:pt>
                <c:pt idx="1358">
                  <c:v>8.51</c:v>
                </c:pt>
                <c:pt idx="1359">
                  <c:v>8.4700000000000006</c:v>
                </c:pt>
                <c:pt idx="1360">
                  <c:v>8.4700000000000006</c:v>
                </c:pt>
                <c:pt idx="1361">
                  <c:v>8.4700000000000006</c:v>
                </c:pt>
                <c:pt idx="1362">
                  <c:v>8.19</c:v>
                </c:pt>
                <c:pt idx="1363">
                  <c:v>8.1300000000000008</c:v>
                </c:pt>
                <c:pt idx="1364">
                  <c:v>8.02</c:v>
                </c:pt>
                <c:pt idx="1365">
                  <c:v>8.07</c:v>
                </c:pt>
                <c:pt idx="1366">
                  <c:v>8.02</c:v>
                </c:pt>
                <c:pt idx="1367">
                  <c:v>8.07</c:v>
                </c:pt>
                <c:pt idx="1368">
                  <c:v>8.1300000000000008</c:v>
                </c:pt>
                <c:pt idx="1369">
                  <c:v>8.1</c:v>
                </c:pt>
                <c:pt idx="1370">
                  <c:v>8.0399999999999991</c:v>
                </c:pt>
                <c:pt idx="1371">
                  <c:v>8.09</c:v>
                </c:pt>
                <c:pt idx="1372">
                  <c:v>8.0500000000000007</c:v>
                </c:pt>
                <c:pt idx="1373">
                  <c:v>8.0500000000000007</c:v>
                </c:pt>
                <c:pt idx="1374">
                  <c:v>8.06</c:v>
                </c:pt>
                <c:pt idx="1375">
                  <c:v>7.9399999999999995</c:v>
                </c:pt>
                <c:pt idx="1376">
                  <c:v>7.9399999999999995</c:v>
                </c:pt>
                <c:pt idx="1377">
                  <c:v>7.9399999999999995</c:v>
                </c:pt>
                <c:pt idx="1378">
                  <c:v>7.9399999999999995</c:v>
                </c:pt>
                <c:pt idx="1379">
                  <c:v>7.83</c:v>
                </c:pt>
                <c:pt idx="1380">
                  <c:v>7.83</c:v>
                </c:pt>
                <c:pt idx="1381">
                  <c:v>7.83</c:v>
                </c:pt>
                <c:pt idx="1382">
                  <c:v>7.83</c:v>
                </c:pt>
                <c:pt idx="1383">
                  <c:v>8.02</c:v>
                </c:pt>
                <c:pt idx="1384">
                  <c:v>8.02</c:v>
                </c:pt>
                <c:pt idx="1385">
                  <c:v>8.2200000000000006</c:v>
                </c:pt>
                <c:pt idx="1386">
                  <c:v>8.14</c:v>
                </c:pt>
                <c:pt idx="1387">
                  <c:v>8.1999999999999993</c:v>
                </c:pt>
                <c:pt idx="1388">
                  <c:v>8.1999999999999993</c:v>
                </c:pt>
                <c:pt idx="1389">
                  <c:v>8.1999999999999993</c:v>
                </c:pt>
                <c:pt idx="1390">
                  <c:v>8.0500000000000007</c:v>
                </c:pt>
                <c:pt idx="1391">
                  <c:v>8.0500000000000007</c:v>
                </c:pt>
                <c:pt idx="1392">
                  <c:v>8.1</c:v>
                </c:pt>
                <c:pt idx="1393">
                  <c:v>8.1</c:v>
                </c:pt>
                <c:pt idx="1394">
                  <c:v>7.98</c:v>
                </c:pt>
                <c:pt idx="1395">
                  <c:v>7.9</c:v>
                </c:pt>
                <c:pt idx="1396">
                  <c:v>7.88</c:v>
                </c:pt>
                <c:pt idx="1397">
                  <c:v>7.88</c:v>
                </c:pt>
                <c:pt idx="1398">
                  <c:v>7.88</c:v>
                </c:pt>
                <c:pt idx="1399">
                  <c:v>7.91</c:v>
                </c:pt>
                <c:pt idx="1400">
                  <c:v>7.88</c:v>
                </c:pt>
                <c:pt idx="1401">
                  <c:v>7.88</c:v>
                </c:pt>
                <c:pt idx="1402">
                  <c:v>7.88</c:v>
                </c:pt>
                <c:pt idx="1403">
                  <c:v>7.88</c:v>
                </c:pt>
                <c:pt idx="1404">
                  <c:v>7.88</c:v>
                </c:pt>
                <c:pt idx="1405">
                  <c:v>7.76</c:v>
                </c:pt>
                <c:pt idx="1406">
                  <c:v>7.7</c:v>
                </c:pt>
                <c:pt idx="1407">
                  <c:v>7.62</c:v>
                </c:pt>
                <c:pt idx="1408">
                  <c:v>7.5600000000000005</c:v>
                </c:pt>
                <c:pt idx="1409">
                  <c:v>7.5600000000000005</c:v>
                </c:pt>
                <c:pt idx="1410">
                  <c:v>7.6</c:v>
                </c:pt>
                <c:pt idx="1411">
                  <c:v>7.62</c:v>
                </c:pt>
                <c:pt idx="1412">
                  <c:v>7.53</c:v>
                </c:pt>
                <c:pt idx="1413">
                  <c:v>7.5600000000000005</c:v>
                </c:pt>
                <c:pt idx="1414">
                  <c:v>7.5600000000000005</c:v>
                </c:pt>
                <c:pt idx="1415">
                  <c:v>7.51</c:v>
                </c:pt>
                <c:pt idx="1416">
                  <c:v>7.51</c:v>
                </c:pt>
                <c:pt idx="1417">
                  <c:v>7.64</c:v>
                </c:pt>
                <c:pt idx="1418">
                  <c:v>7.6</c:v>
                </c:pt>
                <c:pt idx="1419">
                  <c:v>7.5</c:v>
                </c:pt>
                <c:pt idx="1420">
                  <c:v>7.5</c:v>
                </c:pt>
                <c:pt idx="1421">
                  <c:v>7.5</c:v>
                </c:pt>
                <c:pt idx="1422">
                  <c:v>7.5</c:v>
                </c:pt>
                <c:pt idx="1423">
                  <c:v>7.5</c:v>
                </c:pt>
                <c:pt idx="1424">
                  <c:v>7.39</c:v>
                </c:pt>
                <c:pt idx="1425">
                  <c:v>7.46</c:v>
                </c:pt>
                <c:pt idx="1426">
                  <c:v>7.37</c:v>
                </c:pt>
                <c:pt idx="1427">
                  <c:v>7.37</c:v>
                </c:pt>
                <c:pt idx="1428">
                  <c:v>7.39</c:v>
                </c:pt>
                <c:pt idx="1429">
                  <c:v>7.34</c:v>
                </c:pt>
                <c:pt idx="1430">
                  <c:v>7.24</c:v>
                </c:pt>
                <c:pt idx="1431">
                  <c:v>7.15</c:v>
                </c:pt>
                <c:pt idx="1432">
                  <c:v>7.15</c:v>
                </c:pt>
                <c:pt idx="1433">
                  <c:v>7.17</c:v>
                </c:pt>
                <c:pt idx="1434">
                  <c:v>7.17</c:v>
                </c:pt>
                <c:pt idx="1435">
                  <c:v>7.14</c:v>
                </c:pt>
                <c:pt idx="1436">
                  <c:v>7.06</c:v>
                </c:pt>
                <c:pt idx="1437">
                  <c:v>7.1</c:v>
                </c:pt>
                <c:pt idx="1438">
                  <c:v>7.05</c:v>
                </c:pt>
                <c:pt idx="1439">
                  <c:v>7.14</c:v>
                </c:pt>
                <c:pt idx="1440">
                  <c:v>7.09</c:v>
                </c:pt>
                <c:pt idx="1441">
                  <c:v>7.08</c:v>
                </c:pt>
                <c:pt idx="1442">
                  <c:v>7.09</c:v>
                </c:pt>
                <c:pt idx="1443">
                  <c:v>7.05</c:v>
                </c:pt>
                <c:pt idx="1444">
                  <c:v>7.05</c:v>
                </c:pt>
                <c:pt idx="1445">
                  <c:v>7.05</c:v>
                </c:pt>
                <c:pt idx="1446">
                  <c:v>7.09</c:v>
                </c:pt>
                <c:pt idx="1447">
                  <c:v>7.11</c:v>
                </c:pt>
                <c:pt idx="1448">
                  <c:v>7.15</c:v>
                </c:pt>
                <c:pt idx="1449">
                  <c:v>7.06</c:v>
                </c:pt>
                <c:pt idx="1450">
                  <c:v>7.01</c:v>
                </c:pt>
                <c:pt idx="1451">
                  <c:v>7.06</c:v>
                </c:pt>
                <c:pt idx="1452">
                  <c:v>7.11</c:v>
                </c:pt>
                <c:pt idx="1453">
                  <c:v>7.39</c:v>
                </c:pt>
                <c:pt idx="1454">
                  <c:v>7.11</c:v>
                </c:pt>
                <c:pt idx="1455">
                  <c:v>7.33</c:v>
                </c:pt>
                <c:pt idx="1456">
                  <c:v>7.19</c:v>
                </c:pt>
                <c:pt idx="1457">
                  <c:v>7.33</c:v>
                </c:pt>
                <c:pt idx="1458">
                  <c:v>7.4</c:v>
                </c:pt>
                <c:pt idx="1459">
                  <c:v>7.33</c:v>
                </c:pt>
                <c:pt idx="1460">
                  <c:v>7.44</c:v>
                </c:pt>
                <c:pt idx="1461">
                  <c:v>7.44</c:v>
                </c:pt>
                <c:pt idx="1462">
                  <c:v>7.46</c:v>
                </c:pt>
                <c:pt idx="1463">
                  <c:v>7.34</c:v>
                </c:pt>
                <c:pt idx="1464">
                  <c:v>7.43</c:v>
                </c:pt>
                <c:pt idx="1465">
                  <c:v>7.39</c:v>
                </c:pt>
                <c:pt idx="1466">
                  <c:v>7.39</c:v>
                </c:pt>
                <c:pt idx="1467">
                  <c:v>7.39</c:v>
                </c:pt>
                <c:pt idx="1468">
                  <c:v>7.39</c:v>
                </c:pt>
                <c:pt idx="1469">
                  <c:v>7.37</c:v>
                </c:pt>
                <c:pt idx="1470">
                  <c:v>7.32</c:v>
                </c:pt>
                <c:pt idx="1471">
                  <c:v>7.32</c:v>
                </c:pt>
                <c:pt idx="1472">
                  <c:v>7.41</c:v>
                </c:pt>
                <c:pt idx="1473">
                  <c:v>7.63</c:v>
                </c:pt>
                <c:pt idx="1474">
                  <c:v>7.58</c:v>
                </c:pt>
                <c:pt idx="1475">
                  <c:v>7.55</c:v>
                </c:pt>
                <c:pt idx="1476">
                  <c:v>7.52</c:v>
                </c:pt>
                <c:pt idx="1477">
                  <c:v>7.49</c:v>
                </c:pt>
                <c:pt idx="1478">
                  <c:v>7.48</c:v>
                </c:pt>
                <c:pt idx="1479">
                  <c:v>7.53</c:v>
                </c:pt>
                <c:pt idx="1480">
                  <c:v>7.52</c:v>
                </c:pt>
                <c:pt idx="1481">
                  <c:v>7.4</c:v>
                </c:pt>
                <c:pt idx="1482">
                  <c:v>7.42</c:v>
                </c:pt>
                <c:pt idx="1483">
                  <c:v>7.41</c:v>
                </c:pt>
                <c:pt idx="1484">
                  <c:v>7.34</c:v>
                </c:pt>
                <c:pt idx="1485">
                  <c:v>7.46</c:v>
                </c:pt>
                <c:pt idx="1486">
                  <c:v>7.36</c:v>
                </c:pt>
                <c:pt idx="1487">
                  <c:v>7.35</c:v>
                </c:pt>
                <c:pt idx="1488">
                  <c:v>7.38</c:v>
                </c:pt>
                <c:pt idx="1489">
                  <c:v>7.39</c:v>
                </c:pt>
                <c:pt idx="1490">
                  <c:v>7.45</c:v>
                </c:pt>
                <c:pt idx="1491">
                  <c:v>7.48</c:v>
                </c:pt>
                <c:pt idx="1492">
                  <c:v>7.44</c:v>
                </c:pt>
                <c:pt idx="1493">
                  <c:v>7.44</c:v>
                </c:pt>
                <c:pt idx="1494">
                  <c:v>7.41</c:v>
                </c:pt>
                <c:pt idx="1495">
                  <c:v>7.35</c:v>
                </c:pt>
                <c:pt idx="1496">
                  <c:v>7.3</c:v>
                </c:pt>
                <c:pt idx="1497">
                  <c:v>7.37</c:v>
                </c:pt>
                <c:pt idx="1498">
                  <c:v>7.38</c:v>
                </c:pt>
                <c:pt idx="1499">
                  <c:v>7.37</c:v>
                </c:pt>
                <c:pt idx="1500">
                  <c:v>7.35</c:v>
                </c:pt>
                <c:pt idx="1501">
                  <c:v>7.33</c:v>
                </c:pt>
                <c:pt idx="1502">
                  <c:v>7.36</c:v>
                </c:pt>
                <c:pt idx="1503">
                  <c:v>7.32</c:v>
                </c:pt>
                <c:pt idx="1504">
                  <c:v>7.28</c:v>
                </c:pt>
                <c:pt idx="1505">
                  <c:v>7.27</c:v>
                </c:pt>
                <c:pt idx="1506">
                  <c:v>7.3</c:v>
                </c:pt>
                <c:pt idx="1507">
                  <c:v>7.41</c:v>
                </c:pt>
                <c:pt idx="1508">
                  <c:v>7.49</c:v>
                </c:pt>
                <c:pt idx="1509">
                  <c:v>7.52</c:v>
                </c:pt>
                <c:pt idx="1510">
                  <c:v>7.54</c:v>
                </c:pt>
                <c:pt idx="1511">
                  <c:v>7.58</c:v>
                </c:pt>
                <c:pt idx="1512">
                  <c:v>7.66</c:v>
                </c:pt>
                <c:pt idx="1513">
                  <c:v>7.6899999999999995</c:v>
                </c:pt>
                <c:pt idx="1514">
                  <c:v>7.8</c:v>
                </c:pt>
                <c:pt idx="1515">
                  <c:v>7.84</c:v>
                </c:pt>
                <c:pt idx="1516">
                  <c:v>7.84</c:v>
                </c:pt>
                <c:pt idx="1517">
                  <c:v>7.8</c:v>
                </c:pt>
                <c:pt idx="1518">
                  <c:v>7.9399999999999995</c:v>
                </c:pt>
                <c:pt idx="1519">
                  <c:v>7.82</c:v>
                </c:pt>
                <c:pt idx="1520">
                  <c:v>7.78</c:v>
                </c:pt>
                <c:pt idx="1521">
                  <c:v>7.82</c:v>
                </c:pt>
                <c:pt idx="1522">
                  <c:v>7.8</c:v>
                </c:pt>
                <c:pt idx="1523">
                  <c:v>7.92</c:v>
                </c:pt>
                <c:pt idx="1524">
                  <c:v>7.91</c:v>
                </c:pt>
                <c:pt idx="1525">
                  <c:v>7.95</c:v>
                </c:pt>
                <c:pt idx="1526">
                  <c:v>7.96</c:v>
                </c:pt>
                <c:pt idx="1527">
                  <c:v>8.0399999999999991</c:v>
                </c:pt>
                <c:pt idx="1528">
                  <c:v>8.0399999999999991</c:v>
                </c:pt>
                <c:pt idx="1529">
                  <c:v>8.0299999999999994</c:v>
                </c:pt>
                <c:pt idx="1530">
                  <c:v>7.98</c:v>
                </c:pt>
                <c:pt idx="1531">
                  <c:v>8.02</c:v>
                </c:pt>
                <c:pt idx="1532">
                  <c:v>8.02</c:v>
                </c:pt>
                <c:pt idx="1533">
                  <c:v>8.01</c:v>
                </c:pt>
                <c:pt idx="1534">
                  <c:v>8.01</c:v>
                </c:pt>
                <c:pt idx="1535">
                  <c:v>8.1300000000000008</c:v>
                </c:pt>
                <c:pt idx="1536">
                  <c:v>8.1199999999999992</c:v>
                </c:pt>
                <c:pt idx="1537">
                  <c:v>8.0399999999999991</c:v>
                </c:pt>
                <c:pt idx="1538">
                  <c:v>8.0399999999999991</c:v>
                </c:pt>
                <c:pt idx="1539">
                  <c:v>7.96</c:v>
                </c:pt>
                <c:pt idx="1540">
                  <c:v>7.9399999999999995</c:v>
                </c:pt>
                <c:pt idx="1541">
                  <c:v>7.96</c:v>
                </c:pt>
                <c:pt idx="1542">
                  <c:v>7.9399999999999995</c:v>
                </c:pt>
                <c:pt idx="1543">
                  <c:v>7.9399999999999995</c:v>
                </c:pt>
                <c:pt idx="1544">
                  <c:v>7.99</c:v>
                </c:pt>
                <c:pt idx="1545">
                  <c:v>7.92</c:v>
                </c:pt>
                <c:pt idx="1546">
                  <c:v>7.79</c:v>
                </c:pt>
                <c:pt idx="1547">
                  <c:v>7.78</c:v>
                </c:pt>
                <c:pt idx="1548">
                  <c:v>7.8</c:v>
                </c:pt>
                <c:pt idx="1549">
                  <c:v>7.8100000000000005</c:v>
                </c:pt>
                <c:pt idx="1550">
                  <c:v>7.8</c:v>
                </c:pt>
                <c:pt idx="1551">
                  <c:v>7.82</c:v>
                </c:pt>
                <c:pt idx="1552">
                  <c:v>7.85</c:v>
                </c:pt>
                <c:pt idx="1553">
                  <c:v>7.86</c:v>
                </c:pt>
                <c:pt idx="1554">
                  <c:v>7.93</c:v>
                </c:pt>
                <c:pt idx="1555">
                  <c:v>7.93</c:v>
                </c:pt>
                <c:pt idx="1556">
                  <c:v>7.88</c:v>
                </c:pt>
                <c:pt idx="1557">
                  <c:v>7.89</c:v>
                </c:pt>
                <c:pt idx="1558">
                  <c:v>7.87</c:v>
                </c:pt>
                <c:pt idx="1559">
                  <c:v>7.76</c:v>
                </c:pt>
                <c:pt idx="1560">
                  <c:v>7.73</c:v>
                </c:pt>
                <c:pt idx="1561">
                  <c:v>7.8</c:v>
                </c:pt>
                <c:pt idx="1562">
                  <c:v>7.8100000000000005</c:v>
                </c:pt>
                <c:pt idx="1563">
                  <c:v>7.67</c:v>
                </c:pt>
                <c:pt idx="1564">
                  <c:v>7.67</c:v>
                </c:pt>
                <c:pt idx="1565">
                  <c:v>7.65</c:v>
                </c:pt>
                <c:pt idx="1566">
                  <c:v>7.77</c:v>
                </c:pt>
                <c:pt idx="1567">
                  <c:v>7.71</c:v>
                </c:pt>
                <c:pt idx="1568">
                  <c:v>7.62</c:v>
                </c:pt>
                <c:pt idx="1569">
                  <c:v>7.67</c:v>
                </c:pt>
                <c:pt idx="1570">
                  <c:v>7.67</c:v>
                </c:pt>
                <c:pt idx="1571">
                  <c:v>7.68</c:v>
                </c:pt>
                <c:pt idx="1572">
                  <c:v>7.6899999999999995</c:v>
                </c:pt>
                <c:pt idx="1573">
                  <c:v>7.6</c:v>
                </c:pt>
                <c:pt idx="1574">
                  <c:v>7.62</c:v>
                </c:pt>
                <c:pt idx="1575">
                  <c:v>7.57</c:v>
                </c:pt>
                <c:pt idx="1576">
                  <c:v>7.63</c:v>
                </c:pt>
                <c:pt idx="1577">
                  <c:v>7.6</c:v>
                </c:pt>
                <c:pt idx="1578">
                  <c:v>7.52</c:v>
                </c:pt>
                <c:pt idx="1579">
                  <c:v>7.44</c:v>
                </c:pt>
                <c:pt idx="1580">
                  <c:v>7.36</c:v>
                </c:pt>
                <c:pt idx="1581">
                  <c:v>7.36</c:v>
                </c:pt>
                <c:pt idx="1582">
                  <c:v>7.39</c:v>
                </c:pt>
                <c:pt idx="1583">
                  <c:v>7.35</c:v>
                </c:pt>
                <c:pt idx="1584">
                  <c:v>7.35</c:v>
                </c:pt>
                <c:pt idx="1585">
                  <c:v>7.25</c:v>
                </c:pt>
                <c:pt idx="1586">
                  <c:v>7.27</c:v>
                </c:pt>
                <c:pt idx="1587">
                  <c:v>7.13</c:v>
                </c:pt>
                <c:pt idx="1588">
                  <c:v>7.05</c:v>
                </c:pt>
                <c:pt idx="1589">
                  <c:v>7</c:v>
                </c:pt>
                <c:pt idx="1590">
                  <c:v>7.03</c:v>
                </c:pt>
                <c:pt idx="1591">
                  <c:v>7.07</c:v>
                </c:pt>
                <c:pt idx="1592">
                  <c:v>7.04</c:v>
                </c:pt>
                <c:pt idx="1593">
                  <c:v>7.01</c:v>
                </c:pt>
                <c:pt idx="1594">
                  <c:v>6.97</c:v>
                </c:pt>
                <c:pt idx="1595">
                  <c:v>6.98</c:v>
                </c:pt>
                <c:pt idx="1596">
                  <c:v>7.05</c:v>
                </c:pt>
                <c:pt idx="1597">
                  <c:v>7.05</c:v>
                </c:pt>
                <c:pt idx="1598">
                  <c:v>7.05</c:v>
                </c:pt>
                <c:pt idx="1599">
                  <c:v>7.05</c:v>
                </c:pt>
                <c:pt idx="1600">
                  <c:v>6.98</c:v>
                </c:pt>
                <c:pt idx="1601">
                  <c:v>6.98</c:v>
                </c:pt>
                <c:pt idx="1602">
                  <c:v>6.91</c:v>
                </c:pt>
                <c:pt idx="1603">
                  <c:v>6.91</c:v>
                </c:pt>
                <c:pt idx="1604">
                  <c:v>6.91</c:v>
                </c:pt>
                <c:pt idx="1605">
                  <c:v>6.74</c:v>
                </c:pt>
                <c:pt idx="1606">
                  <c:v>6.7</c:v>
                </c:pt>
                <c:pt idx="1607">
                  <c:v>6.62</c:v>
                </c:pt>
                <c:pt idx="1608">
                  <c:v>6.65</c:v>
                </c:pt>
                <c:pt idx="1609">
                  <c:v>6.65</c:v>
                </c:pt>
                <c:pt idx="1610">
                  <c:v>6.6899999999999995</c:v>
                </c:pt>
                <c:pt idx="1611">
                  <c:v>6.64</c:v>
                </c:pt>
                <c:pt idx="1612">
                  <c:v>6.5</c:v>
                </c:pt>
                <c:pt idx="1613">
                  <c:v>6.54</c:v>
                </c:pt>
                <c:pt idx="1614">
                  <c:v>6.54</c:v>
                </c:pt>
                <c:pt idx="1615">
                  <c:v>6.54</c:v>
                </c:pt>
                <c:pt idx="1616">
                  <c:v>6.49</c:v>
                </c:pt>
                <c:pt idx="1617">
                  <c:v>6.4</c:v>
                </c:pt>
                <c:pt idx="1618">
                  <c:v>6.5</c:v>
                </c:pt>
                <c:pt idx="1619">
                  <c:v>6.51</c:v>
                </c:pt>
                <c:pt idx="1620">
                  <c:v>6.54</c:v>
                </c:pt>
                <c:pt idx="1621">
                  <c:v>6.52</c:v>
                </c:pt>
                <c:pt idx="1622">
                  <c:v>6.38</c:v>
                </c:pt>
                <c:pt idx="1623">
                  <c:v>6.38</c:v>
                </c:pt>
                <c:pt idx="1624">
                  <c:v>6.38</c:v>
                </c:pt>
                <c:pt idx="1625">
                  <c:v>6.48</c:v>
                </c:pt>
                <c:pt idx="1626">
                  <c:v>6.48</c:v>
                </c:pt>
                <c:pt idx="1627">
                  <c:v>6.51</c:v>
                </c:pt>
                <c:pt idx="1628">
                  <c:v>6.6</c:v>
                </c:pt>
                <c:pt idx="1629">
                  <c:v>6.82</c:v>
                </c:pt>
                <c:pt idx="1630">
                  <c:v>6.84</c:v>
                </c:pt>
                <c:pt idx="1631">
                  <c:v>6.8100000000000005</c:v>
                </c:pt>
                <c:pt idx="1632">
                  <c:v>6.68</c:v>
                </c:pt>
                <c:pt idx="1633">
                  <c:v>6.6</c:v>
                </c:pt>
                <c:pt idx="1634">
                  <c:v>6.65</c:v>
                </c:pt>
                <c:pt idx="1635">
                  <c:v>6.6899999999999995</c:v>
                </c:pt>
                <c:pt idx="1636">
                  <c:v>6.7</c:v>
                </c:pt>
                <c:pt idx="1637">
                  <c:v>6.75</c:v>
                </c:pt>
                <c:pt idx="1638">
                  <c:v>6.84</c:v>
                </c:pt>
                <c:pt idx="1639">
                  <c:v>6.85</c:v>
                </c:pt>
                <c:pt idx="1640">
                  <c:v>6.86</c:v>
                </c:pt>
                <c:pt idx="1641">
                  <c:v>6.84</c:v>
                </c:pt>
                <c:pt idx="1642">
                  <c:v>6.76</c:v>
                </c:pt>
                <c:pt idx="1643">
                  <c:v>6.6</c:v>
                </c:pt>
                <c:pt idx="1644">
                  <c:v>6.6</c:v>
                </c:pt>
                <c:pt idx="1645">
                  <c:v>6.52</c:v>
                </c:pt>
                <c:pt idx="1646">
                  <c:v>6.54</c:v>
                </c:pt>
                <c:pt idx="1647">
                  <c:v>6.6</c:v>
                </c:pt>
                <c:pt idx="1648">
                  <c:v>6.53</c:v>
                </c:pt>
                <c:pt idx="1649">
                  <c:v>6.52</c:v>
                </c:pt>
                <c:pt idx="1650">
                  <c:v>6.54</c:v>
                </c:pt>
                <c:pt idx="1651">
                  <c:v>6.6</c:v>
                </c:pt>
                <c:pt idx="1652">
                  <c:v>6.49</c:v>
                </c:pt>
                <c:pt idx="1653">
                  <c:v>6.47</c:v>
                </c:pt>
                <c:pt idx="1654">
                  <c:v>6.34</c:v>
                </c:pt>
                <c:pt idx="1655">
                  <c:v>6.37</c:v>
                </c:pt>
                <c:pt idx="1656">
                  <c:v>6.16</c:v>
                </c:pt>
                <c:pt idx="1657">
                  <c:v>6.22</c:v>
                </c:pt>
                <c:pt idx="1658">
                  <c:v>6.22</c:v>
                </c:pt>
                <c:pt idx="1659">
                  <c:v>6.17</c:v>
                </c:pt>
                <c:pt idx="1660">
                  <c:v>6.12</c:v>
                </c:pt>
                <c:pt idx="1661">
                  <c:v>6.13</c:v>
                </c:pt>
                <c:pt idx="1662">
                  <c:v>6.12</c:v>
                </c:pt>
                <c:pt idx="1663">
                  <c:v>6.18</c:v>
                </c:pt>
                <c:pt idx="1664">
                  <c:v>6.15</c:v>
                </c:pt>
                <c:pt idx="1665">
                  <c:v>6.15</c:v>
                </c:pt>
                <c:pt idx="1666">
                  <c:v>6.17</c:v>
                </c:pt>
                <c:pt idx="1667">
                  <c:v>6.14</c:v>
                </c:pt>
                <c:pt idx="1668">
                  <c:v>6.11</c:v>
                </c:pt>
                <c:pt idx="1669">
                  <c:v>6.11</c:v>
                </c:pt>
                <c:pt idx="1670">
                  <c:v>6.17</c:v>
                </c:pt>
                <c:pt idx="1671">
                  <c:v>6.16</c:v>
                </c:pt>
                <c:pt idx="1672">
                  <c:v>6.35</c:v>
                </c:pt>
                <c:pt idx="1673">
                  <c:v>6.39</c:v>
                </c:pt>
                <c:pt idx="1674">
                  <c:v>6.51</c:v>
                </c:pt>
                <c:pt idx="1675">
                  <c:v>6.4</c:v>
                </c:pt>
                <c:pt idx="1676">
                  <c:v>6.37</c:v>
                </c:pt>
                <c:pt idx="1677">
                  <c:v>6.4</c:v>
                </c:pt>
                <c:pt idx="1678">
                  <c:v>6.33</c:v>
                </c:pt>
                <c:pt idx="1679">
                  <c:v>6.25</c:v>
                </c:pt>
                <c:pt idx="1680">
                  <c:v>6.31</c:v>
                </c:pt>
                <c:pt idx="1681">
                  <c:v>6.35</c:v>
                </c:pt>
                <c:pt idx="1682">
                  <c:v>6.37</c:v>
                </c:pt>
                <c:pt idx="1683">
                  <c:v>6.26</c:v>
                </c:pt>
                <c:pt idx="1684">
                  <c:v>6.04</c:v>
                </c:pt>
                <c:pt idx="1685">
                  <c:v>5.91</c:v>
                </c:pt>
                <c:pt idx="1686">
                  <c:v>5.9399999999999995</c:v>
                </c:pt>
                <c:pt idx="1687">
                  <c:v>5.9399999999999995</c:v>
                </c:pt>
                <c:pt idx="1688">
                  <c:v>5.99</c:v>
                </c:pt>
                <c:pt idx="1689">
                  <c:v>6.02</c:v>
                </c:pt>
                <c:pt idx="1690">
                  <c:v>6.05</c:v>
                </c:pt>
                <c:pt idx="1691">
                  <c:v>6.1</c:v>
                </c:pt>
                <c:pt idx="1692">
                  <c:v>6.1</c:v>
                </c:pt>
                <c:pt idx="1693">
                  <c:v>5.99</c:v>
                </c:pt>
                <c:pt idx="1694">
                  <c:v>6.06</c:v>
                </c:pt>
                <c:pt idx="1695">
                  <c:v>6.04</c:v>
                </c:pt>
                <c:pt idx="1696">
                  <c:v>6.04</c:v>
                </c:pt>
                <c:pt idx="1697">
                  <c:v>6.03</c:v>
                </c:pt>
                <c:pt idx="1698">
                  <c:v>5.98</c:v>
                </c:pt>
                <c:pt idx="1699">
                  <c:v>6.02</c:v>
                </c:pt>
                <c:pt idx="1700">
                  <c:v>6.02</c:v>
                </c:pt>
                <c:pt idx="1701">
                  <c:v>5.9399999999999995</c:v>
                </c:pt>
                <c:pt idx="1702">
                  <c:v>5.98</c:v>
                </c:pt>
                <c:pt idx="1703">
                  <c:v>6.02</c:v>
                </c:pt>
                <c:pt idx="1704">
                  <c:v>6.02</c:v>
                </c:pt>
                <c:pt idx="1705">
                  <c:v>6.04</c:v>
                </c:pt>
                <c:pt idx="1706">
                  <c:v>6.07</c:v>
                </c:pt>
                <c:pt idx="1707">
                  <c:v>6.1</c:v>
                </c:pt>
                <c:pt idx="1708">
                  <c:v>6.24</c:v>
                </c:pt>
                <c:pt idx="1709">
                  <c:v>6.25</c:v>
                </c:pt>
                <c:pt idx="1710">
                  <c:v>6.28</c:v>
                </c:pt>
                <c:pt idx="1711">
                  <c:v>6.28</c:v>
                </c:pt>
                <c:pt idx="1712">
                  <c:v>6.19</c:v>
                </c:pt>
                <c:pt idx="1713">
                  <c:v>6.21</c:v>
                </c:pt>
                <c:pt idx="1714">
                  <c:v>6.24</c:v>
                </c:pt>
                <c:pt idx="1715">
                  <c:v>6.32</c:v>
                </c:pt>
                <c:pt idx="1716">
                  <c:v>6.36</c:v>
                </c:pt>
                <c:pt idx="1717">
                  <c:v>6.26</c:v>
                </c:pt>
                <c:pt idx="1718">
                  <c:v>6.21</c:v>
                </c:pt>
                <c:pt idx="1719">
                  <c:v>6.14</c:v>
                </c:pt>
                <c:pt idx="1720">
                  <c:v>6.16</c:v>
                </c:pt>
                <c:pt idx="1721">
                  <c:v>6.26</c:v>
                </c:pt>
                <c:pt idx="1722">
                  <c:v>6.27</c:v>
                </c:pt>
                <c:pt idx="1723">
                  <c:v>6.16</c:v>
                </c:pt>
                <c:pt idx="1724">
                  <c:v>6.1</c:v>
                </c:pt>
                <c:pt idx="1725">
                  <c:v>6.01</c:v>
                </c:pt>
                <c:pt idx="1726">
                  <c:v>5.96</c:v>
                </c:pt>
                <c:pt idx="1727">
                  <c:v>5.96</c:v>
                </c:pt>
                <c:pt idx="1728">
                  <c:v>5.96</c:v>
                </c:pt>
                <c:pt idx="1729">
                  <c:v>5.96</c:v>
                </c:pt>
                <c:pt idx="1730">
                  <c:v>5.96</c:v>
                </c:pt>
                <c:pt idx="1731">
                  <c:v>6.08</c:v>
                </c:pt>
                <c:pt idx="1732">
                  <c:v>6.08</c:v>
                </c:pt>
                <c:pt idx="1733">
                  <c:v>6.07</c:v>
                </c:pt>
                <c:pt idx="1734">
                  <c:v>5.8</c:v>
                </c:pt>
                <c:pt idx="1735">
                  <c:v>5.73</c:v>
                </c:pt>
                <c:pt idx="1736">
                  <c:v>5.79</c:v>
                </c:pt>
                <c:pt idx="1737">
                  <c:v>5.8100000000000005</c:v>
                </c:pt>
                <c:pt idx="1738">
                  <c:v>5.74</c:v>
                </c:pt>
                <c:pt idx="1739">
                  <c:v>5.59</c:v>
                </c:pt>
                <c:pt idx="1740">
                  <c:v>5.74</c:v>
                </c:pt>
                <c:pt idx="1741">
                  <c:v>5.8</c:v>
                </c:pt>
                <c:pt idx="1742">
                  <c:v>5.79</c:v>
                </c:pt>
                <c:pt idx="1743">
                  <c:v>5.89</c:v>
                </c:pt>
                <c:pt idx="1744">
                  <c:v>5.9</c:v>
                </c:pt>
                <c:pt idx="1745">
                  <c:v>5.92</c:v>
                </c:pt>
                <c:pt idx="1746">
                  <c:v>5.87</c:v>
                </c:pt>
                <c:pt idx="1747">
                  <c:v>5.84</c:v>
                </c:pt>
                <c:pt idx="1748">
                  <c:v>5.84</c:v>
                </c:pt>
                <c:pt idx="1749">
                  <c:v>5.9</c:v>
                </c:pt>
                <c:pt idx="1750">
                  <c:v>6.03</c:v>
                </c:pt>
                <c:pt idx="1751">
                  <c:v>6.05</c:v>
                </c:pt>
                <c:pt idx="1752">
                  <c:v>6.13</c:v>
                </c:pt>
                <c:pt idx="1753">
                  <c:v>5.96</c:v>
                </c:pt>
                <c:pt idx="1754">
                  <c:v>6</c:v>
                </c:pt>
                <c:pt idx="1755">
                  <c:v>6.07</c:v>
                </c:pt>
                <c:pt idx="1756">
                  <c:v>6</c:v>
                </c:pt>
                <c:pt idx="1757">
                  <c:v>6.01</c:v>
                </c:pt>
                <c:pt idx="1758">
                  <c:v>6.06</c:v>
                </c:pt>
                <c:pt idx="1759">
                  <c:v>6.05</c:v>
                </c:pt>
                <c:pt idx="1760">
                  <c:v>6.03</c:v>
                </c:pt>
                <c:pt idx="1761">
                  <c:v>5.97</c:v>
                </c:pt>
                <c:pt idx="1762">
                  <c:v>5.93</c:v>
                </c:pt>
                <c:pt idx="1763">
                  <c:v>5.88</c:v>
                </c:pt>
                <c:pt idx="1764">
                  <c:v>5.89</c:v>
                </c:pt>
                <c:pt idx="1765">
                  <c:v>5.89</c:v>
                </c:pt>
                <c:pt idx="1766">
                  <c:v>5.84</c:v>
                </c:pt>
                <c:pt idx="1767">
                  <c:v>5.86</c:v>
                </c:pt>
                <c:pt idx="1768">
                  <c:v>5.89</c:v>
                </c:pt>
                <c:pt idx="1769">
                  <c:v>5.79</c:v>
                </c:pt>
                <c:pt idx="1770">
                  <c:v>5.88</c:v>
                </c:pt>
                <c:pt idx="1771">
                  <c:v>5.97</c:v>
                </c:pt>
                <c:pt idx="1772">
                  <c:v>5.97</c:v>
                </c:pt>
                <c:pt idx="1773">
                  <c:v>6.05</c:v>
                </c:pt>
                <c:pt idx="1774">
                  <c:v>6.09</c:v>
                </c:pt>
                <c:pt idx="1775">
                  <c:v>6.21</c:v>
                </c:pt>
                <c:pt idx="1776">
                  <c:v>6.1</c:v>
                </c:pt>
                <c:pt idx="1777">
                  <c:v>6.07</c:v>
                </c:pt>
                <c:pt idx="1778">
                  <c:v>6.13</c:v>
                </c:pt>
                <c:pt idx="1779">
                  <c:v>6.11</c:v>
                </c:pt>
                <c:pt idx="1780">
                  <c:v>6</c:v>
                </c:pt>
                <c:pt idx="1781">
                  <c:v>5.97</c:v>
                </c:pt>
                <c:pt idx="1782">
                  <c:v>5.93</c:v>
                </c:pt>
                <c:pt idx="1783">
                  <c:v>5.85</c:v>
                </c:pt>
                <c:pt idx="1784">
                  <c:v>5.82</c:v>
                </c:pt>
                <c:pt idx="1785">
                  <c:v>5.8100000000000005</c:v>
                </c:pt>
                <c:pt idx="1786">
                  <c:v>5.78</c:v>
                </c:pt>
                <c:pt idx="1787">
                  <c:v>5.78</c:v>
                </c:pt>
                <c:pt idx="1788">
                  <c:v>5.79</c:v>
                </c:pt>
                <c:pt idx="1789">
                  <c:v>5.84</c:v>
                </c:pt>
                <c:pt idx="1790">
                  <c:v>5.84</c:v>
                </c:pt>
                <c:pt idx="1791">
                  <c:v>5.79</c:v>
                </c:pt>
                <c:pt idx="1792">
                  <c:v>5.85</c:v>
                </c:pt>
                <c:pt idx="1793">
                  <c:v>5.89</c:v>
                </c:pt>
                <c:pt idx="1794">
                  <c:v>5.84</c:v>
                </c:pt>
                <c:pt idx="1795">
                  <c:v>5.8</c:v>
                </c:pt>
                <c:pt idx="1796">
                  <c:v>5.74</c:v>
                </c:pt>
                <c:pt idx="1797">
                  <c:v>5.74</c:v>
                </c:pt>
                <c:pt idx="1798">
                  <c:v>5.66</c:v>
                </c:pt>
                <c:pt idx="1799">
                  <c:v>5.64</c:v>
                </c:pt>
                <c:pt idx="1800">
                  <c:v>5.57</c:v>
                </c:pt>
                <c:pt idx="1801">
                  <c:v>5.61</c:v>
                </c:pt>
                <c:pt idx="1802">
                  <c:v>5.62</c:v>
                </c:pt>
                <c:pt idx="1803">
                  <c:v>5.62</c:v>
                </c:pt>
                <c:pt idx="1804">
                  <c:v>5.62</c:v>
                </c:pt>
                <c:pt idx="1805">
                  <c:v>5.68</c:v>
                </c:pt>
                <c:pt idx="1806">
                  <c:v>5.65</c:v>
                </c:pt>
                <c:pt idx="1807">
                  <c:v>5.64</c:v>
                </c:pt>
                <c:pt idx="1808">
                  <c:v>5.66</c:v>
                </c:pt>
                <c:pt idx="1809">
                  <c:v>5.74</c:v>
                </c:pt>
                <c:pt idx="1810">
                  <c:v>5.76</c:v>
                </c:pt>
                <c:pt idx="1811">
                  <c:v>5.79</c:v>
                </c:pt>
                <c:pt idx="1812">
                  <c:v>5.72</c:v>
                </c:pt>
                <c:pt idx="1813">
                  <c:v>5.77</c:v>
                </c:pt>
                <c:pt idx="1814">
                  <c:v>5.6899999999999995</c:v>
                </c:pt>
                <c:pt idx="1815">
                  <c:v>5.77</c:v>
                </c:pt>
                <c:pt idx="1816">
                  <c:v>5.88</c:v>
                </c:pt>
                <c:pt idx="1817">
                  <c:v>5.92</c:v>
                </c:pt>
                <c:pt idx="1818">
                  <c:v>5.78</c:v>
                </c:pt>
                <c:pt idx="1819">
                  <c:v>5.8</c:v>
                </c:pt>
                <c:pt idx="1820">
                  <c:v>5.79</c:v>
                </c:pt>
                <c:pt idx="1821">
                  <c:v>5.78</c:v>
                </c:pt>
                <c:pt idx="1822">
                  <c:v>5.76</c:v>
                </c:pt>
                <c:pt idx="1823">
                  <c:v>5.76</c:v>
                </c:pt>
                <c:pt idx="1824">
                  <c:v>5.71</c:v>
                </c:pt>
                <c:pt idx="1825">
                  <c:v>5.75</c:v>
                </c:pt>
                <c:pt idx="1826">
                  <c:v>5.6899999999999995</c:v>
                </c:pt>
                <c:pt idx="1827">
                  <c:v>5.7</c:v>
                </c:pt>
                <c:pt idx="1828">
                  <c:v>5.71</c:v>
                </c:pt>
                <c:pt idx="1829">
                  <c:v>5.74</c:v>
                </c:pt>
                <c:pt idx="1830">
                  <c:v>5.67</c:v>
                </c:pt>
                <c:pt idx="1831">
                  <c:v>5.66</c:v>
                </c:pt>
                <c:pt idx="1832">
                  <c:v>5.6</c:v>
                </c:pt>
                <c:pt idx="1833">
                  <c:v>5.61</c:v>
                </c:pt>
                <c:pt idx="1834">
                  <c:v>5.6</c:v>
                </c:pt>
                <c:pt idx="1835">
                  <c:v>5.59</c:v>
                </c:pt>
                <c:pt idx="1836">
                  <c:v>5.45</c:v>
                </c:pt>
                <c:pt idx="1837">
                  <c:v>5.45</c:v>
                </c:pt>
                <c:pt idx="1838">
                  <c:v>5.4</c:v>
                </c:pt>
                <c:pt idx="1839">
                  <c:v>5.34</c:v>
                </c:pt>
                <c:pt idx="1840">
                  <c:v>5.4</c:v>
                </c:pt>
                <c:pt idx="1841">
                  <c:v>5.43</c:v>
                </c:pt>
                <c:pt idx="1842">
                  <c:v>5.45</c:v>
                </c:pt>
                <c:pt idx="1843">
                  <c:v>5.55</c:v>
                </c:pt>
                <c:pt idx="1844">
                  <c:v>5.54</c:v>
                </c:pt>
                <c:pt idx="1845">
                  <c:v>5.65</c:v>
                </c:pt>
                <c:pt idx="1846">
                  <c:v>5.79</c:v>
                </c:pt>
                <c:pt idx="1847">
                  <c:v>5.66</c:v>
                </c:pt>
                <c:pt idx="1848">
                  <c:v>5.6</c:v>
                </c:pt>
                <c:pt idx="1849">
                  <c:v>5.62</c:v>
                </c:pt>
                <c:pt idx="1850">
                  <c:v>5.61</c:v>
                </c:pt>
                <c:pt idx="1851">
                  <c:v>5.58</c:v>
                </c:pt>
                <c:pt idx="1852">
                  <c:v>5.61</c:v>
                </c:pt>
                <c:pt idx="1853">
                  <c:v>5.68</c:v>
                </c:pt>
                <c:pt idx="1854">
                  <c:v>5.67</c:v>
                </c:pt>
                <c:pt idx="1855">
                  <c:v>5.68</c:v>
                </c:pt>
                <c:pt idx="1856">
                  <c:v>5.62</c:v>
                </c:pt>
                <c:pt idx="1857">
                  <c:v>5.57</c:v>
                </c:pt>
                <c:pt idx="1858">
                  <c:v>5.58</c:v>
                </c:pt>
                <c:pt idx="1859">
                  <c:v>5.61</c:v>
                </c:pt>
                <c:pt idx="1860">
                  <c:v>5.59</c:v>
                </c:pt>
                <c:pt idx="1861">
                  <c:v>5.51</c:v>
                </c:pt>
                <c:pt idx="1862">
                  <c:v>5.51</c:v>
                </c:pt>
                <c:pt idx="1863">
                  <c:v>5.51</c:v>
                </c:pt>
                <c:pt idx="1864">
                  <c:v>5.5</c:v>
                </c:pt>
                <c:pt idx="1865">
                  <c:v>5.45</c:v>
                </c:pt>
                <c:pt idx="1866">
                  <c:v>5.48</c:v>
                </c:pt>
                <c:pt idx="1867">
                  <c:v>5.53</c:v>
                </c:pt>
                <c:pt idx="1868">
                  <c:v>5.49</c:v>
                </c:pt>
                <c:pt idx="1869">
                  <c:v>5.53</c:v>
                </c:pt>
                <c:pt idx="1870">
                  <c:v>5.51</c:v>
                </c:pt>
                <c:pt idx="1871">
                  <c:v>5.53</c:v>
                </c:pt>
                <c:pt idx="1872">
                  <c:v>5.49</c:v>
                </c:pt>
                <c:pt idx="1873">
                  <c:v>5.52</c:v>
                </c:pt>
                <c:pt idx="1874">
                  <c:v>5.55</c:v>
                </c:pt>
                <c:pt idx="1875">
                  <c:v>5.55</c:v>
                </c:pt>
                <c:pt idx="1876">
                  <c:v>5.57</c:v>
                </c:pt>
                <c:pt idx="1877">
                  <c:v>5.58</c:v>
                </c:pt>
                <c:pt idx="1878">
                  <c:v>5.54</c:v>
                </c:pt>
                <c:pt idx="1879">
                  <c:v>5.5600000000000005</c:v>
                </c:pt>
                <c:pt idx="1880">
                  <c:v>5.58</c:v>
                </c:pt>
                <c:pt idx="1881">
                  <c:v>5.57</c:v>
                </c:pt>
                <c:pt idx="1882">
                  <c:v>5.57</c:v>
                </c:pt>
                <c:pt idx="1883">
                  <c:v>5.54</c:v>
                </c:pt>
                <c:pt idx="1884">
                  <c:v>5.54</c:v>
                </c:pt>
                <c:pt idx="1885">
                  <c:v>5.52</c:v>
                </c:pt>
                <c:pt idx="1886">
                  <c:v>5.46</c:v>
                </c:pt>
                <c:pt idx="1887">
                  <c:v>5.48</c:v>
                </c:pt>
                <c:pt idx="1888">
                  <c:v>5.6</c:v>
                </c:pt>
                <c:pt idx="1889">
                  <c:v>5.65</c:v>
                </c:pt>
                <c:pt idx="1890">
                  <c:v>5.6899999999999995</c:v>
                </c:pt>
                <c:pt idx="1891">
                  <c:v>5.62</c:v>
                </c:pt>
                <c:pt idx="1892">
                  <c:v>5.59</c:v>
                </c:pt>
                <c:pt idx="1893">
                  <c:v>5.6</c:v>
                </c:pt>
                <c:pt idx="1894">
                  <c:v>5.58</c:v>
                </c:pt>
                <c:pt idx="1895">
                  <c:v>5.5600000000000005</c:v>
                </c:pt>
                <c:pt idx="1896">
                  <c:v>5.55</c:v>
                </c:pt>
                <c:pt idx="1897">
                  <c:v>5.64</c:v>
                </c:pt>
                <c:pt idx="1898">
                  <c:v>5.64</c:v>
                </c:pt>
                <c:pt idx="1899">
                  <c:v>5.58</c:v>
                </c:pt>
                <c:pt idx="1900">
                  <c:v>5.63</c:v>
                </c:pt>
                <c:pt idx="1901">
                  <c:v>5.6899999999999995</c:v>
                </c:pt>
                <c:pt idx="1902">
                  <c:v>5.89</c:v>
                </c:pt>
                <c:pt idx="1903">
                  <c:v>6.11</c:v>
                </c:pt>
                <c:pt idx="1904">
                  <c:v>5.91</c:v>
                </c:pt>
                <c:pt idx="1905">
                  <c:v>5.76</c:v>
                </c:pt>
                <c:pt idx="1906">
                  <c:v>5.64</c:v>
                </c:pt>
                <c:pt idx="1907">
                  <c:v>5.71</c:v>
                </c:pt>
                <c:pt idx="1908">
                  <c:v>5.67</c:v>
                </c:pt>
                <c:pt idx="1909">
                  <c:v>5.42</c:v>
                </c:pt>
                <c:pt idx="1910">
                  <c:v>5.47</c:v>
                </c:pt>
                <c:pt idx="1911">
                  <c:v>5.51</c:v>
                </c:pt>
                <c:pt idx="1912">
                  <c:v>5.39</c:v>
                </c:pt>
                <c:pt idx="1913">
                  <c:v>5.28</c:v>
                </c:pt>
                <c:pt idx="1914">
                  <c:v>5.34</c:v>
                </c:pt>
                <c:pt idx="1915">
                  <c:v>5.3</c:v>
                </c:pt>
                <c:pt idx="1916">
                  <c:v>5.29</c:v>
                </c:pt>
                <c:pt idx="1917">
                  <c:v>5.33</c:v>
                </c:pt>
                <c:pt idx="1918">
                  <c:v>5.25</c:v>
                </c:pt>
                <c:pt idx="1919">
                  <c:v>5.21</c:v>
                </c:pt>
                <c:pt idx="1920">
                  <c:v>5.32</c:v>
                </c:pt>
                <c:pt idx="1921">
                  <c:v>5.25</c:v>
                </c:pt>
                <c:pt idx="1922">
                  <c:v>5.18</c:v>
                </c:pt>
                <c:pt idx="1923">
                  <c:v>5.19</c:v>
                </c:pt>
                <c:pt idx="1924">
                  <c:v>5.14</c:v>
                </c:pt>
                <c:pt idx="1925">
                  <c:v>5.17</c:v>
                </c:pt>
                <c:pt idx="1926">
                  <c:v>5.1100000000000003</c:v>
                </c:pt>
                <c:pt idx="1927">
                  <c:v>5</c:v>
                </c:pt>
                <c:pt idx="1928">
                  <c:v>4.97</c:v>
                </c:pt>
                <c:pt idx="1929">
                  <c:v>4.97</c:v>
                </c:pt>
                <c:pt idx="1930">
                  <c:v>4.9000000000000004</c:v>
                </c:pt>
                <c:pt idx="1931">
                  <c:v>4.99</c:v>
                </c:pt>
                <c:pt idx="1932">
                  <c:v>4.88</c:v>
                </c:pt>
                <c:pt idx="1933">
                  <c:v>5.01</c:v>
                </c:pt>
                <c:pt idx="1934">
                  <c:v>5.24</c:v>
                </c:pt>
                <c:pt idx="1935">
                  <c:v>5.17</c:v>
                </c:pt>
                <c:pt idx="1936">
                  <c:v>5.0999999999999996</c:v>
                </c:pt>
                <c:pt idx="1937">
                  <c:v>5.09</c:v>
                </c:pt>
                <c:pt idx="1938">
                  <c:v>4.88</c:v>
                </c:pt>
                <c:pt idx="1939">
                  <c:v>4.8899999999999997</c:v>
                </c:pt>
                <c:pt idx="1940">
                  <c:v>4.95</c:v>
                </c:pt>
                <c:pt idx="1941">
                  <c:v>5.0199999999999996</c:v>
                </c:pt>
                <c:pt idx="1942">
                  <c:v>5</c:v>
                </c:pt>
                <c:pt idx="1943">
                  <c:v>5</c:v>
                </c:pt>
                <c:pt idx="1944">
                  <c:v>5.0199999999999996</c:v>
                </c:pt>
                <c:pt idx="1945">
                  <c:v>4.97</c:v>
                </c:pt>
                <c:pt idx="1946">
                  <c:v>4.8899999999999997</c:v>
                </c:pt>
                <c:pt idx="1947">
                  <c:v>4.99</c:v>
                </c:pt>
                <c:pt idx="1948">
                  <c:v>4.97</c:v>
                </c:pt>
                <c:pt idx="1949">
                  <c:v>4.95</c:v>
                </c:pt>
                <c:pt idx="1950">
                  <c:v>5.0999999999999996</c:v>
                </c:pt>
                <c:pt idx="1951">
                  <c:v>5.0599999999999996</c:v>
                </c:pt>
                <c:pt idx="1952">
                  <c:v>5.12</c:v>
                </c:pt>
                <c:pt idx="1953">
                  <c:v>5.16</c:v>
                </c:pt>
                <c:pt idx="1954">
                  <c:v>5.2</c:v>
                </c:pt>
                <c:pt idx="1955">
                  <c:v>5.14</c:v>
                </c:pt>
                <c:pt idx="1956">
                  <c:v>5.15</c:v>
                </c:pt>
                <c:pt idx="1957">
                  <c:v>5.27</c:v>
                </c:pt>
                <c:pt idx="1958">
                  <c:v>5.15</c:v>
                </c:pt>
                <c:pt idx="1959">
                  <c:v>5.15</c:v>
                </c:pt>
                <c:pt idx="1960">
                  <c:v>5.16</c:v>
                </c:pt>
                <c:pt idx="1961">
                  <c:v>5.22</c:v>
                </c:pt>
                <c:pt idx="1962">
                  <c:v>5.13</c:v>
                </c:pt>
                <c:pt idx="1963">
                  <c:v>5.22</c:v>
                </c:pt>
                <c:pt idx="1964">
                  <c:v>5.19</c:v>
                </c:pt>
                <c:pt idx="1965">
                  <c:v>5.26</c:v>
                </c:pt>
                <c:pt idx="1966">
                  <c:v>5.18</c:v>
                </c:pt>
                <c:pt idx="1967">
                  <c:v>5.16</c:v>
                </c:pt>
                <c:pt idx="1968">
                  <c:v>5.13</c:v>
                </c:pt>
                <c:pt idx="1969">
                  <c:v>5.13</c:v>
                </c:pt>
                <c:pt idx="1970">
                  <c:v>5.05</c:v>
                </c:pt>
                <c:pt idx="1971">
                  <c:v>4.8600000000000003</c:v>
                </c:pt>
                <c:pt idx="1972">
                  <c:v>4.78</c:v>
                </c:pt>
                <c:pt idx="1973">
                  <c:v>4.75</c:v>
                </c:pt>
                <c:pt idx="1974">
                  <c:v>4.87</c:v>
                </c:pt>
                <c:pt idx="1975">
                  <c:v>4.8499999999999996</c:v>
                </c:pt>
                <c:pt idx="1976">
                  <c:v>4.83</c:v>
                </c:pt>
                <c:pt idx="1977">
                  <c:v>4.7699999999999996</c:v>
                </c:pt>
                <c:pt idx="1978">
                  <c:v>4.7699999999999996</c:v>
                </c:pt>
                <c:pt idx="1979">
                  <c:v>4.83</c:v>
                </c:pt>
                <c:pt idx="1980">
                  <c:v>4.7699999999999996</c:v>
                </c:pt>
                <c:pt idx="1981">
                  <c:v>4.82</c:v>
                </c:pt>
                <c:pt idx="1982">
                  <c:v>4.7300000000000004</c:v>
                </c:pt>
                <c:pt idx="1983">
                  <c:v>4.83</c:v>
                </c:pt>
                <c:pt idx="1984">
                  <c:v>4.8100000000000005</c:v>
                </c:pt>
                <c:pt idx="1985">
                  <c:v>4.8899999999999997</c:v>
                </c:pt>
                <c:pt idx="1986">
                  <c:v>4.9399999999999995</c:v>
                </c:pt>
                <c:pt idx="1987">
                  <c:v>4.99</c:v>
                </c:pt>
                <c:pt idx="1988">
                  <c:v>4.99</c:v>
                </c:pt>
                <c:pt idx="1989">
                  <c:v>5</c:v>
                </c:pt>
                <c:pt idx="1990">
                  <c:v>5.01</c:v>
                </c:pt>
                <c:pt idx="1991">
                  <c:v>5.08</c:v>
                </c:pt>
                <c:pt idx="1992">
                  <c:v>5.08</c:v>
                </c:pt>
                <c:pt idx="1993">
                  <c:v>5.08</c:v>
                </c:pt>
                <c:pt idx="1994">
                  <c:v>4.9800000000000004</c:v>
                </c:pt>
                <c:pt idx="1995">
                  <c:v>5.07</c:v>
                </c:pt>
                <c:pt idx="1996">
                  <c:v>5.12</c:v>
                </c:pt>
                <c:pt idx="1997">
                  <c:v>5.04</c:v>
                </c:pt>
                <c:pt idx="1998">
                  <c:v>5.13</c:v>
                </c:pt>
                <c:pt idx="1999">
                  <c:v>5.36</c:v>
                </c:pt>
                <c:pt idx="2000">
                  <c:v>5.42</c:v>
                </c:pt>
                <c:pt idx="2001">
                  <c:v>5.25</c:v>
                </c:pt>
                <c:pt idx="2002">
                  <c:v>5.27</c:v>
                </c:pt>
                <c:pt idx="2003">
                  <c:v>5.1100000000000003</c:v>
                </c:pt>
                <c:pt idx="2004">
                  <c:v>5.19</c:v>
                </c:pt>
                <c:pt idx="2005">
                  <c:v>5.2</c:v>
                </c:pt>
                <c:pt idx="2006">
                  <c:v>5.2</c:v>
                </c:pt>
                <c:pt idx="2007">
                  <c:v>5.18</c:v>
                </c:pt>
                <c:pt idx="2008">
                  <c:v>5.07</c:v>
                </c:pt>
                <c:pt idx="2009">
                  <c:v>4.9000000000000004</c:v>
                </c:pt>
                <c:pt idx="2010">
                  <c:v>4.9000000000000004</c:v>
                </c:pt>
                <c:pt idx="2011">
                  <c:v>5.08</c:v>
                </c:pt>
                <c:pt idx="2012">
                  <c:v>5.03</c:v>
                </c:pt>
                <c:pt idx="2013">
                  <c:v>5.03</c:v>
                </c:pt>
                <c:pt idx="2014">
                  <c:v>5.04</c:v>
                </c:pt>
                <c:pt idx="2015">
                  <c:v>5.12</c:v>
                </c:pt>
                <c:pt idx="2016">
                  <c:v>5.12</c:v>
                </c:pt>
                <c:pt idx="2017">
                  <c:v>5.21</c:v>
                </c:pt>
                <c:pt idx="2018">
                  <c:v>5.27</c:v>
                </c:pt>
                <c:pt idx="2019">
                  <c:v>5.28</c:v>
                </c:pt>
                <c:pt idx="2020">
                  <c:v>5.24</c:v>
                </c:pt>
                <c:pt idx="2021">
                  <c:v>5.22</c:v>
                </c:pt>
                <c:pt idx="2022">
                  <c:v>5.34</c:v>
                </c:pt>
                <c:pt idx="2023">
                  <c:v>5.33</c:v>
                </c:pt>
                <c:pt idx="2024">
                  <c:v>5.44</c:v>
                </c:pt>
                <c:pt idx="2025">
                  <c:v>5.34</c:v>
                </c:pt>
                <c:pt idx="2026">
                  <c:v>5.35</c:v>
                </c:pt>
                <c:pt idx="2027">
                  <c:v>5.3</c:v>
                </c:pt>
                <c:pt idx="2028">
                  <c:v>5.39</c:v>
                </c:pt>
                <c:pt idx="2029">
                  <c:v>5.39</c:v>
                </c:pt>
                <c:pt idx="2030">
                  <c:v>5.36</c:v>
                </c:pt>
                <c:pt idx="2031">
                  <c:v>5.42</c:v>
                </c:pt>
                <c:pt idx="2032">
                  <c:v>5.51</c:v>
                </c:pt>
                <c:pt idx="2033">
                  <c:v>5.57</c:v>
                </c:pt>
                <c:pt idx="2034">
                  <c:v>5.49</c:v>
                </c:pt>
                <c:pt idx="2035">
                  <c:v>5.6</c:v>
                </c:pt>
                <c:pt idx="2036">
                  <c:v>5.58</c:v>
                </c:pt>
                <c:pt idx="2037">
                  <c:v>5.68</c:v>
                </c:pt>
                <c:pt idx="2038">
                  <c:v>5.75</c:v>
                </c:pt>
                <c:pt idx="2039">
                  <c:v>5.63</c:v>
                </c:pt>
                <c:pt idx="2040">
                  <c:v>5.6899999999999995</c:v>
                </c:pt>
                <c:pt idx="2041">
                  <c:v>5.62</c:v>
                </c:pt>
                <c:pt idx="2042">
                  <c:v>5.59</c:v>
                </c:pt>
                <c:pt idx="2043">
                  <c:v>5.57</c:v>
                </c:pt>
                <c:pt idx="2044">
                  <c:v>5.42</c:v>
                </c:pt>
                <c:pt idx="2045">
                  <c:v>5.4</c:v>
                </c:pt>
                <c:pt idx="2046">
                  <c:v>5.4</c:v>
                </c:pt>
                <c:pt idx="2047">
                  <c:v>5.41</c:v>
                </c:pt>
                <c:pt idx="2048">
                  <c:v>5.45</c:v>
                </c:pt>
                <c:pt idx="2049">
                  <c:v>5.49</c:v>
                </c:pt>
                <c:pt idx="2050">
                  <c:v>5.52</c:v>
                </c:pt>
                <c:pt idx="2051">
                  <c:v>5.39</c:v>
                </c:pt>
                <c:pt idx="2052">
                  <c:v>5.37</c:v>
                </c:pt>
                <c:pt idx="2053">
                  <c:v>5.48</c:v>
                </c:pt>
                <c:pt idx="2054">
                  <c:v>5.47</c:v>
                </c:pt>
                <c:pt idx="2055">
                  <c:v>5.55</c:v>
                </c:pt>
                <c:pt idx="2056">
                  <c:v>5.47</c:v>
                </c:pt>
                <c:pt idx="2057">
                  <c:v>5.44</c:v>
                </c:pt>
                <c:pt idx="2058">
                  <c:v>5.44</c:v>
                </c:pt>
                <c:pt idx="2059">
                  <c:v>5.46</c:v>
                </c:pt>
                <c:pt idx="2060">
                  <c:v>5.3</c:v>
                </c:pt>
                <c:pt idx="2061">
                  <c:v>5.31</c:v>
                </c:pt>
                <c:pt idx="2062">
                  <c:v>5.24</c:v>
                </c:pt>
                <c:pt idx="2063">
                  <c:v>5.24</c:v>
                </c:pt>
                <c:pt idx="2064">
                  <c:v>5.18</c:v>
                </c:pt>
                <c:pt idx="2065">
                  <c:v>5.29</c:v>
                </c:pt>
                <c:pt idx="2066">
                  <c:v>5.31</c:v>
                </c:pt>
                <c:pt idx="2067">
                  <c:v>5.28</c:v>
                </c:pt>
                <c:pt idx="2068">
                  <c:v>5.28</c:v>
                </c:pt>
                <c:pt idx="2069">
                  <c:v>5.34</c:v>
                </c:pt>
                <c:pt idx="2070">
                  <c:v>5.27</c:v>
                </c:pt>
                <c:pt idx="2071">
                  <c:v>5.33</c:v>
                </c:pt>
                <c:pt idx="2072">
                  <c:v>5.4</c:v>
                </c:pt>
                <c:pt idx="2073">
                  <c:v>5.4</c:v>
                </c:pt>
                <c:pt idx="2074">
                  <c:v>5.39</c:v>
                </c:pt>
                <c:pt idx="2075">
                  <c:v>5.36</c:v>
                </c:pt>
                <c:pt idx="2076">
                  <c:v>5.48</c:v>
                </c:pt>
                <c:pt idx="2077">
                  <c:v>5.57</c:v>
                </c:pt>
                <c:pt idx="2078">
                  <c:v>5.51</c:v>
                </c:pt>
                <c:pt idx="2079">
                  <c:v>5.7</c:v>
                </c:pt>
                <c:pt idx="2080">
                  <c:v>5.67</c:v>
                </c:pt>
                <c:pt idx="2081">
                  <c:v>5.75</c:v>
                </c:pt>
                <c:pt idx="2082">
                  <c:v>5.74</c:v>
                </c:pt>
                <c:pt idx="2083">
                  <c:v>5.88</c:v>
                </c:pt>
                <c:pt idx="2084">
                  <c:v>5.83</c:v>
                </c:pt>
                <c:pt idx="2085">
                  <c:v>5.78</c:v>
                </c:pt>
                <c:pt idx="2086">
                  <c:v>5.89</c:v>
                </c:pt>
                <c:pt idx="2087">
                  <c:v>5.82</c:v>
                </c:pt>
                <c:pt idx="2088">
                  <c:v>5.82</c:v>
                </c:pt>
                <c:pt idx="2089">
                  <c:v>6.04</c:v>
                </c:pt>
                <c:pt idx="2090">
                  <c:v>5.99</c:v>
                </c:pt>
                <c:pt idx="2091">
                  <c:v>5.93</c:v>
                </c:pt>
                <c:pt idx="2092">
                  <c:v>5.92</c:v>
                </c:pt>
                <c:pt idx="2093">
                  <c:v>5.92</c:v>
                </c:pt>
                <c:pt idx="2094">
                  <c:v>5.86</c:v>
                </c:pt>
                <c:pt idx="2095">
                  <c:v>5.9</c:v>
                </c:pt>
                <c:pt idx="2096">
                  <c:v>5.89</c:v>
                </c:pt>
                <c:pt idx="2097">
                  <c:v>5.98</c:v>
                </c:pt>
                <c:pt idx="2098">
                  <c:v>5.98</c:v>
                </c:pt>
                <c:pt idx="2099">
                  <c:v>6</c:v>
                </c:pt>
                <c:pt idx="2100">
                  <c:v>6.01</c:v>
                </c:pt>
                <c:pt idx="2101">
                  <c:v>6.15</c:v>
                </c:pt>
                <c:pt idx="2102">
                  <c:v>6.2</c:v>
                </c:pt>
                <c:pt idx="2103">
                  <c:v>6.18</c:v>
                </c:pt>
                <c:pt idx="2104">
                  <c:v>6.19</c:v>
                </c:pt>
                <c:pt idx="2105">
                  <c:v>6.16</c:v>
                </c:pt>
                <c:pt idx="2106">
                  <c:v>6.2</c:v>
                </c:pt>
                <c:pt idx="2107">
                  <c:v>6.26</c:v>
                </c:pt>
                <c:pt idx="2108">
                  <c:v>6.34</c:v>
                </c:pt>
                <c:pt idx="2109">
                  <c:v>6.35</c:v>
                </c:pt>
                <c:pt idx="2110">
                  <c:v>6.26</c:v>
                </c:pt>
                <c:pt idx="2111">
                  <c:v>6.25</c:v>
                </c:pt>
                <c:pt idx="2112">
                  <c:v>6.19</c:v>
                </c:pt>
                <c:pt idx="2113">
                  <c:v>6.09</c:v>
                </c:pt>
                <c:pt idx="2114">
                  <c:v>6.03</c:v>
                </c:pt>
                <c:pt idx="2115">
                  <c:v>6.15</c:v>
                </c:pt>
                <c:pt idx="2116">
                  <c:v>6.24</c:v>
                </c:pt>
                <c:pt idx="2117">
                  <c:v>6.28</c:v>
                </c:pt>
                <c:pt idx="2118">
                  <c:v>6.34</c:v>
                </c:pt>
                <c:pt idx="2119">
                  <c:v>6.27</c:v>
                </c:pt>
                <c:pt idx="2120">
                  <c:v>6.25</c:v>
                </c:pt>
                <c:pt idx="2121">
                  <c:v>6.28</c:v>
                </c:pt>
                <c:pt idx="2122">
                  <c:v>6.15</c:v>
                </c:pt>
                <c:pt idx="2123">
                  <c:v>6.24</c:v>
                </c:pt>
                <c:pt idx="2124">
                  <c:v>6.17</c:v>
                </c:pt>
                <c:pt idx="2125">
                  <c:v>6.21</c:v>
                </c:pt>
                <c:pt idx="2126">
                  <c:v>6.29</c:v>
                </c:pt>
                <c:pt idx="2127">
                  <c:v>6.37</c:v>
                </c:pt>
                <c:pt idx="2128">
                  <c:v>6.27</c:v>
                </c:pt>
                <c:pt idx="2129">
                  <c:v>6.28</c:v>
                </c:pt>
                <c:pt idx="2130">
                  <c:v>6.16</c:v>
                </c:pt>
                <c:pt idx="2131">
                  <c:v>6.11</c:v>
                </c:pt>
                <c:pt idx="2132">
                  <c:v>6.1</c:v>
                </c:pt>
                <c:pt idx="2133">
                  <c:v>6.15</c:v>
                </c:pt>
                <c:pt idx="2134">
                  <c:v>5.96</c:v>
                </c:pt>
                <c:pt idx="2135">
                  <c:v>6</c:v>
                </c:pt>
                <c:pt idx="2136">
                  <c:v>5.9</c:v>
                </c:pt>
                <c:pt idx="2137">
                  <c:v>5.95</c:v>
                </c:pt>
                <c:pt idx="2138">
                  <c:v>6.1</c:v>
                </c:pt>
                <c:pt idx="2139">
                  <c:v>6.14</c:v>
                </c:pt>
                <c:pt idx="2140">
                  <c:v>6.1</c:v>
                </c:pt>
                <c:pt idx="2141">
                  <c:v>6.09</c:v>
                </c:pt>
                <c:pt idx="2142">
                  <c:v>6.1</c:v>
                </c:pt>
                <c:pt idx="2143">
                  <c:v>6.24</c:v>
                </c:pt>
                <c:pt idx="2144">
                  <c:v>6.26</c:v>
                </c:pt>
                <c:pt idx="2145">
                  <c:v>6.33</c:v>
                </c:pt>
                <c:pt idx="2146">
                  <c:v>6.28</c:v>
                </c:pt>
                <c:pt idx="2147">
                  <c:v>6.23</c:v>
                </c:pt>
                <c:pt idx="2148">
                  <c:v>6.26</c:v>
                </c:pt>
                <c:pt idx="2149">
                  <c:v>6.42</c:v>
                </c:pt>
                <c:pt idx="2150">
                  <c:v>6.51</c:v>
                </c:pt>
                <c:pt idx="2151">
                  <c:v>6.46</c:v>
                </c:pt>
                <c:pt idx="2152">
                  <c:v>6.49</c:v>
                </c:pt>
                <c:pt idx="2153">
                  <c:v>6.5600000000000005</c:v>
                </c:pt>
                <c:pt idx="2154">
                  <c:v>6.5600000000000005</c:v>
                </c:pt>
                <c:pt idx="2155">
                  <c:v>6.44</c:v>
                </c:pt>
                <c:pt idx="2156">
                  <c:v>6.33</c:v>
                </c:pt>
                <c:pt idx="2157">
                  <c:v>6.32</c:v>
                </c:pt>
                <c:pt idx="2158">
                  <c:v>6.34</c:v>
                </c:pt>
                <c:pt idx="2159">
                  <c:v>6.32</c:v>
                </c:pt>
                <c:pt idx="2160">
                  <c:v>6.31</c:v>
                </c:pt>
                <c:pt idx="2161">
                  <c:v>6.3</c:v>
                </c:pt>
                <c:pt idx="2162">
                  <c:v>6.13</c:v>
                </c:pt>
                <c:pt idx="2163">
                  <c:v>6.19</c:v>
                </c:pt>
                <c:pt idx="2164">
                  <c:v>6.31</c:v>
                </c:pt>
                <c:pt idx="2165">
                  <c:v>6.36</c:v>
                </c:pt>
                <c:pt idx="2166">
                  <c:v>6.38</c:v>
                </c:pt>
                <c:pt idx="2167">
                  <c:v>6.41</c:v>
                </c:pt>
                <c:pt idx="2168">
                  <c:v>6.47</c:v>
                </c:pt>
                <c:pt idx="2169">
                  <c:v>6.32</c:v>
                </c:pt>
                <c:pt idx="2170">
                  <c:v>6.37</c:v>
                </c:pt>
                <c:pt idx="2171">
                  <c:v>6.43</c:v>
                </c:pt>
                <c:pt idx="2172">
                  <c:v>6.45</c:v>
                </c:pt>
                <c:pt idx="2173">
                  <c:v>6.48</c:v>
                </c:pt>
                <c:pt idx="2174">
                  <c:v>6.37</c:v>
                </c:pt>
                <c:pt idx="2175">
                  <c:v>6.35</c:v>
                </c:pt>
                <c:pt idx="2176">
                  <c:v>6.47</c:v>
                </c:pt>
                <c:pt idx="2177">
                  <c:v>6.39</c:v>
                </c:pt>
                <c:pt idx="2178">
                  <c:v>6.29</c:v>
                </c:pt>
                <c:pt idx="2179">
                  <c:v>6.33</c:v>
                </c:pt>
                <c:pt idx="2180">
                  <c:v>6.35</c:v>
                </c:pt>
                <c:pt idx="2181">
                  <c:v>6.38</c:v>
                </c:pt>
                <c:pt idx="2182">
                  <c:v>6.36</c:v>
                </c:pt>
                <c:pt idx="2183">
                  <c:v>6.2</c:v>
                </c:pt>
                <c:pt idx="2184">
                  <c:v>6.14</c:v>
                </c:pt>
                <c:pt idx="2185">
                  <c:v>6.18</c:v>
                </c:pt>
                <c:pt idx="2186">
                  <c:v>6.25</c:v>
                </c:pt>
                <c:pt idx="2187">
                  <c:v>6.31</c:v>
                </c:pt>
                <c:pt idx="2188">
                  <c:v>6.31</c:v>
                </c:pt>
                <c:pt idx="2189">
                  <c:v>6.41</c:v>
                </c:pt>
                <c:pt idx="2190">
                  <c:v>6.4</c:v>
                </c:pt>
                <c:pt idx="2191">
                  <c:v>6.48</c:v>
                </c:pt>
                <c:pt idx="2192">
                  <c:v>6.51</c:v>
                </c:pt>
                <c:pt idx="2193">
                  <c:v>6.49</c:v>
                </c:pt>
                <c:pt idx="2194">
                  <c:v>6.49</c:v>
                </c:pt>
                <c:pt idx="2195">
                  <c:v>6.49</c:v>
                </c:pt>
                <c:pt idx="2196">
                  <c:v>6.49</c:v>
                </c:pt>
                <c:pt idx="2197">
                  <c:v>6.64</c:v>
                </c:pt>
                <c:pt idx="2198">
                  <c:v>6.68</c:v>
                </c:pt>
                <c:pt idx="2199">
                  <c:v>6.61</c:v>
                </c:pt>
                <c:pt idx="2200">
                  <c:v>6.72</c:v>
                </c:pt>
                <c:pt idx="2201">
                  <c:v>6.73</c:v>
                </c:pt>
                <c:pt idx="2202">
                  <c:v>6.71</c:v>
                </c:pt>
                <c:pt idx="2203">
                  <c:v>6.76</c:v>
                </c:pt>
                <c:pt idx="2204">
                  <c:v>6.75</c:v>
                </c:pt>
                <c:pt idx="2205">
                  <c:v>6.8</c:v>
                </c:pt>
                <c:pt idx="2206">
                  <c:v>6.86</c:v>
                </c:pt>
                <c:pt idx="2207">
                  <c:v>6.72</c:v>
                </c:pt>
                <c:pt idx="2208">
                  <c:v>6.63</c:v>
                </c:pt>
                <c:pt idx="2209">
                  <c:v>6.67</c:v>
                </c:pt>
                <c:pt idx="2210">
                  <c:v>6.59</c:v>
                </c:pt>
                <c:pt idx="2211">
                  <c:v>6.63</c:v>
                </c:pt>
                <c:pt idx="2212">
                  <c:v>6.5</c:v>
                </c:pt>
                <c:pt idx="2213">
                  <c:v>6.5</c:v>
                </c:pt>
                <c:pt idx="2214">
                  <c:v>6.53</c:v>
                </c:pt>
                <c:pt idx="2215">
                  <c:v>6.53</c:v>
                </c:pt>
                <c:pt idx="2216">
                  <c:v>6.54</c:v>
                </c:pt>
                <c:pt idx="2217">
                  <c:v>6.61</c:v>
                </c:pt>
                <c:pt idx="2218">
                  <c:v>6.54</c:v>
                </c:pt>
                <c:pt idx="2219">
                  <c:v>6.43</c:v>
                </c:pt>
                <c:pt idx="2220">
                  <c:v>6.43</c:v>
                </c:pt>
                <c:pt idx="2221">
                  <c:v>6.47</c:v>
                </c:pt>
                <c:pt idx="2222">
                  <c:v>6.54</c:v>
                </c:pt>
                <c:pt idx="2223">
                  <c:v>6.53</c:v>
                </c:pt>
                <c:pt idx="2224">
                  <c:v>6.5600000000000005</c:v>
                </c:pt>
                <c:pt idx="2225">
                  <c:v>6.62</c:v>
                </c:pt>
                <c:pt idx="2226">
                  <c:v>6.58</c:v>
                </c:pt>
                <c:pt idx="2227">
                  <c:v>6.65</c:v>
                </c:pt>
                <c:pt idx="2228">
                  <c:v>6.64</c:v>
                </c:pt>
                <c:pt idx="2229">
                  <c:v>6.64</c:v>
                </c:pt>
                <c:pt idx="2230">
                  <c:v>6.64</c:v>
                </c:pt>
                <c:pt idx="2231">
                  <c:v>6.64</c:v>
                </c:pt>
                <c:pt idx="2232">
                  <c:v>6.65</c:v>
                </c:pt>
                <c:pt idx="2233">
                  <c:v>6.72</c:v>
                </c:pt>
                <c:pt idx="2234">
                  <c:v>6.63</c:v>
                </c:pt>
                <c:pt idx="2235">
                  <c:v>6.63</c:v>
                </c:pt>
                <c:pt idx="2236">
                  <c:v>6.53</c:v>
                </c:pt>
                <c:pt idx="2237">
                  <c:v>6.57</c:v>
                </c:pt>
                <c:pt idx="2238">
                  <c:v>6.59</c:v>
                </c:pt>
                <c:pt idx="2239">
                  <c:v>6.58</c:v>
                </c:pt>
                <c:pt idx="2240">
                  <c:v>6.62</c:v>
                </c:pt>
                <c:pt idx="2241">
                  <c:v>6.73</c:v>
                </c:pt>
                <c:pt idx="2242">
                  <c:v>6.83</c:v>
                </c:pt>
                <c:pt idx="2243">
                  <c:v>6.83</c:v>
                </c:pt>
                <c:pt idx="2244">
                  <c:v>6.79</c:v>
                </c:pt>
                <c:pt idx="2245">
                  <c:v>6.83</c:v>
                </c:pt>
                <c:pt idx="2246">
                  <c:v>6.84</c:v>
                </c:pt>
                <c:pt idx="2247">
                  <c:v>6.86</c:v>
                </c:pt>
                <c:pt idx="2248">
                  <c:v>6.87</c:v>
                </c:pt>
                <c:pt idx="2249">
                  <c:v>6.88</c:v>
                </c:pt>
                <c:pt idx="2250">
                  <c:v>6.88</c:v>
                </c:pt>
                <c:pt idx="2251">
                  <c:v>6.99</c:v>
                </c:pt>
                <c:pt idx="2252">
                  <c:v>6.93</c:v>
                </c:pt>
                <c:pt idx="2253">
                  <c:v>6.97</c:v>
                </c:pt>
                <c:pt idx="2254">
                  <c:v>6.97</c:v>
                </c:pt>
                <c:pt idx="2255">
                  <c:v>7.14</c:v>
                </c:pt>
                <c:pt idx="2256">
                  <c:v>7.05</c:v>
                </c:pt>
                <c:pt idx="2257">
                  <c:v>7.13</c:v>
                </c:pt>
                <c:pt idx="2258">
                  <c:v>7.12</c:v>
                </c:pt>
                <c:pt idx="2259">
                  <c:v>7.12</c:v>
                </c:pt>
                <c:pt idx="2260">
                  <c:v>7.16</c:v>
                </c:pt>
                <c:pt idx="2261">
                  <c:v>7.21</c:v>
                </c:pt>
                <c:pt idx="2262">
                  <c:v>7.2</c:v>
                </c:pt>
                <c:pt idx="2263">
                  <c:v>7.19</c:v>
                </c:pt>
                <c:pt idx="2264">
                  <c:v>7.21</c:v>
                </c:pt>
                <c:pt idx="2265">
                  <c:v>7.19</c:v>
                </c:pt>
                <c:pt idx="2266">
                  <c:v>7.24</c:v>
                </c:pt>
                <c:pt idx="2267">
                  <c:v>7.22</c:v>
                </c:pt>
                <c:pt idx="2268">
                  <c:v>7.25</c:v>
                </c:pt>
                <c:pt idx="2269">
                  <c:v>7.25</c:v>
                </c:pt>
                <c:pt idx="2270">
                  <c:v>7.2</c:v>
                </c:pt>
                <c:pt idx="2271">
                  <c:v>7.2</c:v>
                </c:pt>
                <c:pt idx="2272">
                  <c:v>7.15</c:v>
                </c:pt>
                <c:pt idx="2273">
                  <c:v>7.17</c:v>
                </c:pt>
                <c:pt idx="2274">
                  <c:v>7.17</c:v>
                </c:pt>
                <c:pt idx="2275">
                  <c:v>7.18</c:v>
                </c:pt>
                <c:pt idx="2276">
                  <c:v>7.18</c:v>
                </c:pt>
                <c:pt idx="2277">
                  <c:v>7.1</c:v>
                </c:pt>
                <c:pt idx="2278">
                  <c:v>7.03</c:v>
                </c:pt>
                <c:pt idx="2279">
                  <c:v>7.1</c:v>
                </c:pt>
                <c:pt idx="2280">
                  <c:v>7.15</c:v>
                </c:pt>
                <c:pt idx="2281">
                  <c:v>7.09</c:v>
                </c:pt>
                <c:pt idx="2282">
                  <c:v>7.05</c:v>
                </c:pt>
                <c:pt idx="2283">
                  <c:v>7.11</c:v>
                </c:pt>
                <c:pt idx="2284">
                  <c:v>7.11</c:v>
                </c:pt>
                <c:pt idx="2285">
                  <c:v>7.12</c:v>
                </c:pt>
                <c:pt idx="2286">
                  <c:v>7.05</c:v>
                </c:pt>
                <c:pt idx="2287">
                  <c:v>7.09</c:v>
                </c:pt>
                <c:pt idx="2288">
                  <c:v>7.06</c:v>
                </c:pt>
                <c:pt idx="2289">
                  <c:v>7.07</c:v>
                </c:pt>
                <c:pt idx="2290">
                  <c:v>6.8100000000000005</c:v>
                </c:pt>
                <c:pt idx="2291">
                  <c:v>6.79</c:v>
                </c:pt>
                <c:pt idx="2292">
                  <c:v>6.77</c:v>
                </c:pt>
                <c:pt idx="2293">
                  <c:v>6.73</c:v>
                </c:pt>
                <c:pt idx="2294">
                  <c:v>6.54</c:v>
                </c:pt>
                <c:pt idx="2295">
                  <c:v>6.66</c:v>
                </c:pt>
                <c:pt idx="2296">
                  <c:v>6.54</c:v>
                </c:pt>
                <c:pt idx="2297">
                  <c:v>6.59</c:v>
                </c:pt>
                <c:pt idx="2298">
                  <c:v>6.65</c:v>
                </c:pt>
                <c:pt idx="2299">
                  <c:v>6.72</c:v>
                </c:pt>
                <c:pt idx="2300">
                  <c:v>6.75</c:v>
                </c:pt>
                <c:pt idx="2301">
                  <c:v>6.7</c:v>
                </c:pt>
                <c:pt idx="2302">
                  <c:v>6.77</c:v>
                </c:pt>
                <c:pt idx="2303">
                  <c:v>6.72</c:v>
                </c:pt>
                <c:pt idx="2304">
                  <c:v>6.8</c:v>
                </c:pt>
                <c:pt idx="2305">
                  <c:v>6.71</c:v>
                </c:pt>
                <c:pt idx="2306">
                  <c:v>6.55</c:v>
                </c:pt>
                <c:pt idx="2307">
                  <c:v>6.5600000000000005</c:v>
                </c:pt>
                <c:pt idx="2308">
                  <c:v>6.54</c:v>
                </c:pt>
                <c:pt idx="2309">
                  <c:v>6.51</c:v>
                </c:pt>
                <c:pt idx="2310">
                  <c:v>6.43</c:v>
                </c:pt>
                <c:pt idx="2311">
                  <c:v>6.37</c:v>
                </c:pt>
                <c:pt idx="2312">
                  <c:v>6.41</c:v>
                </c:pt>
                <c:pt idx="2313">
                  <c:v>6.43</c:v>
                </c:pt>
                <c:pt idx="2314">
                  <c:v>6.5600000000000005</c:v>
                </c:pt>
                <c:pt idx="2315">
                  <c:v>6.5</c:v>
                </c:pt>
                <c:pt idx="2316">
                  <c:v>6.54</c:v>
                </c:pt>
                <c:pt idx="2317">
                  <c:v>6.57</c:v>
                </c:pt>
                <c:pt idx="2318">
                  <c:v>6.36</c:v>
                </c:pt>
                <c:pt idx="2319">
                  <c:v>6.34</c:v>
                </c:pt>
                <c:pt idx="2320">
                  <c:v>6.32</c:v>
                </c:pt>
                <c:pt idx="2321">
                  <c:v>6.27</c:v>
                </c:pt>
                <c:pt idx="2322">
                  <c:v>6.26</c:v>
                </c:pt>
                <c:pt idx="2323">
                  <c:v>6.32</c:v>
                </c:pt>
                <c:pt idx="2324">
                  <c:v>6.21</c:v>
                </c:pt>
                <c:pt idx="2325">
                  <c:v>6.11</c:v>
                </c:pt>
                <c:pt idx="2326">
                  <c:v>6.21</c:v>
                </c:pt>
                <c:pt idx="2327">
                  <c:v>6.24</c:v>
                </c:pt>
                <c:pt idx="2328">
                  <c:v>6.17</c:v>
                </c:pt>
                <c:pt idx="2329">
                  <c:v>6.08</c:v>
                </c:pt>
                <c:pt idx="2330">
                  <c:v>6.18</c:v>
                </c:pt>
                <c:pt idx="2331">
                  <c:v>6.27</c:v>
                </c:pt>
                <c:pt idx="2332">
                  <c:v>6.31</c:v>
                </c:pt>
                <c:pt idx="2333">
                  <c:v>6.29</c:v>
                </c:pt>
                <c:pt idx="2334">
                  <c:v>6.29</c:v>
                </c:pt>
                <c:pt idx="2335">
                  <c:v>6.39</c:v>
                </c:pt>
                <c:pt idx="2336">
                  <c:v>6.39</c:v>
                </c:pt>
                <c:pt idx="2337">
                  <c:v>6.4</c:v>
                </c:pt>
                <c:pt idx="2338">
                  <c:v>6.39</c:v>
                </c:pt>
                <c:pt idx="2339">
                  <c:v>6.45</c:v>
                </c:pt>
                <c:pt idx="2340">
                  <c:v>6.47</c:v>
                </c:pt>
                <c:pt idx="2341">
                  <c:v>6.52</c:v>
                </c:pt>
                <c:pt idx="2342">
                  <c:v>6.58</c:v>
                </c:pt>
                <c:pt idx="2343">
                  <c:v>6.58</c:v>
                </c:pt>
                <c:pt idx="2344">
                  <c:v>6.57</c:v>
                </c:pt>
                <c:pt idx="2345">
                  <c:v>6.54</c:v>
                </c:pt>
                <c:pt idx="2346">
                  <c:v>6.53</c:v>
                </c:pt>
                <c:pt idx="2347">
                  <c:v>6.41</c:v>
                </c:pt>
                <c:pt idx="2348">
                  <c:v>6.44</c:v>
                </c:pt>
                <c:pt idx="2349">
                  <c:v>6.52</c:v>
                </c:pt>
                <c:pt idx="2350">
                  <c:v>6.43</c:v>
                </c:pt>
                <c:pt idx="2351">
                  <c:v>6.45</c:v>
                </c:pt>
                <c:pt idx="2352">
                  <c:v>6.53</c:v>
                </c:pt>
                <c:pt idx="2353">
                  <c:v>6.6</c:v>
                </c:pt>
                <c:pt idx="2354">
                  <c:v>6.54</c:v>
                </c:pt>
                <c:pt idx="2355">
                  <c:v>6.5</c:v>
                </c:pt>
                <c:pt idx="2356">
                  <c:v>6.44</c:v>
                </c:pt>
                <c:pt idx="2357">
                  <c:v>6.47</c:v>
                </c:pt>
                <c:pt idx="2358">
                  <c:v>6.34</c:v>
                </c:pt>
                <c:pt idx="2359">
                  <c:v>6.24</c:v>
                </c:pt>
                <c:pt idx="2360">
                  <c:v>6.29</c:v>
                </c:pt>
                <c:pt idx="2361">
                  <c:v>6.28</c:v>
                </c:pt>
                <c:pt idx="2362">
                  <c:v>6.13</c:v>
                </c:pt>
                <c:pt idx="2363">
                  <c:v>6.07</c:v>
                </c:pt>
                <c:pt idx="2364">
                  <c:v>6.15</c:v>
                </c:pt>
                <c:pt idx="2365">
                  <c:v>6.12</c:v>
                </c:pt>
                <c:pt idx="2366">
                  <c:v>6.12</c:v>
                </c:pt>
                <c:pt idx="2367">
                  <c:v>6.19</c:v>
                </c:pt>
                <c:pt idx="2368">
                  <c:v>6.09</c:v>
                </c:pt>
                <c:pt idx="2369">
                  <c:v>6.13</c:v>
                </c:pt>
                <c:pt idx="2370">
                  <c:v>6.05</c:v>
                </c:pt>
                <c:pt idx="2371">
                  <c:v>6.17</c:v>
                </c:pt>
                <c:pt idx="2372">
                  <c:v>6.16</c:v>
                </c:pt>
                <c:pt idx="2373">
                  <c:v>6.16</c:v>
                </c:pt>
                <c:pt idx="2374">
                  <c:v>6.16</c:v>
                </c:pt>
                <c:pt idx="2375">
                  <c:v>6.19</c:v>
                </c:pt>
                <c:pt idx="2376">
                  <c:v>6.26</c:v>
                </c:pt>
                <c:pt idx="2377">
                  <c:v>6.3</c:v>
                </c:pt>
                <c:pt idx="2378">
                  <c:v>6.25</c:v>
                </c:pt>
                <c:pt idx="2379">
                  <c:v>6.29</c:v>
                </c:pt>
                <c:pt idx="2380">
                  <c:v>6.25</c:v>
                </c:pt>
                <c:pt idx="2381">
                  <c:v>6.26</c:v>
                </c:pt>
                <c:pt idx="2382">
                  <c:v>6.24</c:v>
                </c:pt>
                <c:pt idx="2383">
                  <c:v>6.18</c:v>
                </c:pt>
                <c:pt idx="2384">
                  <c:v>6.19</c:v>
                </c:pt>
                <c:pt idx="2385">
                  <c:v>6.11</c:v>
                </c:pt>
                <c:pt idx="2386">
                  <c:v>6.07</c:v>
                </c:pt>
                <c:pt idx="2387">
                  <c:v>6.11</c:v>
                </c:pt>
                <c:pt idx="2388">
                  <c:v>6.16</c:v>
                </c:pt>
                <c:pt idx="2389">
                  <c:v>6.06</c:v>
                </c:pt>
                <c:pt idx="2390">
                  <c:v>6.11</c:v>
                </c:pt>
                <c:pt idx="2391">
                  <c:v>6.11</c:v>
                </c:pt>
                <c:pt idx="2392">
                  <c:v>6.17</c:v>
                </c:pt>
                <c:pt idx="2393">
                  <c:v>6.1</c:v>
                </c:pt>
                <c:pt idx="2394">
                  <c:v>6.17</c:v>
                </c:pt>
                <c:pt idx="2395">
                  <c:v>6.21</c:v>
                </c:pt>
                <c:pt idx="2396">
                  <c:v>6.25</c:v>
                </c:pt>
                <c:pt idx="2397">
                  <c:v>6.25</c:v>
                </c:pt>
                <c:pt idx="2398">
                  <c:v>6.11</c:v>
                </c:pt>
                <c:pt idx="2399">
                  <c:v>6.07</c:v>
                </c:pt>
                <c:pt idx="2400">
                  <c:v>6.12</c:v>
                </c:pt>
                <c:pt idx="2401">
                  <c:v>6.14</c:v>
                </c:pt>
                <c:pt idx="2402">
                  <c:v>6.15</c:v>
                </c:pt>
                <c:pt idx="2403">
                  <c:v>6.18</c:v>
                </c:pt>
                <c:pt idx="2404">
                  <c:v>6.22</c:v>
                </c:pt>
                <c:pt idx="2405">
                  <c:v>6.24</c:v>
                </c:pt>
                <c:pt idx="2406">
                  <c:v>6.21</c:v>
                </c:pt>
                <c:pt idx="2407">
                  <c:v>6.16</c:v>
                </c:pt>
                <c:pt idx="2408">
                  <c:v>6.16</c:v>
                </c:pt>
                <c:pt idx="2409">
                  <c:v>6.06</c:v>
                </c:pt>
                <c:pt idx="2410">
                  <c:v>6.11</c:v>
                </c:pt>
                <c:pt idx="2411">
                  <c:v>6.08</c:v>
                </c:pt>
                <c:pt idx="2412">
                  <c:v>6.13</c:v>
                </c:pt>
                <c:pt idx="2413">
                  <c:v>6.14</c:v>
                </c:pt>
                <c:pt idx="2414">
                  <c:v>6.22</c:v>
                </c:pt>
                <c:pt idx="2415">
                  <c:v>6.23</c:v>
                </c:pt>
                <c:pt idx="2416">
                  <c:v>6.23</c:v>
                </c:pt>
                <c:pt idx="2417">
                  <c:v>6.27</c:v>
                </c:pt>
                <c:pt idx="2418">
                  <c:v>6.26</c:v>
                </c:pt>
                <c:pt idx="2419">
                  <c:v>6.21</c:v>
                </c:pt>
                <c:pt idx="2420">
                  <c:v>6.21</c:v>
                </c:pt>
                <c:pt idx="2421">
                  <c:v>6.23</c:v>
                </c:pt>
                <c:pt idx="2422">
                  <c:v>6.18</c:v>
                </c:pt>
                <c:pt idx="2423">
                  <c:v>6.19</c:v>
                </c:pt>
                <c:pt idx="2424">
                  <c:v>6.19</c:v>
                </c:pt>
                <c:pt idx="2425">
                  <c:v>6.23</c:v>
                </c:pt>
                <c:pt idx="2426">
                  <c:v>6.28</c:v>
                </c:pt>
                <c:pt idx="2427">
                  <c:v>6.24</c:v>
                </c:pt>
                <c:pt idx="2428">
                  <c:v>6.08</c:v>
                </c:pt>
                <c:pt idx="2429">
                  <c:v>5.93</c:v>
                </c:pt>
                <c:pt idx="2430">
                  <c:v>5.97</c:v>
                </c:pt>
                <c:pt idx="2431">
                  <c:v>5.99</c:v>
                </c:pt>
                <c:pt idx="2432">
                  <c:v>6.04</c:v>
                </c:pt>
                <c:pt idx="2433">
                  <c:v>6.05</c:v>
                </c:pt>
                <c:pt idx="2434">
                  <c:v>6.04</c:v>
                </c:pt>
                <c:pt idx="2435">
                  <c:v>6.06</c:v>
                </c:pt>
                <c:pt idx="2436">
                  <c:v>6.02</c:v>
                </c:pt>
                <c:pt idx="2437">
                  <c:v>6.01</c:v>
                </c:pt>
                <c:pt idx="2438">
                  <c:v>6.03</c:v>
                </c:pt>
                <c:pt idx="2439">
                  <c:v>6.19</c:v>
                </c:pt>
                <c:pt idx="2440">
                  <c:v>6.25</c:v>
                </c:pt>
                <c:pt idx="2441">
                  <c:v>6.2</c:v>
                </c:pt>
                <c:pt idx="2442">
                  <c:v>6.24</c:v>
                </c:pt>
                <c:pt idx="2443">
                  <c:v>6.16</c:v>
                </c:pt>
                <c:pt idx="2444">
                  <c:v>6.21</c:v>
                </c:pt>
                <c:pt idx="2445">
                  <c:v>6.21</c:v>
                </c:pt>
                <c:pt idx="2446">
                  <c:v>6.21</c:v>
                </c:pt>
                <c:pt idx="2447">
                  <c:v>6.18</c:v>
                </c:pt>
                <c:pt idx="2448">
                  <c:v>6.19</c:v>
                </c:pt>
                <c:pt idx="2449">
                  <c:v>6.09</c:v>
                </c:pt>
                <c:pt idx="2450">
                  <c:v>6.13</c:v>
                </c:pt>
                <c:pt idx="2451">
                  <c:v>6.16</c:v>
                </c:pt>
                <c:pt idx="2452">
                  <c:v>6.19</c:v>
                </c:pt>
                <c:pt idx="2453">
                  <c:v>6.17</c:v>
                </c:pt>
                <c:pt idx="2454">
                  <c:v>6.06</c:v>
                </c:pt>
                <c:pt idx="2455">
                  <c:v>6.13</c:v>
                </c:pt>
                <c:pt idx="2456">
                  <c:v>6.13</c:v>
                </c:pt>
                <c:pt idx="2457">
                  <c:v>6.12</c:v>
                </c:pt>
                <c:pt idx="2458">
                  <c:v>6.05</c:v>
                </c:pt>
                <c:pt idx="2459">
                  <c:v>6.14</c:v>
                </c:pt>
                <c:pt idx="2460">
                  <c:v>6.12</c:v>
                </c:pt>
                <c:pt idx="2461">
                  <c:v>6.09</c:v>
                </c:pt>
                <c:pt idx="2462">
                  <c:v>6.11</c:v>
                </c:pt>
                <c:pt idx="2463">
                  <c:v>6.06</c:v>
                </c:pt>
                <c:pt idx="2464">
                  <c:v>6.02</c:v>
                </c:pt>
                <c:pt idx="2465">
                  <c:v>5.96</c:v>
                </c:pt>
                <c:pt idx="2466">
                  <c:v>5.95</c:v>
                </c:pt>
                <c:pt idx="2467">
                  <c:v>6.12</c:v>
                </c:pt>
                <c:pt idx="2468">
                  <c:v>6.12</c:v>
                </c:pt>
                <c:pt idx="2469">
                  <c:v>6.16</c:v>
                </c:pt>
                <c:pt idx="2470">
                  <c:v>6.18</c:v>
                </c:pt>
                <c:pt idx="2471">
                  <c:v>6.15</c:v>
                </c:pt>
                <c:pt idx="2472">
                  <c:v>6.14</c:v>
                </c:pt>
                <c:pt idx="2473">
                  <c:v>6.12</c:v>
                </c:pt>
                <c:pt idx="2474">
                  <c:v>6.17</c:v>
                </c:pt>
                <c:pt idx="2475">
                  <c:v>6.17</c:v>
                </c:pt>
                <c:pt idx="2476">
                  <c:v>6.13</c:v>
                </c:pt>
                <c:pt idx="2477">
                  <c:v>6.11</c:v>
                </c:pt>
                <c:pt idx="2478">
                  <c:v>6.07</c:v>
                </c:pt>
                <c:pt idx="2479">
                  <c:v>5.99</c:v>
                </c:pt>
                <c:pt idx="2480">
                  <c:v>5.95</c:v>
                </c:pt>
                <c:pt idx="2481">
                  <c:v>5.98</c:v>
                </c:pt>
                <c:pt idx="2482">
                  <c:v>5.9399999999999995</c:v>
                </c:pt>
                <c:pt idx="2483">
                  <c:v>5.86</c:v>
                </c:pt>
                <c:pt idx="2484">
                  <c:v>5.9</c:v>
                </c:pt>
                <c:pt idx="2485">
                  <c:v>5.88</c:v>
                </c:pt>
                <c:pt idx="2486">
                  <c:v>5.88</c:v>
                </c:pt>
                <c:pt idx="2487">
                  <c:v>5.85</c:v>
                </c:pt>
                <c:pt idx="2488">
                  <c:v>5.87</c:v>
                </c:pt>
                <c:pt idx="2489">
                  <c:v>5.92</c:v>
                </c:pt>
                <c:pt idx="2490">
                  <c:v>5.89</c:v>
                </c:pt>
                <c:pt idx="2491">
                  <c:v>5.82</c:v>
                </c:pt>
                <c:pt idx="2492">
                  <c:v>5.76</c:v>
                </c:pt>
                <c:pt idx="2493">
                  <c:v>5.73</c:v>
                </c:pt>
                <c:pt idx="2494">
                  <c:v>5.73</c:v>
                </c:pt>
                <c:pt idx="2495">
                  <c:v>5.6899999999999995</c:v>
                </c:pt>
                <c:pt idx="2496">
                  <c:v>5.67</c:v>
                </c:pt>
                <c:pt idx="2497">
                  <c:v>5.53</c:v>
                </c:pt>
                <c:pt idx="2498">
                  <c:v>5.53</c:v>
                </c:pt>
                <c:pt idx="2499">
                  <c:v>5.6</c:v>
                </c:pt>
                <c:pt idx="2500">
                  <c:v>5.59</c:v>
                </c:pt>
                <c:pt idx="2501">
                  <c:v>5.53</c:v>
                </c:pt>
                <c:pt idx="2502">
                  <c:v>5.47</c:v>
                </c:pt>
                <c:pt idx="2503">
                  <c:v>5.44</c:v>
                </c:pt>
                <c:pt idx="2504">
                  <c:v>5.43</c:v>
                </c:pt>
                <c:pt idx="2505">
                  <c:v>5.48</c:v>
                </c:pt>
                <c:pt idx="2506">
                  <c:v>5.49</c:v>
                </c:pt>
                <c:pt idx="2507">
                  <c:v>5.4</c:v>
                </c:pt>
                <c:pt idx="2508">
                  <c:v>5.39</c:v>
                </c:pt>
                <c:pt idx="2509">
                  <c:v>5.39</c:v>
                </c:pt>
                <c:pt idx="2510">
                  <c:v>5.39</c:v>
                </c:pt>
                <c:pt idx="2511">
                  <c:v>5.41</c:v>
                </c:pt>
                <c:pt idx="2512">
                  <c:v>5.46</c:v>
                </c:pt>
                <c:pt idx="2513">
                  <c:v>5.45</c:v>
                </c:pt>
                <c:pt idx="2514">
                  <c:v>5.44</c:v>
                </c:pt>
                <c:pt idx="2515">
                  <c:v>5.45</c:v>
                </c:pt>
                <c:pt idx="2516">
                  <c:v>5.31</c:v>
                </c:pt>
                <c:pt idx="2517">
                  <c:v>5.47</c:v>
                </c:pt>
                <c:pt idx="2518">
                  <c:v>5.41</c:v>
                </c:pt>
                <c:pt idx="2519">
                  <c:v>5.4</c:v>
                </c:pt>
                <c:pt idx="2520">
                  <c:v>5.4</c:v>
                </c:pt>
                <c:pt idx="2521">
                  <c:v>5.33</c:v>
                </c:pt>
                <c:pt idx="2522">
                  <c:v>5.35</c:v>
                </c:pt>
                <c:pt idx="2523">
                  <c:v>5.38</c:v>
                </c:pt>
                <c:pt idx="2524">
                  <c:v>5.49</c:v>
                </c:pt>
                <c:pt idx="2525">
                  <c:v>5.45</c:v>
                </c:pt>
                <c:pt idx="2526">
                  <c:v>5.48</c:v>
                </c:pt>
                <c:pt idx="2527">
                  <c:v>5.37</c:v>
                </c:pt>
                <c:pt idx="2528">
                  <c:v>5.36</c:v>
                </c:pt>
                <c:pt idx="2529">
                  <c:v>5.46</c:v>
                </c:pt>
                <c:pt idx="2530">
                  <c:v>5.48</c:v>
                </c:pt>
                <c:pt idx="2531">
                  <c:v>5.41</c:v>
                </c:pt>
                <c:pt idx="2532">
                  <c:v>5.41</c:v>
                </c:pt>
                <c:pt idx="2533">
                  <c:v>5.39</c:v>
                </c:pt>
                <c:pt idx="2534">
                  <c:v>5.38</c:v>
                </c:pt>
                <c:pt idx="2535">
                  <c:v>5.41</c:v>
                </c:pt>
                <c:pt idx="2536">
                  <c:v>5.33</c:v>
                </c:pt>
                <c:pt idx="2537">
                  <c:v>5.26</c:v>
                </c:pt>
                <c:pt idx="2538">
                  <c:v>5.29</c:v>
                </c:pt>
                <c:pt idx="2539">
                  <c:v>5.33</c:v>
                </c:pt>
                <c:pt idx="2540">
                  <c:v>5.33</c:v>
                </c:pt>
                <c:pt idx="2541">
                  <c:v>5.37</c:v>
                </c:pt>
                <c:pt idx="2542">
                  <c:v>5.36</c:v>
                </c:pt>
                <c:pt idx="2543">
                  <c:v>5.38</c:v>
                </c:pt>
                <c:pt idx="2544">
                  <c:v>5.27</c:v>
                </c:pt>
                <c:pt idx="2545">
                  <c:v>5.27</c:v>
                </c:pt>
                <c:pt idx="2546">
                  <c:v>5.31</c:v>
                </c:pt>
                <c:pt idx="2547">
                  <c:v>5.47</c:v>
                </c:pt>
                <c:pt idx="2548">
                  <c:v>5.45</c:v>
                </c:pt>
                <c:pt idx="2549">
                  <c:v>5.37</c:v>
                </c:pt>
                <c:pt idx="2550">
                  <c:v>5.37</c:v>
                </c:pt>
                <c:pt idx="2551">
                  <c:v>5.37</c:v>
                </c:pt>
                <c:pt idx="2552">
                  <c:v>5.37</c:v>
                </c:pt>
                <c:pt idx="2553">
                  <c:v>5.4</c:v>
                </c:pt>
                <c:pt idx="2554">
                  <c:v>5.33</c:v>
                </c:pt>
                <c:pt idx="2555">
                  <c:v>5.33</c:v>
                </c:pt>
                <c:pt idx="2556">
                  <c:v>5.26</c:v>
                </c:pt>
                <c:pt idx="2557">
                  <c:v>5.25</c:v>
                </c:pt>
                <c:pt idx="2558">
                  <c:v>5.25</c:v>
                </c:pt>
                <c:pt idx="2559">
                  <c:v>5.22</c:v>
                </c:pt>
                <c:pt idx="2560">
                  <c:v>5.24</c:v>
                </c:pt>
                <c:pt idx="2561">
                  <c:v>5.16</c:v>
                </c:pt>
                <c:pt idx="2562">
                  <c:v>5.14</c:v>
                </c:pt>
                <c:pt idx="2563">
                  <c:v>5.08</c:v>
                </c:pt>
                <c:pt idx="2564">
                  <c:v>5.0599999999999996</c:v>
                </c:pt>
                <c:pt idx="2565">
                  <c:v>4.9800000000000004</c:v>
                </c:pt>
                <c:pt idx="2566">
                  <c:v>5</c:v>
                </c:pt>
                <c:pt idx="2567">
                  <c:v>4.9800000000000004</c:v>
                </c:pt>
                <c:pt idx="2568">
                  <c:v>4.9800000000000004</c:v>
                </c:pt>
                <c:pt idx="2569">
                  <c:v>4.93</c:v>
                </c:pt>
                <c:pt idx="2570">
                  <c:v>5</c:v>
                </c:pt>
                <c:pt idx="2571">
                  <c:v>4.99</c:v>
                </c:pt>
                <c:pt idx="2572">
                  <c:v>5.09</c:v>
                </c:pt>
                <c:pt idx="2573">
                  <c:v>5.17</c:v>
                </c:pt>
                <c:pt idx="2574">
                  <c:v>5.19</c:v>
                </c:pt>
                <c:pt idx="2575">
                  <c:v>5.18</c:v>
                </c:pt>
                <c:pt idx="2576">
                  <c:v>5.32</c:v>
                </c:pt>
                <c:pt idx="2577">
                  <c:v>5.26</c:v>
                </c:pt>
                <c:pt idx="2578">
                  <c:v>5.27</c:v>
                </c:pt>
                <c:pt idx="2579">
                  <c:v>5.24</c:v>
                </c:pt>
                <c:pt idx="2580">
                  <c:v>5.31</c:v>
                </c:pt>
                <c:pt idx="2581">
                  <c:v>5.21</c:v>
                </c:pt>
                <c:pt idx="2582">
                  <c:v>5.36</c:v>
                </c:pt>
                <c:pt idx="2583">
                  <c:v>5.43</c:v>
                </c:pt>
                <c:pt idx="2584">
                  <c:v>5.43</c:v>
                </c:pt>
                <c:pt idx="2585">
                  <c:v>5.49</c:v>
                </c:pt>
                <c:pt idx="2586">
                  <c:v>5.59</c:v>
                </c:pt>
                <c:pt idx="2587">
                  <c:v>5.65</c:v>
                </c:pt>
                <c:pt idx="2588">
                  <c:v>5.63</c:v>
                </c:pt>
                <c:pt idx="2589">
                  <c:v>5.63</c:v>
                </c:pt>
                <c:pt idx="2590">
                  <c:v>5.6899999999999995</c:v>
                </c:pt>
                <c:pt idx="2591">
                  <c:v>5.67</c:v>
                </c:pt>
                <c:pt idx="2592">
                  <c:v>5.64</c:v>
                </c:pt>
                <c:pt idx="2593">
                  <c:v>5.85</c:v>
                </c:pt>
                <c:pt idx="2594">
                  <c:v>5.85</c:v>
                </c:pt>
                <c:pt idx="2595">
                  <c:v>5.79</c:v>
                </c:pt>
                <c:pt idx="2596">
                  <c:v>5.8</c:v>
                </c:pt>
                <c:pt idx="2597">
                  <c:v>5.82</c:v>
                </c:pt>
                <c:pt idx="2598">
                  <c:v>5.67</c:v>
                </c:pt>
                <c:pt idx="2599">
                  <c:v>5.8100000000000005</c:v>
                </c:pt>
                <c:pt idx="2600">
                  <c:v>5.8</c:v>
                </c:pt>
                <c:pt idx="2601">
                  <c:v>5.8100000000000005</c:v>
                </c:pt>
                <c:pt idx="2602">
                  <c:v>5.83</c:v>
                </c:pt>
                <c:pt idx="2603">
                  <c:v>5.76</c:v>
                </c:pt>
                <c:pt idx="2604">
                  <c:v>5.79</c:v>
                </c:pt>
                <c:pt idx="2605">
                  <c:v>5.71</c:v>
                </c:pt>
                <c:pt idx="2606">
                  <c:v>5.72</c:v>
                </c:pt>
                <c:pt idx="2607">
                  <c:v>5.64</c:v>
                </c:pt>
                <c:pt idx="2608">
                  <c:v>5.77</c:v>
                </c:pt>
                <c:pt idx="2609">
                  <c:v>5.9399999999999995</c:v>
                </c:pt>
                <c:pt idx="2610">
                  <c:v>5.99</c:v>
                </c:pt>
                <c:pt idx="2611">
                  <c:v>6.12</c:v>
                </c:pt>
                <c:pt idx="2612">
                  <c:v>6.09</c:v>
                </c:pt>
                <c:pt idx="2613">
                  <c:v>6.05</c:v>
                </c:pt>
                <c:pt idx="2614">
                  <c:v>6.08</c:v>
                </c:pt>
                <c:pt idx="2615">
                  <c:v>6.05</c:v>
                </c:pt>
                <c:pt idx="2616">
                  <c:v>6.06</c:v>
                </c:pt>
                <c:pt idx="2617">
                  <c:v>6.03</c:v>
                </c:pt>
                <c:pt idx="2618">
                  <c:v>6.1</c:v>
                </c:pt>
                <c:pt idx="2619">
                  <c:v>6.07</c:v>
                </c:pt>
                <c:pt idx="2620">
                  <c:v>6.07</c:v>
                </c:pt>
                <c:pt idx="2621">
                  <c:v>6.08</c:v>
                </c:pt>
                <c:pt idx="2622">
                  <c:v>6.04</c:v>
                </c:pt>
                <c:pt idx="2623">
                  <c:v>5.95</c:v>
                </c:pt>
                <c:pt idx="2624">
                  <c:v>5.89</c:v>
                </c:pt>
                <c:pt idx="2625">
                  <c:v>5.89</c:v>
                </c:pt>
                <c:pt idx="2626">
                  <c:v>6</c:v>
                </c:pt>
                <c:pt idx="2627">
                  <c:v>5.93</c:v>
                </c:pt>
                <c:pt idx="2628">
                  <c:v>6.01</c:v>
                </c:pt>
                <c:pt idx="2629">
                  <c:v>6.06</c:v>
                </c:pt>
                <c:pt idx="2630">
                  <c:v>5.98</c:v>
                </c:pt>
                <c:pt idx="2631">
                  <c:v>5.86</c:v>
                </c:pt>
                <c:pt idx="2632">
                  <c:v>5.8100000000000005</c:v>
                </c:pt>
                <c:pt idx="2633">
                  <c:v>5.8</c:v>
                </c:pt>
                <c:pt idx="2634">
                  <c:v>5.84</c:v>
                </c:pt>
                <c:pt idx="2635">
                  <c:v>5.86</c:v>
                </c:pt>
                <c:pt idx="2636">
                  <c:v>5.8100000000000005</c:v>
                </c:pt>
                <c:pt idx="2637">
                  <c:v>5.88</c:v>
                </c:pt>
                <c:pt idx="2638">
                  <c:v>5.84</c:v>
                </c:pt>
                <c:pt idx="2639">
                  <c:v>5.75</c:v>
                </c:pt>
                <c:pt idx="2640">
                  <c:v>5.77</c:v>
                </c:pt>
                <c:pt idx="2641">
                  <c:v>5.92</c:v>
                </c:pt>
                <c:pt idx="2642">
                  <c:v>5.9399999999999995</c:v>
                </c:pt>
                <c:pt idx="2643">
                  <c:v>6.06</c:v>
                </c:pt>
                <c:pt idx="2644">
                  <c:v>6.13</c:v>
                </c:pt>
                <c:pt idx="2645">
                  <c:v>6.12</c:v>
                </c:pt>
                <c:pt idx="2646">
                  <c:v>6.19</c:v>
                </c:pt>
                <c:pt idx="2647">
                  <c:v>6.17</c:v>
                </c:pt>
                <c:pt idx="2648">
                  <c:v>6.19</c:v>
                </c:pt>
                <c:pt idx="2649">
                  <c:v>6.16</c:v>
                </c:pt>
                <c:pt idx="2650">
                  <c:v>6.19</c:v>
                </c:pt>
                <c:pt idx="2651">
                  <c:v>6.07</c:v>
                </c:pt>
                <c:pt idx="2652">
                  <c:v>6.2</c:v>
                </c:pt>
                <c:pt idx="2653">
                  <c:v>6.14</c:v>
                </c:pt>
                <c:pt idx="2654">
                  <c:v>6.08</c:v>
                </c:pt>
                <c:pt idx="2655">
                  <c:v>6.05</c:v>
                </c:pt>
                <c:pt idx="2656">
                  <c:v>6.03</c:v>
                </c:pt>
                <c:pt idx="2657">
                  <c:v>5.9399999999999995</c:v>
                </c:pt>
                <c:pt idx="2658">
                  <c:v>5.91</c:v>
                </c:pt>
                <c:pt idx="2659">
                  <c:v>5.95</c:v>
                </c:pt>
                <c:pt idx="2660">
                  <c:v>5.96</c:v>
                </c:pt>
                <c:pt idx="2661">
                  <c:v>6.06</c:v>
                </c:pt>
                <c:pt idx="2662">
                  <c:v>6.12</c:v>
                </c:pt>
                <c:pt idx="2663">
                  <c:v>6.09</c:v>
                </c:pt>
                <c:pt idx="2664">
                  <c:v>6.07</c:v>
                </c:pt>
                <c:pt idx="2665">
                  <c:v>6.08</c:v>
                </c:pt>
                <c:pt idx="2666">
                  <c:v>6.01</c:v>
                </c:pt>
                <c:pt idx="2667">
                  <c:v>5.96</c:v>
                </c:pt>
                <c:pt idx="2668">
                  <c:v>6.05</c:v>
                </c:pt>
                <c:pt idx="2669">
                  <c:v>6</c:v>
                </c:pt>
                <c:pt idx="2670">
                  <c:v>5.99</c:v>
                </c:pt>
                <c:pt idx="2671">
                  <c:v>6</c:v>
                </c:pt>
                <c:pt idx="2672">
                  <c:v>5.66</c:v>
                </c:pt>
                <c:pt idx="2673">
                  <c:v>5.67</c:v>
                </c:pt>
                <c:pt idx="2674">
                  <c:v>5.73</c:v>
                </c:pt>
                <c:pt idx="2675">
                  <c:v>5.74</c:v>
                </c:pt>
                <c:pt idx="2676">
                  <c:v>5.78</c:v>
                </c:pt>
                <c:pt idx="2677">
                  <c:v>5.82</c:v>
                </c:pt>
                <c:pt idx="2678">
                  <c:v>5.76</c:v>
                </c:pt>
                <c:pt idx="2679">
                  <c:v>5.7</c:v>
                </c:pt>
                <c:pt idx="2680">
                  <c:v>5.73</c:v>
                </c:pt>
                <c:pt idx="2681">
                  <c:v>5.67</c:v>
                </c:pt>
                <c:pt idx="2682">
                  <c:v>5.71</c:v>
                </c:pt>
                <c:pt idx="2683">
                  <c:v>5.66</c:v>
                </c:pt>
                <c:pt idx="2684">
                  <c:v>5.64</c:v>
                </c:pt>
                <c:pt idx="2685">
                  <c:v>5.61</c:v>
                </c:pt>
                <c:pt idx="2686">
                  <c:v>5.53</c:v>
                </c:pt>
                <c:pt idx="2687">
                  <c:v>5.51</c:v>
                </c:pt>
                <c:pt idx="2688">
                  <c:v>5.55</c:v>
                </c:pt>
                <c:pt idx="2689">
                  <c:v>5.5600000000000005</c:v>
                </c:pt>
                <c:pt idx="2690">
                  <c:v>5.57</c:v>
                </c:pt>
                <c:pt idx="2691">
                  <c:v>5.76</c:v>
                </c:pt>
                <c:pt idx="2692">
                  <c:v>5.8100000000000005</c:v>
                </c:pt>
                <c:pt idx="2693">
                  <c:v>5.73</c:v>
                </c:pt>
                <c:pt idx="2694">
                  <c:v>5.5600000000000005</c:v>
                </c:pt>
                <c:pt idx="2695">
                  <c:v>5.61</c:v>
                </c:pt>
                <c:pt idx="2696">
                  <c:v>5.4</c:v>
                </c:pt>
                <c:pt idx="2697">
                  <c:v>5.45</c:v>
                </c:pt>
                <c:pt idx="2698">
                  <c:v>5.41</c:v>
                </c:pt>
                <c:pt idx="2699">
                  <c:v>5.41</c:v>
                </c:pt>
                <c:pt idx="2700">
                  <c:v>5.51</c:v>
                </c:pt>
                <c:pt idx="2701">
                  <c:v>5.53</c:v>
                </c:pt>
                <c:pt idx="2702">
                  <c:v>5.54</c:v>
                </c:pt>
                <c:pt idx="2703">
                  <c:v>5.58</c:v>
                </c:pt>
                <c:pt idx="2704">
                  <c:v>5.61</c:v>
                </c:pt>
                <c:pt idx="2705">
                  <c:v>5.64</c:v>
                </c:pt>
                <c:pt idx="2706">
                  <c:v>5.6</c:v>
                </c:pt>
                <c:pt idx="2707">
                  <c:v>5.57</c:v>
                </c:pt>
                <c:pt idx="2708">
                  <c:v>5.53</c:v>
                </c:pt>
                <c:pt idx="2709">
                  <c:v>5.54</c:v>
                </c:pt>
                <c:pt idx="2710">
                  <c:v>5.44</c:v>
                </c:pt>
                <c:pt idx="2711">
                  <c:v>5.44</c:v>
                </c:pt>
                <c:pt idx="2712">
                  <c:v>5.44</c:v>
                </c:pt>
                <c:pt idx="2713">
                  <c:v>5.38</c:v>
                </c:pt>
                <c:pt idx="2714">
                  <c:v>5.34</c:v>
                </c:pt>
                <c:pt idx="2715">
                  <c:v>5.35</c:v>
                </c:pt>
                <c:pt idx="2716">
                  <c:v>5.39</c:v>
                </c:pt>
                <c:pt idx="2717">
                  <c:v>5.41</c:v>
                </c:pt>
                <c:pt idx="2718">
                  <c:v>5.49</c:v>
                </c:pt>
                <c:pt idx="2719">
                  <c:v>5.48</c:v>
                </c:pt>
                <c:pt idx="2720">
                  <c:v>5.43</c:v>
                </c:pt>
                <c:pt idx="2721">
                  <c:v>5.41</c:v>
                </c:pt>
                <c:pt idx="2722">
                  <c:v>5.41</c:v>
                </c:pt>
                <c:pt idx="2723">
                  <c:v>5.43</c:v>
                </c:pt>
                <c:pt idx="2724">
                  <c:v>5.45</c:v>
                </c:pt>
                <c:pt idx="2725">
                  <c:v>5.55</c:v>
                </c:pt>
                <c:pt idx="2726">
                  <c:v>5.5</c:v>
                </c:pt>
                <c:pt idx="2727">
                  <c:v>5.4</c:v>
                </c:pt>
                <c:pt idx="2728">
                  <c:v>5.4</c:v>
                </c:pt>
                <c:pt idx="2729">
                  <c:v>5.33</c:v>
                </c:pt>
                <c:pt idx="2730">
                  <c:v>5.29</c:v>
                </c:pt>
                <c:pt idx="2731">
                  <c:v>5.24</c:v>
                </c:pt>
                <c:pt idx="2732">
                  <c:v>5.2</c:v>
                </c:pt>
                <c:pt idx="2733">
                  <c:v>5.17</c:v>
                </c:pt>
                <c:pt idx="2734">
                  <c:v>5.18</c:v>
                </c:pt>
                <c:pt idx="2735">
                  <c:v>5.14</c:v>
                </c:pt>
                <c:pt idx="2736">
                  <c:v>5.09</c:v>
                </c:pt>
                <c:pt idx="2737">
                  <c:v>5</c:v>
                </c:pt>
                <c:pt idx="2738">
                  <c:v>5.1100000000000003</c:v>
                </c:pt>
                <c:pt idx="2739">
                  <c:v>5.25</c:v>
                </c:pt>
                <c:pt idx="2740">
                  <c:v>5.19</c:v>
                </c:pt>
                <c:pt idx="2741">
                  <c:v>5.23</c:v>
                </c:pt>
                <c:pt idx="2742">
                  <c:v>5.44</c:v>
                </c:pt>
                <c:pt idx="2743">
                  <c:v>5.79</c:v>
                </c:pt>
                <c:pt idx="2744">
                  <c:v>5.75</c:v>
                </c:pt>
                <c:pt idx="2745">
                  <c:v>5.6899999999999995</c:v>
                </c:pt>
                <c:pt idx="2746">
                  <c:v>5.82</c:v>
                </c:pt>
                <c:pt idx="2747">
                  <c:v>5.9</c:v>
                </c:pt>
                <c:pt idx="2748">
                  <c:v>5.9</c:v>
                </c:pt>
                <c:pt idx="2749">
                  <c:v>5.88</c:v>
                </c:pt>
                <c:pt idx="2750">
                  <c:v>5.87</c:v>
                </c:pt>
                <c:pt idx="2751">
                  <c:v>5.71</c:v>
                </c:pt>
                <c:pt idx="2752">
                  <c:v>5.71</c:v>
                </c:pt>
                <c:pt idx="2753">
                  <c:v>5.61</c:v>
                </c:pt>
                <c:pt idx="2754">
                  <c:v>5.61</c:v>
                </c:pt>
                <c:pt idx="2755">
                  <c:v>5.62</c:v>
                </c:pt>
                <c:pt idx="2756">
                  <c:v>5.54</c:v>
                </c:pt>
                <c:pt idx="2757">
                  <c:v>5.72</c:v>
                </c:pt>
                <c:pt idx="2758">
                  <c:v>5.72</c:v>
                </c:pt>
                <c:pt idx="2759">
                  <c:v>5.9</c:v>
                </c:pt>
                <c:pt idx="2760">
                  <c:v>5.87</c:v>
                </c:pt>
                <c:pt idx="2761">
                  <c:v>5.9</c:v>
                </c:pt>
                <c:pt idx="2762">
                  <c:v>5.77</c:v>
                </c:pt>
                <c:pt idx="2763">
                  <c:v>5.85</c:v>
                </c:pt>
                <c:pt idx="2764">
                  <c:v>5.92</c:v>
                </c:pt>
                <c:pt idx="2765">
                  <c:v>5.89</c:v>
                </c:pt>
                <c:pt idx="2766">
                  <c:v>5.82</c:v>
                </c:pt>
                <c:pt idx="2767">
                  <c:v>5.8100000000000005</c:v>
                </c:pt>
                <c:pt idx="2768">
                  <c:v>5.86</c:v>
                </c:pt>
                <c:pt idx="2769">
                  <c:v>5.88</c:v>
                </c:pt>
                <c:pt idx="2770">
                  <c:v>5.88</c:v>
                </c:pt>
                <c:pt idx="2771">
                  <c:v>5.87</c:v>
                </c:pt>
                <c:pt idx="2772">
                  <c:v>6.06</c:v>
                </c:pt>
                <c:pt idx="2773">
                  <c:v>6.01</c:v>
                </c:pt>
                <c:pt idx="2774">
                  <c:v>6.01</c:v>
                </c:pt>
                <c:pt idx="2775">
                  <c:v>6.01</c:v>
                </c:pt>
                <c:pt idx="2776">
                  <c:v>5.93</c:v>
                </c:pt>
                <c:pt idx="2777">
                  <c:v>5.99</c:v>
                </c:pt>
                <c:pt idx="2778">
                  <c:v>5.99</c:v>
                </c:pt>
                <c:pt idx="2779">
                  <c:v>6</c:v>
                </c:pt>
                <c:pt idx="2780">
                  <c:v>5.9</c:v>
                </c:pt>
                <c:pt idx="2781">
                  <c:v>5.89</c:v>
                </c:pt>
                <c:pt idx="2782">
                  <c:v>5.83</c:v>
                </c:pt>
                <c:pt idx="2783">
                  <c:v>5.77</c:v>
                </c:pt>
                <c:pt idx="2784">
                  <c:v>5.58</c:v>
                </c:pt>
                <c:pt idx="2785">
                  <c:v>5.64</c:v>
                </c:pt>
                <c:pt idx="2786">
                  <c:v>5.62</c:v>
                </c:pt>
                <c:pt idx="2787">
                  <c:v>5.66</c:v>
                </c:pt>
                <c:pt idx="2788">
                  <c:v>5.83</c:v>
                </c:pt>
                <c:pt idx="2789">
                  <c:v>5.86</c:v>
                </c:pt>
                <c:pt idx="2790">
                  <c:v>5.85</c:v>
                </c:pt>
                <c:pt idx="2791">
                  <c:v>5.9</c:v>
                </c:pt>
                <c:pt idx="2792">
                  <c:v>5.98</c:v>
                </c:pt>
                <c:pt idx="2793">
                  <c:v>5.9399999999999995</c:v>
                </c:pt>
                <c:pt idx="2794">
                  <c:v>5.98</c:v>
                </c:pt>
                <c:pt idx="2795">
                  <c:v>6.05</c:v>
                </c:pt>
                <c:pt idx="2796">
                  <c:v>5.9399999999999995</c:v>
                </c:pt>
                <c:pt idx="2797">
                  <c:v>6.01</c:v>
                </c:pt>
                <c:pt idx="2798">
                  <c:v>6.03</c:v>
                </c:pt>
                <c:pt idx="2799">
                  <c:v>5.97</c:v>
                </c:pt>
                <c:pt idx="2800">
                  <c:v>5.9</c:v>
                </c:pt>
                <c:pt idx="2801">
                  <c:v>5.89</c:v>
                </c:pt>
                <c:pt idx="2802">
                  <c:v>5.84</c:v>
                </c:pt>
                <c:pt idx="2803">
                  <c:v>5.89</c:v>
                </c:pt>
                <c:pt idx="2804">
                  <c:v>5.96</c:v>
                </c:pt>
                <c:pt idx="2805">
                  <c:v>5.96</c:v>
                </c:pt>
                <c:pt idx="2806">
                  <c:v>6.03</c:v>
                </c:pt>
                <c:pt idx="2807">
                  <c:v>6.1</c:v>
                </c:pt>
                <c:pt idx="2808">
                  <c:v>6.04</c:v>
                </c:pt>
                <c:pt idx="2809">
                  <c:v>6.01</c:v>
                </c:pt>
                <c:pt idx="2810">
                  <c:v>6.05</c:v>
                </c:pt>
                <c:pt idx="2811">
                  <c:v>6</c:v>
                </c:pt>
                <c:pt idx="2812">
                  <c:v>6.05</c:v>
                </c:pt>
                <c:pt idx="2813">
                  <c:v>5.98</c:v>
                </c:pt>
                <c:pt idx="2814">
                  <c:v>5.87</c:v>
                </c:pt>
                <c:pt idx="2815">
                  <c:v>5.92</c:v>
                </c:pt>
                <c:pt idx="2816">
                  <c:v>6.04</c:v>
                </c:pt>
                <c:pt idx="2817">
                  <c:v>5.98</c:v>
                </c:pt>
                <c:pt idx="2818">
                  <c:v>6.02</c:v>
                </c:pt>
                <c:pt idx="2819">
                  <c:v>6.19</c:v>
                </c:pt>
                <c:pt idx="2820">
                  <c:v>6.16</c:v>
                </c:pt>
                <c:pt idx="2821">
                  <c:v>6.14</c:v>
                </c:pt>
                <c:pt idx="2822">
                  <c:v>6.21</c:v>
                </c:pt>
                <c:pt idx="2823">
                  <c:v>6.33</c:v>
                </c:pt>
                <c:pt idx="2824">
                  <c:v>6.32</c:v>
                </c:pt>
                <c:pt idx="2825">
                  <c:v>6.35</c:v>
                </c:pt>
                <c:pt idx="2826">
                  <c:v>6.39</c:v>
                </c:pt>
                <c:pt idx="2827">
                  <c:v>6.34</c:v>
                </c:pt>
                <c:pt idx="2828">
                  <c:v>6.41</c:v>
                </c:pt>
                <c:pt idx="2829">
                  <c:v>6.34</c:v>
                </c:pt>
                <c:pt idx="2830">
                  <c:v>6.38</c:v>
                </c:pt>
                <c:pt idx="2831">
                  <c:v>6.34</c:v>
                </c:pt>
                <c:pt idx="2832">
                  <c:v>6.41</c:v>
                </c:pt>
                <c:pt idx="2833">
                  <c:v>6.36</c:v>
                </c:pt>
                <c:pt idx="2834">
                  <c:v>6.46</c:v>
                </c:pt>
                <c:pt idx="2835">
                  <c:v>6.44</c:v>
                </c:pt>
                <c:pt idx="2836">
                  <c:v>6.39</c:v>
                </c:pt>
                <c:pt idx="2837">
                  <c:v>6.37</c:v>
                </c:pt>
                <c:pt idx="2838">
                  <c:v>6.33</c:v>
                </c:pt>
                <c:pt idx="2839">
                  <c:v>6.33</c:v>
                </c:pt>
                <c:pt idx="2840">
                  <c:v>6.5</c:v>
                </c:pt>
                <c:pt idx="2841">
                  <c:v>6.44</c:v>
                </c:pt>
                <c:pt idx="2842">
                  <c:v>6.35</c:v>
                </c:pt>
                <c:pt idx="2843">
                  <c:v>6.37</c:v>
                </c:pt>
                <c:pt idx="2844">
                  <c:v>6.37</c:v>
                </c:pt>
                <c:pt idx="2845">
                  <c:v>6.37</c:v>
                </c:pt>
                <c:pt idx="2846">
                  <c:v>6.31</c:v>
                </c:pt>
                <c:pt idx="2847">
                  <c:v>6.38</c:v>
                </c:pt>
                <c:pt idx="2848">
                  <c:v>6.38</c:v>
                </c:pt>
                <c:pt idx="2849">
                  <c:v>6.34</c:v>
                </c:pt>
                <c:pt idx="2850">
                  <c:v>6.45</c:v>
                </c:pt>
                <c:pt idx="2851">
                  <c:v>6.41</c:v>
                </c:pt>
                <c:pt idx="2852">
                  <c:v>6.43</c:v>
                </c:pt>
                <c:pt idx="2853">
                  <c:v>6.43</c:v>
                </c:pt>
                <c:pt idx="2854">
                  <c:v>6.39</c:v>
                </c:pt>
                <c:pt idx="2855">
                  <c:v>6.36</c:v>
                </c:pt>
                <c:pt idx="2856">
                  <c:v>6.41</c:v>
                </c:pt>
                <c:pt idx="2857">
                  <c:v>6.41</c:v>
                </c:pt>
                <c:pt idx="2858">
                  <c:v>6.27</c:v>
                </c:pt>
                <c:pt idx="2859">
                  <c:v>6.14</c:v>
                </c:pt>
                <c:pt idx="2860">
                  <c:v>6.17</c:v>
                </c:pt>
                <c:pt idx="2861">
                  <c:v>6.2</c:v>
                </c:pt>
                <c:pt idx="2862">
                  <c:v>6.16</c:v>
                </c:pt>
                <c:pt idx="2863">
                  <c:v>6.23</c:v>
                </c:pt>
                <c:pt idx="2864">
                  <c:v>6.2</c:v>
                </c:pt>
                <c:pt idx="2865">
                  <c:v>6.14</c:v>
                </c:pt>
                <c:pt idx="2866">
                  <c:v>6.22</c:v>
                </c:pt>
                <c:pt idx="2867">
                  <c:v>6.29</c:v>
                </c:pt>
                <c:pt idx="2868">
                  <c:v>6.37</c:v>
                </c:pt>
                <c:pt idx="2869">
                  <c:v>6.32</c:v>
                </c:pt>
                <c:pt idx="2870">
                  <c:v>6.35</c:v>
                </c:pt>
                <c:pt idx="2871">
                  <c:v>6.44</c:v>
                </c:pt>
                <c:pt idx="2872">
                  <c:v>6.42</c:v>
                </c:pt>
                <c:pt idx="2873">
                  <c:v>6.39</c:v>
                </c:pt>
                <c:pt idx="2874">
                  <c:v>6.42</c:v>
                </c:pt>
                <c:pt idx="2875">
                  <c:v>6.37</c:v>
                </c:pt>
                <c:pt idx="2876">
                  <c:v>6.31</c:v>
                </c:pt>
                <c:pt idx="2877">
                  <c:v>6.27</c:v>
                </c:pt>
                <c:pt idx="2878">
                  <c:v>6.3</c:v>
                </c:pt>
                <c:pt idx="2879">
                  <c:v>6.36</c:v>
                </c:pt>
                <c:pt idx="2880">
                  <c:v>6.39</c:v>
                </c:pt>
                <c:pt idx="2881">
                  <c:v>6.32</c:v>
                </c:pt>
                <c:pt idx="2882">
                  <c:v>6.29</c:v>
                </c:pt>
                <c:pt idx="2883">
                  <c:v>6.26</c:v>
                </c:pt>
                <c:pt idx="2884">
                  <c:v>6.36</c:v>
                </c:pt>
                <c:pt idx="2885">
                  <c:v>6.28</c:v>
                </c:pt>
                <c:pt idx="2886">
                  <c:v>6.25</c:v>
                </c:pt>
                <c:pt idx="2887">
                  <c:v>6.22</c:v>
                </c:pt>
                <c:pt idx="2888">
                  <c:v>6.12</c:v>
                </c:pt>
                <c:pt idx="2889">
                  <c:v>6.19</c:v>
                </c:pt>
                <c:pt idx="2890">
                  <c:v>6.15</c:v>
                </c:pt>
                <c:pt idx="2891">
                  <c:v>6.07</c:v>
                </c:pt>
                <c:pt idx="2892">
                  <c:v>6.07</c:v>
                </c:pt>
                <c:pt idx="2893">
                  <c:v>5.95</c:v>
                </c:pt>
                <c:pt idx="2894">
                  <c:v>5.92</c:v>
                </c:pt>
                <c:pt idx="2895">
                  <c:v>5.98</c:v>
                </c:pt>
                <c:pt idx="2896">
                  <c:v>5.9</c:v>
                </c:pt>
                <c:pt idx="2897">
                  <c:v>5.91</c:v>
                </c:pt>
                <c:pt idx="2898">
                  <c:v>5.9399999999999995</c:v>
                </c:pt>
                <c:pt idx="2899">
                  <c:v>5.98</c:v>
                </c:pt>
                <c:pt idx="2900">
                  <c:v>5.98</c:v>
                </c:pt>
                <c:pt idx="2901">
                  <c:v>5.85</c:v>
                </c:pt>
                <c:pt idx="2902">
                  <c:v>5.96</c:v>
                </c:pt>
                <c:pt idx="2903">
                  <c:v>6.03</c:v>
                </c:pt>
                <c:pt idx="2904">
                  <c:v>6.06</c:v>
                </c:pt>
                <c:pt idx="2905">
                  <c:v>6.03</c:v>
                </c:pt>
                <c:pt idx="2906">
                  <c:v>6</c:v>
                </c:pt>
                <c:pt idx="2907">
                  <c:v>6.04</c:v>
                </c:pt>
                <c:pt idx="2908">
                  <c:v>6.06</c:v>
                </c:pt>
                <c:pt idx="2909">
                  <c:v>6.06</c:v>
                </c:pt>
                <c:pt idx="2910">
                  <c:v>6.05</c:v>
                </c:pt>
                <c:pt idx="2911">
                  <c:v>5.9399999999999995</c:v>
                </c:pt>
                <c:pt idx="2912">
                  <c:v>5.84</c:v>
                </c:pt>
                <c:pt idx="2913">
                  <c:v>5.93</c:v>
                </c:pt>
                <c:pt idx="2914">
                  <c:v>5.87</c:v>
                </c:pt>
                <c:pt idx="2915">
                  <c:v>5.93</c:v>
                </c:pt>
                <c:pt idx="2916">
                  <c:v>5.93</c:v>
                </c:pt>
                <c:pt idx="2917">
                  <c:v>5.9399999999999995</c:v>
                </c:pt>
                <c:pt idx="2918">
                  <c:v>5.8597000000000001</c:v>
                </c:pt>
                <c:pt idx="2919">
                  <c:v>5.8207000000000004</c:v>
                </c:pt>
                <c:pt idx="2920">
                  <c:v>5.8428000000000004</c:v>
                </c:pt>
                <c:pt idx="2921">
                  <c:v>5.7538999999999998</c:v>
                </c:pt>
                <c:pt idx="2922">
                  <c:v>5.8030999999999997</c:v>
                </c:pt>
                <c:pt idx="2923">
                  <c:v>5.7431999999999999</c:v>
                </c:pt>
                <c:pt idx="2924">
                  <c:v>5.7846000000000002</c:v>
                </c:pt>
                <c:pt idx="2925">
                  <c:v>5.9166999999999996</c:v>
                </c:pt>
                <c:pt idx="2926">
                  <c:v>5.9238</c:v>
                </c:pt>
                <c:pt idx="2927">
                  <c:v>5.86</c:v>
                </c:pt>
                <c:pt idx="2928">
                  <c:v>5.7310999999999996</c:v>
                </c:pt>
                <c:pt idx="2929">
                  <c:v>5.6544999999999996</c:v>
                </c:pt>
                <c:pt idx="2930">
                  <c:v>5.6006</c:v>
                </c:pt>
                <c:pt idx="2931">
                  <c:v>5.6947000000000001</c:v>
                </c:pt>
                <c:pt idx="2932">
                  <c:v>5.6608999999999998</c:v>
                </c:pt>
                <c:pt idx="2933">
                  <c:v>5.7059999999999995</c:v>
                </c:pt>
                <c:pt idx="2934">
                  <c:v>5.6273999999999997</c:v>
                </c:pt>
                <c:pt idx="2935">
                  <c:v>5.6184000000000003</c:v>
                </c:pt>
                <c:pt idx="2936">
                  <c:v>5.5065999999999997</c:v>
                </c:pt>
                <c:pt idx="2937">
                  <c:v>5.5857999999999999</c:v>
                </c:pt>
                <c:pt idx="2938">
                  <c:v>5.6478999999999999</c:v>
                </c:pt>
                <c:pt idx="2939">
                  <c:v>5.7603</c:v>
                </c:pt>
                <c:pt idx="2940">
                  <c:v>5.7854000000000001</c:v>
                </c:pt>
                <c:pt idx="2941">
                  <c:v>5.7175000000000002</c:v>
                </c:pt>
                <c:pt idx="2942">
                  <c:v>5.7614999999999998</c:v>
                </c:pt>
                <c:pt idx="2943">
                  <c:v>5.8095999999999997</c:v>
                </c:pt>
                <c:pt idx="2944">
                  <c:v>5.8109000000000002</c:v>
                </c:pt>
                <c:pt idx="2945">
                  <c:v>5.7709999999999999</c:v>
                </c:pt>
                <c:pt idx="2946">
                  <c:v>5.8445</c:v>
                </c:pt>
                <c:pt idx="2947">
                  <c:v>5.7808000000000002</c:v>
                </c:pt>
                <c:pt idx="2948">
                  <c:v>5.7346000000000004</c:v>
                </c:pt>
                <c:pt idx="2949">
                  <c:v>5.6733000000000002</c:v>
                </c:pt>
                <c:pt idx="2950">
                  <c:v>5.5595999999999997</c:v>
                </c:pt>
                <c:pt idx="2951">
                  <c:v>5.4592999999999998</c:v>
                </c:pt>
                <c:pt idx="2952">
                  <c:v>5.4568000000000003</c:v>
                </c:pt>
                <c:pt idx="2953">
                  <c:v>5.3754999999999997</c:v>
                </c:pt>
                <c:pt idx="2954">
                  <c:v>5.4958</c:v>
                </c:pt>
                <c:pt idx="2955">
                  <c:v>5.5430999999999999</c:v>
                </c:pt>
                <c:pt idx="2956">
                  <c:v>5.5541999999999998</c:v>
                </c:pt>
                <c:pt idx="2957">
                  <c:v>5.6393000000000004</c:v>
                </c:pt>
                <c:pt idx="2958">
                  <c:v>5.4759000000000002</c:v>
                </c:pt>
                <c:pt idx="2959">
                  <c:v>5.4576000000000002</c:v>
                </c:pt>
                <c:pt idx="2960">
                  <c:v>5.5457000000000001</c:v>
                </c:pt>
                <c:pt idx="2961">
                  <c:v>5.4497999999999998</c:v>
                </c:pt>
                <c:pt idx="2962">
                  <c:v>5.4443000000000001</c:v>
                </c:pt>
                <c:pt idx="2963">
                  <c:v>5.3773999999999997</c:v>
                </c:pt>
                <c:pt idx="2964">
                  <c:v>5.32</c:v>
                </c:pt>
                <c:pt idx="2965">
                  <c:v>5.2850999999999999</c:v>
                </c:pt>
                <c:pt idx="2966">
                  <c:v>5.2492000000000001</c:v>
                </c:pt>
                <c:pt idx="2967">
                  <c:v>5.4081999999999999</c:v>
                </c:pt>
                <c:pt idx="2968">
                  <c:v>5.4242999999999997</c:v>
                </c:pt>
                <c:pt idx="2969">
                  <c:v>5.3215000000000003</c:v>
                </c:pt>
                <c:pt idx="2970">
                  <c:v>5.3314000000000004</c:v>
                </c:pt>
                <c:pt idx="2971">
                  <c:v>5.4486999999999997</c:v>
                </c:pt>
                <c:pt idx="2972">
                  <c:v>5.4264999999999999</c:v>
                </c:pt>
                <c:pt idx="2973">
                  <c:v>5.4576000000000002</c:v>
                </c:pt>
                <c:pt idx="2974">
                  <c:v>5.4579000000000004</c:v>
                </c:pt>
                <c:pt idx="2975">
                  <c:v>5.484</c:v>
                </c:pt>
                <c:pt idx="2976">
                  <c:v>5.5509000000000004</c:v>
                </c:pt>
                <c:pt idx="2977">
                  <c:v>5.4250999999999996</c:v>
                </c:pt>
                <c:pt idx="2978">
                  <c:v>5.4931999999999999</c:v>
                </c:pt>
                <c:pt idx="2979">
                  <c:v>5.5913000000000004</c:v>
                </c:pt>
                <c:pt idx="2980">
                  <c:v>5.5953999999999997</c:v>
                </c:pt>
                <c:pt idx="2981">
                  <c:v>5.8815999999999997</c:v>
                </c:pt>
                <c:pt idx="2982">
                  <c:v>5.8806000000000003</c:v>
                </c:pt>
                <c:pt idx="2983">
                  <c:v>5.8707000000000003</c:v>
                </c:pt>
                <c:pt idx="2984">
                  <c:v>5.8291000000000004</c:v>
                </c:pt>
                <c:pt idx="2985">
                  <c:v>5.9222000000000001</c:v>
                </c:pt>
                <c:pt idx="2986">
                  <c:v>5.9002999999999997</c:v>
                </c:pt>
                <c:pt idx="2987">
                  <c:v>5.8544</c:v>
                </c:pt>
                <c:pt idx="2988">
                  <c:v>5.7915000000000001</c:v>
                </c:pt>
                <c:pt idx="2989">
                  <c:v>5.7190000000000003</c:v>
                </c:pt>
                <c:pt idx="2990">
                  <c:v>5.7072000000000003</c:v>
                </c:pt>
                <c:pt idx="2991">
                  <c:v>5.6292999999999997</c:v>
                </c:pt>
                <c:pt idx="2992">
                  <c:v>5.5603999999999996</c:v>
                </c:pt>
                <c:pt idx="2993">
                  <c:v>5.4504999999999999</c:v>
                </c:pt>
                <c:pt idx="2994">
                  <c:v>5.5486000000000004</c:v>
                </c:pt>
                <c:pt idx="2995">
                  <c:v>5.6048</c:v>
                </c:pt>
                <c:pt idx="2996">
                  <c:v>5.6519000000000004</c:v>
                </c:pt>
                <c:pt idx="2997">
                  <c:v>5.5490000000000004</c:v>
                </c:pt>
                <c:pt idx="2998">
                  <c:v>5.4645000000000001</c:v>
                </c:pt>
                <c:pt idx="2999">
                  <c:v>5.3158000000000003</c:v>
                </c:pt>
                <c:pt idx="3000">
                  <c:v>5.2679</c:v>
                </c:pt>
                <c:pt idx="3001">
                  <c:v>5.2683999999999997</c:v>
                </c:pt>
                <c:pt idx="3002">
                  <c:v>5.2521000000000004</c:v>
                </c:pt>
                <c:pt idx="3003">
                  <c:v>5.4169999999999998</c:v>
                </c:pt>
                <c:pt idx="3004">
                  <c:v>5.4130000000000003</c:v>
                </c:pt>
                <c:pt idx="3005">
                  <c:v>5.3756000000000004</c:v>
                </c:pt>
                <c:pt idx="3006">
                  <c:v>5.3781999999999996</c:v>
                </c:pt>
                <c:pt idx="3007">
                  <c:v>5.5048000000000004</c:v>
                </c:pt>
                <c:pt idx="3008">
                  <c:v>5.5895000000000001</c:v>
                </c:pt>
                <c:pt idx="3009">
                  <c:v>5.6707999999999998</c:v>
                </c:pt>
                <c:pt idx="3010">
                  <c:v>5.6009000000000002</c:v>
                </c:pt>
                <c:pt idx="3011">
                  <c:v>5.5060000000000002</c:v>
                </c:pt>
                <c:pt idx="3012">
                  <c:v>5.6650999999999998</c:v>
                </c:pt>
                <c:pt idx="3013">
                  <c:v>5.6852999999999998</c:v>
                </c:pt>
                <c:pt idx="3014">
                  <c:v>5.7545999999999999</c:v>
                </c:pt>
                <c:pt idx="3015">
                  <c:v>5.7041000000000004</c:v>
                </c:pt>
                <c:pt idx="3016">
                  <c:v>5.5881999999999996</c:v>
                </c:pt>
                <c:pt idx="3017">
                  <c:v>5.5331999999999999</c:v>
                </c:pt>
                <c:pt idx="3018">
                  <c:v>5.5202999999999998</c:v>
                </c:pt>
                <c:pt idx="3019">
                  <c:v>5.4509999999999996</c:v>
                </c:pt>
                <c:pt idx="3020">
                  <c:v>5.4741999999999997</c:v>
                </c:pt>
                <c:pt idx="3021">
                  <c:v>5.4470999999999998</c:v>
                </c:pt>
                <c:pt idx="3022">
                  <c:v>5.4268999999999998</c:v>
                </c:pt>
                <c:pt idx="3023">
                  <c:v>5.3649000000000004</c:v>
                </c:pt>
                <c:pt idx="3024">
                  <c:v>5.3762999999999996</c:v>
                </c:pt>
                <c:pt idx="3025">
                  <c:v>5.4405000000000001</c:v>
                </c:pt>
                <c:pt idx="3026">
                  <c:v>5.3364000000000003</c:v>
                </c:pt>
                <c:pt idx="3027">
                  <c:v>5.2525000000000004</c:v>
                </c:pt>
                <c:pt idx="3028">
                  <c:v>5.2072000000000003</c:v>
                </c:pt>
                <c:pt idx="3029">
                  <c:v>5.1848000000000001</c:v>
                </c:pt>
                <c:pt idx="3030">
                  <c:v>5.2199</c:v>
                </c:pt>
                <c:pt idx="3031">
                  <c:v>5.23</c:v>
                </c:pt>
                <c:pt idx="3032">
                  <c:v>5.2331000000000003</c:v>
                </c:pt>
                <c:pt idx="3033">
                  <c:v>5.1345999999999998</c:v>
                </c:pt>
                <c:pt idx="3034">
                  <c:v>5.1189</c:v>
                </c:pt>
                <c:pt idx="3035">
                  <c:v>5.1497000000000002</c:v>
                </c:pt>
                <c:pt idx="3036">
                  <c:v>5.149</c:v>
                </c:pt>
                <c:pt idx="3037">
                  <c:v>5.1353</c:v>
                </c:pt>
                <c:pt idx="3038">
                  <c:v>5.3685999999999998</c:v>
                </c:pt>
                <c:pt idx="3039">
                  <c:v>5.3608000000000002</c:v>
                </c:pt>
                <c:pt idx="3040">
                  <c:v>5.2721</c:v>
                </c:pt>
                <c:pt idx="3041">
                  <c:v>5.2053000000000003</c:v>
                </c:pt>
                <c:pt idx="3042">
                  <c:v>5.2492999999999999</c:v>
                </c:pt>
                <c:pt idx="3043">
                  <c:v>5.3826999999999998</c:v>
                </c:pt>
                <c:pt idx="3044">
                  <c:v>5.4451000000000001</c:v>
                </c:pt>
                <c:pt idx="3045">
                  <c:v>5.3737000000000004</c:v>
                </c:pt>
                <c:pt idx="3046">
                  <c:v>5.3164999999999996</c:v>
                </c:pt>
                <c:pt idx="3047">
                  <c:v>5.3815999999999997</c:v>
                </c:pt>
                <c:pt idx="3048">
                  <c:v>5.3198999999999996</c:v>
                </c:pt>
                <c:pt idx="3049">
                  <c:v>5.2135999999999996</c:v>
                </c:pt>
                <c:pt idx="3050">
                  <c:v>5.2652000000000001</c:v>
                </c:pt>
                <c:pt idx="3051">
                  <c:v>5.2205000000000004</c:v>
                </c:pt>
                <c:pt idx="3052">
                  <c:v>5.2407000000000004</c:v>
                </c:pt>
                <c:pt idx="3053">
                  <c:v>5.1637000000000004</c:v>
                </c:pt>
                <c:pt idx="3054">
                  <c:v>5.1531000000000002</c:v>
                </c:pt>
                <c:pt idx="3055">
                  <c:v>5.2108999999999996</c:v>
                </c:pt>
                <c:pt idx="3056">
                  <c:v>5.1611000000000002</c:v>
                </c:pt>
                <c:pt idx="3057">
                  <c:v>5.2655000000000003</c:v>
                </c:pt>
                <c:pt idx="3058">
                  <c:v>5.1759000000000004</c:v>
                </c:pt>
                <c:pt idx="3059">
                  <c:v>5.2439999999999998</c:v>
                </c:pt>
                <c:pt idx="3060">
                  <c:v>5.1822999999999997</c:v>
                </c:pt>
                <c:pt idx="3061">
                  <c:v>5.1266999999999996</c:v>
                </c:pt>
                <c:pt idx="3062">
                  <c:v>5.1043000000000003</c:v>
                </c:pt>
                <c:pt idx="3063">
                  <c:v>5.1149000000000004</c:v>
                </c:pt>
                <c:pt idx="3064">
                  <c:v>5.2196999999999996</c:v>
                </c:pt>
                <c:pt idx="3065">
                  <c:v>5.2637</c:v>
                </c:pt>
                <c:pt idx="3066">
                  <c:v>5.2016999999999998</c:v>
                </c:pt>
                <c:pt idx="3067">
                  <c:v>5.1539999999999999</c:v>
                </c:pt>
                <c:pt idx="3068">
                  <c:v>5.1618000000000004</c:v>
                </c:pt>
                <c:pt idx="3069">
                  <c:v>5.3032000000000004</c:v>
                </c:pt>
                <c:pt idx="3070">
                  <c:v>5.2427000000000001</c:v>
                </c:pt>
                <c:pt idx="3071">
                  <c:v>5.2229000000000001</c:v>
                </c:pt>
                <c:pt idx="3072">
                  <c:v>5.1593999999999998</c:v>
                </c:pt>
                <c:pt idx="3073">
                  <c:v>5.1303999999999998</c:v>
                </c:pt>
                <c:pt idx="3074">
                  <c:v>5.1717000000000004</c:v>
                </c:pt>
                <c:pt idx="3075">
                  <c:v>5.1143999999999998</c:v>
                </c:pt>
                <c:pt idx="3076">
                  <c:v>5.1524000000000001</c:v>
                </c:pt>
                <c:pt idx="3077">
                  <c:v>5.0575999999999999</c:v>
                </c:pt>
                <c:pt idx="3078">
                  <c:v>5.0697000000000001</c:v>
                </c:pt>
                <c:pt idx="3079">
                  <c:v>5.0861000000000001</c:v>
                </c:pt>
                <c:pt idx="3080">
                  <c:v>5.0122</c:v>
                </c:pt>
                <c:pt idx="3081">
                  <c:v>4.9904000000000002</c:v>
                </c:pt>
                <c:pt idx="3082">
                  <c:v>5.0743</c:v>
                </c:pt>
                <c:pt idx="3083">
                  <c:v>5.1406999999999998</c:v>
                </c:pt>
                <c:pt idx="3084">
                  <c:v>5.0185000000000004</c:v>
                </c:pt>
                <c:pt idx="3085">
                  <c:v>4.9989999999999997</c:v>
                </c:pt>
                <c:pt idx="3086">
                  <c:v>5.0891000000000002</c:v>
                </c:pt>
                <c:pt idx="3087">
                  <c:v>5.2560000000000002</c:v>
                </c:pt>
                <c:pt idx="3088">
                  <c:v>5.3295000000000003</c:v>
                </c:pt>
                <c:pt idx="3089">
                  <c:v>5.234</c:v>
                </c:pt>
                <c:pt idx="3090">
                  <c:v>5.3819999999999997</c:v>
                </c:pt>
                <c:pt idx="3091">
                  <c:v>5.4711999999999996</c:v>
                </c:pt>
                <c:pt idx="3092">
                  <c:v>5.5723000000000003</c:v>
                </c:pt>
                <c:pt idx="3093">
                  <c:v>5.5705999999999998</c:v>
                </c:pt>
                <c:pt idx="3094">
                  <c:v>5.5488</c:v>
                </c:pt>
                <c:pt idx="3095">
                  <c:v>5.4691000000000001</c:v>
                </c:pt>
                <c:pt idx="3096">
                  <c:v>5.4592999999999998</c:v>
                </c:pt>
                <c:pt idx="3097">
                  <c:v>5.4085999999999999</c:v>
                </c:pt>
                <c:pt idx="3098">
                  <c:v>5.4086999999999996</c:v>
                </c:pt>
                <c:pt idx="3099">
                  <c:v>5.3289</c:v>
                </c:pt>
                <c:pt idx="3100">
                  <c:v>5.2832999999999997</c:v>
                </c:pt>
                <c:pt idx="3101">
                  <c:v>5.3905000000000003</c:v>
                </c:pt>
                <c:pt idx="3102">
                  <c:v>5.3997000000000002</c:v>
                </c:pt>
                <c:pt idx="3103">
                  <c:v>5.4306999999999999</c:v>
                </c:pt>
                <c:pt idx="3104">
                  <c:v>5.5281000000000002</c:v>
                </c:pt>
                <c:pt idx="3105">
                  <c:v>5.4532999999999996</c:v>
                </c:pt>
                <c:pt idx="3106">
                  <c:v>5.3493000000000004</c:v>
                </c:pt>
                <c:pt idx="3107">
                  <c:v>5.2575000000000003</c:v>
                </c:pt>
                <c:pt idx="3108">
                  <c:v>5.3015999999999996</c:v>
                </c:pt>
                <c:pt idx="3109">
                  <c:v>5.3540000000000001</c:v>
                </c:pt>
                <c:pt idx="3110">
                  <c:v>5.4114000000000004</c:v>
                </c:pt>
                <c:pt idx="3111">
                  <c:v>5.4146999999999998</c:v>
                </c:pt>
                <c:pt idx="3112">
                  <c:v>5.2958999999999996</c:v>
                </c:pt>
                <c:pt idx="3113">
                  <c:v>5.2770999999999999</c:v>
                </c:pt>
                <c:pt idx="3114">
                  <c:v>5.2805</c:v>
                </c:pt>
                <c:pt idx="3115">
                  <c:v>5.3225999999999996</c:v>
                </c:pt>
                <c:pt idx="3116">
                  <c:v>5.3916000000000004</c:v>
                </c:pt>
                <c:pt idx="3117">
                  <c:v>5.3216999999999999</c:v>
                </c:pt>
                <c:pt idx="3118">
                  <c:v>5.3037999999999998</c:v>
                </c:pt>
                <c:pt idx="3119">
                  <c:v>5.218</c:v>
                </c:pt>
                <c:pt idx="3120">
                  <c:v>5.3030999999999997</c:v>
                </c:pt>
                <c:pt idx="3121">
                  <c:v>5.2911999999999999</c:v>
                </c:pt>
                <c:pt idx="3122">
                  <c:v>5.2263999999999999</c:v>
                </c:pt>
                <c:pt idx="3123">
                  <c:v>5.2214999999999998</c:v>
                </c:pt>
                <c:pt idx="3124">
                  <c:v>5.2218999999999998</c:v>
                </c:pt>
                <c:pt idx="3125">
                  <c:v>5.2590000000000003</c:v>
                </c:pt>
                <c:pt idx="3126">
                  <c:v>5.1402000000000001</c:v>
                </c:pt>
                <c:pt idx="3127">
                  <c:v>5.0494000000000003</c:v>
                </c:pt>
                <c:pt idx="3128">
                  <c:v>5.1055000000000001</c:v>
                </c:pt>
                <c:pt idx="3129">
                  <c:v>5.0738000000000003</c:v>
                </c:pt>
                <c:pt idx="3130">
                  <c:v>5.0879000000000003</c:v>
                </c:pt>
                <c:pt idx="3131">
                  <c:v>5.1130000000000004</c:v>
                </c:pt>
                <c:pt idx="3132">
                  <c:v>5.0420999999999996</c:v>
                </c:pt>
                <c:pt idx="3133">
                  <c:v>5.1120999999999999</c:v>
                </c:pt>
                <c:pt idx="3134">
                  <c:v>4.9251000000000005</c:v>
                </c:pt>
                <c:pt idx="3135">
                  <c:v>4.9730999999999996</c:v>
                </c:pt>
                <c:pt idx="3136">
                  <c:v>4.9081000000000001</c:v>
                </c:pt>
                <c:pt idx="3137">
                  <c:v>4.9511000000000003</c:v>
                </c:pt>
                <c:pt idx="3138">
                  <c:v>4.8830999999999998</c:v>
                </c:pt>
                <c:pt idx="3139">
                  <c:v>4.883</c:v>
                </c:pt>
                <c:pt idx="3140">
                  <c:v>4.8369999999999997</c:v>
                </c:pt>
                <c:pt idx="3141">
                  <c:v>4.9340000000000002</c:v>
                </c:pt>
                <c:pt idx="3142">
                  <c:v>4.91</c:v>
                </c:pt>
                <c:pt idx="3143">
                  <c:v>4.88</c:v>
                </c:pt>
                <c:pt idx="3144">
                  <c:v>4.9580000000000002</c:v>
                </c:pt>
                <c:pt idx="3145">
                  <c:v>4.9859</c:v>
                </c:pt>
                <c:pt idx="3146">
                  <c:v>4.8789999999999996</c:v>
                </c:pt>
                <c:pt idx="3147">
                  <c:v>4.9070999999999998</c:v>
                </c:pt>
                <c:pt idx="3148">
                  <c:v>4.8053999999999997</c:v>
                </c:pt>
                <c:pt idx="3149">
                  <c:v>4.8047000000000004</c:v>
                </c:pt>
                <c:pt idx="3150">
                  <c:v>4.7600999999999996</c:v>
                </c:pt>
                <c:pt idx="3151">
                  <c:v>4.6669999999999998</c:v>
                </c:pt>
                <c:pt idx="3152">
                  <c:v>4.6721000000000004</c:v>
                </c:pt>
                <c:pt idx="3153">
                  <c:v>4.6302000000000003</c:v>
                </c:pt>
                <c:pt idx="3154">
                  <c:v>4.6063999999999998</c:v>
                </c:pt>
                <c:pt idx="3155">
                  <c:v>4.7036999999999995</c:v>
                </c:pt>
                <c:pt idx="3156">
                  <c:v>4.7899000000000003</c:v>
                </c:pt>
                <c:pt idx="3157">
                  <c:v>4.8053999999999997</c:v>
                </c:pt>
                <c:pt idx="3158">
                  <c:v>4.8365</c:v>
                </c:pt>
                <c:pt idx="3159">
                  <c:v>4.8388</c:v>
                </c:pt>
                <c:pt idx="3160">
                  <c:v>4.7670000000000003</c:v>
                </c:pt>
                <c:pt idx="3161">
                  <c:v>4.7472000000000003</c:v>
                </c:pt>
                <c:pt idx="3162">
                  <c:v>4.9743000000000004</c:v>
                </c:pt>
                <c:pt idx="3163">
                  <c:v>5.0526</c:v>
                </c:pt>
                <c:pt idx="3164">
                  <c:v>5.0279999999999996</c:v>
                </c:pt>
                <c:pt idx="3165">
                  <c:v>5.01</c:v>
                </c:pt>
                <c:pt idx="3166">
                  <c:v>5.0909000000000004</c:v>
                </c:pt>
                <c:pt idx="3167">
                  <c:v>5.0660999999999996</c:v>
                </c:pt>
                <c:pt idx="3168">
                  <c:v>5.1338999999999997</c:v>
                </c:pt>
                <c:pt idx="3169">
                  <c:v>5.1189999999999998</c:v>
                </c:pt>
                <c:pt idx="3170">
                  <c:v>5.1841999999999997</c:v>
                </c:pt>
                <c:pt idx="3171">
                  <c:v>5.1371000000000002</c:v>
                </c:pt>
                <c:pt idx="3172">
                  <c:v>5.0616000000000003</c:v>
                </c:pt>
                <c:pt idx="3173">
                  <c:v>5.0614999999999997</c:v>
                </c:pt>
                <c:pt idx="3174">
                  <c:v>5.0368000000000004</c:v>
                </c:pt>
                <c:pt idx="3175">
                  <c:v>5.1021000000000001</c:v>
                </c:pt>
                <c:pt idx="3176">
                  <c:v>5.3856999999999999</c:v>
                </c:pt>
                <c:pt idx="3177">
                  <c:v>5.3456999999999999</c:v>
                </c:pt>
                <c:pt idx="3178">
                  <c:v>5.3196000000000003</c:v>
                </c:pt>
                <c:pt idx="3179">
                  <c:v>5.3311000000000002</c:v>
                </c:pt>
                <c:pt idx="3180">
                  <c:v>5.4375999999999998</c:v>
                </c:pt>
                <c:pt idx="3181">
                  <c:v>5.3415999999999997</c:v>
                </c:pt>
                <c:pt idx="3182">
                  <c:v>5.3147000000000002</c:v>
                </c:pt>
                <c:pt idx="3183">
                  <c:v>5.4081000000000001</c:v>
                </c:pt>
                <c:pt idx="3184">
                  <c:v>5.4574999999999996</c:v>
                </c:pt>
                <c:pt idx="3185">
                  <c:v>5.5136000000000003</c:v>
                </c:pt>
                <c:pt idx="3186">
                  <c:v>5.5670999999999999</c:v>
                </c:pt>
                <c:pt idx="3187">
                  <c:v>5.4478999999999997</c:v>
                </c:pt>
                <c:pt idx="3188">
                  <c:v>5.5651000000000002</c:v>
                </c:pt>
                <c:pt idx="3189">
                  <c:v>5.4945000000000004</c:v>
                </c:pt>
                <c:pt idx="3190">
                  <c:v>5.4665999999999997</c:v>
                </c:pt>
                <c:pt idx="3191">
                  <c:v>5.5258000000000003</c:v>
                </c:pt>
                <c:pt idx="3192">
                  <c:v>5.4389000000000003</c:v>
                </c:pt>
                <c:pt idx="3193">
                  <c:v>5.4189999999999996</c:v>
                </c:pt>
                <c:pt idx="3194">
                  <c:v>5.5335000000000001</c:v>
                </c:pt>
                <c:pt idx="3195">
                  <c:v>5.5376000000000003</c:v>
                </c:pt>
                <c:pt idx="3196">
                  <c:v>5.6258999999999997</c:v>
                </c:pt>
                <c:pt idx="3197">
                  <c:v>5.6451000000000002</c:v>
                </c:pt>
                <c:pt idx="3198">
                  <c:v>5.6082999999999998</c:v>
                </c:pt>
                <c:pt idx="3199">
                  <c:v>5.5917000000000003</c:v>
                </c:pt>
                <c:pt idx="3200">
                  <c:v>5.5819999999999999</c:v>
                </c:pt>
                <c:pt idx="3201">
                  <c:v>5.4797000000000002</c:v>
                </c:pt>
                <c:pt idx="3202">
                  <c:v>5.5228000000000002</c:v>
                </c:pt>
                <c:pt idx="3203">
                  <c:v>5.5720999999999998</c:v>
                </c:pt>
                <c:pt idx="3204">
                  <c:v>5.5515999999999996</c:v>
                </c:pt>
                <c:pt idx="3205">
                  <c:v>5.6063999999999998</c:v>
                </c:pt>
                <c:pt idx="3206">
                  <c:v>5.5625</c:v>
                </c:pt>
                <c:pt idx="3207">
                  <c:v>5.5791000000000004</c:v>
                </c:pt>
                <c:pt idx="3208">
                  <c:v>5.5056000000000003</c:v>
                </c:pt>
                <c:pt idx="3209">
                  <c:v>5.5327999999999999</c:v>
                </c:pt>
                <c:pt idx="3210">
                  <c:v>5.6458000000000004</c:v>
                </c:pt>
                <c:pt idx="3211">
                  <c:v>5.681</c:v>
                </c:pt>
                <c:pt idx="3212">
                  <c:v>5.6769999999999996</c:v>
                </c:pt>
                <c:pt idx="3213">
                  <c:v>5.6082999999999998</c:v>
                </c:pt>
                <c:pt idx="3214">
                  <c:v>5.4774000000000003</c:v>
                </c:pt>
                <c:pt idx="3215">
                  <c:v>5.5613999999999999</c:v>
                </c:pt>
                <c:pt idx="3216">
                  <c:v>5.5198999999999998</c:v>
                </c:pt>
                <c:pt idx="3217">
                  <c:v>5.5914000000000001</c:v>
                </c:pt>
                <c:pt idx="3218">
                  <c:v>5.6045999999999996</c:v>
                </c:pt>
                <c:pt idx="3219">
                  <c:v>5.5221</c:v>
                </c:pt>
                <c:pt idx="3220">
                  <c:v>5.5454999999999997</c:v>
                </c:pt>
                <c:pt idx="3221">
                  <c:v>5.5791000000000004</c:v>
                </c:pt>
                <c:pt idx="3222">
                  <c:v>5.5221999999999998</c:v>
                </c:pt>
                <c:pt idx="3223">
                  <c:v>5.5353000000000003</c:v>
                </c:pt>
                <c:pt idx="3224">
                  <c:v>5.5129999999999999</c:v>
                </c:pt>
                <c:pt idx="3225">
                  <c:v>5.4978999999999996</c:v>
                </c:pt>
                <c:pt idx="3226">
                  <c:v>5.4885999999999999</c:v>
                </c:pt>
                <c:pt idx="3227">
                  <c:v>5.3926999999999996</c:v>
                </c:pt>
                <c:pt idx="3228">
                  <c:v>5.3886000000000003</c:v>
                </c:pt>
                <c:pt idx="3229">
                  <c:v>5.3311000000000002</c:v>
                </c:pt>
                <c:pt idx="3230">
                  <c:v>5.3898000000000001</c:v>
                </c:pt>
                <c:pt idx="3231">
                  <c:v>5.2469000000000001</c:v>
                </c:pt>
                <c:pt idx="3232">
                  <c:v>5.2953999999999999</c:v>
                </c:pt>
                <c:pt idx="3233">
                  <c:v>5.3437000000000001</c:v>
                </c:pt>
                <c:pt idx="3234">
                  <c:v>5.5853000000000002</c:v>
                </c:pt>
                <c:pt idx="3235">
                  <c:v>5.5644</c:v>
                </c:pt>
                <c:pt idx="3236">
                  <c:v>5.5975999999999999</c:v>
                </c:pt>
                <c:pt idx="3237">
                  <c:v>5.5906000000000002</c:v>
                </c:pt>
                <c:pt idx="3238">
                  <c:v>5.6342999999999996</c:v>
                </c:pt>
                <c:pt idx="3239">
                  <c:v>5.6365999999999996</c:v>
                </c:pt>
                <c:pt idx="3240">
                  <c:v>5.6646000000000001</c:v>
                </c:pt>
                <c:pt idx="3241">
                  <c:v>5.6688999999999998</c:v>
                </c:pt>
                <c:pt idx="3242">
                  <c:v>5.6997</c:v>
                </c:pt>
                <c:pt idx="3243">
                  <c:v>5.7912999999999997</c:v>
                </c:pt>
                <c:pt idx="3244">
                  <c:v>5.7774000000000001</c:v>
                </c:pt>
                <c:pt idx="3245">
                  <c:v>5.7356999999999996</c:v>
                </c:pt>
                <c:pt idx="3246">
                  <c:v>5.6706000000000003</c:v>
                </c:pt>
                <c:pt idx="3247">
                  <c:v>5.5865999999999998</c:v>
                </c:pt>
                <c:pt idx="3248">
                  <c:v>5.6623999999999999</c:v>
                </c:pt>
                <c:pt idx="3249">
                  <c:v>5.6797000000000004</c:v>
                </c:pt>
                <c:pt idx="3250">
                  <c:v>5.7346000000000004</c:v>
                </c:pt>
                <c:pt idx="3251">
                  <c:v>5.6353999999999997</c:v>
                </c:pt>
                <c:pt idx="3252">
                  <c:v>5.7035</c:v>
                </c:pt>
                <c:pt idx="3253">
                  <c:v>5.7649999999999997</c:v>
                </c:pt>
                <c:pt idx="3254">
                  <c:v>5.7937000000000003</c:v>
                </c:pt>
                <c:pt idx="3255">
                  <c:v>5.8075000000000001</c:v>
                </c:pt>
                <c:pt idx="3256">
                  <c:v>5.8216000000000001</c:v>
                </c:pt>
                <c:pt idx="3257">
                  <c:v>5.8928000000000003</c:v>
                </c:pt>
                <c:pt idx="3258">
                  <c:v>5.9252000000000002</c:v>
                </c:pt>
                <c:pt idx="3259">
                  <c:v>5.9470999999999998</c:v>
                </c:pt>
                <c:pt idx="3260">
                  <c:v>5.9268999999999998</c:v>
                </c:pt>
                <c:pt idx="3261">
                  <c:v>5.9283000000000001</c:v>
                </c:pt>
                <c:pt idx="3262">
                  <c:v>5.9526000000000003</c:v>
                </c:pt>
                <c:pt idx="3263">
                  <c:v>5.9085999999999999</c:v>
                </c:pt>
                <c:pt idx="3264">
                  <c:v>5.8513999999999999</c:v>
                </c:pt>
                <c:pt idx="3265">
                  <c:v>5.8748000000000005</c:v>
                </c:pt>
                <c:pt idx="3266">
                  <c:v>5.7782</c:v>
                </c:pt>
                <c:pt idx="3267">
                  <c:v>5.8552999999999997</c:v>
                </c:pt>
                <c:pt idx="3268">
                  <c:v>5.8070000000000004</c:v>
                </c:pt>
                <c:pt idx="3269">
                  <c:v>5.8202999999999996</c:v>
                </c:pt>
                <c:pt idx="3270">
                  <c:v>5.8771000000000004</c:v>
                </c:pt>
                <c:pt idx="3271">
                  <c:v>5.8443000000000005</c:v>
                </c:pt>
                <c:pt idx="3272">
                  <c:v>5.9420000000000002</c:v>
                </c:pt>
                <c:pt idx="3273">
                  <c:v>5.9489999999999998</c:v>
                </c:pt>
                <c:pt idx="3274">
                  <c:v>5.9940999999999995</c:v>
                </c:pt>
                <c:pt idx="3275">
                  <c:v>5.9562999999999997</c:v>
                </c:pt>
                <c:pt idx="3276">
                  <c:v>5.9352999999999998</c:v>
                </c:pt>
                <c:pt idx="3277">
                  <c:v>5.9401999999999999</c:v>
                </c:pt>
                <c:pt idx="3278">
                  <c:v>5.8520000000000003</c:v>
                </c:pt>
                <c:pt idx="3279">
                  <c:v>5.6978999999999997</c:v>
                </c:pt>
                <c:pt idx="3280">
                  <c:v>5.7538</c:v>
                </c:pt>
                <c:pt idx="3281">
                  <c:v>5.8654000000000002</c:v>
                </c:pt>
                <c:pt idx="3282">
                  <c:v>5.8575999999999997</c:v>
                </c:pt>
                <c:pt idx="3283">
                  <c:v>5.8038999999999996</c:v>
                </c:pt>
                <c:pt idx="3284">
                  <c:v>5.859</c:v>
                </c:pt>
                <c:pt idx="3285">
                  <c:v>5.7826000000000004</c:v>
                </c:pt>
                <c:pt idx="3286">
                  <c:v>5.6780999999999997</c:v>
                </c:pt>
                <c:pt idx="3287">
                  <c:v>5.6734</c:v>
                </c:pt>
                <c:pt idx="3288">
                  <c:v>5.6574999999999998</c:v>
                </c:pt>
                <c:pt idx="3289">
                  <c:v>5.6326000000000001</c:v>
                </c:pt>
                <c:pt idx="3290">
                  <c:v>5.6281999999999996</c:v>
                </c:pt>
                <c:pt idx="3291">
                  <c:v>5.6845999999999997</c:v>
                </c:pt>
                <c:pt idx="3292">
                  <c:v>5.6836000000000002</c:v>
                </c:pt>
                <c:pt idx="3293">
                  <c:v>5.6826999999999996</c:v>
                </c:pt>
                <c:pt idx="3294">
                  <c:v>5.5800999999999998</c:v>
                </c:pt>
                <c:pt idx="3295">
                  <c:v>5.5772000000000004</c:v>
                </c:pt>
                <c:pt idx="3296">
                  <c:v>5.5998999999999999</c:v>
                </c:pt>
                <c:pt idx="3297">
                  <c:v>5.5975999999999999</c:v>
                </c:pt>
                <c:pt idx="3298">
                  <c:v>5.6763000000000003</c:v>
                </c:pt>
                <c:pt idx="3299">
                  <c:v>5.7942999999999998</c:v>
                </c:pt>
                <c:pt idx="3300">
                  <c:v>5.8586</c:v>
                </c:pt>
                <c:pt idx="3301">
                  <c:v>5.7916999999999996</c:v>
                </c:pt>
                <c:pt idx="3302">
                  <c:v>5.8266999999999998</c:v>
                </c:pt>
                <c:pt idx="3303">
                  <c:v>5.8231000000000002</c:v>
                </c:pt>
                <c:pt idx="3304">
                  <c:v>5.6094999999999997</c:v>
                </c:pt>
                <c:pt idx="3305">
                  <c:v>5.6295999999999999</c:v>
                </c:pt>
                <c:pt idx="3306">
                  <c:v>5.5602999999999998</c:v>
                </c:pt>
                <c:pt idx="3307">
                  <c:v>5.5647000000000002</c:v>
                </c:pt>
                <c:pt idx="3308">
                  <c:v>5.5896999999999997</c:v>
                </c:pt>
                <c:pt idx="3309">
                  <c:v>5.6555999999999997</c:v>
                </c:pt>
                <c:pt idx="3310">
                  <c:v>5.7030000000000003</c:v>
                </c:pt>
                <c:pt idx="3311">
                  <c:v>5.6787999999999998</c:v>
                </c:pt>
                <c:pt idx="3312">
                  <c:v>5.6558000000000002</c:v>
                </c:pt>
                <c:pt idx="3313">
                  <c:v>5.5959000000000003</c:v>
                </c:pt>
                <c:pt idx="3314">
                  <c:v>5.6905999999999999</c:v>
                </c:pt>
                <c:pt idx="3315">
                  <c:v>5.8162000000000003</c:v>
                </c:pt>
                <c:pt idx="3316">
                  <c:v>5.7289000000000003</c:v>
                </c:pt>
                <c:pt idx="3317">
                  <c:v>5.8464</c:v>
                </c:pt>
                <c:pt idx="3318">
                  <c:v>5.8449</c:v>
                </c:pt>
                <c:pt idx="3319">
                  <c:v>5.8037000000000001</c:v>
                </c:pt>
                <c:pt idx="3320">
                  <c:v>5.7663000000000002</c:v>
                </c:pt>
                <c:pt idx="3321">
                  <c:v>5.7172999999999998</c:v>
                </c:pt>
                <c:pt idx="3322">
                  <c:v>5.7088000000000001</c:v>
                </c:pt>
                <c:pt idx="3323">
                  <c:v>5.7389999999999999</c:v>
                </c:pt>
                <c:pt idx="3324">
                  <c:v>5.6165000000000003</c:v>
                </c:pt>
                <c:pt idx="3325">
                  <c:v>5.5839999999999996</c:v>
                </c:pt>
                <c:pt idx="3326">
                  <c:v>5.6288</c:v>
                </c:pt>
                <c:pt idx="3327">
                  <c:v>5.5247000000000002</c:v>
                </c:pt>
                <c:pt idx="3328">
                  <c:v>5.5601000000000003</c:v>
                </c:pt>
                <c:pt idx="3329">
                  <c:v>5.5449000000000002</c:v>
                </c:pt>
                <c:pt idx="3330">
                  <c:v>5.6128</c:v>
                </c:pt>
                <c:pt idx="3331">
                  <c:v>5.5623000000000005</c:v>
                </c:pt>
                <c:pt idx="3332">
                  <c:v>5.5911</c:v>
                </c:pt>
                <c:pt idx="3333">
                  <c:v>5.5968</c:v>
                </c:pt>
                <c:pt idx="3334">
                  <c:v>5.7277000000000005</c:v>
                </c:pt>
                <c:pt idx="3335">
                  <c:v>5.6809000000000003</c:v>
                </c:pt>
                <c:pt idx="3336">
                  <c:v>5.6486000000000001</c:v>
                </c:pt>
                <c:pt idx="3337">
                  <c:v>5.5987999999999998</c:v>
                </c:pt>
                <c:pt idx="3338">
                  <c:v>5.5567000000000002</c:v>
                </c:pt>
                <c:pt idx="3339">
                  <c:v>5.4843999999999999</c:v>
                </c:pt>
                <c:pt idx="3340">
                  <c:v>5.4862000000000002</c:v>
                </c:pt>
                <c:pt idx="3341">
                  <c:v>5.62</c:v>
                </c:pt>
                <c:pt idx="3342">
                  <c:v>5.6318000000000001</c:v>
                </c:pt>
                <c:pt idx="3343">
                  <c:v>5.6441999999999997</c:v>
                </c:pt>
                <c:pt idx="3344">
                  <c:v>5.5015000000000001</c:v>
                </c:pt>
                <c:pt idx="3345">
                  <c:v>5.4855</c:v>
                </c:pt>
                <c:pt idx="3346">
                  <c:v>5.4539999999999997</c:v>
                </c:pt>
                <c:pt idx="3347">
                  <c:v>5.4050000000000002</c:v>
                </c:pt>
                <c:pt idx="3348">
                  <c:v>5.3215000000000003</c:v>
                </c:pt>
                <c:pt idx="3349">
                  <c:v>5.3677000000000001</c:v>
                </c:pt>
                <c:pt idx="3350">
                  <c:v>5.3776000000000002</c:v>
                </c:pt>
                <c:pt idx="3351">
                  <c:v>5.3186999999999998</c:v>
                </c:pt>
                <c:pt idx="3352">
                  <c:v>5.3776999999999999</c:v>
                </c:pt>
                <c:pt idx="3353">
                  <c:v>5.4036</c:v>
                </c:pt>
                <c:pt idx="3354">
                  <c:v>5.3814000000000002</c:v>
                </c:pt>
                <c:pt idx="3355">
                  <c:v>5.3445999999999998</c:v>
                </c:pt>
                <c:pt idx="3356">
                  <c:v>5.3261000000000003</c:v>
                </c:pt>
                <c:pt idx="3357">
                  <c:v>5.3365999999999998</c:v>
                </c:pt>
                <c:pt idx="3358">
                  <c:v>5.3483999999999998</c:v>
                </c:pt>
                <c:pt idx="3359">
                  <c:v>5.4978999999999996</c:v>
                </c:pt>
                <c:pt idx="3360">
                  <c:v>5.5159000000000002</c:v>
                </c:pt>
                <c:pt idx="3361">
                  <c:v>5.5255000000000001</c:v>
                </c:pt>
                <c:pt idx="3362">
                  <c:v>5.4671000000000003</c:v>
                </c:pt>
                <c:pt idx="3363">
                  <c:v>5.5343999999999998</c:v>
                </c:pt>
                <c:pt idx="3364">
                  <c:v>5.8204000000000002</c:v>
                </c:pt>
                <c:pt idx="3365">
                  <c:v>5.8258000000000001</c:v>
                </c:pt>
                <c:pt idx="3366">
                  <c:v>5.7651000000000003</c:v>
                </c:pt>
                <c:pt idx="3367">
                  <c:v>5.8032000000000004</c:v>
                </c:pt>
                <c:pt idx="3368">
                  <c:v>5.8258999999999999</c:v>
                </c:pt>
                <c:pt idx="3369">
                  <c:v>5.8231999999999999</c:v>
                </c:pt>
                <c:pt idx="3370">
                  <c:v>5.8617999999999997</c:v>
                </c:pt>
                <c:pt idx="3371">
                  <c:v>5.9566999999999997</c:v>
                </c:pt>
                <c:pt idx="3372">
                  <c:v>5.9399999999999995</c:v>
                </c:pt>
                <c:pt idx="3373">
                  <c:v>5.9016999999999999</c:v>
                </c:pt>
                <c:pt idx="3374">
                  <c:v>5.8731</c:v>
                </c:pt>
                <c:pt idx="3375">
                  <c:v>5.9157000000000002</c:v>
                </c:pt>
                <c:pt idx="3376">
                  <c:v>5.9681999999999995</c:v>
                </c:pt>
                <c:pt idx="3377">
                  <c:v>5.9089</c:v>
                </c:pt>
                <c:pt idx="3378">
                  <c:v>5.8445</c:v>
                </c:pt>
                <c:pt idx="3379">
                  <c:v>5.8943000000000003</c:v>
                </c:pt>
                <c:pt idx="3380">
                  <c:v>5.8658000000000001</c:v>
                </c:pt>
                <c:pt idx="3381">
                  <c:v>5.8741000000000003</c:v>
                </c:pt>
                <c:pt idx="3382">
                  <c:v>5.9611999999999998</c:v>
                </c:pt>
                <c:pt idx="3383">
                  <c:v>5.9756999999999998</c:v>
                </c:pt>
                <c:pt idx="3384">
                  <c:v>5.9488000000000003</c:v>
                </c:pt>
                <c:pt idx="3385">
                  <c:v>5.9416000000000002</c:v>
                </c:pt>
                <c:pt idx="3386">
                  <c:v>5.9459</c:v>
                </c:pt>
                <c:pt idx="3387">
                  <c:v>5.9695</c:v>
                </c:pt>
                <c:pt idx="3388">
                  <c:v>5.9866000000000001</c:v>
                </c:pt>
                <c:pt idx="3389">
                  <c:v>6.1006999999999998</c:v>
                </c:pt>
                <c:pt idx="3390">
                  <c:v>6.0978000000000003</c:v>
                </c:pt>
                <c:pt idx="3391">
                  <c:v>6.0438999999999998</c:v>
                </c:pt>
                <c:pt idx="3392">
                  <c:v>6.0743999999999998</c:v>
                </c:pt>
                <c:pt idx="3393">
                  <c:v>6.1033999999999997</c:v>
                </c:pt>
                <c:pt idx="3394">
                  <c:v>5.9865000000000004</c:v>
                </c:pt>
                <c:pt idx="3395">
                  <c:v>5.9748000000000001</c:v>
                </c:pt>
                <c:pt idx="3396">
                  <c:v>6.0301</c:v>
                </c:pt>
                <c:pt idx="3397">
                  <c:v>6.0442999999999998</c:v>
                </c:pt>
                <c:pt idx="3398">
                  <c:v>5.9945000000000004</c:v>
                </c:pt>
                <c:pt idx="3399">
                  <c:v>6.0385999999999997</c:v>
                </c:pt>
                <c:pt idx="3400">
                  <c:v>5.9873000000000003</c:v>
                </c:pt>
                <c:pt idx="3401">
                  <c:v>5.952</c:v>
                </c:pt>
                <c:pt idx="3402">
                  <c:v>5.8735999999999997</c:v>
                </c:pt>
                <c:pt idx="3403">
                  <c:v>5.8582999999999998</c:v>
                </c:pt>
                <c:pt idx="3404">
                  <c:v>5.8872999999999998</c:v>
                </c:pt>
                <c:pt idx="3405">
                  <c:v>5.9053000000000004</c:v>
                </c:pt>
                <c:pt idx="3406">
                  <c:v>5.8696000000000002</c:v>
                </c:pt>
                <c:pt idx="3407">
                  <c:v>5.8167</c:v>
                </c:pt>
                <c:pt idx="3408">
                  <c:v>5.8460999999999999</c:v>
                </c:pt>
                <c:pt idx="3409">
                  <c:v>5.9391999999999996</c:v>
                </c:pt>
                <c:pt idx="3410">
                  <c:v>5.9448999999999996</c:v>
                </c:pt>
                <c:pt idx="3411">
                  <c:v>5.9646999999999997</c:v>
                </c:pt>
                <c:pt idx="3412">
                  <c:v>5.9711999999999996</c:v>
                </c:pt>
                <c:pt idx="3413">
                  <c:v>6.0224000000000002</c:v>
                </c:pt>
                <c:pt idx="3414">
                  <c:v>6.0334000000000003</c:v>
                </c:pt>
                <c:pt idx="3415">
                  <c:v>6.0606</c:v>
                </c:pt>
                <c:pt idx="3416">
                  <c:v>5.9080000000000004</c:v>
                </c:pt>
                <c:pt idx="3417">
                  <c:v>5.9091000000000005</c:v>
                </c:pt>
                <c:pt idx="3418">
                  <c:v>5.8304999999999998</c:v>
                </c:pt>
                <c:pt idx="3419">
                  <c:v>5.8574000000000002</c:v>
                </c:pt>
                <c:pt idx="3420">
                  <c:v>5.8193000000000001</c:v>
                </c:pt>
                <c:pt idx="3421">
                  <c:v>5.8890000000000002</c:v>
                </c:pt>
                <c:pt idx="3422">
                  <c:v>5.8864000000000001</c:v>
                </c:pt>
                <c:pt idx="3423">
                  <c:v>5.8688000000000002</c:v>
                </c:pt>
                <c:pt idx="3424">
                  <c:v>5.8558000000000003</c:v>
                </c:pt>
                <c:pt idx="3425">
                  <c:v>5.9164000000000003</c:v>
                </c:pt>
                <c:pt idx="3426">
                  <c:v>5.9155999999999995</c:v>
                </c:pt>
                <c:pt idx="3427">
                  <c:v>5.8914</c:v>
                </c:pt>
                <c:pt idx="3428">
                  <c:v>5.8895</c:v>
                </c:pt>
                <c:pt idx="3429">
                  <c:v>5.8222000000000005</c:v>
                </c:pt>
                <c:pt idx="3430">
                  <c:v>5.8004999999999995</c:v>
                </c:pt>
                <c:pt idx="3431">
                  <c:v>5.7835000000000001</c:v>
                </c:pt>
                <c:pt idx="3432">
                  <c:v>5.6812000000000005</c:v>
                </c:pt>
                <c:pt idx="3433">
                  <c:v>5.6753</c:v>
                </c:pt>
                <c:pt idx="3434">
                  <c:v>5.6669999999999998</c:v>
                </c:pt>
                <c:pt idx="3435">
                  <c:v>5.7074999999999996</c:v>
                </c:pt>
                <c:pt idx="3436">
                  <c:v>5.7305999999999999</c:v>
                </c:pt>
                <c:pt idx="3437">
                  <c:v>5.7431999999999999</c:v>
                </c:pt>
                <c:pt idx="3438">
                  <c:v>5.7577999999999996</c:v>
                </c:pt>
                <c:pt idx="3439">
                  <c:v>5.6498999999999997</c:v>
                </c:pt>
                <c:pt idx="3440">
                  <c:v>5.6440000000000001</c:v>
                </c:pt>
                <c:pt idx="3441">
                  <c:v>5.7313000000000001</c:v>
                </c:pt>
                <c:pt idx="3442">
                  <c:v>5.6993999999999998</c:v>
                </c:pt>
                <c:pt idx="3443">
                  <c:v>5.7152000000000003</c:v>
                </c:pt>
                <c:pt idx="3444">
                  <c:v>5.7262000000000004</c:v>
                </c:pt>
                <c:pt idx="3445">
                  <c:v>5.7733999999999996</c:v>
                </c:pt>
                <c:pt idx="3446">
                  <c:v>5.8757000000000001</c:v>
                </c:pt>
                <c:pt idx="3447">
                  <c:v>5.8863000000000003</c:v>
                </c:pt>
                <c:pt idx="3448">
                  <c:v>5.8826999999999998</c:v>
                </c:pt>
                <c:pt idx="3449">
                  <c:v>5.7645999999999997</c:v>
                </c:pt>
                <c:pt idx="3450">
                  <c:v>5.7889999999999997</c:v>
                </c:pt>
                <c:pt idx="3451">
                  <c:v>5.694</c:v>
                </c:pt>
                <c:pt idx="3452">
                  <c:v>5.7089999999999996</c:v>
                </c:pt>
                <c:pt idx="3453">
                  <c:v>5.6791</c:v>
                </c:pt>
                <c:pt idx="3454">
                  <c:v>5.5922000000000001</c:v>
                </c:pt>
                <c:pt idx="3455">
                  <c:v>5.6231999999999998</c:v>
                </c:pt>
                <c:pt idx="3456">
                  <c:v>5.6353</c:v>
                </c:pt>
                <c:pt idx="3457">
                  <c:v>5.6158000000000001</c:v>
                </c:pt>
                <c:pt idx="3458">
                  <c:v>5.5811999999999999</c:v>
                </c:pt>
                <c:pt idx="3459">
                  <c:v>5.5891000000000002</c:v>
                </c:pt>
                <c:pt idx="3460">
                  <c:v>5.6513</c:v>
                </c:pt>
                <c:pt idx="3461">
                  <c:v>5.5649999999999995</c:v>
                </c:pt>
                <c:pt idx="3462">
                  <c:v>5.5846999999999998</c:v>
                </c:pt>
                <c:pt idx="3463">
                  <c:v>5.5441000000000003</c:v>
                </c:pt>
                <c:pt idx="3464">
                  <c:v>5.5673000000000004</c:v>
                </c:pt>
                <c:pt idx="3465">
                  <c:v>5.6192000000000002</c:v>
                </c:pt>
                <c:pt idx="3466">
                  <c:v>5.5879000000000003</c:v>
                </c:pt>
                <c:pt idx="3467">
                  <c:v>5.5670999999999999</c:v>
                </c:pt>
                <c:pt idx="3468">
                  <c:v>5.5100999999999996</c:v>
                </c:pt>
                <c:pt idx="3469">
                  <c:v>5.5570000000000004</c:v>
                </c:pt>
                <c:pt idx="3470">
                  <c:v>5.5693999999999999</c:v>
                </c:pt>
                <c:pt idx="3471">
                  <c:v>5.4852999999999996</c:v>
                </c:pt>
                <c:pt idx="3472">
                  <c:v>5.4146000000000001</c:v>
                </c:pt>
                <c:pt idx="3473">
                  <c:v>5.4664999999999999</c:v>
                </c:pt>
                <c:pt idx="3474">
                  <c:v>5.6102999999999996</c:v>
                </c:pt>
                <c:pt idx="3475">
                  <c:v>5.5982000000000003</c:v>
                </c:pt>
                <c:pt idx="3476">
                  <c:v>5.5631000000000004</c:v>
                </c:pt>
                <c:pt idx="3477">
                  <c:v>5.4264000000000001</c:v>
                </c:pt>
                <c:pt idx="3478">
                  <c:v>5.4157999999999999</c:v>
                </c:pt>
                <c:pt idx="3479">
                  <c:v>5.4123000000000001</c:v>
                </c:pt>
                <c:pt idx="3480">
                  <c:v>5.3693</c:v>
                </c:pt>
                <c:pt idx="3481">
                  <c:v>5.3277999999999999</c:v>
                </c:pt>
                <c:pt idx="3482">
                  <c:v>5.3685999999999998</c:v>
                </c:pt>
                <c:pt idx="3483">
                  <c:v>5.3350999999999997</c:v>
                </c:pt>
                <c:pt idx="3484">
                  <c:v>5.3727</c:v>
                </c:pt>
                <c:pt idx="3485">
                  <c:v>5.3451000000000004</c:v>
                </c:pt>
                <c:pt idx="3486">
                  <c:v>5.3604000000000003</c:v>
                </c:pt>
                <c:pt idx="3487">
                  <c:v>5.3301999999999996</c:v>
                </c:pt>
                <c:pt idx="3488">
                  <c:v>5.3768000000000002</c:v>
                </c:pt>
                <c:pt idx="3489">
                  <c:v>5.3963000000000001</c:v>
                </c:pt>
                <c:pt idx="3490">
                  <c:v>5.3451000000000004</c:v>
                </c:pt>
                <c:pt idx="3491">
                  <c:v>5.4054000000000002</c:v>
                </c:pt>
                <c:pt idx="3492">
                  <c:v>5.4581999999999997</c:v>
                </c:pt>
                <c:pt idx="3493">
                  <c:v>5.4379</c:v>
                </c:pt>
                <c:pt idx="3494">
                  <c:v>5.4748000000000001</c:v>
                </c:pt>
                <c:pt idx="3495">
                  <c:v>5.4650999999999996</c:v>
                </c:pt>
                <c:pt idx="3496">
                  <c:v>5.4851000000000001</c:v>
                </c:pt>
                <c:pt idx="3497">
                  <c:v>5.5247999999999999</c:v>
                </c:pt>
                <c:pt idx="3498">
                  <c:v>5.5425000000000004</c:v>
                </c:pt>
                <c:pt idx="3499">
                  <c:v>5.4535</c:v>
                </c:pt>
                <c:pt idx="3500">
                  <c:v>5.4325999999999999</c:v>
                </c:pt>
                <c:pt idx="3501">
                  <c:v>5.4330999999999996</c:v>
                </c:pt>
                <c:pt idx="3502">
                  <c:v>5.3529999999999998</c:v>
                </c:pt>
                <c:pt idx="3503">
                  <c:v>5.3095999999999997</c:v>
                </c:pt>
                <c:pt idx="3504">
                  <c:v>5.3342000000000001</c:v>
                </c:pt>
                <c:pt idx="3505">
                  <c:v>5.3376000000000001</c:v>
                </c:pt>
                <c:pt idx="3506">
                  <c:v>5.3135000000000003</c:v>
                </c:pt>
                <c:pt idx="3507">
                  <c:v>5.2884000000000002</c:v>
                </c:pt>
                <c:pt idx="3508">
                  <c:v>5.3563999999999998</c:v>
                </c:pt>
                <c:pt idx="3509">
                  <c:v>5.2896999999999998</c:v>
                </c:pt>
                <c:pt idx="3510">
                  <c:v>5.3258999999999999</c:v>
                </c:pt>
                <c:pt idx="3511">
                  <c:v>5.3155000000000001</c:v>
                </c:pt>
                <c:pt idx="3512">
                  <c:v>5.3871000000000002</c:v>
                </c:pt>
                <c:pt idx="3513">
                  <c:v>5.3810000000000002</c:v>
                </c:pt>
                <c:pt idx="3514">
                  <c:v>5.3408999999999995</c:v>
                </c:pt>
                <c:pt idx="3515">
                  <c:v>5.3651</c:v>
                </c:pt>
                <c:pt idx="3516">
                  <c:v>5.4004000000000003</c:v>
                </c:pt>
                <c:pt idx="3517">
                  <c:v>5.3959999999999999</c:v>
                </c:pt>
                <c:pt idx="3518">
                  <c:v>5.3799000000000001</c:v>
                </c:pt>
                <c:pt idx="3519">
                  <c:v>5.4791999999999996</c:v>
                </c:pt>
                <c:pt idx="3520">
                  <c:v>5.4893999999999998</c:v>
                </c:pt>
                <c:pt idx="3521">
                  <c:v>5.5065</c:v>
                </c:pt>
                <c:pt idx="3522">
                  <c:v>5.5411999999999999</c:v>
                </c:pt>
                <c:pt idx="3523">
                  <c:v>5.5267999999999997</c:v>
                </c:pt>
                <c:pt idx="3524">
                  <c:v>5.4861000000000004</c:v>
                </c:pt>
                <c:pt idx="3525">
                  <c:v>5.4812000000000003</c:v>
                </c:pt>
                <c:pt idx="3526">
                  <c:v>5.4744999999999999</c:v>
                </c:pt>
                <c:pt idx="3527">
                  <c:v>5.4146000000000001</c:v>
                </c:pt>
                <c:pt idx="3528">
                  <c:v>5.3601999999999999</c:v>
                </c:pt>
                <c:pt idx="3529">
                  <c:v>5.3891999999999998</c:v>
                </c:pt>
                <c:pt idx="3530">
                  <c:v>5.3822000000000001</c:v>
                </c:pt>
                <c:pt idx="3531">
                  <c:v>5.3282999999999996</c:v>
                </c:pt>
                <c:pt idx="3532">
                  <c:v>5.2511000000000001</c:v>
                </c:pt>
                <c:pt idx="3533">
                  <c:v>5.2506000000000004</c:v>
                </c:pt>
                <c:pt idx="3534">
                  <c:v>5.2244999999999999</c:v>
                </c:pt>
                <c:pt idx="3535">
                  <c:v>5.2198000000000002</c:v>
                </c:pt>
                <c:pt idx="3536">
                  <c:v>5.2015000000000002</c:v>
                </c:pt>
                <c:pt idx="3537">
                  <c:v>5.2465000000000002</c:v>
                </c:pt>
                <c:pt idx="3538">
                  <c:v>5.2851999999999997</c:v>
                </c:pt>
                <c:pt idx="3539">
                  <c:v>5.2125000000000004</c:v>
                </c:pt>
                <c:pt idx="3540">
                  <c:v>5.1780999999999997</c:v>
                </c:pt>
                <c:pt idx="3541">
                  <c:v>5.1772999999999998</c:v>
                </c:pt>
                <c:pt idx="3542">
                  <c:v>5.1532999999999998</c:v>
                </c:pt>
                <c:pt idx="3543">
                  <c:v>5.1913</c:v>
                </c:pt>
                <c:pt idx="3544">
                  <c:v>5.1905000000000001</c:v>
                </c:pt>
                <c:pt idx="3545">
                  <c:v>5.1863000000000001</c:v>
                </c:pt>
                <c:pt idx="3546">
                  <c:v>5.1646000000000001</c:v>
                </c:pt>
                <c:pt idx="3547">
                  <c:v>5.1260000000000003</c:v>
                </c:pt>
                <c:pt idx="3548">
                  <c:v>5.1708999999999996</c:v>
                </c:pt>
                <c:pt idx="3549">
                  <c:v>5.2366999999999999</c:v>
                </c:pt>
                <c:pt idx="3550">
                  <c:v>5.2854999999999999</c:v>
                </c:pt>
                <c:pt idx="3551">
                  <c:v>5.2721</c:v>
                </c:pt>
                <c:pt idx="3552">
                  <c:v>5.2622999999999998</c:v>
                </c:pt>
                <c:pt idx="3553">
                  <c:v>5.2504999999999997</c:v>
                </c:pt>
                <c:pt idx="3554">
                  <c:v>5.2523999999999997</c:v>
                </c:pt>
                <c:pt idx="3555">
                  <c:v>5.2495000000000003</c:v>
                </c:pt>
                <c:pt idx="3556">
                  <c:v>5.3570000000000002</c:v>
                </c:pt>
                <c:pt idx="3557">
                  <c:v>5.3466000000000005</c:v>
                </c:pt>
                <c:pt idx="3558">
                  <c:v>5.3250000000000002</c:v>
                </c:pt>
                <c:pt idx="3559">
                  <c:v>5.3250000000000002</c:v>
                </c:pt>
                <c:pt idx="3560">
                  <c:v>5.4596</c:v>
                </c:pt>
                <c:pt idx="3561">
                  <c:v>5.4791999999999996</c:v>
                </c:pt>
                <c:pt idx="3562">
                  <c:v>5.4500999999999999</c:v>
                </c:pt>
                <c:pt idx="3563">
                  <c:v>5.3971</c:v>
                </c:pt>
                <c:pt idx="3564">
                  <c:v>5.3913000000000002</c:v>
                </c:pt>
                <c:pt idx="3565">
                  <c:v>5.3174999999999999</c:v>
                </c:pt>
                <c:pt idx="3566">
                  <c:v>5.2625999999999999</c:v>
                </c:pt>
                <c:pt idx="3567">
                  <c:v>5.2686999999999999</c:v>
                </c:pt>
                <c:pt idx="3568">
                  <c:v>5.2343000000000002</c:v>
                </c:pt>
                <c:pt idx="3569">
                  <c:v>5.2575000000000003</c:v>
                </c:pt>
                <c:pt idx="3570">
                  <c:v>5.3056000000000001</c:v>
                </c:pt>
                <c:pt idx="3571">
                  <c:v>5.3434999999999997</c:v>
                </c:pt>
                <c:pt idx="3572">
                  <c:v>5.3007999999999997</c:v>
                </c:pt>
                <c:pt idx="3573">
                  <c:v>5.3384</c:v>
                </c:pt>
                <c:pt idx="3574">
                  <c:v>5.3170000000000002</c:v>
                </c:pt>
                <c:pt idx="3575">
                  <c:v>5.3466000000000005</c:v>
                </c:pt>
                <c:pt idx="3576">
                  <c:v>5.3529999999999998</c:v>
                </c:pt>
                <c:pt idx="3577">
                  <c:v>5.3735999999999997</c:v>
                </c:pt>
                <c:pt idx="3578">
                  <c:v>5.3926999999999996</c:v>
                </c:pt>
                <c:pt idx="3579">
                  <c:v>5.3982999999999999</c:v>
                </c:pt>
                <c:pt idx="3580">
                  <c:v>5.3710000000000004</c:v>
                </c:pt>
                <c:pt idx="3581">
                  <c:v>5.3224999999999998</c:v>
                </c:pt>
                <c:pt idx="3582">
                  <c:v>5.3362999999999996</c:v>
                </c:pt>
                <c:pt idx="3583">
                  <c:v>5.3350999999999997</c:v>
                </c:pt>
                <c:pt idx="3584">
                  <c:v>5.3548999999999998</c:v>
                </c:pt>
                <c:pt idx="3585">
                  <c:v>5.3196000000000003</c:v>
                </c:pt>
                <c:pt idx="3586">
                  <c:v>5.2816999999999998</c:v>
                </c:pt>
                <c:pt idx="3587">
                  <c:v>5.2766000000000002</c:v>
                </c:pt>
                <c:pt idx="3588">
                  <c:v>5.3493000000000004</c:v>
                </c:pt>
                <c:pt idx="3589">
                  <c:v>5.3978999999999999</c:v>
                </c:pt>
                <c:pt idx="3590">
                  <c:v>5.3926999999999996</c:v>
                </c:pt>
                <c:pt idx="3591">
                  <c:v>5.4062999999999999</c:v>
                </c:pt>
                <c:pt idx="3592">
                  <c:v>5.4341999999999997</c:v>
                </c:pt>
                <c:pt idx="3593">
                  <c:v>5.4127000000000001</c:v>
                </c:pt>
                <c:pt idx="3594">
                  <c:v>5.4797000000000002</c:v>
                </c:pt>
                <c:pt idx="3595">
                  <c:v>5.4683000000000002</c:v>
                </c:pt>
                <c:pt idx="3596">
                  <c:v>5.4767999999999999</c:v>
                </c:pt>
                <c:pt idx="3597">
                  <c:v>5.4729000000000001</c:v>
                </c:pt>
                <c:pt idx="3598">
                  <c:v>5.5145999999999997</c:v>
                </c:pt>
                <c:pt idx="3599">
                  <c:v>5.5696000000000003</c:v>
                </c:pt>
                <c:pt idx="3600">
                  <c:v>5.6228999999999996</c:v>
                </c:pt>
                <c:pt idx="3601">
                  <c:v>5.5808999999999997</c:v>
                </c:pt>
                <c:pt idx="3602">
                  <c:v>5.5877999999999997</c:v>
                </c:pt>
                <c:pt idx="3603">
                  <c:v>5.5918999999999999</c:v>
                </c:pt>
                <c:pt idx="3604">
                  <c:v>5.5637999999999996</c:v>
                </c:pt>
                <c:pt idx="3605">
                  <c:v>5.5481999999999996</c:v>
                </c:pt>
                <c:pt idx="3606">
                  <c:v>5.5837000000000003</c:v>
                </c:pt>
                <c:pt idx="3607">
                  <c:v>5.6566999999999998</c:v>
                </c:pt>
                <c:pt idx="3608">
                  <c:v>5.6657999999999999</c:v>
                </c:pt>
                <c:pt idx="3609">
                  <c:v>5.6875999999999998</c:v>
                </c:pt>
                <c:pt idx="3610">
                  <c:v>5.6574999999999998</c:v>
                </c:pt>
                <c:pt idx="3611">
                  <c:v>5.6815999999999995</c:v>
                </c:pt>
                <c:pt idx="3612">
                  <c:v>5.6405000000000003</c:v>
                </c:pt>
                <c:pt idx="3613">
                  <c:v>5.6546000000000003</c:v>
                </c:pt>
                <c:pt idx="3614">
                  <c:v>5.6970000000000001</c:v>
                </c:pt>
                <c:pt idx="3615">
                  <c:v>5.7241</c:v>
                </c:pt>
                <c:pt idx="3616">
                  <c:v>5.76</c:v>
                </c:pt>
                <c:pt idx="3617">
                  <c:v>5.7229999999999999</c:v>
                </c:pt>
                <c:pt idx="3618">
                  <c:v>5.7149999999999999</c:v>
                </c:pt>
                <c:pt idx="3619">
                  <c:v>5.7161999999999997</c:v>
                </c:pt>
                <c:pt idx="3620">
                  <c:v>5.7359</c:v>
                </c:pt>
                <c:pt idx="3621">
                  <c:v>5.7161999999999997</c:v>
                </c:pt>
                <c:pt idx="3622">
                  <c:v>5.6725000000000003</c:v>
                </c:pt>
                <c:pt idx="3623">
                  <c:v>5.6067999999999998</c:v>
                </c:pt>
                <c:pt idx="3624">
                  <c:v>5.6443000000000003</c:v>
                </c:pt>
                <c:pt idx="3625">
                  <c:v>5.6085000000000003</c:v>
                </c:pt>
                <c:pt idx="3626">
                  <c:v>5.5578000000000003</c:v>
                </c:pt>
                <c:pt idx="3627">
                  <c:v>5.5808999999999997</c:v>
                </c:pt>
                <c:pt idx="3628">
                  <c:v>5.6030999999999995</c:v>
                </c:pt>
                <c:pt idx="3629">
                  <c:v>5.6161000000000003</c:v>
                </c:pt>
                <c:pt idx="3630">
                  <c:v>5.5770999999999997</c:v>
                </c:pt>
                <c:pt idx="3631">
                  <c:v>5.4965000000000002</c:v>
                </c:pt>
                <c:pt idx="3632">
                  <c:v>5.4455</c:v>
                </c:pt>
                <c:pt idx="3633">
                  <c:v>5.4123999999999999</c:v>
                </c:pt>
                <c:pt idx="3634">
                  <c:v>5.3593999999999999</c:v>
                </c:pt>
                <c:pt idx="3635">
                  <c:v>5.3715000000000002</c:v>
                </c:pt>
                <c:pt idx="3636">
                  <c:v>5.3521000000000001</c:v>
                </c:pt>
                <c:pt idx="3637">
                  <c:v>5.3704000000000001</c:v>
                </c:pt>
                <c:pt idx="3638">
                  <c:v>5.4238999999999997</c:v>
                </c:pt>
                <c:pt idx="3639">
                  <c:v>5.4081999999999999</c:v>
                </c:pt>
                <c:pt idx="3640">
                  <c:v>5.3643000000000001</c:v>
                </c:pt>
                <c:pt idx="3641">
                  <c:v>5.3941999999999997</c:v>
                </c:pt>
                <c:pt idx="3642">
                  <c:v>5.3647</c:v>
                </c:pt>
                <c:pt idx="3643">
                  <c:v>5.3455000000000004</c:v>
                </c:pt>
                <c:pt idx="3644">
                  <c:v>5.3455000000000004</c:v>
                </c:pt>
                <c:pt idx="3645">
                  <c:v>5.3354999999999997</c:v>
                </c:pt>
                <c:pt idx="3646">
                  <c:v>5.2915000000000001</c:v>
                </c:pt>
                <c:pt idx="3647">
                  <c:v>5.3101000000000003</c:v>
                </c:pt>
                <c:pt idx="3648">
                  <c:v>5.2869999999999999</c:v>
                </c:pt>
                <c:pt idx="3649">
                  <c:v>5.4104999999999999</c:v>
                </c:pt>
                <c:pt idx="3650">
                  <c:v>5.4108000000000001</c:v>
                </c:pt>
                <c:pt idx="3651">
                  <c:v>5.3548999999999998</c:v>
                </c:pt>
                <c:pt idx="3652">
                  <c:v>5.3369</c:v>
                </c:pt>
                <c:pt idx="3653">
                  <c:v>5.3090999999999999</c:v>
                </c:pt>
                <c:pt idx="3654">
                  <c:v>5.2803000000000004</c:v>
                </c:pt>
                <c:pt idx="3655">
                  <c:v>5.2892999999999999</c:v>
                </c:pt>
                <c:pt idx="3656">
                  <c:v>5.2866</c:v>
                </c:pt>
                <c:pt idx="3657">
                  <c:v>5.2785000000000002</c:v>
                </c:pt>
                <c:pt idx="3658">
                  <c:v>5.3178000000000001</c:v>
                </c:pt>
                <c:pt idx="3659">
                  <c:v>5.3507999999999996</c:v>
                </c:pt>
                <c:pt idx="3660">
                  <c:v>5.2652000000000001</c:v>
                </c:pt>
                <c:pt idx="3661">
                  <c:v>5.1971999999999996</c:v>
                </c:pt>
                <c:pt idx="3662">
                  <c:v>5.2126000000000001</c:v>
                </c:pt>
                <c:pt idx="3663">
                  <c:v>5.2031999999999998</c:v>
                </c:pt>
                <c:pt idx="3664">
                  <c:v>5.1652000000000005</c:v>
                </c:pt>
                <c:pt idx="3665">
                  <c:v>5.1341999999999999</c:v>
                </c:pt>
                <c:pt idx="3666">
                  <c:v>5.1173999999999999</c:v>
                </c:pt>
                <c:pt idx="3667">
                  <c:v>5.0869</c:v>
                </c:pt>
                <c:pt idx="3668">
                  <c:v>5.0666000000000002</c:v>
                </c:pt>
                <c:pt idx="3669">
                  <c:v>5.0984999999999996</c:v>
                </c:pt>
                <c:pt idx="3670">
                  <c:v>5.0529999999999999</c:v>
                </c:pt>
                <c:pt idx="3671">
                  <c:v>5.0594999999999999</c:v>
                </c:pt>
                <c:pt idx="3672">
                  <c:v>5.0853000000000002</c:v>
                </c:pt>
                <c:pt idx="3673">
                  <c:v>5.1093000000000002</c:v>
                </c:pt>
                <c:pt idx="3674">
                  <c:v>5.1322999999999999</c:v>
                </c:pt>
                <c:pt idx="3675">
                  <c:v>5.2062999999999997</c:v>
                </c:pt>
                <c:pt idx="3676">
                  <c:v>5.2435999999999998</c:v>
                </c:pt>
                <c:pt idx="3677">
                  <c:v>5.2545999999999999</c:v>
                </c:pt>
                <c:pt idx="3678">
                  <c:v>5.2286000000000001</c:v>
                </c:pt>
                <c:pt idx="3679">
                  <c:v>5.2194000000000003</c:v>
                </c:pt>
                <c:pt idx="3680">
                  <c:v>5.2667999999999999</c:v>
                </c:pt>
                <c:pt idx="3681">
                  <c:v>5.2103999999999999</c:v>
                </c:pt>
                <c:pt idx="3682">
                  <c:v>5.1101000000000001</c:v>
                </c:pt>
                <c:pt idx="3683">
                  <c:v>5.0735000000000001</c:v>
                </c:pt>
                <c:pt idx="3684">
                  <c:v>5.0369999999999999</c:v>
                </c:pt>
                <c:pt idx="3685">
                  <c:v>5.0545</c:v>
                </c:pt>
                <c:pt idx="3686">
                  <c:v>5.1005000000000003</c:v>
                </c:pt>
                <c:pt idx="3687">
                  <c:v>5.1021999999999998</c:v>
                </c:pt>
                <c:pt idx="3688">
                  <c:v>5.0481999999999996</c:v>
                </c:pt>
                <c:pt idx="3689">
                  <c:v>5.1722000000000001</c:v>
                </c:pt>
                <c:pt idx="3690">
                  <c:v>5.1529999999999996</c:v>
                </c:pt>
                <c:pt idx="3691">
                  <c:v>5.1289999999999996</c:v>
                </c:pt>
                <c:pt idx="3692">
                  <c:v>5.1727999999999996</c:v>
                </c:pt>
                <c:pt idx="3693">
                  <c:v>5.1197999999999997</c:v>
                </c:pt>
                <c:pt idx="3694">
                  <c:v>5.1638000000000002</c:v>
                </c:pt>
                <c:pt idx="3695">
                  <c:v>5.2046000000000001</c:v>
                </c:pt>
                <c:pt idx="3696">
                  <c:v>5.2449000000000003</c:v>
                </c:pt>
                <c:pt idx="3697">
                  <c:v>5.2289000000000003</c:v>
                </c:pt>
                <c:pt idx="3698">
                  <c:v>5.2013999999999996</c:v>
                </c:pt>
                <c:pt idx="3699">
                  <c:v>5.2403000000000004</c:v>
                </c:pt>
                <c:pt idx="3700">
                  <c:v>5.2538999999999998</c:v>
                </c:pt>
                <c:pt idx="3701">
                  <c:v>5.2302999999999997</c:v>
                </c:pt>
                <c:pt idx="3702">
                  <c:v>5.2222999999999997</c:v>
                </c:pt>
                <c:pt idx="3703">
                  <c:v>5.3133999999999997</c:v>
                </c:pt>
                <c:pt idx="3704">
                  <c:v>5.2324000000000002</c:v>
                </c:pt>
                <c:pt idx="3705">
                  <c:v>5.2064000000000004</c:v>
                </c:pt>
                <c:pt idx="3706">
                  <c:v>5.1714000000000002</c:v>
                </c:pt>
                <c:pt idx="3707">
                  <c:v>5.1844000000000001</c:v>
                </c:pt>
                <c:pt idx="3708">
                  <c:v>5.1272000000000002</c:v>
                </c:pt>
                <c:pt idx="3709">
                  <c:v>5.2291999999999996</c:v>
                </c:pt>
                <c:pt idx="3710">
                  <c:v>5.2821999999999996</c:v>
                </c:pt>
                <c:pt idx="3711">
                  <c:v>5.3129999999999997</c:v>
                </c:pt>
                <c:pt idx="3712">
                  <c:v>5.29</c:v>
                </c:pt>
                <c:pt idx="3713">
                  <c:v>5.3209999999999997</c:v>
                </c:pt>
                <c:pt idx="3714">
                  <c:v>5.4080000000000004</c:v>
                </c:pt>
                <c:pt idx="3715">
                  <c:v>5.3789999999999996</c:v>
                </c:pt>
                <c:pt idx="3716">
                  <c:v>5.3410000000000002</c:v>
                </c:pt>
                <c:pt idx="3717">
                  <c:v>5.4030000000000005</c:v>
                </c:pt>
                <c:pt idx="3718">
                  <c:v>5.3330000000000002</c:v>
                </c:pt>
                <c:pt idx="3719">
                  <c:v>5.26</c:v>
                </c:pt>
                <c:pt idx="3720">
                  <c:v>5.2392000000000003</c:v>
                </c:pt>
                <c:pt idx="3721">
                  <c:v>5.1826999999999996</c:v>
                </c:pt>
                <c:pt idx="3722">
                  <c:v>5.2019000000000002</c:v>
                </c:pt>
                <c:pt idx="3723">
                  <c:v>5.1439000000000004</c:v>
                </c:pt>
                <c:pt idx="3724">
                  <c:v>5.1605999999999996</c:v>
                </c:pt>
                <c:pt idx="3725">
                  <c:v>5.1764999999999999</c:v>
                </c:pt>
                <c:pt idx="3726">
                  <c:v>5.1384999999999996</c:v>
                </c:pt>
                <c:pt idx="3727">
                  <c:v>5.1554000000000002</c:v>
                </c:pt>
                <c:pt idx="3728">
                  <c:v>5.1070000000000002</c:v>
                </c:pt>
                <c:pt idx="3729">
                  <c:v>5.0561999999999996</c:v>
                </c:pt>
                <c:pt idx="3730">
                  <c:v>5.1173999999999999</c:v>
                </c:pt>
                <c:pt idx="3731">
                  <c:v>5.0579000000000001</c:v>
                </c:pt>
                <c:pt idx="3732">
                  <c:v>5.0185000000000004</c:v>
                </c:pt>
                <c:pt idx="3733">
                  <c:v>5.0214999999999996</c:v>
                </c:pt>
                <c:pt idx="3734">
                  <c:v>5.0313999999999997</c:v>
                </c:pt>
                <c:pt idx="3735">
                  <c:v>5.0683999999999996</c:v>
                </c:pt>
                <c:pt idx="3736">
                  <c:v>5.1474000000000002</c:v>
                </c:pt>
                <c:pt idx="3737">
                  <c:v>5.1722999999999999</c:v>
                </c:pt>
                <c:pt idx="3738">
                  <c:v>5.1733000000000002</c:v>
                </c:pt>
                <c:pt idx="3739">
                  <c:v>5.1780999999999997</c:v>
                </c:pt>
                <c:pt idx="3740">
                  <c:v>5.2062999999999997</c:v>
                </c:pt>
                <c:pt idx="3741">
                  <c:v>5.1513999999999998</c:v>
                </c:pt>
                <c:pt idx="3742">
                  <c:v>5.1586999999999996</c:v>
                </c:pt>
                <c:pt idx="3743">
                  <c:v>5.1585000000000001</c:v>
                </c:pt>
                <c:pt idx="3744">
                  <c:v>5.2606000000000002</c:v>
                </c:pt>
                <c:pt idx="3745">
                  <c:v>5.2435999999999998</c:v>
                </c:pt>
                <c:pt idx="3746">
                  <c:v>5.2182000000000004</c:v>
                </c:pt>
                <c:pt idx="3747">
                  <c:v>5.1444999999999999</c:v>
                </c:pt>
                <c:pt idx="3748">
                  <c:v>5.1687000000000003</c:v>
                </c:pt>
                <c:pt idx="3749">
                  <c:v>5.2721999999999998</c:v>
                </c:pt>
                <c:pt idx="3750">
                  <c:v>5.3308</c:v>
                </c:pt>
                <c:pt idx="3751">
                  <c:v>5.3812999999999995</c:v>
                </c:pt>
                <c:pt idx="3752">
                  <c:v>5.3361999999999998</c:v>
                </c:pt>
                <c:pt idx="3753">
                  <c:v>5.3592000000000004</c:v>
                </c:pt>
                <c:pt idx="3754">
                  <c:v>5.4051999999999998</c:v>
                </c:pt>
                <c:pt idx="3755">
                  <c:v>5.4276999999999997</c:v>
                </c:pt>
                <c:pt idx="3756">
                  <c:v>5.3677000000000001</c:v>
                </c:pt>
                <c:pt idx="3757">
                  <c:v>5.3095999999999997</c:v>
                </c:pt>
                <c:pt idx="3758">
                  <c:v>5.3456000000000001</c:v>
                </c:pt>
                <c:pt idx="3759">
                  <c:v>5.3529</c:v>
                </c:pt>
                <c:pt idx="3760">
                  <c:v>5.3249000000000004</c:v>
                </c:pt>
                <c:pt idx="3761">
                  <c:v>5.3677999999999999</c:v>
                </c:pt>
                <c:pt idx="3762">
                  <c:v>5.3982999999999999</c:v>
                </c:pt>
                <c:pt idx="3763">
                  <c:v>5.4478999999999997</c:v>
                </c:pt>
                <c:pt idx="3764">
                  <c:v>5.4672000000000001</c:v>
                </c:pt>
                <c:pt idx="3765">
                  <c:v>5.4607000000000001</c:v>
                </c:pt>
                <c:pt idx="3766">
                  <c:v>5.4059999999999997</c:v>
                </c:pt>
                <c:pt idx="3767">
                  <c:v>5.4196</c:v>
                </c:pt>
                <c:pt idx="3768">
                  <c:v>5.3742000000000001</c:v>
                </c:pt>
                <c:pt idx="3769">
                  <c:v>5.3466000000000005</c:v>
                </c:pt>
                <c:pt idx="3770">
                  <c:v>5.4234999999999998</c:v>
                </c:pt>
                <c:pt idx="3771">
                  <c:v>5.4843000000000002</c:v>
                </c:pt>
                <c:pt idx="3772">
                  <c:v>5.4763999999999999</c:v>
                </c:pt>
                <c:pt idx="3773">
                  <c:v>5.4423000000000004</c:v>
                </c:pt>
                <c:pt idx="3774">
                  <c:v>5.4885999999999999</c:v>
                </c:pt>
                <c:pt idx="3775">
                  <c:v>5.4718</c:v>
                </c:pt>
                <c:pt idx="3776">
                  <c:v>5.4546999999999999</c:v>
                </c:pt>
                <c:pt idx="3777">
                  <c:v>5.5045000000000002</c:v>
                </c:pt>
                <c:pt idx="3778">
                  <c:v>5.5707000000000004</c:v>
                </c:pt>
                <c:pt idx="3779">
                  <c:v>5.5669000000000004</c:v>
                </c:pt>
                <c:pt idx="3780">
                  <c:v>5.5385999999999997</c:v>
                </c:pt>
                <c:pt idx="3781">
                  <c:v>5.5164999999999997</c:v>
                </c:pt>
                <c:pt idx="3782">
                  <c:v>5.5357000000000003</c:v>
                </c:pt>
                <c:pt idx="3783">
                  <c:v>5.4569000000000001</c:v>
                </c:pt>
                <c:pt idx="3784">
                  <c:v>5.4074999999999998</c:v>
                </c:pt>
                <c:pt idx="3785">
                  <c:v>5.4874000000000001</c:v>
                </c:pt>
                <c:pt idx="3786">
                  <c:v>5.4416000000000002</c:v>
                </c:pt>
                <c:pt idx="3787">
                  <c:v>5.359</c:v>
                </c:pt>
                <c:pt idx="3788">
                  <c:v>5.3521000000000001</c:v>
                </c:pt>
                <c:pt idx="3789">
                  <c:v>5.4043999999999999</c:v>
                </c:pt>
                <c:pt idx="3790">
                  <c:v>5.3788</c:v>
                </c:pt>
                <c:pt idx="3791">
                  <c:v>5.3512000000000004</c:v>
                </c:pt>
                <c:pt idx="3792">
                  <c:v>5.4114000000000004</c:v>
                </c:pt>
                <c:pt idx="3793">
                  <c:v>5.3978000000000002</c:v>
                </c:pt>
                <c:pt idx="3794">
                  <c:v>5.3739999999999997</c:v>
                </c:pt>
                <c:pt idx="3795">
                  <c:v>5.3494000000000002</c:v>
                </c:pt>
                <c:pt idx="3796">
                  <c:v>5.3775000000000004</c:v>
                </c:pt>
                <c:pt idx="3797">
                  <c:v>5.3886000000000003</c:v>
                </c:pt>
                <c:pt idx="3798">
                  <c:v>5.3628</c:v>
                </c:pt>
                <c:pt idx="3799">
                  <c:v>5.4432</c:v>
                </c:pt>
                <c:pt idx="3800">
                  <c:v>5.4992000000000001</c:v>
                </c:pt>
                <c:pt idx="3801">
                  <c:v>5.4321999999999999</c:v>
                </c:pt>
                <c:pt idx="3802">
                  <c:v>5.4516</c:v>
                </c:pt>
                <c:pt idx="3803">
                  <c:v>5.3817000000000004</c:v>
                </c:pt>
                <c:pt idx="3804">
                  <c:v>5.4295</c:v>
                </c:pt>
                <c:pt idx="3805">
                  <c:v>5.4574999999999996</c:v>
                </c:pt>
                <c:pt idx="3806">
                  <c:v>5.4084000000000003</c:v>
                </c:pt>
                <c:pt idx="3807">
                  <c:v>5.319</c:v>
                </c:pt>
                <c:pt idx="3808">
                  <c:v>5.2773000000000003</c:v>
                </c:pt>
                <c:pt idx="3809">
                  <c:v>5.3143000000000002</c:v>
                </c:pt>
                <c:pt idx="3810">
                  <c:v>5.2891000000000004</c:v>
                </c:pt>
                <c:pt idx="3811">
                  <c:v>5.2904</c:v>
                </c:pt>
                <c:pt idx="3812">
                  <c:v>5.3004999999999995</c:v>
                </c:pt>
                <c:pt idx="3813">
                  <c:v>5.2257999999999996</c:v>
                </c:pt>
                <c:pt idx="3814">
                  <c:v>5.2157999999999998</c:v>
                </c:pt>
                <c:pt idx="3815">
                  <c:v>5.2157999999999998</c:v>
                </c:pt>
                <c:pt idx="3816">
                  <c:v>5.1958000000000002</c:v>
                </c:pt>
                <c:pt idx="3817">
                  <c:v>5.2039</c:v>
                </c:pt>
                <c:pt idx="3818">
                  <c:v>5.194</c:v>
                </c:pt>
                <c:pt idx="3819">
                  <c:v>5.2060000000000004</c:v>
                </c:pt>
                <c:pt idx="3820">
                  <c:v>5.2247000000000003</c:v>
                </c:pt>
                <c:pt idx="3821">
                  <c:v>5.2034000000000002</c:v>
                </c:pt>
                <c:pt idx="3822">
                  <c:v>5.1985000000000001</c:v>
                </c:pt>
                <c:pt idx="3823">
                  <c:v>5.1887999999999996</c:v>
                </c:pt>
                <c:pt idx="3824">
                  <c:v>5.1932999999999998</c:v>
                </c:pt>
                <c:pt idx="3825">
                  <c:v>5.2035999999999998</c:v>
                </c:pt>
                <c:pt idx="3826">
                  <c:v>5.2336999999999998</c:v>
                </c:pt>
                <c:pt idx="3827">
                  <c:v>5.2397</c:v>
                </c:pt>
                <c:pt idx="3828">
                  <c:v>5.1844000000000001</c:v>
                </c:pt>
                <c:pt idx="3829">
                  <c:v>5.1662999999999997</c:v>
                </c:pt>
                <c:pt idx="3830">
                  <c:v>5.1952999999999996</c:v>
                </c:pt>
                <c:pt idx="3831">
                  <c:v>5.1378000000000004</c:v>
                </c:pt>
                <c:pt idx="3832">
                  <c:v>5.1687000000000003</c:v>
                </c:pt>
                <c:pt idx="3833">
                  <c:v>5.2045000000000003</c:v>
                </c:pt>
                <c:pt idx="3834">
                  <c:v>5.1508000000000003</c:v>
                </c:pt>
                <c:pt idx="3835">
                  <c:v>5.1795999999999998</c:v>
                </c:pt>
                <c:pt idx="3836">
                  <c:v>5.2607999999999997</c:v>
                </c:pt>
                <c:pt idx="3837">
                  <c:v>5.3258000000000001</c:v>
                </c:pt>
                <c:pt idx="3838">
                  <c:v>5.3718000000000004</c:v>
                </c:pt>
                <c:pt idx="3839">
                  <c:v>5.3795000000000002</c:v>
                </c:pt>
                <c:pt idx="3840">
                  <c:v>5.3681000000000001</c:v>
                </c:pt>
                <c:pt idx="3841">
                  <c:v>5.3735999999999997</c:v>
                </c:pt>
                <c:pt idx="3842">
                  <c:v>5.41</c:v>
                </c:pt>
                <c:pt idx="3843">
                  <c:v>5.3834999999999997</c:v>
                </c:pt>
                <c:pt idx="3844">
                  <c:v>5.3239999999999998</c:v>
                </c:pt>
                <c:pt idx="3845">
                  <c:v>5.3369999999999997</c:v>
                </c:pt>
                <c:pt idx="3846">
                  <c:v>5.2925000000000004</c:v>
                </c:pt>
                <c:pt idx="3847">
                  <c:v>5.2725999999999997</c:v>
                </c:pt>
                <c:pt idx="3848">
                  <c:v>5.2534000000000001</c:v>
                </c:pt>
                <c:pt idx="3849">
                  <c:v>5.3037999999999998</c:v>
                </c:pt>
                <c:pt idx="3850">
                  <c:v>5.2938000000000001</c:v>
                </c:pt>
                <c:pt idx="3851">
                  <c:v>5.2785000000000002</c:v>
                </c:pt>
                <c:pt idx="3852">
                  <c:v>5.2782999999999998</c:v>
                </c:pt>
                <c:pt idx="3853">
                  <c:v>5.2416</c:v>
                </c:pt>
                <c:pt idx="3854">
                  <c:v>5.1924000000000001</c:v>
                </c:pt>
                <c:pt idx="3855">
                  <c:v>5.2083000000000004</c:v>
                </c:pt>
                <c:pt idx="3856">
                  <c:v>5.2318999999999996</c:v>
                </c:pt>
                <c:pt idx="3857">
                  <c:v>5.1879999999999997</c:v>
                </c:pt>
                <c:pt idx="3858">
                  <c:v>5.2186000000000003</c:v>
                </c:pt>
                <c:pt idx="3859">
                  <c:v>5.2942</c:v>
                </c:pt>
                <c:pt idx="3860">
                  <c:v>5.2952000000000004</c:v>
                </c:pt>
                <c:pt idx="3861">
                  <c:v>5.2499000000000002</c:v>
                </c:pt>
                <c:pt idx="3862">
                  <c:v>5.2797999999999998</c:v>
                </c:pt>
                <c:pt idx="3863">
                  <c:v>5.3209999999999997</c:v>
                </c:pt>
                <c:pt idx="3864">
                  <c:v>5.3845999999999998</c:v>
                </c:pt>
                <c:pt idx="3865">
                  <c:v>5.3856999999999999</c:v>
                </c:pt>
                <c:pt idx="3866">
                  <c:v>5.3657000000000004</c:v>
                </c:pt>
                <c:pt idx="3867">
                  <c:v>5.4005999999999998</c:v>
                </c:pt>
                <c:pt idx="3868">
                  <c:v>5.3853</c:v>
                </c:pt>
                <c:pt idx="3869">
                  <c:v>5.4509999999999996</c:v>
                </c:pt>
                <c:pt idx="3870">
                  <c:v>5.4374000000000002</c:v>
                </c:pt>
                <c:pt idx="3871">
                  <c:v>5.3475000000000001</c:v>
                </c:pt>
                <c:pt idx="3872">
                  <c:v>5.3680000000000003</c:v>
                </c:pt>
                <c:pt idx="3873">
                  <c:v>5.2750000000000004</c:v>
                </c:pt>
                <c:pt idx="3874">
                  <c:v>5.2846000000000002</c:v>
                </c:pt>
                <c:pt idx="3875">
                  <c:v>5.2847999999999997</c:v>
                </c:pt>
                <c:pt idx="3876">
                  <c:v>5.3459000000000003</c:v>
                </c:pt>
                <c:pt idx="3877">
                  <c:v>5.3265000000000002</c:v>
                </c:pt>
                <c:pt idx="3878">
                  <c:v>5.3490000000000002</c:v>
                </c:pt>
                <c:pt idx="3879">
                  <c:v>5.2790999999999997</c:v>
                </c:pt>
                <c:pt idx="3880">
                  <c:v>5.2904</c:v>
                </c:pt>
                <c:pt idx="3881">
                  <c:v>5.3864000000000001</c:v>
                </c:pt>
                <c:pt idx="3882">
                  <c:v>5.3882000000000003</c:v>
                </c:pt>
                <c:pt idx="3883">
                  <c:v>5.4150999999999998</c:v>
                </c:pt>
                <c:pt idx="3884">
                  <c:v>5.4139999999999997</c:v>
                </c:pt>
                <c:pt idx="3885">
                  <c:v>5.4611999999999998</c:v>
                </c:pt>
                <c:pt idx="3886">
                  <c:v>5.4478999999999997</c:v>
                </c:pt>
                <c:pt idx="3887">
                  <c:v>5.5072999999999999</c:v>
                </c:pt>
                <c:pt idx="3888">
                  <c:v>5.5379000000000005</c:v>
                </c:pt>
                <c:pt idx="3889">
                  <c:v>5.5675999999999997</c:v>
                </c:pt>
                <c:pt idx="3890">
                  <c:v>5.5739000000000001</c:v>
                </c:pt>
                <c:pt idx="3891">
                  <c:v>5.5484</c:v>
                </c:pt>
                <c:pt idx="3892">
                  <c:v>5.5983999999999998</c:v>
                </c:pt>
                <c:pt idx="3893">
                  <c:v>5.6234000000000002</c:v>
                </c:pt>
                <c:pt idx="3894">
                  <c:v>5.6284999999999998</c:v>
                </c:pt>
                <c:pt idx="3895">
                  <c:v>5.6089000000000002</c:v>
                </c:pt>
                <c:pt idx="3896">
                  <c:v>5.5906000000000002</c:v>
                </c:pt>
                <c:pt idx="3897">
                  <c:v>5.6364999999999998</c:v>
                </c:pt>
                <c:pt idx="3898">
                  <c:v>5.6555</c:v>
                </c:pt>
                <c:pt idx="3899">
                  <c:v>5.6253000000000002</c:v>
                </c:pt>
                <c:pt idx="3900">
                  <c:v>5.6102999999999996</c:v>
                </c:pt>
                <c:pt idx="3901">
                  <c:v>5.7012</c:v>
                </c:pt>
                <c:pt idx="3902">
                  <c:v>5.7262000000000004</c:v>
                </c:pt>
                <c:pt idx="3903">
                  <c:v>5.7012</c:v>
                </c:pt>
                <c:pt idx="3904">
                  <c:v>5.6962999999999999</c:v>
                </c:pt>
                <c:pt idx="3905">
                  <c:v>5.7473000000000001</c:v>
                </c:pt>
                <c:pt idx="3906">
                  <c:v>5.7765000000000004</c:v>
                </c:pt>
                <c:pt idx="3907">
                  <c:v>5.8003999999999998</c:v>
                </c:pt>
                <c:pt idx="3908">
                  <c:v>5.7816000000000001</c:v>
                </c:pt>
                <c:pt idx="3909">
                  <c:v>5.7584999999999997</c:v>
                </c:pt>
                <c:pt idx="3910">
                  <c:v>5.7780000000000005</c:v>
                </c:pt>
                <c:pt idx="3911">
                  <c:v>5.8105000000000002</c:v>
                </c:pt>
                <c:pt idx="3912">
                  <c:v>5.8076999999999996</c:v>
                </c:pt>
                <c:pt idx="3913">
                  <c:v>5.8166000000000002</c:v>
                </c:pt>
                <c:pt idx="3914">
                  <c:v>5.8367000000000004</c:v>
                </c:pt>
                <c:pt idx="3915">
                  <c:v>5.7775999999999996</c:v>
                </c:pt>
                <c:pt idx="3916">
                  <c:v>5.7605000000000004</c:v>
                </c:pt>
                <c:pt idx="3917">
                  <c:v>5.8102</c:v>
                </c:pt>
                <c:pt idx="3918">
                  <c:v>5.7282999999999999</c:v>
                </c:pt>
                <c:pt idx="3919">
                  <c:v>5.6996000000000002</c:v>
                </c:pt>
                <c:pt idx="3920">
                  <c:v>5.6757999999999997</c:v>
                </c:pt>
                <c:pt idx="3921">
                  <c:v>5.6805000000000003</c:v>
                </c:pt>
                <c:pt idx="3922">
                  <c:v>5.7051999999999996</c:v>
                </c:pt>
                <c:pt idx="3923">
                  <c:v>5.7254000000000005</c:v>
                </c:pt>
                <c:pt idx="3924">
                  <c:v>5.7206999999999999</c:v>
                </c:pt>
                <c:pt idx="3925">
                  <c:v>5.7561</c:v>
                </c:pt>
                <c:pt idx="3926">
                  <c:v>5.7211999999999996</c:v>
                </c:pt>
                <c:pt idx="3927">
                  <c:v>5.7516999999999996</c:v>
                </c:pt>
                <c:pt idx="3928">
                  <c:v>5.7310999999999996</c:v>
                </c:pt>
                <c:pt idx="3929">
                  <c:v>5.6086</c:v>
                </c:pt>
                <c:pt idx="3930">
                  <c:v>5.6393000000000004</c:v>
                </c:pt>
                <c:pt idx="3931">
                  <c:v>5.6444000000000001</c:v>
                </c:pt>
                <c:pt idx="3932">
                  <c:v>5.6878000000000002</c:v>
                </c:pt>
                <c:pt idx="3933">
                  <c:v>5.6520999999999999</c:v>
                </c:pt>
                <c:pt idx="3934">
                  <c:v>5.6559999999999997</c:v>
                </c:pt>
                <c:pt idx="3935">
                  <c:v>5.6440000000000001</c:v>
                </c:pt>
                <c:pt idx="3936">
                  <c:v>5.6066000000000003</c:v>
                </c:pt>
                <c:pt idx="3937">
                  <c:v>5.6707000000000001</c:v>
                </c:pt>
                <c:pt idx="3938">
                  <c:v>5.7282000000000002</c:v>
                </c:pt>
                <c:pt idx="3939">
                  <c:v>5.7770999999999999</c:v>
                </c:pt>
                <c:pt idx="3940">
                  <c:v>5.7687999999999997</c:v>
                </c:pt>
                <c:pt idx="3941">
                  <c:v>5.7637999999999998</c:v>
                </c:pt>
                <c:pt idx="3942">
                  <c:v>5.7952000000000004</c:v>
                </c:pt>
                <c:pt idx="3943">
                  <c:v>5.8291000000000004</c:v>
                </c:pt>
                <c:pt idx="3944">
                  <c:v>5.8254000000000001</c:v>
                </c:pt>
                <c:pt idx="3945">
                  <c:v>5.8550000000000004</c:v>
                </c:pt>
                <c:pt idx="3946">
                  <c:v>5.8323</c:v>
                </c:pt>
                <c:pt idx="3947">
                  <c:v>5.8693</c:v>
                </c:pt>
                <c:pt idx="3948">
                  <c:v>5.7743000000000002</c:v>
                </c:pt>
                <c:pt idx="3949">
                  <c:v>5.7423000000000002</c:v>
                </c:pt>
                <c:pt idx="3950">
                  <c:v>5.7880000000000003</c:v>
                </c:pt>
                <c:pt idx="3951">
                  <c:v>5.7824</c:v>
                </c:pt>
                <c:pt idx="3952">
                  <c:v>5.8517000000000001</c:v>
                </c:pt>
                <c:pt idx="3953">
                  <c:v>5.8408999999999995</c:v>
                </c:pt>
                <c:pt idx="3954">
                  <c:v>5.7771999999999997</c:v>
                </c:pt>
                <c:pt idx="3955">
                  <c:v>5.7991999999999999</c:v>
                </c:pt>
                <c:pt idx="3956">
                  <c:v>5.8118999999999996</c:v>
                </c:pt>
                <c:pt idx="3957">
                  <c:v>5.8678999999999997</c:v>
                </c:pt>
                <c:pt idx="3958">
                  <c:v>5.8304999999999998</c:v>
                </c:pt>
                <c:pt idx="3959">
                  <c:v>5.8326000000000002</c:v>
                </c:pt>
                <c:pt idx="3960">
                  <c:v>5.8753000000000002</c:v>
                </c:pt>
                <c:pt idx="3961">
                  <c:v>5.88</c:v>
                </c:pt>
                <c:pt idx="3962">
                  <c:v>5.8177000000000003</c:v>
                </c:pt>
                <c:pt idx="3963">
                  <c:v>5.7771999999999997</c:v>
                </c:pt>
                <c:pt idx="3964">
                  <c:v>5.8280000000000003</c:v>
                </c:pt>
                <c:pt idx="3965">
                  <c:v>5.8452999999999999</c:v>
                </c:pt>
                <c:pt idx="3966">
                  <c:v>5.9019000000000004</c:v>
                </c:pt>
                <c:pt idx="3967">
                  <c:v>5.8701999999999996</c:v>
                </c:pt>
                <c:pt idx="3968">
                  <c:v>5.8963000000000001</c:v>
                </c:pt>
                <c:pt idx="3969">
                  <c:v>5.8369999999999997</c:v>
                </c:pt>
                <c:pt idx="3970">
                  <c:v>5.8368000000000002</c:v>
                </c:pt>
                <c:pt idx="3971">
                  <c:v>5.8431999999999995</c:v>
                </c:pt>
                <c:pt idx="3972">
                  <c:v>5.7885</c:v>
                </c:pt>
                <c:pt idx="3973">
                  <c:v>5.8154000000000003</c:v>
                </c:pt>
                <c:pt idx="3974">
                  <c:v>5.7496</c:v>
                </c:pt>
                <c:pt idx="3975">
                  <c:v>5.7445000000000004</c:v>
                </c:pt>
                <c:pt idx="3976">
                  <c:v>5.7742000000000004</c:v>
                </c:pt>
                <c:pt idx="3977">
                  <c:v>5.8383000000000003</c:v>
                </c:pt>
                <c:pt idx="3978">
                  <c:v>5.8490000000000002</c:v>
                </c:pt>
                <c:pt idx="3979">
                  <c:v>5.9245000000000001</c:v>
                </c:pt>
                <c:pt idx="3980">
                  <c:v>5.9254999999999995</c:v>
                </c:pt>
                <c:pt idx="3981">
                  <c:v>5.8875000000000002</c:v>
                </c:pt>
                <c:pt idx="3982">
                  <c:v>5.7929000000000004</c:v>
                </c:pt>
                <c:pt idx="3983">
                  <c:v>5.7622</c:v>
                </c:pt>
                <c:pt idx="3984">
                  <c:v>5.7164999999999999</c:v>
                </c:pt>
                <c:pt idx="3985">
                  <c:v>5.7232000000000003</c:v>
                </c:pt>
                <c:pt idx="3986">
                  <c:v>5.7145000000000001</c:v>
                </c:pt>
                <c:pt idx="3987">
                  <c:v>5.7115</c:v>
                </c:pt>
                <c:pt idx="3988">
                  <c:v>5.6486999999999998</c:v>
                </c:pt>
                <c:pt idx="3989">
                  <c:v>5.6589</c:v>
                </c:pt>
                <c:pt idx="3990">
                  <c:v>5.6797000000000004</c:v>
                </c:pt>
                <c:pt idx="3991">
                  <c:v>5.6596000000000002</c:v>
                </c:pt>
                <c:pt idx="3992">
                  <c:v>5.6566000000000001</c:v>
                </c:pt>
                <c:pt idx="3993">
                  <c:v>5.6180000000000003</c:v>
                </c:pt>
                <c:pt idx="3994">
                  <c:v>5.6273</c:v>
                </c:pt>
                <c:pt idx="3995">
                  <c:v>5.6342999999999996</c:v>
                </c:pt>
                <c:pt idx="3996">
                  <c:v>5.6589999999999998</c:v>
                </c:pt>
                <c:pt idx="3997">
                  <c:v>5.6536999999999997</c:v>
                </c:pt>
                <c:pt idx="3998">
                  <c:v>5.6376999999999997</c:v>
                </c:pt>
                <c:pt idx="3999">
                  <c:v>5.6360000000000001</c:v>
                </c:pt>
                <c:pt idx="4000">
                  <c:v>5.6402000000000001</c:v>
                </c:pt>
                <c:pt idx="4001">
                  <c:v>5.6088000000000005</c:v>
                </c:pt>
                <c:pt idx="4002">
                  <c:v>5.6063000000000001</c:v>
                </c:pt>
                <c:pt idx="4003">
                  <c:v>5.6745999999999999</c:v>
                </c:pt>
                <c:pt idx="4004">
                  <c:v>5.7022000000000004</c:v>
                </c:pt>
                <c:pt idx="4005">
                  <c:v>5.7161</c:v>
                </c:pt>
                <c:pt idx="4006">
                  <c:v>5.6093000000000002</c:v>
                </c:pt>
                <c:pt idx="4007">
                  <c:v>5.6113</c:v>
                </c:pt>
                <c:pt idx="4008">
                  <c:v>5.5330000000000004</c:v>
                </c:pt>
                <c:pt idx="4009">
                  <c:v>5.4818999999999996</c:v>
                </c:pt>
                <c:pt idx="4010">
                  <c:v>5.4648000000000003</c:v>
                </c:pt>
                <c:pt idx="4011">
                  <c:v>5.4938000000000002</c:v>
                </c:pt>
                <c:pt idx="4012">
                  <c:v>5.4987000000000004</c:v>
                </c:pt>
                <c:pt idx="4013">
                  <c:v>5.5024999999999995</c:v>
                </c:pt>
                <c:pt idx="4014">
                  <c:v>5.5148999999999999</c:v>
                </c:pt>
                <c:pt idx="4015">
                  <c:v>5.4890999999999996</c:v>
                </c:pt>
                <c:pt idx="4016">
                  <c:v>5.4992000000000001</c:v>
                </c:pt>
                <c:pt idx="4017">
                  <c:v>5.4790000000000001</c:v>
                </c:pt>
                <c:pt idx="4018">
                  <c:v>5.4951999999999996</c:v>
                </c:pt>
                <c:pt idx="4019">
                  <c:v>5.6018999999999997</c:v>
                </c:pt>
                <c:pt idx="4020">
                  <c:v>5.6211000000000002</c:v>
                </c:pt>
                <c:pt idx="4021">
                  <c:v>5.6189</c:v>
                </c:pt>
                <c:pt idx="4022">
                  <c:v>5.6940999999999997</c:v>
                </c:pt>
                <c:pt idx="4023">
                  <c:v>5.702</c:v>
                </c:pt>
                <c:pt idx="4024">
                  <c:v>5.7336999999999998</c:v>
                </c:pt>
                <c:pt idx="4025">
                  <c:v>5.7087000000000003</c:v>
                </c:pt>
                <c:pt idx="4026">
                  <c:v>5.7153</c:v>
                </c:pt>
                <c:pt idx="4027">
                  <c:v>5.7148000000000003</c:v>
                </c:pt>
                <c:pt idx="4028">
                  <c:v>5.7424999999999997</c:v>
                </c:pt>
                <c:pt idx="4029">
                  <c:v>5.7864000000000004</c:v>
                </c:pt>
                <c:pt idx="4030">
                  <c:v>5.8091999999999997</c:v>
                </c:pt>
                <c:pt idx="4031">
                  <c:v>5.7948000000000004</c:v>
                </c:pt>
                <c:pt idx="4032">
                  <c:v>5.7259000000000002</c:v>
                </c:pt>
                <c:pt idx="4033">
                  <c:v>5.6824000000000003</c:v>
                </c:pt>
                <c:pt idx="4034">
                  <c:v>5.6558999999999999</c:v>
                </c:pt>
                <c:pt idx="4035">
                  <c:v>5.6563999999999997</c:v>
                </c:pt>
                <c:pt idx="4036">
                  <c:v>5.6367000000000003</c:v>
                </c:pt>
                <c:pt idx="4037">
                  <c:v>5.6089000000000002</c:v>
                </c:pt>
                <c:pt idx="4038">
                  <c:v>5.6208</c:v>
                </c:pt>
                <c:pt idx="4039">
                  <c:v>5.7373000000000003</c:v>
                </c:pt>
                <c:pt idx="4040">
                  <c:v>5.7241</c:v>
                </c:pt>
                <c:pt idx="4041">
                  <c:v>5.6506999999999996</c:v>
                </c:pt>
                <c:pt idx="4042">
                  <c:v>5.6</c:v>
                </c:pt>
                <c:pt idx="4043">
                  <c:v>5.6151</c:v>
                </c:pt>
                <c:pt idx="4044">
                  <c:v>5.5628000000000002</c:v>
                </c:pt>
                <c:pt idx="4045">
                  <c:v>5.5956999999999999</c:v>
                </c:pt>
                <c:pt idx="4046">
                  <c:v>5.5608000000000004</c:v>
                </c:pt>
                <c:pt idx="4047">
                  <c:v>5.5926</c:v>
                </c:pt>
                <c:pt idx="4048">
                  <c:v>5.6234000000000002</c:v>
                </c:pt>
                <c:pt idx="4049">
                  <c:v>5.5629999999999997</c:v>
                </c:pt>
                <c:pt idx="4050">
                  <c:v>5.5829000000000004</c:v>
                </c:pt>
                <c:pt idx="4051">
                  <c:v>5.5625999999999998</c:v>
                </c:pt>
                <c:pt idx="4052">
                  <c:v>5.5476000000000001</c:v>
                </c:pt>
                <c:pt idx="4053">
                  <c:v>5.5623000000000005</c:v>
                </c:pt>
                <c:pt idx="4054">
                  <c:v>5.5541999999999998</c:v>
                </c:pt>
                <c:pt idx="4055">
                  <c:v>5.5384000000000002</c:v>
                </c:pt>
                <c:pt idx="4056">
                  <c:v>5.5522</c:v>
                </c:pt>
                <c:pt idx="4057">
                  <c:v>5.5884999999999998</c:v>
                </c:pt>
                <c:pt idx="4058">
                  <c:v>5.5373999999999999</c:v>
                </c:pt>
                <c:pt idx="4059">
                  <c:v>5.4984999999999999</c:v>
                </c:pt>
                <c:pt idx="4060">
                  <c:v>5.4940999999999995</c:v>
                </c:pt>
                <c:pt idx="4061">
                  <c:v>5.5178000000000003</c:v>
                </c:pt>
                <c:pt idx="4062">
                  <c:v>5.5995999999999997</c:v>
                </c:pt>
                <c:pt idx="4063">
                  <c:v>5.5975999999999999</c:v>
                </c:pt>
                <c:pt idx="4064">
                  <c:v>5.6528</c:v>
                </c:pt>
                <c:pt idx="4065">
                  <c:v>5.6528</c:v>
                </c:pt>
                <c:pt idx="4066">
                  <c:v>5.6432000000000002</c:v>
                </c:pt>
                <c:pt idx="4067">
                  <c:v>5.7290999999999999</c:v>
                </c:pt>
                <c:pt idx="4068">
                  <c:v>5.7577999999999996</c:v>
                </c:pt>
                <c:pt idx="4069">
                  <c:v>5.7961</c:v>
                </c:pt>
                <c:pt idx="4070">
                  <c:v>5.7670000000000003</c:v>
                </c:pt>
                <c:pt idx="4071">
                  <c:v>5.7938000000000001</c:v>
                </c:pt>
                <c:pt idx="4072">
                  <c:v>5.8131000000000004</c:v>
                </c:pt>
                <c:pt idx="4073">
                  <c:v>5.8030999999999997</c:v>
                </c:pt>
                <c:pt idx="4074">
                  <c:v>5.8258999999999999</c:v>
                </c:pt>
                <c:pt idx="4075">
                  <c:v>5.8292000000000002</c:v>
                </c:pt>
                <c:pt idx="4076">
                  <c:v>5.8268000000000004</c:v>
                </c:pt>
                <c:pt idx="4077">
                  <c:v>5.8916000000000004</c:v>
                </c:pt>
                <c:pt idx="4078">
                  <c:v>5.8815999999999997</c:v>
                </c:pt>
                <c:pt idx="4079">
                  <c:v>5.8853999999999997</c:v>
                </c:pt>
                <c:pt idx="4080">
                  <c:v>5.8872999999999998</c:v>
                </c:pt>
                <c:pt idx="4081">
                  <c:v>5.8611000000000004</c:v>
                </c:pt>
                <c:pt idx="4082">
                  <c:v>5.8361000000000001</c:v>
                </c:pt>
                <c:pt idx="4083">
                  <c:v>5.8051000000000004</c:v>
                </c:pt>
                <c:pt idx="4084">
                  <c:v>5.851</c:v>
                </c:pt>
                <c:pt idx="4085">
                  <c:v>5.8568999999999996</c:v>
                </c:pt>
                <c:pt idx="4086">
                  <c:v>5.8624000000000001</c:v>
                </c:pt>
                <c:pt idx="4087">
                  <c:v>5.8864000000000001</c:v>
                </c:pt>
                <c:pt idx="4088">
                  <c:v>5.8982999999999999</c:v>
                </c:pt>
                <c:pt idx="4089">
                  <c:v>5.9146999999999998</c:v>
                </c:pt>
                <c:pt idx="4090">
                  <c:v>5.8895999999999997</c:v>
                </c:pt>
                <c:pt idx="4091">
                  <c:v>5.8605999999999998</c:v>
                </c:pt>
                <c:pt idx="4092">
                  <c:v>5.8795999999999999</c:v>
                </c:pt>
                <c:pt idx="4093">
                  <c:v>5.8875000000000002</c:v>
                </c:pt>
                <c:pt idx="4094">
                  <c:v>5.9238</c:v>
                </c:pt>
                <c:pt idx="4095">
                  <c:v>5.9231999999999996</c:v>
                </c:pt>
                <c:pt idx="4096">
                  <c:v>5.8308999999999997</c:v>
                </c:pt>
                <c:pt idx="4097">
                  <c:v>5.8159000000000001</c:v>
                </c:pt>
                <c:pt idx="4098">
                  <c:v>5.8353000000000002</c:v>
                </c:pt>
                <c:pt idx="4099">
                  <c:v>5.8853</c:v>
                </c:pt>
                <c:pt idx="4100">
                  <c:v>5.9142000000000001</c:v>
                </c:pt>
                <c:pt idx="4101">
                  <c:v>5.9371999999999998</c:v>
                </c:pt>
                <c:pt idx="4102">
                  <c:v>5.9092000000000002</c:v>
                </c:pt>
                <c:pt idx="4103">
                  <c:v>5.9470999999999998</c:v>
                </c:pt>
                <c:pt idx="4104">
                  <c:v>5.8819999999999997</c:v>
                </c:pt>
                <c:pt idx="4105">
                  <c:v>5.8259999999999996</c:v>
                </c:pt>
                <c:pt idx="4106">
                  <c:v>5.8018999999999998</c:v>
                </c:pt>
                <c:pt idx="4107">
                  <c:v>5.8098999999999998</c:v>
                </c:pt>
                <c:pt idx="4108">
                  <c:v>5.7659000000000002</c:v>
                </c:pt>
                <c:pt idx="4109">
                  <c:v>5.8156999999999996</c:v>
                </c:pt>
                <c:pt idx="4110">
                  <c:v>5.8446999999999996</c:v>
                </c:pt>
                <c:pt idx="4111">
                  <c:v>5.8395999999999999</c:v>
                </c:pt>
                <c:pt idx="4112">
                  <c:v>5.7995999999999999</c:v>
                </c:pt>
                <c:pt idx="4113">
                  <c:v>5.7796000000000003</c:v>
                </c:pt>
                <c:pt idx="4114">
                  <c:v>5.7681000000000004</c:v>
                </c:pt>
                <c:pt idx="4115">
                  <c:v>5.782</c:v>
                </c:pt>
                <c:pt idx="4116">
                  <c:v>5.7930000000000001</c:v>
                </c:pt>
                <c:pt idx="4117">
                  <c:v>5.798</c:v>
                </c:pt>
                <c:pt idx="4118">
                  <c:v>5.8449999999999998</c:v>
                </c:pt>
                <c:pt idx="4119">
                  <c:v>5.7809999999999997</c:v>
                </c:pt>
                <c:pt idx="4120">
                  <c:v>5.7214999999999998</c:v>
                </c:pt>
                <c:pt idx="4121">
                  <c:v>5.6844999999999999</c:v>
                </c:pt>
                <c:pt idx="4122">
                  <c:v>5.6608999999999998</c:v>
                </c:pt>
                <c:pt idx="4123">
                  <c:v>5.6699000000000002</c:v>
                </c:pt>
                <c:pt idx="4124">
                  <c:v>5.6022999999999996</c:v>
                </c:pt>
                <c:pt idx="4125">
                  <c:v>5.6264000000000003</c:v>
                </c:pt>
                <c:pt idx="4126">
                  <c:v>5.6463000000000001</c:v>
                </c:pt>
                <c:pt idx="4127">
                  <c:v>5.6387</c:v>
                </c:pt>
                <c:pt idx="4128">
                  <c:v>5.6627000000000001</c:v>
                </c:pt>
                <c:pt idx="4129">
                  <c:v>5.7241999999999997</c:v>
                </c:pt>
                <c:pt idx="4130">
                  <c:v>5.6779999999999999</c:v>
                </c:pt>
                <c:pt idx="4131">
                  <c:v>5.6109</c:v>
                </c:pt>
                <c:pt idx="4132">
                  <c:v>5.7019000000000002</c:v>
                </c:pt>
                <c:pt idx="4133">
                  <c:v>5.7638999999999996</c:v>
                </c:pt>
                <c:pt idx="4134">
                  <c:v>5.7637</c:v>
                </c:pt>
                <c:pt idx="4135">
                  <c:v>5.7866</c:v>
                </c:pt>
                <c:pt idx="4136">
                  <c:v>5.7907000000000002</c:v>
                </c:pt>
                <c:pt idx="4137">
                  <c:v>5.7846000000000002</c:v>
                </c:pt>
                <c:pt idx="4138">
                  <c:v>5.8285999999999998</c:v>
                </c:pt>
                <c:pt idx="4139">
                  <c:v>5.8414999999999999</c:v>
                </c:pt>
                <c:pt idx="4140">
                  <c:v>5.8163</c:v>
                </c:pt>
                <c:pt idx="4141">
                  <c:v>5.8213999999999997</c:v>
                </c:pt>
                <c:pt idx="4142">
                  <c:v>5.8482000000000003</c:v>
                </c:pt>
                <c:pt idx="4143">
                  <c:v>5.8762999999999996</c:v>
                </c:pt>
                <c:pt idx="4144">
                  <c:v>5.8918999999999997</c:v>
                </c:pt>
                <c:pt idx="4145">
                  <c:v>5.8918999999999997</c:v>
                </c:pt>
                <c:pt idx="4146">
                  <c:v>5.8737000000000004</c:v>
                </c:pt>
                <c:pt idx="4147">
                  <c:v>5.8848000000000003</c:v>
                </c:pt>
                <c:pt idx="4148">
                  <c:v>5.8848000000000003</c:v>
                </c:pt>
                <c:pt idx="4149">
                  <c:v>5.8834999999999997</c:v>
                </c:pt>
                <c:pt idx="4150">
                  <c:v>5.8993000000000002</c:v>
                </c:pt>
                <c:pt idx="4151">
                  <c:v>5.8878000000000004</c:v>
                </c:pt>
                <c:pt idx="4152">
                  <c:v>5.9207000000000001</c:v>
                </c:pt>
                <c:pt idx="4153">
                  <c:v>5.9406999999999996</c:v>
                </c:pt>
                <c:pt idx="4154">
                  <c:v>5.9557000000000002</c:v>
                </c:pt>
                <c:pt idx="4155">
                  <c:v>5.9535999999999998</c:v>
                </c:pt>
                <c:pt idx="4156">
                  <c:v>5.9477000000000002</c:v>
                </c:pt>
                <c:pt idx="4157">
                  <c:v>5.9061000000000003</c:v>
                </c:pt>
                <c:pt idx="4158">
                  <c:v>5.9568000000000003</c:v>
                </c:pt>
                <c:pt idx="4159">
                  <c:v>5.9276</c:v>
                </c:pt>
                <c:pt idx="4160">
                  <c:v>5.8379000000000003</c:v>
                </c:pt>
                <c:pt idx="4161">
                  <c:v>5.8536999999999999</c:v>
                </c:pt>
                <c:pt idx="4162">
                  <c:v>5.8780999999999999</c:v>
                </c:pt>
                <c:pt idx="4163">
                  <c:v>5.8928000000000003</c:v>
                </c:pt>
                <c:pt idx="4164">
                  <c:v>5.8734999999999999</c:v>
                </c:pt>
                <c:pt idx="4165">
                  <c:v>5.8109999999999999</c:v>
                </c:pt>
                <c:pt idx="4166">
                  <c:v>5.819</c:v>
                </c:pt>
                <c:pt idx="4167">
                  <c:v>5.8167999999999997</c:v>
                </c:pt>
                <c:pt idx="4168">
                  <c:v>5.8479999999999999</c:v>
                </c:pt>
                <c:pt idx="4169">
                  <c:v>5.8525</c:v>
                </c:pt>
                <c:pt idx="4170">
                  <c:v>5.8612000000000002</c:v>
                </c:pt>
                <c:pt idx="4171">
                  <c:v>5.8422999999999998</c:v>
                </c:pt>
                <c:pt idx="4172">
                  <c:v>5.9216999999999995</c:v>
                </c:pt>
                <c:pt idx="4173">
                  <c:v>5.8715999999999999</c:v>
                </c:pt>
                <c:pt idx="4174">
                  <c:v>5.8765000000000001</c:v>
                </c:pt>
                <c:pt idx="4175">
                  <c:v>5.9059999999999997</c:v>
                </c:pt>
                <c:pt idx="4176">
                  <c:v>5.8911999999999995</c:v>
                </c:pt>
                <c:pt idx="4177">
                  <c:v>5.9145000000000003</c:v>
                </c:pt>
                <c:pt idx="4178">
                  <c:v>5.9413</c:v>
                </c:pt>
                <c:pt idx="4179">
                  <c:v>5.9754000000000005</c:v>
                </c:pt>
                <c:pt idx="4180">
                  <c:v>5.9655000000000005</c:v>
                </c:pt>
                <c:pt idx="4181">
                  <c:v>5.992</c:v>
                </c:pt>
                <c:pt idx="4182">
                  <c:v>5.9981</c:v>
                </c:pt>
                <c:pt idx="4183">
                  <c:v>5.9672000000000001</c:v>
                </c:pt>
                <c:pt idx="4184">
                  <c:v>5.9870000000000001</c:v>
                </c:pt>
                <c:pt idx="4185">
                  <c:v>6.0179</c:v>
                </c:pt>
                <c:pt idx="4186">
                  <c:v>6.0136000000000003</c:v>
                </c:pt>
                <c:pt idx="4187">
                  <c:v>6.0113000000000003</c:v>
                </c:pt>
                <c:pt idx="4188">
                  <c:v>6.0362999999999998</c:v>
                </c:pt>
                <c:pt idx="4189">
                  <c:v>6.0795000000000003</c:v>
                </c:pt>
                <c:pt idx="4190">
                  <c:v>6.0804999999999998</c:v>
                </c:pt>
                <c:pt idx="4191">
                  <c:v>6.1078999999999999</c:v>
                </c:pt>
                <c:pt idx="4192">
                  <c:v>6.1281999999999996</c:v>
                </c:pt>
                <c:pt idx="4193">
                  <c:v>6.2549999999999999</c:v>
                </c:pt>
                <c:pt idx="4194">
                  <c:v>6.2157</c:v>
                </c:pt>
                <c:pt idx="4195">
                  <c:v>6.2298999999999998</c:v>
                </c:pt>
                <c:pt idx="4196">
                  <c:v>6.2957000000000001</c:v>
                </c:pt>
                <c:pt idx="4197">
                  <c:v>6.2343000000000002</c:v>
                </c:pt>
                <c:pt idx="4198">
                  <c:v>6.2704000000000004</c:v>
                </c:pt>
                <c:pt idx="4199">
                  <c:v>6.2449000000000003</c:v>
                </c:pt>
                <c:pt idx="4200">
                  <c:v>6.2351000000000001</c:v>
                </c:pt>
                <c:pt idx="4201">
                  <c:v>6.2019000000000002</c:v>
                </c:pt>
                <c:pt idx="4202">
                  <c:v>6.2671999999999999</c:v>
                </c:pt>
                <c:pt idx="4203">
                  <c:v>6.2615999999999996</c:v>
                </c:pt>
                <c:pt idx="4204">
                  <c:v>6.2473999999999998</c:v>
                </c:pt>
                <c:pt idx="4205">
                  <c:v>6.2363999999999997</c:v>
                </c:pt>
                <c:pt idx="4206">
                  <c:v>6.1975999999999996</c:v>
                </c:pt>
                <c:pt idx="4207">
                  <c:v>6.2332000000000001</c:v>
                </c:pt>
                <c:pt idx="4208">
                  <c:v>6.2542</c:v>
                </c:pt>
                <c:pt idx="4209">
                  <c:v>6.2012</c:v>
                </c:pt>
                <c:pt idx="4210">
                  <c:v>6.1448</c:v>
                </c:pt>
                <c:pt idx="4211">
                  <c:v>6.1689999999999996</c:v>
                </c:pt>
                <c:pt idx="4212">
                  <c:v>6.2092000000000001</c:v>
                </c:pt>
                <c:pt idx="4213">
                  <c:v>6.2363</c:v>
                </c:pt>
                <c:pt idx="4214">
                  <c:v>6.2954999999999997</c:v>
                </c:pt>
                <c:pt idx="4215">
                  <c:v>6.2765000000000004</c:v>
                </c:pt>
                <c:pt idx="4216">
                  <c:v>6.1616999999999997</c:v>
                </c:pt>
                <c:pt idx="4217">
                  <c:v>6.2099000000000002</c:v>
                </c:pt>
                <c:pt idx="4218">
                  <c:v>6.2323000000000004</c:v>
                </c:pt>
                <c:pt idx="4219">
                  <c:v>6.1805000000000003</c:v>
                </c:pt>
                <c:pt idx="4220">
                  <c:v>6.1764999999999999</c:v>
                </c:pt>
                <c:pt idx="4221">
                  <c:v>6.1553000000000004</c:v>
                </c:pt>
                <c:pt idx="4222">
                  <c:v>6.1539000000000001</c:v>
                </c:pt>
                <c:pt idx="4223">
                  <c:v>6.1452999999999998</c:v>
                </c:pt>
                <c:pt idx="4224">
                  <c:v>6.0778999999999996</c:v>
                </c:pt>
                <c:pt idx="4225">
                  <c:v>6.0921000000000003</c:v>
                </c:pt>
                <c:pt idx="4226">
                  <c:v>6.1125999999999996</c:v>
                </c:pt>
                <c:pt idx="4227">
                  <c:v>6.1344000000000003</c:v>
                </c:pt>
                <c:pt idx="4228">
                  <c:v>5.9640000000000004</c:v>
                </c:pt>
                <c:pt idx="4229">
                  <c:v>5.9683999999999999</c:v>
                </c:pt>
                <c:pt idx="4230">
                  <c:v>6.0282</c:v>
                </c:pt>
                <c:pt idx="4231">
                  <c:v>5.9116999999999997</c:v>
                </c:pt>
                <c:pt idx="4232">
                  <c:v>5.9413</c:v>
                </c:pt>
                <c:pt idx="4233">
                  <c:v>5.9461000000000004</c:v>
                </c:pt>
                <c:pt idx="4234">
                  <c:v>5.9124999999999996</c:v>
                </c:pt>
                <c:pt idx="4235">
                  <c:v>5.9573</c:v>
                </c:pt>
                <c:pt idx="4236">
                  <c:v>6.0080999999999998</c:v>
                </c:pt>
                <c:pt idx="4237">
                  <c:v>6.0514999999999999</c:v>
                </c:pt>
                <c:pt idx="4238">
                  <c:v>5.9188999999999998</c:v>
                </c:pt>
                <c:pt idx="4239">
                  <c:v>6.0061999999999998</c:v>
                </c:pt>
                <c:pt idx="4240">
                  <c:v>5.9657999999999998</c:v>
                </c:pt>
                <c:pt idx="4241">
                  <c:v>5.8994999999999997</c:v>
                </c:pt>
                <c:pt idx="4242">
                  <c:v>5.8715000000000002</c:v>
                </c:pt>
                <c:pt idx="4243">
                  <c:v>5.7942999999999998</c:v>
                </c:pt>
                <c:pt idx="4244">
                  <c:v>5.8765000000000001</c:v>
                </c:pt>
                <c:pt idx="4245">
                  <c:v>5.8383000000000003</c:v>
                </c:pt>
                <c:pt idx="4246">
                  <c:v>5.8680000000000003</c:v>
                </c:pt>
                <c:pt idx="4247">
                  <c:v>5.9394999999999998</c:v>
                </c:pt>
                <c:pt idx="4248">
                  <c:v>5.9458000000000002</c:v>
                </c:pt>
                <c:pt idx="4249">
                  <c:v>5.9965000000000002</c:v>
                </c:pt>
                <c:pt idx="4250">
                  <c:v>5.9242999999999997</c:v>
                </c:pt>
                <c:pt idx="4251">
                  <c:v>5.8579999999999997</c:v>
                </c:pt>
                <c:pt idx="4252">
                  <c:v>5.9074999999999998</c:v>
                </c:pt>
                <c:pt idx="4253">
                  <c:v>5.915</c:v>
                </c:pt>
                <c:pt idx="4254">
                  <c:v>5.9350000000000005</c:v>
                </c:pt>
                <c:pt idx="4255">
                  <c:v>5.9450000000000003</c:v>
                </c:pt>
                <c:pt idx="4256">
                  <c:v>5.9599000000000002</c:v>
                </c:pt>
                <c:pt idx="4257">
                  <c:v>5.8944000000000001</c:v>
                </c:pt>
                <c:pt idx="4258">
                  <c:v>5.9374000000000002</c:v>
                </c:pt>
                <c:pt idx="4259">
                  <c:v>5.7931999999999997</c:v>
                </c:pt>
                <c:pt idx="4260">
                  <c:v>5.8384</c:v>
                </c:pt>
                <c:pt idx="4261">
                  <c:v>5.8388999999999998</c:v>
                </c:pt>
                <c:pt idx="4262">
                  <c:v>5.8422000000000001</c:v>
                </c:pt>
                <c:pt idx="4263">
                  <c:v>5.9100999999999999</c:v>
                </c:pt>
                <c:pt idx="4264">
                  <c:v>5.9047999999999998</c:v>
                </c:pt>
                <c:pt idx="4265">
                  <c:v>5.9238</c:v>
                </c:pt>
                <c:pt idx="4266">
                  <c:v>5.9861000000000004</c:v>
                </c:pt>
                <c:pt idx="4267">
                  <c:v>6.0777999999999999</c:v>
                </c:pt>
                <c:pt idx="4268">
                  <c:v>6.1350999999999996</c:v>
                </c:pt>
                <c:pt idx="4269">
                  <c:v>6.1760000000000002</c:v>
                </c:pt>
                <c:pt idx="4270">
                  <c:v>6.1692999999999998</c:v>
                </c:pt>
                <c:pt idx="4271">
                  <c:v>6.1627000000000001</c:v>
                </c:pt>
                <c:pt idx="4272">
                  <c:v>6.1719999999999997</c:v>
                </c:pt>
                <c:pt idx="4273">
                  <c:v>6.1542000000000003</c:v>
                </c:pt>
                <c:pt idx="4274">
                  <c:v>6.1592000000000002</c:v>
                </c:pt>
                <c:pt idx="4275">
                  <c:v>6.1593</c:v>
                </c:pt>
                <c:pt idx="4276">
                  <c:v>6.149</c:v>
                </c:pt>
                <c:pt idx="4277">
                  <c:v>6.1520000000000001</c:v>
                </c:pt>
                <c:pt idx="4278">
                  <c:v>6.1449999999999996</c:v>
                </c:pt>
                <c:pt idx="4279">
                  <c:v>6.2282999999999999</c:v>
                </c:pt>
                <c:pt idx="4280">
                  <c:v>6.2501999999999995</c:v>
                </c:pt>
                <c:pt idx="4281">
                  <c:v>6.2449000000000003</c:v>
                </c:pt>
                <c:pt idx="4282">
                  <c:v>6.2275</c:v>
                </c:pt>
                <c:pt idx="4283">
                  <c:v>6.2404000000000002</c:v>
                </c:pt>
                <c:pt idx="4284">
                  <c:v>6.2610999999999999</c:v>
                </c:pt>
                <c:pt idx="4285">
                  <c:v>6.2889999999999997</c:v>
                </c:pt>
                <c:pt idx="4286">
                  <c:v>6.2290000000000001</c:v>
                </c:pt>
                <c:pt idx="4287">
                  <c:v>6.1917</c:v>
                </c:pt>
                <c:pt idx="4288">
                  <c:v>6.1246</c:v>
                </c:pt>
                <c:pt idx="4289">
                  <c:v>6.0849000000000002</c:v>
                </c:pt>
                <c:pt idx="4290">
                  <c:v>6.1261999999999999</c:v>
                </c:pt>
                <c:pt idx="4291">
                  <c:v>6.1269</c:v>
                </c:pt>
                <c:pt idx="4292">
                  <c:v>6.0385</c:v>
                </c:pt>
                <c:pt idx="4293">
                  <c:v>6.0587999999999997</c:v>
                </c:pt>
                <c:pt idx="4294">
                  <c:v>6.1116000000000001</c:v>
                </c:pt>
                <c:pt idx="4295">
                  <c:v>6.1279000000000003</c:v>
                </c:pt>
                <c:pt idx="4296">
                  <c:v>6.1596000000000002</c:v>
                </c:pt>
                <c:pt idx="4297">
                  <c:v>6.2872000000000003</c:v>
                </c:pt>
                <c:pt idx="4298">
                  <c:v>6.1844000000000001</c:v>
                </c:pt>
                <c:pt idx="4299">
                  <c:v>6.2312000000000003</c:v>
                </c:pt>
                <c:pt idx="4300">
                  <c:v>6.1852</c:v>
                </c:pt>
                <c:pt idx="4301">
                  <c:v>6.1780999999999997</c:v>
                </c:pt>
                <c:pt idx="4302">
                  <c:v>5.9772999999999996</c:v>
                </c:pt>
                <c:pt idx="4303">
                  <c:v>6.0004999999999997</c:v>
                </c:pt>
                <c:pt idx="4304">
                  <c:v>5.9520999999999997</c:v>
                </c:pt>
                <c:pt idx="4305">
                  <c:v>5.9890999999999996</c:v>
                </c:pt>
                <c:pt idx="4306">
                  <c:v>6.1142000000000003</c:v>
                </c:pt>
                <c:pt idx="4307">
                  <c:v>6.0823999999999998</c:v>
                </c:pt>
                <c:pt idx="4308">
                  <c:v>5.9934000000000003</c:v>
                </c:pt>
                <c:pt idx="4309">
                  <c:v>5.9939</c:v>
                </c:pt>
                <c:pt idx="4310">
                  <c:v>5.9325999999999999</c:v>
                </c:pt>
                <c:pt idx="4311">
                  <c:v>5.8966000000000003</c:v>
                </c:pt>
                <c:pt idx="4312">
                  <c:v>5.8456000000000001</c:v>
                </c:pt>
                <c:pt idx="4313">
                  <c:v>5.8311999999999999</c:v>
                </c:pt>
                <c:pt idx="4314">
                  <c:v>5.9099000000000004</c:v>
                </c:pt>
                <c:pt idx="4315">
                  <c:v>5.8186</c:v>
                </c:pt>
                <c:pt idx="4316">
                  <c:v>5.8799000000000001</c:v>
                </c:pt>
                <c:pt idx="4317">
                  <c:v>5.9417</c:v>
                </c:pt>
                <c:pt idx="4318">
                  <c:v>5.9824999999999999</c:v>
                </c:pt>
                <c:pt idx="4319">
                  <c:v>5.9703999999999997</c:v>
                </c:pt>
                <c:pt idx="4320">
                  <c:v>5.9813999999999998</c:v>
                </c:pt>
                <c:pt idx="4321">
                  <c:v>5.9641000000000002</c:v>
                </c:pt>
                <c:pt idx="4322">
                  <c:v>5.9931999999999999</c:v>
                </c:pt>
                <c:pt idx="4323">
                  <c:v>6.0327999999999999</c:v>
                </c:pt>
                <c:pt idx="4324">
                  <c:v>6.1445999999999996</c:v>
                </c:pt>
                <c:pt idx="4325">
                  <c:v>6.2661999999999995</c:v>
                </c:pt>
                <c:pt idx="4326">
                  <c:v>6.1645000000000003</c:v>
                </c:pt>
                <c:pt idx="4327">
                  <c:v>6.2385999999999999</c:v>
                </c:pt>
                <c:pt idx="4328">
                  <c:v>6.2460000000000004</c:v>
                </c:pt>
                <c:pt idx="4329">
                  <c:v>6.2721999999999998</c:v>
                </c:pt>
                <c:pt idx="4330">
                  <c:v>6.2671999999999999</c:v>
                </c:pt>
                <c:pt idx="4331">
                  <c:v>6.2584999999999997</c:v>
                </c:pt>
                <c:pt idx="4332">
                  <c:v>6.1958000000000002</c:v>
                </c:pt>
                <c:pt idx="4333">
                  <c:v>6.2072000000000003</c:v>
                </c:pt>
                <c:pt idx="4334">
                  <c:v>6.3243</c:v>
                </c:pt>
                <c:pt idx="4335">
                  <c:v>6.3242000000000003</c:v>
                </c:pt>
                <c:pt idx="4336">
                  <c:v>6.3240999999999996</c:v>
                </c:pt>
                <c:pt idx="4337">
                  <c:v>6.3666999999999998</c:v>
                </c:pt>
                <c:pt idx="4338">
                  <c:v>6.3468</c:v>
                </c:pt>
                <c:pt idx="4339">
                  <c:v>6.2858000000000001</c:v>
                </c:pt>
                <c:pt idx="4340">
                  <c:v>6.2876000000000003</c:v>
                </c:pt>
                <c:pt idx="4341">
                  <c:v>6.2965</c:v>
                </c:pt>
                <c:pt idx="4342">
                  <c:v>6.0838999999999999</c:v>
                </c:pt>
                <c:pt idx="4343">
                  <c:v>6.0582000000000003</c:v>
                </c:pt>
                <c:pt idx="4344">
                  <c:v>6.0061</c:v>
                </c:pt>
                <c:pt idx="4345">
                  <c:v>6.0610999999999997</c:v>
                </c:pt>
                <c:pt idx="4346">
                  <c:v>6.0633999999999997</c:v>
                </c:pt>
                <c:pt idx="4347">
                  <c:v>6.0715000000000003</c:v>
                </c:pt>
                <c:pt idx="4348">
                  <c:v>6.0774999999999997</c:v>
                </c:pt>
                <c:pt idx="4349">
                  <c:v>6.0218999999999996</c:v>
                </c:pt>
                <c:pt idx="4350">
                  <c:v>6.0156000000000001</c:v>
                </c:pt>
                <c:pt idx="4351">
                  <c:v>5.9347000000000003</c:v>
                </c:pt>
                <c:pt idx="4352">
                  <c:v>5.9813000000000001</c:v>
                </c:pt>
                <c:pt idx="4353">
                  <c:v>6.0034000000000001</c:v>
                </c:pt>
                <c:pt idx="4354">
                  <c:v>5.9878</c:v>
                </c:pt>
                <c:pt idx="4355">
                  <c:v>5.8362999999999996</c:v>
                </c:pt>
                <c:pt idx="4356">
                  <c:v>5.9465000000000003</c:v>
                </c:pt>
                <c:pt idx="4357">
                  <c:v>6.0110999999999999</c:v>
                </c:pt>
                <c:pt idx="4358">
                  <c:v>6.1595000000000004</c:v>
                </c:pt>
                <c:pt idx="4359">
                  <c:v>6.1219000000000001</c:v>
                </c:pt>
                <c:pt idx="4360">
                  <c:v>6.0484999999999998</c:v>
                </c:pt>
                <c:pt idx="4361">
                  <c:v>6.0564</c:v>
                </c:pt>
                <c:pt idx="4362">
                  <c:v>6.0808</c:v>
                </c:pt>
                <c:pt idx="4363">
                  <c:v>6.1219999999999999</c:v>
                </c:pt>
                <c:pt idx="4364">
                  <c:v>6.1931000000000003</c:v>
                </c:pt>
                <c:pt idx="4365">
                  <c:v>6.1463000000000001</c:v>
                </c:pt>
                <c:pt idx="4366">
                  <c:v>6.0910000000000002</c:v>
                </c:pt>
                <c:pt idx="4367">
                  <c:v>6.125</c:v>
                </c:pt>
                <c:pt idx="4368">
                  <c:v>6.1996000000000002</c:v>
                </c:pt>
                <c:pt idx="4369">
                  <c:v>6.2270000000000003</c:v>
                </c:pt>
                <c:pt idx="4370">
                  <c:v>6.2355</c:v>
                </c:pt>
                <c:pt idx="4371">
                  <c:v>6.2584999999999997</c:v>
                </c:pt>
                <c:pt idx="4372">
                  <c:v>6.3491</c:v>
                </c:pt>
                <c:pt idx="4373">
                  <c:v>6.34</c:v>
                </c:pt>
                <c:pt idx="4374">
                  <c:v>6.3944000000000001</c:v>
                </c:pt>
                <c:pt idx="4375">
                  <c:v>6.4889999999999999</c:v>
                </c:pt>
                <c:pt idx="4376">
                  <c:v>6.4162999999999997</c:v>
                </c:pt>
                <c:pt idx="4377">
                  <c:v>6.4394999999999998</c:v>
                </c:pt>
                <c:pt idx="4378">
                  <c:v>6.3836000000000004</c:v>
                </c:pt>
                <c:pt idx="4379">
                  <c:v>6.4558999999999997</c:v>
                </c:pt>
                <c:pt idx="4380">
                  <c:v>6.4238</c:v>
                </c:pt>
                <c:pt idx="4381">
                  <c:v>6.4379</c:v>
                </c:pt>
                <c:pt idx="4382">
                  <c:v>6.4543999999999997</c:v>
                </c:pt>
                <c:pt idx="4383">
                  <c:v>6.2313999999999998</c:v>
                </c:pt>
                <c:pt idx="4384">
                  <c:v>6.2042999999999999</c:v>
                </c:pt>
                <c:pt idx="4385">
                  <c:v>6.1618000000000004</c:v>
                </c:pt>
                <c:pt idx="4386">
                  <c:v>6.1719999999999997</c:v>
                </c:pt>
                <c:pt idx="4387">
                  <c:v>6.2606999999999999</c:v>
                </c:pt>
                <c:pt idx="4388">
                  <c:v>6.1193</c:v>
                </c:pt>
                <c:pt idx="4389">
                  <c:v>6.0602999999999998</c:v>
                </c:pt>
                <c:pt idx="4390">
                  <c:v>6.2233999999999998</c:v>
                </c:pt>
                <c:pt idx="4391">
                  <c:v>6.0664999999999996</c:v>
                </c:pt>
                <c:pt idx="4392">
                  <c:v>6.1535000000000002</c:v>
                </c:pt>
                <c:pt idx="4393">
                  <c:v>6.0319000000000003</c:v>
                </c:pt>
                <c:pt idx="4394">
                  <c:v>5.8798000000000004</c:v>
                </c:pt>
                <c:pt idx="4395">
                  <c:v>5.9804000000000004</c:v>
                </c:pt>
                <c:pt idx="4396">
                  <c:v>6.0876000000000001</c:v>
                </c:pt>
                <c:pt idx="4397">
                  <c:v>5.9943</c:v>
                </c:pt>
                <c:pt idx="4398">
                  <c:v>5.9852999999999996</c:v>
                </c:pt>
                <c:pt idx="4399">
                  <c:v>5.9804000000000004</c:v>
                </c:pt>
                <c:pt idx="4400">
                  <c:v>6.1407999999999996</c:v>
                </c:pt>
                <c:pt idx="4401">
                  <c:v>6.0975000000000001</c:v>
                </c:pt>
                <c:pt idx="4402">
                  <c:v>6.0347</c:v>
                </c:pt>
                <c:pt idx="4403">
                  <c:v>6.1631</c:v>
                </c:pt>
                <c:pt idx="4404">
                  <c:v>6.0606999999999998</c:v>
                </c:pt>
                <c:pt idx="4405">
                  <c:v>6.0282999999999998</c:v>
                </c:pt>
                <c:pt idx="4406">
                  <c:v>6.1788999999999996</c:v>
                </c:pt>
                <c:pt idx="4407">
                  <c:v>6.1435000000000004</c:v>
                </c:pt>
                <c:pt idx="4408">
                  <c:v>6.1818</c:v>
                </c:pt>
                <c:pt idx="4409">
                  <c:v>6.0986000000000002</c:v>
                </c:pt>
                <c:pt idx="4410">
                  <c:v>6.1544999999999996</c:v>
                </c:pt>
                <c:pt idx="4411">
                  <c:v>6.1025</c:v>
                </c:pt>
                <c:pt idx="4412">
                  <c:v>6.0704000000000002</c:v>
                </c:pt>
                <c:pt idx="4413">
                  <c:v>6.1459999999999999</c:v>
                </c:pt>
                <c:pt idx="4414">
                  <c:v>6.0004</c:v>
                </c:pt>
                <c:pt idx="4415">
                  <c:v>6.0255999999999998</c:v>
                </c:pt>
                <c:pt idx="4416">
                  <c:v>6.133</c:v>
                </c:pt>
                <c:pt idx="4417">
                  <c:v>6.1795999999999998</c:v>
                </c:pt>
                <c:pt idx="4418">
                  <c:v>6.2095000000000002</c:v>
                </c:pt>
                <c:pt idx="4419">
                  <c:v>6.2953999999999999</c:v>
                </c:pt>
                <c:pt idx="4420">
                  <c:v>6.2112999999999996</c:v>
                </c:pt>
                <c:pt idx="4421">
                  <c:v>6.2565999999999997</c:v>
                </c:pt>
                <c:pt idx="4422">
                  <c:v>6.2870999999999997</c:v>
                </c:pt>
                <c:pt idx="4423">
                  <c:v>6.3414999999999999</c:v>
                </c:pt>
                <c:pt idx="4424">
                  <c:v>6.3213999999999997</c:v>
                </c:pt>
                <c:pt idx="4425">
                  <c:v>6.3479999999999999</c:v>
                </c:pt>
                <c:pt idx="4426">
                  <c:v>6.2865000000000002</c:v>
                </c:pt>
                <c:pt idx="4427">
                  <c:v>6.1845999999999997</c:v>
                </c:pt>
                <c:pt idx="4428">
                  <c:v>6.2336</c:v>
                </c:pt>
                <c:pt idx="4429">
                  <c:v>6.3825000000000003</c:v>
                </c:pt>
                <c:pt idx="4430">
                  <c:v>6.3491</c:v>
                </c:pt>
                <c:pt idx="4431">
                  <c:v>6.3529</c:v>
                </c:pt>
                <c:pt idx="4432">
                  <c:v>6.2891000000000004</c:v>
                </c:pt>
                <c:pt idx="4433">
                  <c:v>6.2041000000000004</c:v>
                </c:pt>
                <c:pt idx="4434">
                  <c:v>6.1885000000000003</c:v>
                </c:pt>
                <c:pt idx="4435">
                  <c:v>6.2134</c:v>
                </c:pt>
                <c:pt idx="4436">
                  <c:v>6.2624000000000004</c:v>
                </c:pt>
                <c:pt idx="4437">
                  <c:v>6.3285</c:v>
                </c:pt>
                <c:pt idx="4438">
                  <c:v>6.3182</c:v>
                </c:pt>
                <c:pt idx="4439">
                  <c:v>6.2888000000000002</c:v>
                </c:pt>
                <c:pt idx="4440">
                  <c:v>6.3751999999999995</c:v>
                </c:pt>
                <c:pt idx="4441">
                  <c:v>6.3292000000000002</c:v>
                </c:pt>
                <c:pt idx="4442">
                  <c:v>6.4546000000000001</c:v>
                </c:pt>
                <c:pt idx="4443">
                  <c:v>6.5206</c:v>
                </c:pt>
                <c:pt idx="4444">
                  <c:v>6.4507000000000003</c:v>
                </c:pt>
                <c:pt idx="4445">
                  <c:v>6.4945000000000004</c:v>
                </c:pt>
                <c:pt idx="4446">
                  <c:v>6.5095000000000001</c:v>
                </c:pt>
                <c:pt idx="4447">
                  <c:v>6.5979000000000001</c:v>
                </c:pt>
                <c:pt idx="4448">
                  <c:v>6.5347999999999997</c:v>
                </c:pt>
                <c:pt idx="4449">
                  <c:v>6.5617000000000001</c:v>
                </c:pt>
                <c:pt idx="4450">
                  <c:v>6.4874000000000001</c:v>
                </c:pt>
                <c:pt idx="4451">
                  <c:v>6.5486000000000004</c:v>
                </c:pt>
                <c:pt idx="4452">
                  <c:v>6.5339</c:v>
                </c:pt>
                <c:pt idx="4453">
                  <c:v>6.6417999999999999</c:v>
                </c:pt>
                <c:pt idx="4454">
                  <c:v>6.6222000000000003</c:v>
                </c:pt>
                <c:pt idx="4455">
                  <c:v>6.6828000000000003</c:v>
                </c:pt>
                <c:pt idx="4456">
                  <c:v>6.6801000000000004</c:v>
                </c:pt>
                <c:pt idx="4457">
                  <c:v>6.6054000000000004</c:v>
                </c:pt>
                <c:pt idx="4458">
                  <c:v>6.7363999999999997</c:v>
                </c:pt>
                <c:pt idx="4459">
                  <c:v>6.7926000000000002</c:v>
                </c:pt>
                <c:pt idx="4460">
                  <c:v>6.6959999999999997</c:v>
                </c:pt>
                <c:pt idx="4461">
                  <c:v>6.6193999999999997</c:v>
                </c:pt>
                <c:pt idx="4462">
                  <c:v>6.5858999999999996</c:v>
                </c:pt>
                <c:pt idx="4463">
                  <c:v>6.6668000000000003</c:v>
                </c:pt>
                <c:pt idx="4464">
                  <c:v>6.5504999999999995</c:v>
                </c:pt>
                <c:pt idx="4465">
                  <c:v>6.5646000000000004</c:v>
                </c:pt>
                <c:pt idx="4466">
                  <c:v>6.4847000000000001</c:v>
                </c:pt>
                <c:pt idx="4467">
                  <c:v>6.5152000000000001</c:v>
                </c:pt>
                <c:pt idx="4468">
                  <c:v>6.4622999999999999</c:v>
                </c:pt>
                <c:pt idx="4469">
                  <c:v>6.4495000000000005</c:v>
                </c:pt>
                <c:pt idx="4470">
                  <c:v>6.4977999999999998</c:v>
                </c:pt>
                <c:pt idx="4471">
                  <c:v>6.5728999999999997</c:v>
                </c:pt>
                <c:pt idx="4472">
                  <c:v>6.4988999999999999</c:v>
                </c:pt>
                <c:pt idx="4473">
                  <c:v>6.4264999999999999</c:v>
                </c:pt>
                <c:pt idx="4474">
                  <c:v>6.3517000000000001</c:v>
                </c:pt>
                <c:pt idx="4475">
                  <c:v>6.3475000000000001</c:v>
                </c:pt>
                <c:pt idx="4476">
                  <c:v>6.3406000000000002</c:v>
                </c:pt>
                <c:pt idx="4477">
                  <c:v>6.2896000000000001</c:v>
                </c:pt>
                <c:pt idx="4478">
                  <c:v>6.3659999999999997</c:v>
                </c:pt>
                <c:pt idx="4479">
                  <c:v>6.4145000000000003</c:v>
                </c:pt>
                <c:pt idx="4480">
                  <c:v>6.3079000000000001</c:v>
                </c:pt>
                <c:pt idx="4481">
                  <c:v>6.3284000000000002</c:v>
                </c:pt>
                <c:pt idx="4482">
                  <c:v>6.31</c:v>
                </c:pt>
                <c:pt idx="4483">
                  <c:v>6.3586</c:v>
                </c:pt>
                <c:pt idx="4484">
                  <c:v>6.4219999999999997</c:v>
                </c:pt>
                <c:pt idx="4485">
                  <c:v>6.4633000000000003</c:v>
                </c:pt>
                <c:pt idx="4486">
                  <c:v>6.4447000000000001</c:v>
                </c:pt>
                <c:pt idx="4487">
                  <c:v>6.4005999999999998</c:v>
                </c:pt>
                <c:pt idx="4488">
                  <c:v>6.2610000000000001</c:v>
                </c:pt>
                <c:pt idx="4489">
                  <c:v>6.2527999999999997</c:v>
                </c:pt>
                <c:pt idx="4490">
                  <c:v>6.2984</c:v>
                </c:pt>
                <c:pt idx="4491">
                  <c:v>6.2624000000000004</c:v>
                </c:pt>
                <c:pt idx="4492">
                  <c:v>6.2172999999999998</c:v>
                </c:pt>
                <c:pt idx="4493">
                  <c:v>6.1218000000000004</c:v>
                </c:pt>
                <c:pt idx="4494">
                  <c:v>6.0968999999999998</c:v>
                </c:pt>
                <c:pt idx="4495">
                  <c:v>6.0301</c:v>
                </c:pt>
                <c:pt idx="4496">
                  <c:v>6.0498000000000003</c:v>
                </c:pt>
                <c:pt idx="4497">
                  <c:v>5.9737</c:v>
                </c:pt>
                <c:pt idx="4498">
                  <c:v>5.9207000000000001</c:v>
                </c:pt>
                <c:pt idx="4499">
                  <c:v>5.9109999999999996</c:v>
                </c:pt>
                <c:pt idx="4500">
                  <c:v>5.8669000000000002</c:v>
                </c:pt>
                <c:pt idx="4501">
                  <c:v>5.8484999999999996</c:v>
                </c:pt>
                <c:pt idx="4502">
                  <c:v>5.8902999999999999</c:v>
                </c:pt>
                <c:pt idx="4503">
                  <c:v>5.8489000000000004</c:v>
                </c:pt>
                <c:pt idx="4504">
                  <c:v>5.8141999999999996</c:v>
                </c:pt>
                <c:pt idx="4505">
                  <c:v>5.8114999999999997</c:v>
                </c:pt>
                <c:pt idx="4506">
                  <c:v>5.8418000000000001</c:v>
                </c:pt>
                <c:pt idx="4507">
                  <c:v>5.7347999999999999</c:v>
                </c:pt>
                <c:pt idx="4508">
                  <c:v>5.7826000000000004</c:v>
                </c:pt>
                <c:pt idx="4509">
                  <c:v>5.7870999999999997</c:v>
                </c:pt>
                <c:pt idx="4510">
                  <c:v>5.7420999999999998</c:v>
                </c:pt>
                <c:pt idx="4511">
                  <c:v>5.7088000000000001</c:v>
                </c:pt>
                <c:pt idx="4512">
                  <c:v>5.7569999999999997</c:v>
                </c:pt>
                <c:pt idx="4513">
                  <c:v>5.7527999999999997</c:v>
                </c:pt>
                <c:pt idx="4514">
                  <c:v>5.7274000000000003</c:v>
                </c:pt>
                <c:pt idx="4515">
                  <c:v>5.6873000000000005</c:v>
                </c:pt>
                <c:pt idx="4516">
                  <c:v>5.6866000000000003</c:v>
                </c:pt>
                <c:pt idx="4517">
                  <c:v>5.7587999999999999</c:v>
                </c:pt>
                <c:pt idx="4518">
                  <c:v>5.6193999999999997</c:v>
                </c:pt>
                <c:pt idx="4519">
                  <c:v>5.7713999999999999</c:v>
                </c:pt>
                <c:pt idx="4520">
                  <c:v>5.6185999999999998</c:v>
                </c:pt>
                <c:pt idx="4521">
                  <c:v>5.6283000000000003</c:v>
                </c:pt>
                <c:pt idx="4522">
                  <c:v>5.6547999999999998</c:v>
                </c:pt>
                <c:pt idx="4523">
                  <c:v>5.6757999999999997</c:v>
                </c:pt>
                <c:pt idx="4524">
                  <c:v>5.5674999999999999</c:v>
                </c:pt>
                <c:pt idx="4525">
                  <c:v>5.4462000000000002</c:v>
                </c:pt>
                <c:pt idx="4526">
                  <c:v>5.5656999999999996</c:v>
                </c:pt>
                <c:pt idx="4527">
                  <c:v>5.5231000000000003</c:v>
                </c:pt>
                <c:pt idx="4528">
                  <c:v>5.5618999999999996</c:v>
                </c:pt>
                <c:pt idx="4529">
                  <c:v>5.8220999999999998</c:v>
                </c:pt>
                <c:pt idx="4530">
                  <c:v>5.7636000000000003</c:v>
                </c:pt>
                <c:pt idx="4531">
                  <c:v>5.6974999999999998</c:v>
                </c:pt>
                <c:pt idx="4532">
                  <c:v>5.7152000000000003</c:v>
                </c:pt>
                <c:pt idx="4533">
                  <c:v>5.6078000000000001</c:v>
                </c:pt>
                <c:pt idx="4534">
                  <c:v>5.6593999999999998</c:v>
                </c:pt>
                <c:pt idx="4535">
                  <c:v>5.3914999999999997</c:v>
                </c:pt>
                <c:pt idx="4536">
                  <c:v>5.4298999999999999</c:v>
                </c:pt>
                <c:pt idx="4537">
                  <c:v>5.3494999999999999</c:v>
                </c:pt>
                <c:pt idx="4538">
                  <c:v>5.2808999999999999</c:v>
                </c:pt>
                <c:pt idx="4539">
                  <c:v>5.1159999999999997</c:v>
                </c:pt>
                <c:pt idx="4540">
                  <c:v>5.0708000000000002</c:v>
                </c:pt>
                <c:pt idx="4541">
                  <c:v>4.9428999999999998</c:v>
                </c:pt>
                <c:pt idx="4542">
                  <c:v>5.1021000000000001</c:v>
                </c:pt>
                <c:pt idx="4543">
                  <c:v>5.1551999999999998</c:v>
                </c:pt>
                <c:pt idx="4544">
                  <c:v>5.5618999999999996</c:v>
                </c:pt>
                <c:pt idx="4545">
                  <c:v>5.4644000000000004</c:v>
                </c:pt>
                <c:pt idx="4546">
                  <c:v>5.3955000000000002</c:v>
                </c:pt>
                <c:pt idx="4547">
                  <c:v>5.2736000000000001</c:v>
                </c:pt>
                <c:pt idx="4548">
                  <c:v>5.3751999999999995</c:v>
                </c:pt>
                <c:pt idx="4549">
                  <c:v>5.2872000000000003</c:v>
                </c:pt>
                <c:pt idx="4550">
                  <c:v>5.1649000000000003</c:v>
                </c:pt>
                <c:pt idx="4551">
                  <c:v>5.1456999999999997</c:v>
                </c:pt>
                <c:pt idx="4552">
                  <c:v>5.1014999999999997</c:v>
                </c:pt>
                <c:pt idx="4553">
                  <c:v>4.9394999999999998</c:v>
                </c:pt>
                <c:pt idx="4554">
                  <c:v>5.0818000000000003</c:v>
                </c:pt>
                <c:pt idx="4555">
                  <c:v>5.2809999999999997</c:v>
                </c:pt>
                <c:pt idx="4556">
                  <c:v>5.1870000000000003</c:v>
                </c:pt>
                <c:pt idx="4557">
                  <c:v>5.2054999999999998</c:v>
                </c:pt>
                <c:pt idx="4558">
                  <c:v>5.149</c:v>
                </c:pt>
                <c:pt idx="4559">
                  <c:v>5.3766999999999996</c:v>
                </c:pt>
                <c:pt idx="4560">
                  <c:v>5.2428999999999997</c:v>
                </c:pt>
                <c:pt idx="4561">
                  <c:v>5.3178999999999998</c:v>
                </c:pt>
                <c:pt idx="4562">
                  <c:v>5.1313000000000004</c:v>
                </c:pt>
                <c:pt idx="4563">
                  <c:v>5.1652000000000005</c:v>
                </c:pt>
                <c:pt idx="4564">
                  <c:v>5.1684999999999999</c:v>
                </c:pt>
                <c:pt idx="4565">
                  <c:v>5.0250000000000004</c:v>
                </c:pt>
                <c:pt idx="4566">
                  <c:v>5.0655999999999999</c:v>
                </c:pt>
                <c:pt idx="4567">
                  <c:v>5.0129999999999999</c:v>
                </c:pt>
                <c:pt idx="4568">
                  <c:v>4.9146000000000001</c:v>
                </c:pt>
                <c:pt idx="4569">
                  <c:v>4.9752999999999998</c:v>
                </c:pt>
                <c:pt idx="4570">
                  <c:v>4.9122000000000003</c:v>
                </c:pt>
                <c:pt idx="4571">
                  <c:v>4.9093</c:v>
                </c:pt>
                <c:pt idx="4572">
                  <c:v>4.8029000000000002</c:v>
                </c:pt>
                <c:pt idx="4573">
                  <c:v>4.6985000000000001</c:v>
                </c:pt>
                <c:pt idx="4574">
                  <c:v>4.5716000000000001</c:v>
                </c:pt>
                <c:pt idx="4575">
                  <c:v>4.6215999999999999</c:v>
                </c:pt>
                <c:pt idx="4576">
                  <c:v>4.6744000000000003</c:v>
                </c:pt>
                <c:pt idx="4577">
                  <c:v>4.7087000000000003</c:v>
                </c:pt>
                <c:pt idx="4578">
                  <c:v>4.6502999999999997</c:v>
                </c:pt>
                <c:pt idx="4579">
                  <c:v>4.5556000000000001</c:v>
                </c:pt>
                <c:pt idx="4580">
                  <c:v>4.5041000000000002</c:v>
                </c:pt>
                <c:pt idx="4581">
                  <c:v>4.3223000000000003</c:v>
                </c:pt>
                <c:pt idx="4582">
                  <c:v>4.2419000000000002</c:v>
                </c:pt>
                <c:pt idx="4583">
                  <c:v>4.2422000000000004</c:v>
                </c:pt>
                <c:pt idx="4584">
                  <c:v>4.3037000000000001</c:v>
                </c:pt>
                <c:pt idx="4585">
                  <c:v>4.3137999999999996</c:v>
                </c:pt>
                <c:pt idx="4586">
                  <c:v>4.4675000000000002</c:v>
                </c:pt>
                <c:pt idx="4587">
                  <c:v>4.2727000000000004</c:v>
                </c:pt>
                <c:pt idx="4588">
                  <c:v>4.3037000000000001</c:v>
                </c:pt>
                <c:pt idx="4589">
                  <c:v>4.4146000000000001</c:v>
                </c:pt>
                <c:pt idx="4590">
                  <c:v>4.3844000000000003</c:v>
                </c:pt>
                <c:pt idx="4591">
                  <c:v>4.2224000000000004</c:v>
                </c:pt>
                <c:pt idx="4592">
                  <c:v>4.1356000000000002</c:v>
                </c:pt>
                <c:pt idx="4593">
                  <c:v>4.0380000000000003</c:v>
                </c:pt>
                <c:pt idx="4594">
                  <c:v>4.1058000000000003</c:v>
                </c:pt>
                <c:pt idx="4595">
                  <c:v>4.1284999999999998</c:v>
                </c:pt>
                <c:pt idx="4596">
                  <c:v>4.1153000000000004</c:v>
                </c:pt>
                <c:pt idx="4597">
                  <c:v>4.1181000000000001</c:v>
                </c:pt>
                <c:pt idx="4598">
                  <c:v>4.1182999999999996</c:v>
                </c:pt>
                <c:pt idx="4599">
                  <c:v>4.2480000000000002</c:v>
                </c:pt>
                <c:pt idx="4600">
                  <c:v>4.0274999999999999</c:v>
                </c:pt>
                <c:pt idx="4601">
                  <c:v>4.0362</c:v>
                </c:pt>
                <c:pt idx="4602">
                  <c:v>4.0301999999999998</c:v>
                </c:pt>
                <c:pt idx="4603">
                  <c:v>4.0209999999999999</c:v>
                </c:pt>
                <c:pt idx="4604">
                  <c:v>4.0627000000000004</c:v>
                </c:pt>
                <c:pt idx="4605">
                  <c:v>4.2783999999999995</c:v>
                </c:pt>
                <c:pt idx="4606">
                  <c:v>4.2953000000000001</c:v>
                </c:pt>
                <c:pt idx="4607">
                  <c:v>4.2462999999999997</c:v>
                </c:pt>
                <c:pt idx="4608">
                  <c:v>4.1585000000000001</c:v>
                </c:pt>
                <c:pt idx="4609">
                  <c:v>4.1157000000000004</c:v>
                </c:pt>
                <c:pt idx="4610">
                  <c:v>4.0617000000000001</c:v>
                </c:pt>
                <c:pt idx="4611">
                  <c:v>3.9859</c:v>
                </c:pt>
                <c:pt idx="4612">
                  <c:v>3.9609000000000001</c:v>
                </c:pt>
                <c:pt idx="4613">
                  <c:v>3.9854000000000003</c:v>
                </c:pt>
                <c:pt idx="4614">
                  <c:v>4.0652999999999997</c:v>
                </c:pt>
                <c:pt idx="4615">
                  <c:v>4.0095999999999998</c:v>
                </c:pt>
                <c:pt idx="4616">
                  <c:v>4.0911</c:v>
                </c:pt>
                <c:pt idx="4617">
                  <c:v>4.2023000000000001</c:v>
                </c:pt>
                <c:pt idx="4618">
                  <c:v>4.1268000000000002</c:v>
                </c:pt>
                <c:pt idx="4619">
                  <c:v>4.1264000000000003</c:v>
                </c:pt>
                <c:pt idx="4620">
                  <c:v>4.2041000000000004</c:v>
                </c:pt>
                <c:pt idx="4621">
                  <c:v>4.0732999999999997</c:v>
                </c:pt>
                <c:pt idx="4622">
                  <c:v>4.0923999999999996</c:v>
                </c:pt>
                <c:pt idx="4623">
                  <c:v>4.1136999999999997</c:v>
                </c:pt>
                <c:pt idx="4624">
                  <c:v>4.1143999999999998</c:v>
                </c:pt>
                <c:pt idx="4625">
                  <c:v>4.2363</c:v>
                </c:pt>
                <c:pt idx="4626">
                  <c:v>4.3285</c:v>
                </c:pt>
                <c:pt idx="4627">
                  <c:v>4.3861999999999997</c:v>
                </c:pt>
                <c:pt idx="4628">
                  <c:v>4.4566999999999997</c:v>
                </c:pt>
                <c:pt idx="4629">
                  <c:v>4.3714000000000004</c:v>
                </c:pt>
                <c:pt idx="4630">
                  <c:v>4.3509000000000002</c:v>
                </c:pt>
                <c:pt idx="4631">
                  <c:v>4.2725</c:v>
                </c:pt>
                <c:pt idx="4632">
                  <c:v>4.2058</c:v>
                </c:pt>
                <c:pt idx="4633">
                  <c:v>4.258</c:v>
                </c:pt>
                <c:pt idx="4634">
                  <c:v>4.4035000000000002</c:v>
                </c:pt>
                <c:pt idx="4635">
                  <c:v>4.2796000000000003</c:v>
                </c:pt>
                <c:pt idx="4636">
                  <c:v>4.1016000000000004</c:v>
                </c:pt>
                <c:pt idx="4637">
                  <c:v>4.2446999999999999</c:v>
                </c:pt>
                <c:pt idx="4638">
                  <c:v>4.1886999999999999</c:v>
                </c:pt>
                <c:pt idx="4639">
                  <c:v>4.1726999999999999</c:v>
                </c:pt>
                <c:pt idx="4640">
                  <c:v>4.1441999999999997</c:v>
                </c:pt>
                <c:pt idx="4641">
                  <c:v>4.2862999999999998</c:v>
                </c:pt>
                <c:pt idx="4642">
                  <c:v>4.2636000000000003</c:v>
                </c:pt>
                <c:pt idx="4643">
                  <c:v>4.4164000000000003</c:v>
                </c:pt>
                <c:pt idx="4644">
                  <c:v>4.3169000000000004</c:v>
                </c:pt>
                <c:pt idx="4645">
                  <c:v>4.3232999999999997</c:v>
                </c:pt>
                <c:pt idx="4646">
                  <c:v>4.3708999999999998</c:v>
                </c:pt>
                <c:pt idx="4647">
                  <c:v>4.4282000000000004</c:v>
                </c:pt>
                <c:pt idx="4648">
                  <c:v>4.258</c:v>
                </c:pt>
                <c:pt idx="4649">
                  <c:v>4.1360000000000001</c:v>
                </c:pt>
                <c:pt idx="4650">
                  <c:v>4.2765000000000004</c:v>
                </c:pt>
                <c:pt idx="4651">
                  <c:v>4.3586999999999998</c:v>
                </c:pt>
                <c:pt idx="4652">
                  <c:v>4.2973999999999997</c:v>
                </c:pt>
                <c:pt idx="4653">
                  <c:v>4.3034999999999997</c:v>
                </c:pt>
                <c:pt idx="4654">
                  <c:v>4.3215000000000003</c:v>
                </c:pt>
                <c:pt idx="4655">
                  <c:v>4.3649000000000004</c:v>
                </c:pt>
                <c:pt idx="4656">
                  <c:v>4.3756000000000004</c:v>
                </c:pt>
                <c:pt idx="4657">
                  <c:v>4.1120999999999999</c:v>
                </c:pt>
                <c:pt idx="4658">
                  <c:v>4.1966000000000001</c:v>
                </c:pt>
                <c:pt idx="4659">
                  <c:v>4.3220999999999998</c:v>
                </c:pt>
                <c:pt idx="4660">
                  <c:v>4.3899999999999997</c:v>
                </c:pt>
                <c:pt idx="4661">
                  <c:v>4.4710999999999999</c:v>
                </c:pt>
                <c:pt idx="4662">
                  <c:v>4.5342000000000002</c:v>
                </c:pt>
                <c:pt idx="4663">
                  <c:v>4.5674999999999999</c:v>
                </c:pt>
                <c:pt idx="4664">
                  <c:v>4.4779</c:v>
                </c:pt>
                <c:pt idx="4665">
                  <c:v>4.4412000000000003</c:v>
                </c:pt>
                <c:pt idx="4666">
                  <c:v>4.4081999999999999</c:v>
                </c:pt>
                <c:pt idx="4667">
                  <c:v>4.3918999999999997</c:v>
                </c:pt>
                <c:pt idx="4668">
                  <c:v>4.4432999999999998</c:v>
                </c:pt>
                <c:pt idx="4669">
                  <c:v>4.6311</c:v>
                </c:pt>
                <c:pt idx="4670">
                  <c:v>4.6280000000000001</c:v>
                </c:pt>
                <c:pt idx="4671">
                  <c:v>4.5594999999999999</c:v>
                </c:pt>
                <c:pt idx="4672">
                  <c:v>4.5946999999999996</c:v>
                </c:pt>
                <c:pt idx="4673">
                  <c:v>4.5948000000000002</c:v>
                </c:pt>
                <c:pt idx="4674">
                  <c:v>4.6132999999999997</c:v>
                </c:pt>
                <c:pt idx="4675">
                  <c:v>4.6286000000000005</c:v>
                </c:pt>
                <c:pt idx="4676">
                  <c:v>4.5953999999999997</c:v>
                </c:pt>
                <c:pt idx="4677">
                  <c:v>4.5225999999999997</c:v>
                </c:pt>
                <c:pt idx="4678">
                  <c:v>4.5347</c:v>
                </c:pt>
                <c:pt idx="4679">
                  <c:v>4.6113</c:v>
                </c:pt>
                <c:pt idx="4680">
                  <c:v>4.3845000000000001</c:v>
                </c:pt>
                <c:pt idx="4681">
                  <c:v>4.4790000000000001</c:v>
                </c:pt>
                <c:pt idx="4682">
                  <c:v>4.5107999999999997</c:v>
                </c:pt>
                <c:pt idx="4683">
                  <c:v>4.5328999999999997</c:v>
                </c:pt>
                <c:pt idx="4684">
                  <c:v>4.4899000000000004</c:v>
                </c:pt>
                <c:pt idx="4685">
                  <c:v>4.4592999999999998</c:v>
                </c:pt>
                <c:pt idx="4686">
                  <c:v>4.5922999999999998</c:v>
                </c:pt>
                <c:pt idx="4687">
                  <c:v>4.5940000000000003</c:v>
                </c:pt>
                <c:pt idx="4688">
                  <c:v>4.7026000000000003</c:v>
                </c:pt>
                <c:pt idx="4689">
                  <c:v>4.7190000000000003</c:v>
                </c:pt>
                <c:pt idx="4690">
                  <c:v>4.8361999999999998</c:v>
                </c:pt>
                <c:pt idx="4691">
                  <c:v>4.8042999999999996</c:v>
                </c:pt>
                <c:pt idx="4692">
                  <c:v>4.9231999999999996</c:v>
                </c:pt>
                <c:pt idx="4693">
                  <c:v>4.9870000000000001</c:v>
                </c:pt>
                <c:pt idx="4694">
                  <c:v>4.9409000000000001</c:v>
                </c:pt>
                <c:pt idx="4695">
                  <c:v>4.9516999999999998</c:v>
                </c:pt>
                <c:pt idx="4696">
                  <c:v>4.9448999999999996</c:v>
                </c:pt>
                <c:pt idx="4697">
                  <c:v>4.8983999999999996</c:v>
                </c:pt>
                <c:pt idx="4698">
                  <c:v>4.8888999999999996</c:v>
                </c:pt>
                <c:pt idx="4699">
                  <c:v>4.8774999999999995</c:v>
                </c:pt>
                <c:pt idx="4700">
                  <c:v>5.0068000000000001</c:v>
                </c:pt>
                <c:pt idx="4701">
                  <c:v>5.0829000000000004</c:v>
                </c:pt>
                <c:pt idx="4702">
                  <c:v>5.1249000000000002</c:v>
                </c:pt>
                <c:pt idx="4703">
                  <c:v>5.2232000000000003</c:v>
                </c:pt>
                <c:pt idx="4704">
                  <c:v>5.2839</c:v>
                </c:pt>
                <c:pt idx="4705">
                  <c:v>5.2351000000000001</c:v>
                </c:pt>
                <c:pt idx="4706">
                  <c:v>5.3958000000000004</c:v>
                </c:pt>
                <c:pt idx="4707">
                  <c:v>5.3757999999999999</c:v>
                </c:pt>
                <c:pt idx="4708">
                  <c:v>5.2963000000000005</c:v>
                </c:pt>
                <c:pt idx="4709">
                  <c:v>5.3754</c:v>
                </c:pt>
                <c:pt idx="4710">
                  <c:v>5.5004999999999997</c:v>
                </c:pt>
                <c:pt idx="4711">
                  <c:v>5.5036000000000005</c:v>
                </c:pt>
                <c:pt idx="4712">
                  <c:v>5.4432999999999998</c:v>
                </c:pt>
                <c:pt idx="4713">
                  <c:v>5.6044999999999998</c:v>
                </c:pt>
                <c:pt idx="4714">
                  <c:v>5.6326000000000001</c:v>
                </c:pt>
                <c:pt idx="4715">
                  <c:v>5.5870999999999995</c:v>
                </c:pt>
                <c:pt idx="4716">
                  <c:v>5.6260000000000003</c:v>
                </c:pt>
                <c:pt idx="4717">
                  <c:v>5.6439000000000004</c:v>
                </c:pt>
                <c:pt idx="4718">
                  <c:v>5.5801999999999996</c:v>
                </c:pt>
                <c:pt idx="4719">
                  <c:v>5.5351999999999997</c:v>
                </c:pt>
                <c:pt idx="4720">
                  <c:v>5.4739000000000004</c:v>
                </c:pt>
                <c:pt idx="4721">
                  <c:v>5.516</c:v>
                </c:pt>
                <c:pt idx="4722">
                  <c:v>5.6086</c:v>
                </c:pt>
                <c:pt idx="4723">
                  <c:v>5.8859000000000004</c:v>
                </c:pt>
                <c:pt idx="4724">
                  <c:v>5.7419000000000002</c:v>
                </c:pt>
                <c:pt idx="4725">
                  <c:v>5.6193</c:v>
                </c:pt>
                <c:pt idx="4726">
                  <c:v>5.6622000000000003</c:v>
                </c:pt>
                <c:pt idx="4727">
                  <c:v>5.7333999999999996</c:v>
                </c:pt>
                <c:pt idx="4728">
                  <c:v>5.6464999999999996</c:v>
                </c:pt>
                <c:pt idx="4729">
                  <c:v>5.53</c:v>
                </c:pt>
                <c:pt idx="4730">
                  <c:v>5.5715000000000003</c:v>
                </c:pt>
                <c:pt idx="4731">
                  <c:v>5.5533999999999999</c:v>
                </c:pt>
                <c:pt idx="4732">
                  <c:v>5.4648000000000003</c:v>
                </c:pt>
                <c:pt idx="4733">
                  <c:v>5.4777000000000005</c:v>
                </c:pt>
                <c:pt idx="4734">
                  <c:v>5.5041000000000002</c:v>
                </c:pt>
                <c:pt idx="4735">
                  <c:v>5.5179</c:v>
                </c:pt>
                <c:pt idx="4736">
                  <c:v>5.3620999999999999</c:v>
                </c:pt>
                <c:pt idx="4737">
                  <c:v>5.2712000000000003</c:v>
                </c:pt>
                <c:pt idx="4738">
                  <c:v>5.3365</c:v>
                </c:pt>
                <c:pt idx="4739">
                  <c:v>5.2766000000000002</c:v>
                </c:pt>
                <c:pt idx="4740">
                  <c:v>5.3434999999999997</c:v>
                </c:pt>
                <c:pt idx="4741">
                  <c:v>5.4950999999999999</c:v>
                </c:pt>
                <c:pt idx="4742">
                  <c:v>5.5305999999999997</c:v>
                </c:pt>
                <c:pt idx="4743">
                  <c:v>5.4996999999999998</c:v>
                </c:pt>
                <c:pt idx="4744">
                  <c:v>5.6703000000000001</c:v>
                </c:pt>
                <c:pt idx="4745">
                  <c:v>5.5697000000000001</c:v>
                </c:pt>
                <c:pt idx="4746">
                  <c:v>5.6093999999999999</c:v>
                </c:pt>
                <c:pt idx="4747">
                  <c:v>5.6273</c:v>
                </c:pt>
                <c:pt idx="4748">
                  <c:v>5.7431999999999999</c:v>
                </c:pt>
                <c:pt idx="4749">
                  <c:v>5.7606999999999999</c:v>
                </c:pt>
                <c:pt idx="4750">
                  <c:v>5.7869999999999999</c:v>
                </c:pt>
                <c:pt idx="4751">
                  <c:v>5.6440999999999999</c:v>
                </c:pt>
                <c:pt idx="4752">
                  <c:v>5.6803999999999997</c:v>
                </c:pt>
                <c:pt idx="4753">
                  <c:v>5.6466000000000003</c:v>
                </c:pt>
                <c:pt idx="4754">
                  <c:v>5.6408000000000005</c:v>
                </c:pt>
                <c:pt idx="4755">
                  <c:v>5.6632999999999996</c:v>
                </c:pt>
                <c:pt idx="4756">
                  <c:v>5.6472999999999995</c:v>
                </c:pt>
                <c:pt idx="4757">
                  <c:v>5.6985000000000001</c:v>
                </c:pt>
                <c:pt idx="4758">
                  <c:v>5.6768000000000001</c:v>
                </c:pt>
                <c:pt idx="4759">
                  <c:v>5.7529000000000003</c:v>
                </c:pt>
                <c:pt idx="4760">
                  <c:v>5.7506000000000004</c:v>
                </c:pt>
                <c:pt idx="4761">
                  <c:v>5.5820999999999996</c:v>
                </c:pt>
                <c:pt idx="4762">
                  <c:v>5.7229000000000001</c:v>
                </c:pt>
                <c:pt idx="4763">
                  <c:v>5.6394000000000002</c:v>
                </c:pt>
                <c:pt idx="4764">
                  <c:v>5.4832000000000001</c:v>
                </c:pt>
                <c:pt idx="4765">
                  <c:v>5.5270000000000001</c:v>
                </c:pt>
                <c:pt idx="4766">
                  <c:v>5.4648000000000003</c:v>
                </c:pt>
                <c:pt idx="4767">
                  <c:v>5.4992000000000001</c:v>
                </c:pt>
                <c:pt idx="4768">
                  <c:v>5.4604999999999997</c:v>
                </c:pt>
                <c:pt idx="4769">
                  <c:v>5.5846999999999998</c:v>
                </c:pt>
                <c:pt idx="4770">
                  <c:v>5.4313000000000002</c:v>
                </c:pt>
                <c:pt idx="4771">
                  <c:v>5.3982000000000001</c:v>
                </c:pt>
                <c:pt idx="4772">
                  <c:v>5.3292999999999999</c:v>
                </c:pt>
                <c:pt idx="4773">
                  <c:v>5.4439000000000002</c:v>
                </c:pt>
                <c:pt idx="4774">
                  <c:v>5.4437999999999995</c:v>
                </c:pt>
                <c:pt idx="4775">
                  <c:v>5.3822000000000001</c:v>
                </c:pt>
                <c:pt idx="4776">
                  <c:v>5.4231999999999996</c:v>
                </c:pt>
                <c:pt idx="4777">
                  <c:v>5.4112</c:v>
                </c:pt>
                <c:pt idx="4778">
                  <c:v>5.4760999999999997</c:v>
                </c:pt>
                <c:pt idx="4779">
                  <c:v>5.5335000000000001</c:v>
                </c:pt>
                <c:pt idx="4780">
                  <c:v>5.4740000000000002</c:v>
                </c:pt>
                <c:pt idx="4781">
                  <c:v>5.4301000000000004</c:v>
                </c:pt>
                <c:pt idx="4782">
                  <c:v>5.476</c:v>
                </c:pt>
                <c:pt idx="4783">
                  <c:v>5.3413000000000004</c:v>
                </c:pt>
                <c:pt idx="4784">
                  <c:v>5.3311000000000002</c:v>
                </c:pt>
                <c:pt idx="4785">
                  <c:v>5.3224</c:v>
                </c:pt>
                <c:pt idx="4786">
                  <c:v>5.3318000000000003</c:v>
                </c:pt>
                <c:pt idx="4787">
                  <c:v>5.4019000000000004</c:v>
                </c:pt>
                <c:pt idx="4788">
                  <c:v>5.3601999999999999</c:v>
                </c:pt>
                <c:pt idx="4789">
                  <c:v>5.3971</c:v>
                </c:pt>
                <c:pt idx="4790">
                  <c:v>5.4002999999999997</c:v>
                </c:pt>
                <c:pt idx="4791">
                  <c:v>5.4309000000000003</c:v>
                </c:pt>
                <c:pt idx="4792">
                  <c:v>5.3666</c:v>
                </c:pt>
                <c:pt idx="4793">
                  <c:v>5.3038999999999996</c:v>
                </c:pt>
                <c:pt idx="4794">
                  <c:v>5.2087000000000003</c:v>
                </c:pt>
                <c:pt idx="4795">
                  <c:v>5.2721</c:v>
                </c:pt>
                <c:pt idx="4796">
                  <c:v>5.4254999999999995</c:v>
                </c:pt>
                <c:pt idx="4797">
                  <c:v>5.3506</c:v>
                </c:pt>
                <c:pt idx="4798">
                  <c:v>5.1745000000000001</c:v>
                </c:pt>
                <c:pt idx="4799">
                  <c:v>5.2755000000000001</c:v>
                </c:pt>
                <c:pt idx="4800">
                  <c:v>5.2423999999999999</c:v>
                </c:pt>
                <c:pt idx="4801">
                  <c:v>5.2336999999999998</c:v>
                </c:pt>
                <c:pt idx="4802">
                  <c:v>5.3041</c:v>
                </c:pt>
                <c:pt idx="4803">
                  <c:v>5.2778</c:v>
                </c:pt>
                <c:pt idx="4804">
                  <c:v>5.4104000000000001</c:v>
                </c:pt>
                <c:pt idx="4805">
                  <c:v>5.3800999999999997</c:v>
                </c:pt>
                <c:pt idx="4806">
                  <c:v>5.4237000000000002</c:v>
                </c:pt>
                <c:pt idx="4807">
                  <c:v>5.6287000000000003</c:v>
                </c:pt>
                <c:pt idx="4808">
                  <c:v>5.6378000000000004</c:v>
                </c:pt>
                <c:pt idx="4809">
                  <c:v>5.6489000000000003</c:v>
                </c:pt>
                <c:pt idx="4810">
                  <c:v>5.6276999999999999</c:v>
                </c:pt>
                <c:pt idx="4811">
                  <c:v>5.6243999999999996</c:v>
                </c:pt>
                <c:pt idx="4812">
                  <c:v>5.6972000000000005</c:v>
                </c:pt>
                <c:pt idx="4813">
                  <c:v>5.7626999999999997</c:v>
                </c:pt>
                <c:pt idx="4814">
                  <c:v>5.7556000000000003</c:v>
                </c:pt>
                <c:pt idx="4815">
                  <c:v>5.7264999999999997</c:v>
                </c:pt>
                <c:pt idx="4816">
                  <c:v>5.6876999999999995</c:v>
                </c:pt>
                <c:pt idx="4817">
                  <c:v>5.5727000000000002</c:v>
                </c:pt>
                <c:pt idx="4818">
                  <c:v>5.601</c:v>
                </c:pt>
                <c:pt idx="4819">
                  <c:v>5.5784000000000002</c:v>
                </c:pt>
                <c:pt idx="4820">
                  <c:v>5.5106000000000002</c:v>
                </c:pt>
                <c:pt idx="4821">
                  <c:v>5.5941999999999998</c:v>
                </c:pt>
                <c:pt idx="4822">
                  <c:v>5.6288</c:v>
                </c:pt>
                <c:pt idx="4823">
                  <c:v>5.6543000000000001</c:v>
                </c:pt>
                <c:pt idx="4824">
                  <c:v>5.6936999999999998</c:v>
                </c:pt>
                <c:pt idx="4825">
                  <c:v>5.6806999999999999</c:v>
                </c:pt>
                <c:pt idx="4826">
                  <c:v>5.6350999999999996</c:v>
                </c:pt>
                <c:pt idx="4827">
                  <c:v>5.6102999999999996</c:v>
                </c:pt>
                <c:pt idx="4828">
                  <c:v>5.5918000000000001</c:v>
                </c:pt>
                <c:pt idx="4829">
                  <c:v>5.6055000000000001</c:v>
                </c:pt>
                <c:pt idx="4830">
                  <c:v>5.4905999999999997</c:v>
                </c:pt>
                <c:pt idx="4831">
                  <c:v>5.5114000000000001</c:v>
                </c:pt>
                <c:pt idx="4832">
                  <c:v>5.4469000000000003</c:v>
                </c:pt>
                <c:pt idx="4833">
                  <c:v>5.4314</c:v>
                </c:pt>
                <c:pt idx="4834">
                  <c:v>5.4012000000000002</c:v>
                </c:pt>
                <c:pt idx="4835">
                  <c:v>5.3860000000000001</c:v>
                </c:pt>
                <c:pt idx="4836">
                  <c:v>5.4326999999999996</c:v>
                </c:pt>
                <c:pt idx="4837">
                  <c:v>5.3273000000000001</c:v>
                </c:pt>
                <c:pt idx="4838">
                  <c:v>5.2436999999999996</c:v>
                </c:pt>
                <c:pt idx="4839">
                  <c:v>5.2747999999999999</c:v>
                </c:pt>
                <c:pt idx="4840">
                  <c:v>5.2416999999999998</c:v>
                </c:pt>
                <c:pt idx="4841">
                  <c:v>5.3734999999999999</c:v>
                </c:pt>
                <c:pt idx="4842">
                  <c:v>5.4013999999999998</c:v>
                </c:pt>
                <c:pt idx="4843">
                  <c:v>5.4307999999999996</c:v>
                </c:pt>
                <c:pt idx="4844">
                  <c:v>5.5184999999999995</c:v>
                </c:pt>
                <c:pt idx="4845">
                  <c:v>5.5407000000000002</c:v>
                </c:pt>
                <c:pt idx="4846">
                  <c:v>5.5001999999999995</c:v>
                </c:pt>
                <c:pt idx="4847">
                  <c:v>5.5171000000000001</c:v>
                </c:pt>
                <c:pt idx="4848">
                  <c:v>5.5837000000000003</c:v>
                </c:pt>
                <c:pt idx="4849">
                  <c:v>5.5961999999999996</c:v>
                </c:pt>
                <c:pt idx="4850">
                  <c:v>5.6022999999999996</c:v>
                </c:pt>
                <c:pt idx="4851">
                  <c:v>5.5311000000000003</c:v>
                </c:pt>
                <c:pt idx="4852">
                  <c:v>5.5720000000000001</c:v>
                </c:pt>
                <c:pt idx="4853">
                  <c:v>5.4459999999999997</c:v>
                </c:pt>
                <c:pt idx="4854">
                  <c:v>5.4912999999999998</c:v>
                </c:pt>
                <c:pt idx="4855">
                  <c:v>5.5894000000000004</c:v>
                </c:pt>
                <c:pt idx="4856">
                  <c:v>5.6364999999999998</c:v>
                </c:pt>
                <c:pt idx="4857">
                  <c:v>5.6685999999999996</c:v>
                </c:pt>
                <c:pt idx="4858">
                  <c:v>5.6690000000000005</c:v>
                </c:pt>
                <c:pt idx="4859">
                  <c:v>5.6696</c:v>
                </c:pt>
                <c:pt idx="4860">
                  <c:v>5.8361000000000001</c:v>
                </c:pt>
                <c:pt idx="4861">
                  <c:v>5.7843999999999998</c:v>
                </c:pt>
                <c:pt idx="4862">
                  <c:v>5.7408999999999999</c:v>
                </c:pt>
                <c:pt idx="4863">
                  <c:v>5.7481</c:v>
                </c:pt>
                <c:pt idx="4864">
                  <c:v>5.8486000000000002</c:v>
                </c:pt>
                <c:pt idx="4865">
                  <c:v>5.7155000000000005</c:v>
                </c:pt>
                <c:pt idx="4866">
                  <c:v>5.7508999999999997</c:v>
                </c:pt>
                <c:pt idx="4867">
                  <c:v>5.7412000000000001</c:v>
                </c:pt>
                <c:pt idx="4868">
                  <c:v>5.7754000000000003</c:v>
                </c:pt>
                <c:pt idx="4869">
                  <c:v>5.7771999999999997</c:v>
                </c:pt>
                <c:pt idx="4870">
                  <c:v>5.7193000000000005</c:v>
                </c:pt>
                <c:pt idx="4871">
                  <c:v>5.6081000000000003</c:v>
                </c:pt>
                <c:pt idx="4872">
                  <c:v>5.6814999999999998</c:v>
                </c:pt>
                <c:pt idx="4873">
                  <c:v>5.6677999999999997</c:v>
                </c:pt>
                <c:pt idx="4874">
                  <c:v>5.6012000000000004</c:v>
                </c:pt>
                <c:pt idx="4875">
                  <c:v>5.5716000000000001</c:v>
                </c:pt>
                <c:pt idx="4876">
                  <c:v>5.5857999999999999</c:v>
                </c:pt>
                <c:pt idx="4877">
                  <c:v>5.5809999999999995</c:v>
                </c:pt>
                <c:pt idx="4878">
                  <c:v>5.4855999999999998</c:v>
                </c:pt>
                <c:pt idx="4879">
                  <c:v>5.5239000000000003</c:v>
                </c:pt>
                <c:pt idx="4880">
                  <c:v>5.5247000000000002</c:v>
                </c:pt>
                <c:pt idx="4881">
                  <c:v>5.4554999999999998</c:v>
                </c:pt>
                <c:pt idx="4882">
                  <c:v>5.5156999999999998</c:v>
                </c:pt>
                <c:pt idx="4883">
                  <c:v>5.4335000000000004</c:v>
                </c:pt>
                <c:pt idx="4884">
                  <c:v>5.4356999999999998</c:v>
                </c:pt>
                <c:pt idx="4885">
                  <c:v>5.5023999999999997</c:v>
                </c:pt>
                <c:pt idx="4886">
                  <c:v>5.5183999999999997</c:v>
                </c:pt>
                <c:pt idx="4887">
                  <c:v>5.5171000000000001</c:v>
                </c:pt>
                <c:pt idx="4888">
                  <c:v>5.4591000000000003</c:v>
                </c:pt>
                <c:pt idx="4889">
                  <c:v>5.4775999999999998</c:v>
                </c:pt>
                <c:pt idx="4890">
                  <c:v>5.4524999999999997</c:v>
                </c:pt>
                <c:pt idx="4891">
                  <c:v>5.5202999999999998</c:v>
                </c:pt>
                <c:pt idx="4892">
                  <c:v>5.5786999999999995</c:v>
                </c:pt>
                <c:pt idx="4893">
                  <c:v>5.5728</c:v>
                </c:pt>
                <c:pt idx="4894">
                  <c:v>5.5408999999999997</c:v>
                </c:pt>
                <c:pt idx="4895">
                  <c:v>5.5776000000000003</c:v>
                </c:pt>
                <c:pt idx="4896">
                  <c:v>5.5781999999999998</c:v>
                </c:pt>
                <c:pt idx="4897">
                  <c:v>5.6078999999999999</c:v>
                </c:pt>
                <c:pt idx="4898">
                  <c:v>5.6322999999999999</c:v>
                </c:pt>
                <c:pt idx="4899">
                  <c:v>5.6510999999999996</c:v>
                </c:pt>
                <c:pt idx="4900">
                  <c:v>5.6532</c:v>
                </c:pt>
                <c:pt idx="4901">
                  <c:v>5.6124000000000001</c:v>
                </c:pt>
                <c:pt idx="4902">
                  <c:v>5.5521000000000003</c:v>
                </c:pt>
                <c:pt idx="4903">
                  <c:v>5.4984999999999999</c:v>
                </c:pt>
                <c:pt idx="4904">
                  <c:v>5.4993999999999996</c:v>
                </c:pt>
                <c:pt idx="4905">
                  <c:v>5.4493999999999998</c:v>
                </c:pt>
                <c:pt idx="4906">
                  <c:v>5.4874000000000001</c:v>
                </c:pt>
                <c:pt idx="4907">
                  <c:v>5.4585999999999997</c:v>
                </c:pt>
                <c:pt idx="4908">
                  <c:v>5.4663000000000004</c:v>
                </c:pt>
                <c:pt idx="4909">
                  <c:v>5.5644</c:v>
                </c:pt>
                <c:pt idx="4910">
                  <c:v>5.5419</c:v>
                </c:pt>
                <c:pt idx="4911">
                  <c:v>5.5442</c:v>
                </c:pt>
                <c:pt idx="4912">
                  <c:v>5.6666999999999996</c:v>
                </c:pt>
                <c:pt idx="4913">
                  <c:v>5.6738</c:v>
                </c:pt>
                <c:pt idx="4914">
                  <c:v>5.6654</c:v>
                </c:pt>
                <c:pt idx="4915">
                  <c:v>5.6292999999999997</c:v>
                </c:pt>
                <c:pt idx="4916">
                  <c:v>5.6577000000000002</c:v>
                </c:pt>
                <c:pt idx="4917">
                  <c:v>5.6482999999999999</c:v>
                </c:pt>
                <c:pt idx="4918">
                  <c:v>5.6662999999999997</c:v>
                </c:pt>
                <c:pt idx="4919">
                  <c:v>5.6787999999999998</c:v>
                </c:pt>
                <c:pt idx="4920">
                  <c:v>5.6576000000000004</c:v>
                </c:pt>
                <c:pt idx="4921">
                  <c:v>5.6867000000000001</c:v>
                </c:pt>
                <c:pt idx="4922">
                  <c:v>5.7496</c:v>
                </c:pt>
                <c:pt idx="4923">
                  <c:v>5.7309000000000001</c:v>
                </c:pt>
                <c:pt idx="4924">
                  <c:v>5.7851999999999997</c:v>
                </c:pt>
                <c:pt idx="4925">
                  <c:v>5.7897999999999996</c:v>
                </c:pt>
                <c:pt idx="4926">
                  <c:v>5.7724000000000002</c:v>
                </c:pt>
                <c:pt idx="4927">
                  <c:v>5.7458999999999998</c:v>
                </c:pt>
                <c:pt idx="4928">
                  <c:v>5.7763</c:v>
                </c:pt>
                <c:pt idx="4929">
                  <c:v>5.7766000000000002</c:v>
                </c:pt>
                <c:pt idx="4930">
                  <c:v>5.8445</c:v>
                </c:pt>
                <c:pt idx="4931">
                  <c:v>5.8502000000000001</c:v>
                </c:pt>
                <c:pt idx="4932">
                  <c:v>5.7721</c:v>
                </c:pt>
                <c:pt idx="4933">
                  <c:v>5.7998000000000003</c:v>
                </c:pt>
                <c:pt idx="4934">
                  <c:v>5.8215000000000003</c:v>
                </c:pt>
                <c:pt idx="4935">
                  <c:v>5.7572000000000001</c:v>
                </c:pt>
                <c:pt idx="4936">
                  <c:v>5.8083999999999998</c:v>
                </c:pt>
                <c:pt idx="4937">
                  <c:v>5.8388</c:v>
                </c:pt>
                <c:pt idx="4938">
                  <c:v>5.7991000000000001</c:v>
                </c:pt>
                <c:pt idx="4939">
                  <c:v>5.7285000000000004</c:v>
                </c:pt>
                <c:pt idx="4940">
                  <c:v>5.7872000000000003</c:v>
                </c:pt>
                <c:pt idx="4941">
                  <c:v>5.8345000000000002</c:v>
                </c:pt>
                <c:pt idx="4942">
                  <c:v>5.7864000000000004</c:v>
                </c:pt>
                <c:pt idx="4943">
                  <c:v>5.7782</c:v>
                </c:pt>
                <c:pt idx="4944">
                  <c:v>5.7839999999999998</c:v>
                </c:pt>
                <c:pt idx="4945">
                  <c:v>5.7664</c:v>
                </c:pt>
                <c:pt idx="4946">
                  <c:v>5.6984000000000004</c:v>
                </c:pt>
                <c:pt idx="4947">
                  <c:v>5.7217000000000002</c:v>
                </c:pt>
                <c:pt idx="4948">
                  <c:v>5.6965000000000003</c:v>
                </c:pt>
                <c:pt idx="4949">
                  <c:v>5.7651000000000003</c:v>
                </c:pt>
                <c:pt idx="4950">
                  <c:v>5.7313000000000001</c:v>
                </c:pt>
                <c:pt idx="4951">
                  <c:v>5.6471999999999998</c:v>
                </c:pt>
                <c:pt idx="4952">
                  <c:v>5.5293999999999999</c:v>
                </c:pt>
                <c:pt idx="4953">
                  <c:v>5.4603000000000002</c:v>
                </c:pt>
                <c:pt idx="4954">
                  <c:v>5.5575999999999999</c:v>
                </c:pt>
                <c:pt idx="4955">
                  <c:v>5.4763000000000002</c:v>
                </c:pt>
                <c:pt idx="4956">
                  <c:v>5.4698000000000002</c:v>
                </c:pt>
                <c:pt idx="4957">
                  <c:v>5.5278999999999998</c:v>
                </c:pt>
                <c:pt idx="4958">
                  <c:v>5.4989999999999997</c:v>
                </c:pt>
                <c:pt idx="4959">
                  <c:v>5.4561000000000002</c:v>
                </c:pt>
                <c:pt idx="4960">
                  <c:v>5.4960000000000004</c:v>
                </c:pt>
                <c:pt idx="4961">
                  <c:v>5.4268000000000001</c:v>
                </c:pt>
                <c:pt idx="4962">
                  <c:v>5.3948999999999998</c:v>
                </c:pt>
                <c:pt idx="4963">
                  <c:v>5.3841999999999999</c:v>
                </c:pt>
                <c:pt idx="4964">
                  <c:v>5.3346999999999998</c:v>
                </c:pt>
                <c:pt idx="4965">
                  <c:v>5.2577999999999996</c:v>
                </c:pt>
                <c:pt idx="4966">
                  <c:v>5.3231000000000002</c:v>
                </c:pt>
                <c:pt idx="4967">
                  <c:v>5.3799000000000001</c:v>
                </c:pt>
                <c:pt idx="4968">
                  <c:v>5.415</c:v>
                </c:pt>
                <c:pt idx="4969">
                  <c:v>5.3674999999999997</c:v>
                </c:pt>
                <c:pt idx="4970">
                  <c:v>5.3334999999999999</c:v>
                </c:pt>
                <c:pt idx="4971">
                  <c:v>5.3254999999999999</c:v>
                </c:pt>
                <c:pt idx="4972">
                  <c:v>5.4252000000000002</c:v>
                </c:pt>
                <c:pt idx="4973">
                  <c:v>5.4162999999999997</c:v>
                </c:pt>
                <c:pt idx="4974">
                  <c:v>5.2826000000000004</c:v>
                </c:pt>
                <c:pt idx="4975">
                  <c:v>5.3303000000000003</c:v>
                </c:pt>
                <c:pt idx="4976">
                  <c:v>5.3052999999999999</c:v>
                </c:pt>
                <c:pt idx="4977">
                  <c:v>5.3482000000000003</c:v>
                </c:pt>
                <c:pt idx="4978">
                  <c:v>5.4005000000000001</c:v>
                </c:pt>
                <c:pt idx="4979">
                  <c:v>5.4008000000000003</c:v>
                </c:pt>
                <c:pt idx="4980">
                  <c:v>5.359</c:v>
                </c:pt>
                <c:pt idx="4981">
                  <c:v>5.4306999999999999</c:v>
                </c:pt>
                <c:pt idx="4982">
                  <c:v>5.3639999999999999</c:v>
                </c:pt>
                <c:pt idx="4983">
                  <c:v>5.3635000000000002</c:v>
                </c:pt>
                <c:pt idx="4984">
                  <c:v>5.4393000000000002</c:v>
                </c:pt>
                <c:pt idx="4985">
                  <c:v>5.3958000000000004</c:v>
                </c:pt>
                <c:pt idx="4986">
                  <c:v>5.3312999999999997</c:v>
                </c:pt>
                <c:pt idx="4987">
                  <c:v>5.3137999999999996</c:v>
                </c:pt>
                <c:pt idx="4988">
                  <c:v>5.2549000000000001</c:v>
                </c:pt>
                <c:pt idx="4989">
                  <c:v>5.2422000000000004</c:v>
                </c:pt>
                <c:pt idx="4990">
                  <c:v>5.1546000000000003</c:v>
                </c:pt>
                <c:pt idx="4991">
                  <c:v>5.1054000000000004</c:v>
                </c:pt>
                <c:pt idx="4992">
                  <c:v>5.0946999999999996</c:v>
                </c:pt>
                <c:pt idx="4993">
                  <c:v>5.1087999999999996</c:v>
                </c:pt>
                <c:pt idx="4994">
                  <c:v>5.0754000000000001</c:v>
                </c:pt>
                <c:pt idx="4995">
                  <c:v>5.0533999999999999</c:v>
                </c:pt>
                <c:pt idx="4996">
                  <c:v>5.0449000000000002</c:v>
                </c:pt>
                <c:pt idx="4997">
                  <c:v>5.1302000000000003</c:v>
                </c:pt>
                <c:pt idx="4998">
                  <c:v>5.1176000000000004</c:v>
                </c:pt>
                <c:pt idx="4999">
                  <c:v>5.1256000000000004</c:v>
                </c:pt>
                <c:pt idx="5000">
                  <c:v>5.1233000000000004</c:v>
                </c:pt>
                <c:pt idx="5001">
                  <c:v>5.1875</c:v>
                </c:pt>
                <c:pt idx="5002">
                  <c:v>5.1140999999999996</c:v>
                </c:pt>
                <c:pt idx="5003">
                  <c:v>5.1307</c:v>
                </c:pt>
                <c:pt idx="5004">
                  <c:v>5.1249000000000002</c:v>
                </c:pt>
                <c:pt idx="5005">
                  <c:v>5.2339000000000002</c:v>
                </c:pt>
                <c:pt idx="5006">
                  <c:v>5.1916000000000002</c:v>
                </c:pt>
                <c:pt idx="5007">
                  <c:v>5.1567999999999996</c:v>
                </c:pt>
                <c:pt idx="5008">
                  <c:v>5.2186000000000003</c:v>
                </c:pt>
                <c:pt idx="5009">
                  <c:v>5.2408000000000001</c:v>
                </c:pt>
                <c:pt idx="5010">
                  <c:v>5.2771999999999997</c:v>
                </c:pt>
                <c:pt idx="5011">
                  <c:v>5.2202999999999999</c:v>
                </c:pt>
                <c:pt idx="5012">
                  <c:v>5.2516999999999996</c:v>
                </c:pt>
                <c:pt idx="5013">
                  <c:v>5.2111000000000001</c:v>
                </c:pt>
                <c:pt idx="5014">
                  <c:v>5.1920000000000002</c:v>
                </c:pt>
                <c:pt idx="5015">
                  <c:v>5.1824000000000003</c:v>
                </c:pt>
                <c:pt idx="5016">
                  <c:v>5.1471</c:v>
                </c:pt>
                <c:pt idx="5017">
                  <c:v>5.1539999999999999</c:v>
                </c:pt>
                <c:pt idx="5018">
                  <c:v>5.1661000000000001</c:v>
                </c:pt>
                <c:pt idx="5019">
                  <c:v>5.1197999999999997</c:v>
                </c:pt>
                <c:pt idx="5020">
                  <c:v>5.1117999999999997</c:v>
                </c:pt>
                <c:pt idx="5021">
                  <c:v>5.0564</c:v>
                </c:pt>
                <c:pt idx="5022">
                  <c:v>5.0444000000000004</c:v>
                </c:pt>
                <c:pt idx="5023">
                  <c:v>5.0598999999999998</c:v>
                </c:pt>
                <c:pt idx="5024">
                  <c:v>4.9818999999999996</c:v>
                </c:pt>
                <c:pt idx="5025">
                  <c:v>4.9481999999999999</c:v>
                </c:pt>
                <c:pt idx="5026">
                  <c:v>4.9404000000000003</c:v>
                </c:pt>
                <c:pt idx="5027">
                  <c:v>4.9314999999999998</c:v>
                </c:pt>
                <c:pt idx="5028">
                  <c:v>4.9263000000000003</c:v>
                </c:pt>
                <c:pt idx="5029">
                  <c:v>4.9527000000000001</c:v>
                </c:pt>
                <c:pt idx="5030">
                  <c:v>4.8696000000000002</c:v>
                </c:pt>
                <c:pt idx="5031">
                  <c:v>4.7968999999999999</c:v>
                </c:pt>
                <c:pt idx="5032">
                  <c:v>4.8001000000000005</c:v>
                </c:pt>
                <c:pt idx="5033">
                  <c:v>4.8215000000000003</c:v>
                </c:pt>
                <c:pt idx="5034">
                  <c:v>4.8520000000000003</c:v>
                </c:pt>
                <c:pt idx="5035">
                  <c:v>4.7806999999999995</c:v>
                </c:pt>
                <c:pt idx="5036">
                  <c:v>4.8197000000000001</c:v>
                </c:pt>
                <c:pt idx="5037">
                  <c:v>4.8314000000000004</c:v>
                </c:pt>
                <c:pt idx="5038">
                  <c:v>4.8570000000000002</c:v>
                </c:pt>
                <c:pt idx="5039">
                  <c:v>4.9364999999999997</c:v>
                </c:pt>
                <c:pt idx="5040">
                  <c:v>4.8827999999999996</c:v>
                </c:pt>
                <c:pt idx="5041">
                  <c:v>4.9005000000000001</c:v>
                </c:pt>
                <c:pt idx="5042">
                  <c:v>4.9458000000000002</c:v>
                </c:pt>
                <c:pt idx="5043">
                  <c:v>4.9931000000000001</c:v>
                </c:pt>
                <c:pt idx="5044">
                  <c:v>5.0808</c:v>
                </c:pt>
                <c:pt idx="5045">
                  <c:v>5.05</c:v>
                </c:pt>
                <c:pt idx="5046">
                  <c:v>5.0753000000000004</c:v>
                </c:pt>
                <c:pt idx="5047">
                  <c:v>5.0597000000000003</c:v>
                </c:pt>
                <c:pt idx="5048">
                  <c:v>5.1315999999999997</c:v>
                </c:pt>
                <c:pt idx="5049">
                  <c:v>5.1567999999999996</c:v>
                </c:pt>
                <c:pt idx="5050">
                  <c:v>5.1573000000000002</c:v>
                </c:pt>
                <c:pt idx="5051">
                  <c:v>5.1151999999999997</c:v>
                </c:pt>
                <c:pt idx="5052">
                  <c:v>5.1204000000000001</c:v>
                </c:pt>
                <c:pt idx="5053">
                  <c:v>5.0652999999999997</c:v>
                </c:pt>
                <c:pt idx="5054">
                  <c:v>5.1407999999999996</c:v>
                </c:pt>
                <c:pt idx="5055">
                  <c:v>5.0747999999999998</c:v>
                </c:pt>
                <c:pt idx="5056">
                  <c:v>5.0609000000000002</c:v>
                </c:pt>
                <c:pt idx="5057">
                  <c:v>4.9790999999999999</c:v>
                </c:pt>
                <c:pt idx="5058">
                  <c:v>5.0796000000000001</c:v>
                </c:pt>
                <c:pt idx="5059">
                  <c:v>5.0141</c:v>
                </c:pt>
                <c:pt idx="5060">
                  <c:v>5.0011000000000001</c:v>
                </c:pt>
                <c:pt idx="5061">
                  <c:v>5.0251999999999999</c:v>
                </c:pt>
                <c:pt idx="5062">
                  <c:v>5.0663999999999998</c:v>
                </c:pt>
                <c:pt idx="5063">
                  <c:v>5.0187999999999997</c:v>
                </c:pt>
                <c:pt idx="5064">
                  <c:v>5.0155000000000003</c:v>
                </c:pt>
                <c:pt idx="5065">
                  <c:v>4.9991000000000003</c:v>
                </c:pt>
                <c:pt idx="5066">
                  <c:v>5.0148000000000001</c:v>
                </c:pt>
                <c:pt idx="5067">
                  <c:v>5.0388000000000002</c:v>
                </c:pt>
                <c:pt idx="5068">
                  <c:v>5.0936000000000003</c:v>
                </c:pt>
                <c:pt idx="5069">
                  <c:v>5.1695000000000002</c:v>
                </c:pt>
                <c:pt idx="5070">
                  <c:v>5.1544999999999996</c:v>
                </c:pt>
                <c:pt idx="5071">
                  <c:v>5.1345000000000001</c:v>
                </c:pt>
                <c:pt idx="5072">
                  <c:v>5.1397000000000004</c:v>
                </c:pt>
                <c:pt idx="5073">
                  <c:v>5.1654999999999998</c:v>
                </c:pt>
                <c:pt idx="5074">
                  <c:v>5.2018000000000004</c:v>
                </c:pt>
                <c:pt idx="5075">
                  <c:v>5.1811999999999996</c:v>
                </c:pt>
                <c:pt idx="5076">
                  <c:v>5.1986999999999997</c:v>
                </c:pt>
                <c:pt idx="5077">
                  <c:v>5.2</c:v>
                </c:pt>
                <c:pt idx="5078">
                  <c:v>5.2134999999999998</c:v>
                </c:pt>
                <c:pt idx="5079">
                  <c:v>5.2476000000000003</c:v>
                </c:pt>
                <c:pt idx="5080">
                  <c:v>5.2689000000000004</c:v>
                </c:pt>
                <c:pt idx="5081">
                  <c:v>5.2705000000000002</c:v>
                </c:pt>
                <c:pt idx="5082">
                  <c:v>5.2478999999999996</c:v>
                </c:pt>
                <c:pt idx="5083">
                  <c:v>5.2607999999999997</c:v>
                </c:pt>
                <c:pt idx="5084">
                  <c:v>5.2888999999999999</c:v>
                </c:pt>
                <c:pt idx="5085">
                  <c:v>5.3026</c:v>
                </c:pt>
                <c:pt idx="5086">
                  <c:v>5.3731999999999998</c:v>
                </c:pt>
                <c:pt idx="5087">
                  <c:v>5.3551000000000002</c:v>
                </c:pt>
                <c:pt idx="5088">
                  <c:v>5.3590999999999998</c:v>
                </c:pt>
                <c:pt idx="5089">
                  <c:v>5.4271000000000003</c:v>
                </c:pt>
                <c:pt idx="5090">
                  <c:v>5.4269999999999996</c:v>
                </c:pt>
                <c:pt idx="5091">
                  <c:v>5.4478</c:v>
                </c:pt>
                <c:pt idx="5092">
                  <c:v>5.4940999999999995</c:v>
                </c:pt>
                <c:pt idx="5093">
                  <c:v>5.5010000000000003</c:v>
                </c:pt>
                <c:pt idx="5094">
                  <c:v>5.5156000000000001</c:v>
                </c:pt>
                <c:pt idx="5095">
                  <c:v>5.4481999999999999</c:v>
                </c:pt>
                <c:pt idx="5096">
                  <c:v>5.4673999999999996</c:v>
                </c:pt>
                <c:pt idx="5097">
                  <c:v>5.5396999999999998</c:v>
                </c:pt>
                <c:pt idx="5098">
                  <c:v>5.5103</c:v>
                </c:pt>
                <c:pt idx="5099">
                  <c:v>5.5001999999999995</c:v>
                </c:pt>
                <c:pt idx="5100">
                  <c:v>5.4317000000000002</c:v>
                </c:pt>
                <c:pt idx="5101">
                  <c:v>5.3711000000000002</c:v>
                </c:pt>
                <c:pt idx="5102">
                  <c:v>5.4203000000000001</c:v>
                </c:pt>
                <c:pt idx="5103">
                  <c:v>5.4912000000000001</c:v>
                </c:pt>
                <c:pt idx="5104">
                  <c:v>5.4211999999999998</c:v>
                </c:pt>
                <c:pt idx="5105">
                  <c:v>5.4569999999999999</c:v>
                </c:pt>
                <c:pt idx="5106">
                  <c:v>5.6288</c:v>
                </c:pt>
                <c:pt idx="5107">
                  <c:v>5.6546000000000003</c:v>
                </c:pt>
                <c:pt idx="5108">
                  <c:v>5.6041999999999996</c:v>
                </c:pt>
                <c:pt idx="5109">
                  <c:v>5.6934000000000005</c:v>
                </c:pt>
                <c:pt idx="5110">
                  <c:v>5.6373999999999995</c:v>
                </c:pt>
                <c:pt idx="5111">
                  <c:v>5.6614000000000004</c:v>
                </c:pt>
                <c:pt idx="5112">
                  <c:v>5.6631999999999998</c:v>
                </c:pt>
                <c:pt idx="5113">
                  <c:v>5.6002000000000001</c:v>
                </c:pt>
                <c:pt idx="5114">
                  <c:v>5.5331000000000001</c:v>
                </c:pt>
                <c:pt idx="5115">
                  <c:v>5.5895000000000001</c:v>
                </c:pt>
                <c:pt idx="5116">
                  <c:v>5.6166</c:v>
                </c:pt>
                <c:pt idx="5117">
                  <c:v>5.6614000000000004</c:v>
                </c:pt>
                <c:pt idx="5118">
                  <c:v>5.6653000000000002</c:v>
                </c:pt>
                <c:pt idx="5119">
                  <c:v>5.6652000000000005</c:v>
                </c:pt>
                <c:pt idx="5120">
                  <c:v>5.6646000000000001</c:v>
                </c:pt>
                <c:pt idx="5121">
                  <c:v>5.6836000000000002</c:v>
                </c:pt>
                <c:pt idx="5122">
                  <c:v>5.5987</c:v>
                </c:pt>
                <c:pt idx="5123">
                  <c:v>5.5357000000000003</c:v>
                </c:pt>
                <c:pt idx="5124">
                  <c:v>5.5380000000000003</c:v>
                </c:pt>
                <c:pt idx="5125">
                  <c:v>5.5247000000000002</c:v>
                </c:pt>
                <c:pt idx="5126">
                  <c:v>5.5114000000000001</c:v>
                </c:pt>
                <c:pt idx="5127">
                  <c:v>5.5777000000000001</c:v>
                </c:pt>
                <c:pt idx="5128">
                  <c:v>5.6108000000000002</c:v>
                </c:pt>
                <c:pt idx="5129">
                  <c:v>5.5308000000000002</c:v>
                </c:pt>
                <c:pt idx="5130">
                  <c:v>5.4397000000000002</c:v>
                </c:pt>
                <c:pt idx="5131">
                  <c:v>5.5105000000000004</c:v>
                </c:pt>
                <c:pt idx="5132">
                  <c:v>5.5603999999999996</c:v>
                </c:pt>
                <c:pt idx="5133">
                  <c:v>5.5137</c:v>
                </c:pt>
                <c:pt idx="5134">
                  <c:v>5.5335000000000001</c:v>
                </c:pt>
                <c:pt idx="5135">
                  <c:v>5.5221</c:v>
                </c:pt>
                <c:pt idx="5136">
                  <c:v>5.6253000000000002</c:v>
                </c:pt>
                <c:pt idx="5137">
                  <c:v>5.5544000000000002</c:v>
                </c:pt>
                <c:pt idx="5138">
                  <c:v>5.6494999999999997</c:v>
                </c:pt>
                <c:pt idx="5139">
                  <c:v>5.6208999999999998</c:v>
                </c:pt>
                <c:pt idx="5140">
                  <c:v>5.5632000000000001</c:v>
                </c:pt>
                <c:pt idx="5141">
                  <c:v>5.5335000000000001</c:v>
                </c:pt>
                <c:pt idx="5142">
                  <c:v>5.5278</c:v>
                </c:pt>
                <c:pt idx="5143">
                  <c:v>5.4923000000000002</c:v>
                </c:pt>
                <c:pt idx="5144">
                  <c:v>5.5053000000000001</c:v>
                </c:pt>
                <c:pt idx="5145">
                  <c:v>5.5167000000000002</c:v>
                </c:pt>
                <c:pt idx="5146">
                  <c:v>5.5350999999999999</c:v>
                </c:pt>
                <c:pt idx="5147">
                  <c:v>5.5952999999999999</c:v>
                </c:pt>
                <c:pt idx="5148">
                  <c:v>5.6760999999999999</c:v>
                </c:pt>
                <c:pt idx="5149">
                  <c:v>5.7233000000000001</c:v>
                </c:pt>
                <c:pt idx="5150">
                  <c:v>5.7346000000000004</c:v>
                </c:pt>
                <c:pt idx="5151">
                  <c:v>5.7455999999999996</c:v>
                </c:pt>
                <c:pt idx="5152">
                  <c:v>5.7046000000000001</c:v>
                </c:pt>
                <c:pt idx="5153">
                  <c:v>5.6882999999999999</c:v>
                </c:pt>
                <c:pt idx="5154">
                  <c:v>5.7045000000000003</c:v>
                </c:pt>
                <c:pt idx="5155">
                  <c:v>5.7</c:v>
                </c:pt>
                <c:pt idx="5156">
                  <c:v>5.7061000000000002</c:v>
                </c:pt>
                <c:pt idx="5157">
                  <c:v>5.6836000000000002</c:v>
                </c:pt>
                <c:pt idx="5158">
                  <c:v>5.6402000000000001</c:v>
                </c:pt>
                <c:pt idx="5159">
                  <c:v>5.6304999999999996</c:v>
                </c:pt>
                <c:pt idx="5160">
                  <c:v>5.5853999999999999</c:v>
                </c:pt>
                <c:pt idx="5161">
                  <c:v>5.5575000000000001</c:v>
                </c:pt>
                <c:pt idx="5162">
                  <c:v>5.5684000000000005</c:v>
                </c:pt>
                <c:pt idx="5163">
                  <c:v>5.5282999999999998</c:v>
                </c:pt>
                <c:pt idx="5164">
                  <c:v>5.4866000000000001</c:v>
                </c:pt>
                <c:pt idx="5165">
                  <c:v>5.5114000000000001</c:v>
                </c:pt>
                <c:pt idx="5166">
                  <c:v>5.4831000000000003</c:v>
                </c:pt>
                <c:pt idx="5167">
                  <c:v>5.5220000000000002</c:v>
                </c:pt>
                <c:pt idx="5168">
                  <c:v>5.5774999999999997</c:v>
                </c:pt>
                <c:pt idx="5169">
                  <c:v>5.5225999999999997</c:v>
                </c:pt>
                <c:pt idx="5170">
                  <c:v>5.5481999999999996</c:v>
                </c:pt>
                <c:pt idx="5171">
                  <c:v>5.5603999999999996</c:v>
                </c:pt>
                <c:pt idx="5172">
                  <c:v>5.5001999999999995</c:v>
                </c:pt>
                <c:pt idx="5173">
                  <c:v>5.4812000000000003</c:v>
                </c:pt>
                <c:pt idx="5174">
                  <c:v>5.4329999999999998</c:v>
                </c:pt>
                <c:pt idx="5175">
                  <c:v>5.3983999999999996</c:v>
                </c:pt>
                <c:pt idx="5176">
                  <c:v>5.4021999999999997</c:v>
                </c:pt>
                <c:pt idx="5177">
                  <c:v>5.3588000000000005</c:v>
                </c:pt>
                <c:pt idx="5178">
                  <c:v>5.3992000000000004</c:v>
                </c:pt>
                <c:pt idx="5179">
                  <c:v>5.4283999999999999</c:v>
                </c:pt>
                <c:pt idx="5180">
                  <c:v>5.4135</c:v>
                </c:pt>
                <c:pt idx="5181">
                  <c:v>5.4275000000000002</c:v>
                </c:pt>
                <c:pt idx="5182">
                  <c:v>5.4067999999999996</c:v>
                </c:pt>
                <c:pt idx="5183">
                  <c:v>5.4322999999999997</c:v>
                </c:pt>
                <c:pt idx="5184">
                  <c:v>5.4882999999999997</c:v>
                </c:pt>
                <c:pt idx="5185">
                  <c:v>5.4667000000000003</c:v>
                </c:pt>
                <c:pt idx="5186">
                  <c:v>5.5244</c:v>
                </c:pt>
                <c:pt idx="5187">
                  <c:v>5.4916</c:v>
                </c:pt>
                <c:pt idx="5188">
                  <c:v>5.5415000000000001</c:v>
                </c:pt>
                <c:pt idx="5189">
                  <c:v>5.5404999999999998</c:v>
                </c:pt>
                <c:pt idx="5190">
                  <c:v>5.5084</c:v>
                </c:pt>
                <c:pt idx="5191">
                  <c:v>5.5442</c:v>
                </c:pt>
                <c:pt idx="5192">
                  <c:v>5.5966000000000005</c:v>
                </c:pt>
                <c:pt idx="5193">
                  <c:v>5.6440000000000001</c:v>
                </c:pt>
                <c:pt idx="5194">
                  <c:v>5.6650999999999998</c:v>
                </c:pt>
                <c:pt idx="5195">
                  <c:v>5.6237000000000004</c:v>
                </c:pt>
                <c:pt idx="5196">
                  <c:v>5.6243999999999996</c:v>
                </c:pt>
                <c:pt idx="5197">
                  <c:v>5.6071999999999997</c:v>
                </c:pt>
                <c:pt idx="5198">
                  <c:v>5.5892999999999997</c:v>
                </c:pt>
                <c:pt idx="5199">
                  <c:v>5.5900999999999996</c:v>
                </c:pt>
                <c:pt idx="5200">
                  <c:v>5.4927999999999999</c:v>
                </c:pt>
                <c:pt idx="5201">
                  <c:v>5.5126999999999997</c:v>
                </c:pt>
                <c:pt idx="5202">
                  <c:v>5.5068999999999999</c:v>
                </c:pt>
                <c:pt idx="5203">
                  <c:v>5.4847999999999999</c:v>
                </c:pt>
                <c:pt idx="5204">
                  <c:v>5.4852999999999996</c:v>
                </c:pt>
                <c:pt idx="5205">
                  <c:v>5.4870000000000001</c:v>
                </c:pt>
                <c:pt idx="5206">
                  <c:v>5.4500999999999999</c:v>
                </c:pt>
                <c:pt idx="5207">
                  <c:v>5.4428999999999998</c:v>
                </c:pt>
                <c:pt idx="5208">
                  <c:v>5.4280999999999997</c:v>
                </c:pt>
                <c:pt idx="5209">
                  <c:v>5.4379999999999997</c:v>
                </c:pt>
                <c:pt idx="5210">
                  <c:v>5.4005000000000001</c:v>
                </c:pt>
                <c:pt idx="5211">
                  <c:v>5.3947000000000003</c:v>
                </c:pt>
                <c:pt idx="5212">
                  <c:v>5.3723000000000001</c:v>
                </c:pt>
                <c:pt idx="5213">
                  <c:v>5.4276</c:v>
                </c:pt>
                <c:pt idx="5214">
                  <c:v>5.4185999999999996</c:v>
                </c:pt>
                <c:pt idx="5215">
                  <c:v>5.3898999999999999</c:v>
                </c:pt>
                <c:pt idx="5216">
                  <c:v>5.4465000000000003</c:v>
                </c:pt>
                <c:pt idx="5217">
                  <c:v>5.3567999999999998</c:v>
                </c:pt>
                <c:pt idx="5218">
                  <c:v>5.3661000000000003</c:v>
                </c:pt>
                <c:pt idx="5219">
                  <c:v>5.3394000000000004</c:v>
                </c:pt>
                <c:pt idx="5220">
                  <c:v>5.3894000000000002</c:v>
                </c:pt>
                <c:pt idx="5221">
                  <c:v>5.3486000000000002</c:v>
                </c:pt>
                <c:pt idx="5222">
                  <c:v>5.3482000000000003</c:v>
                </c:pt>
                <c:pt idx="5223">
                  <c:v>5.3155999999999999</c:v>
                </c:pt>
                <c:pt idx="5224">
                  <c:v>5.2801</c:v>
                </c:pt>
                <c:pt idx="5225">
                  <c:v>5.2983000000000002</c:v>
                </c:pt>
                <c:pt idx="5226">
                  <c:v>5.2640000000000002</c:v>
                </c:pt>
                <c:pt idx="5227">
                  <c:v>5.2919</c:v>
                </c:pt>
                <c:pt idx="5228">
                  <c:v>5.2347999999999999</c:v>
                </c:pt>
                <c:pt idx="5229">
                  <c:v>5.2015000000000002</c:v>
                </c:pt>
                <c:pt idx="5230">
                  <c:v>5.2149999999999999</c:v>
                </c:pt>
                <c:pt idx="5231">
                  <c:v>5.2935999999999996</c:v>
                </c:pt>
                <c:pt idx="5232">
                  <c:v>5.2451999999999996</c:v>
                </c:pt>
                <c:pt idx="5233">
                  <c:v>5.2426000000000004</c:v>
                </c:pt>
                <c:pt idx="5234">
                  <c:v>5.2195999999999998</c:v>
                </c:pt>
                <c:pt idx="5235">
                  <c:v>5.2298999999999998</c:v>
                </c:pt>
                <c:pt idx="5236">
                  <c:v>5.2679999999999998</c:v>
                </c:pt>
                <c:pt idx="5237">
                  <c:v>5.2114000000000003</c:v>
                </c:pt>
                <c:pt idx="5238">
                  <c:v>5.1877000000000004</c:v>
                </c:pt>
                <c:pt idx="5239">
                  <c:v>5.1848000000000001</c:v>
                </c:pt>
                <c:pt idx="5240">
                  <c:v>5.2077</c:v>
                </c:pt>
                <c:pt idx="5241">
                  <c:v>5.2190000000000003</c:v>
                </c:pt>
                <c:pt idx="5242">
                  <c:v>5.0925000000000002</c:v>
                </c:pt>
                <c:pt idx="5243">
                  <c:v>5.1315999999999997</c:v>
                </c:pt>
                <c:pt idx="5244">
                  <c:v>5.0766</c:v>
                </c:pt>
                <c:pt idx="5245">
                  <c:v>5.1014999999999997</c:v>
                </c:pt>
                <c:pt idx="5246">
                  <c:v>5.1308999999999996</c:v>
                </c:pt>
                <c:pt idx="5247">
                  <c:v>5.1128999999999998</c:v>
                </c:pt>
                <c:pt idx="5248">
                  <c:v>5.0937000000000001</c:v>
                </c:pt>
                <c:pt idx="5249">
                  <c:v>5.0053000000000001</c:v>
                </c:pt>
                <c:pt idx="5250">
                  <c:v>5.0727000000000002</c:v>
                </c:pt>
                <c:pt idx="5251">
                  <c:v>5.1954000000000002</c:v>
                </c:pt>
                <c:pt idx="5252">
                  <c:v>5.2161</c:v>
                </c:pt>
                <c:pt idx="5253">
                  <c:v>5.2865000000000002</c:v>
                </c:pt>
                <c:pt idx="5254">
                  <c:v>5.2317</c:v>
                </c:pt>
                <c:pt idx="5255">
                  <c:v>5.2328000000000001</c:v>
                </c:pt>
                <c:pt idx="5256">
                  <c:v>5.2220000000000004</c:v>
                </c:pt>
                <c:pt idx="5257">
                  <c:v>5.2146999999999997</c:v>
                </c:pt>
                <c:pt idx="5258">
                  <c:v>5.2461000000000002</c:v>
                </c:pt>
                <c:pt idx="5259">
                  <c:v>5.1174999999999997</c:v>
                </c:pt>
                <c:pt idx="5260">
                  <c:v>4.9626999999999999</c:v>
                </c:pt>
                <c:pt idx="5261">
                  <c:v>4.9854000000000003</c:v>
                </c:pt>
                <c:pt idx="5262">
                  <c:v>4.9409000000000001</c:v>
                </c:pt>
                <c:pt idx="5263">
                  <c:v>4.9325999999999999</c:v>
                </c:pt>
                <c:pt idx="5264">
                  <c:v>4.9252000000000002</c:v>
                </c:pt>
                <c:pt idx="5265">
                  <c:v>4.9200999999999997</c:v>
                </c:pt>
                <c:pt idx="5266">
                  <c:v>4.9790000000000001</c:v>
                </c:pt>
                <c:pt idx="5267">
                  <c:v>4.9747000000000003</c:v>
                </c:pt>
                <c:pt idx="5268">
                  <c:v>4.9890999999999996</c:v>
                </c:pt>
                <c:pt idx="5269">
                  <c:v>4.9366000000000003</c:v>
                </c:pt>
                <c:pt idx="5270">
                  <c:v>4.9570999999999996</c:v>
                </c:pt>
                <c:pt idx="5271">
                  <c:v>4.9950999999999999</c:v>
                </c:pt>
                <c:pt idx="5272">
                  <c:v>4.9210000000000003</c:v>
                </c:pt>
                <c:pt idx="5273">
                  <c:v>4.8312999999999997</c:v>
                </c:pt>
                <c:pt idx="5274">
                  <c:v>4.9279000000000002</c:v>
                </c:pt>
                <c:pt idx="5275">
                  <c:v>4.7614000000000001</c:v>
                </c:pt>
                <c:pt idx="5276">
                  <c:v>4.6685999999999996</c:v>
                </c:pt>
                <c:pt idx="5277">
                  <c:v>4.7675000000000001</c:v>
                </c:pt>
                <c:pt idx="5278">
                  <c:v>4.3845000000000001</c:v>
                </c:pt>
                <c:pt idx="5279">
                  <c:v>4.5544000000000002</c:v>
                </c:pt>
                <c:pt idx="5280">
                  <c:v>4.5266999999999999</c:v>
                </c:pt>
                <c:pt idx="5281">
                  <c:v>4.5877999999999997</c:v>
                </c:pt>
                <c:pt idx="5282">
                  <c:v>4.5141</c:v>
                </c:pt>
                <c:pt idx="5283">
                  <c:v>4.4899000000000004</c:v>
                </c:pt>
                <c:pt idx="5284">
                  <c:v>4.4751000000000003</c:v>
                </c:pt>
                <c:pt idx="5285">
                  <c:v>4.5471000000000004</c:v>
                </c:pt>
                <c:pt idx="5286">
                  <c:v>4.5288000000000004</c:v>
                </c:pt>
                <c:pt idx="5287">
                  <c:v>4.3998999999999997</c:v>
                </c:pt>
                <c:pt idx="5288">
                  <c:v>4.2866</c:v>
                </c:pt>
                <c:pt idx="5289">
                  <c:v>4.3167999999999997</c:v>
                </c:pt>
                <c:pt idx="5290">
                  <c:v>4.4541000000000004</c:v>
                </c:pt>
                <c:pt idx="5291">
                  <c:v>4.4149000000000003</c:v>
                </c:pt>
                <c:pt idx="5292">
                  <c:v>4.4976000000000003</c:v>
                </c:pt>
                <c:pt idx="5293">
                  <c:v>4.4569000000000001</c:v>
                </c:pt>
                <c:pt idx="5294">
                  <c:v>4.4797000000000002</c:v>
                </c:pt>
                <c:pt idx="5295">
                  <c:v>4.4767000000000001</c:v>
                </c:pt>
                <c:pt idx="5296">
                  <c:v>4.4358000000000004</c:v>
                </c:pt>
                <c:pt idx="5297">
                  <c:v>4.4767999999999999</c:v>
                </c:pt>
                <c:pt idx="5298">
                  <c:v>4.4565999999999999</c:v>
                </c:pt>
                <c:pt idx="5299">
                  <c:v>4.2991999999999999</c:v>
                </c:pt>
                <c:pt idx="5300">
                  <c:v>4.2626999999999997</c:v>
                </c:pt>
                <c:pt idx="5301">
                  <c:v>4.3975999999999997</c:v>
                </c:pt>
                <c:pt idx="5302">
                  <c:v>4.3032000000000004</c:v>
                </c:pt>
                <c:pt idx="5303">
                  <c:v>4.3224999999999998</c:v>
                </c:pt>
                <c:pt idx="5304">
                  <c:v>4.1532</c:v>
                </c:pt>
                <c:pt idx="5305">
                  <c:v>4.1534000000000004</c:v>
                </c:pt>
                <c:pt idx="5306">
                  <c:v>4.1475999999999997</c:v>
                </c:pt>
                <c:pt idx="5307">
                  <c:v>4.2195999999999998</c:v>
                </c:pt>
                <c:pt idx="5308">
                  <c:v>4.3155000000000001</c:v>
                </c:pt>
                <c:pt idx="5309">
                  <c:v>4.2089999999999996</c:v>
                </c:pt>
                <c:pt idx="5310">
                  <c:v>4.2110000000000003</c:v>
                </c:pt>
                <c:pt idx="5311">
                  <c:v>4.2691999999999997</c:v>
                </c:pt>
                <c:pt idx="5312">
                  <c:v>4.1506999999999996</c:v>
                </c:pt>
                <c:pt idx="5313">
                  <c:v>4.0547000000000004</c:v>
                </c:pt>
                <c:pt idx="5314">
                  <c:v>4.0368000000000004</c:v>
                </c:pt>
                <c:pt idx="5315">
                  <c:v>4.2382999999999997</c:v>
                </c:pt>
                <c:pt idx="5316">
                  <c:v>4.3292999999999999</c:v>
                </c:pt>
                <c:pt idx="5317">
                  <c:v>4.3021000000000003</c:v>
                </c:pt>
                <c:pt idx="5318">
                  <c:v>4.2580999999999998</c:v>
                </c:pt>
                <c:pt idx="5319">
                  <c:v>4.1383000000000001</c:v>
                </c:pt>
                <c:pt idx="5320">
                  <c:v>4.0532000000000004</c:v>
                </c:pt>
                <c:pt idx="5321">
                  <c:v>4.1500000000000004</c:v>
                </c:pt>
                <c:pt idx="5322">
                  <c:v>4.2243000000000004</c:v>
                </c:pt>
                <c:pt idx="5323">
                  <c:v>4.3261000000000003</c:v>
                </c:pt>
                <c:pt idx="5324">
                  <c:v>4.3457999999999997</c:v>
                </c:pt>
                <c:pt idx="5325">
                  <c:v>4.3716999999999997</c:v>
                </c:pt>
                <c:pt idx="5326">
                  <c:v>4.3836000000000004</c:v>
                </c:pt>
                <c:pt idx="5327">
                  <c:v>4.4874000000000001</c:v>
                </c:pt>
                <c:pt idx="5328">
                  <c:v>4.4969999999999999</c:v>
                </c:pt>
                <c:pt idx="5329">
                  <c:v>4.6386000000000003</c:v>
                </c:pt>
                <c:pt idx="5330">
                  <c:v>4.4649999999999999</c:v>
                </c:pt>
                <c:pt idx="5331">
                  <c:v>4.5277000000000003</c:v>
                </c:pt>
                <c:pt idx="5332">
                  <c:v>4.4946000000000002</c:v>
                </c:pt>
                <c:pt idx="5333">
                  <c:v>4.5502000000000002</c:v>
                </c:pt>
                <c:pt idx="5334">
                  <c:v>4.5872999999999999</c:v>
                </c:pt>
                <c:pt idx="5335">
                  <c:v>4.5617000000000001</c:v>
                </c:pt>
                <c:pt idx="5336">
                  <c:v>4.4588999999999999</c:v>
                </c:pt>
                <c:pt idx="5337">
                  <c:v>4.5730000000000004</c:v>
                </c:pt>
                <c:pt idx="5338">
                  <c:v>4.6022999999999996</c:v>
                </c:pt>
                <c:pt idx="5339">
                  <c:v>4.5369999999999999</c:v>
                </c:pt>
                <c:pt idx="5340">
                  <c:v>4.4553000000000003</c:v>
                </c:pt>
                <c:pt idx="5341">
                  <c:v>4.3428000000000004</c:v>
                </c:pt>
                <c:pt idx="5342">
                  <c:v>4.2918000000000003</c:v>
                </c:pt>
                <c:pt idx="5343">
                  <c:v>4.4035000000000002</c:v>
                </c:pt>
                <c:pt idx="5344">
                  <c:v>4.3311999999999999</c:v>
                </c:pt>
                <c:pt idx="5345">
                  <c:v>4.2622999999999998</c:v>
                </c:pt>
                <c:pt idx="5346">
                  <c:v>4.2885</c:v>
                </c:pt>
                <c:pt idx="5347">
                  <c:v>4.1280000000000001</c:v>
                </c:pt>
                <c:pt idx="5348">
                  <c:v>4.1990999999999996</c:v>
                </c:pt>
                <c:pt idx="5349">
                  <c:v>4.2605000000000004</c:v>
                </c:pt>
                <c:pt idx="5350">
                  <c:v>4.1287000000000003</c:v>
                </c:pt>
                <c:pt idx="5351">
                  <c:v>4.0442999999999998</c:v>
                </c:pt>
                <c:pt idx="5352">
                  <c:v>4.1612</c:v>
                </c:pt>
                <c:pt idx="5353">
                  <c:v>4.0570000000000004</c:v>
                </c:pt>
                <c:pt idx="5354">
                  <c:v>4.0926</c:v>
                </c:pt>
                <c:pt idx="5355">
                  <c:v>4.0381999999999998</c:v>
                </c:pt>
                <c:pt idx="5356">
                  <c:v>4.0034000000000001</c:v>
                </c:pt>
                <c:pt idx="5357">
                  <c:v>3.9633000000000003</c:v>
                </c:pt>
                <c:pt idx="5358">
                  <c:v>3.9445999999999999</c:v>
                </c:pt>
                <c:pt idx="5359">
                  <c:v>3.9946000000000002</c:v>
                </c:pt>
                <c:pt idx="5360">
                  <c:v>4.0841000000000003</c:v>
                </c:pt>
                <c:pt idx="5361">
                  <c:v>3.9786000000000001</c:v>
                </c:pt>
                <c:pt idx="5362">
                  <c:v>4.1062000000000003</c:v>
                </c:pt>
                <c:pt idx="5363">
                  <c:v>4.1013000000000002</c:v>
                </c:pt>
                <c:pt idx="5364">
                  <c:v>4.0667</c:v>
                </c:pt>
                <c:pt idx="5365">
                  <c:v>4.0297999999999998</c:v>
                </c:pt>
                <c:pt idx="5366">
                  <c:v>4.0803000000000003</c:v>
                </c:pt>
                <c:pt idx="5367">
                  <c:v>4.0247000000000002</c:v>
                </c:pt>
                <c:pt idx="5368">
                  <c:v>3.8948</c:v>
                </c:pt>
                <c:pt idx="5369">
                  <c:v>4.0077999999999996</c:v>
                </c:pt>
                <c:pt idx="5370">
                  <c:v>3.9302999999999999</c:v>
                </c:pt>
                <c:pt idx="5371">
                  <c:v>3.9683000000000002</c:v>
                </c:pt>
                <c:pt idx="5372">
                  <c:v>3.8258999999999999</c:v>
                </c:pt>
                <c:pt idx="5373">
                  <c:v>3.9050000000000002</c:v>
                </c:pt>
                <c:pt idx="5374">
                  <c:v>3.8473999999999999</c:v>
                </c:pt>
                <c:pt idx="5375">
                  <c:v>3.8620000000000001</c:v>
                </c:pt>
                <c:pt idx="5376">
                  <c:v>3.9196</c:v>
                </c:pt>
                <c:pt idx="5377">
                  <c:v>3.8685</c:v>
                </c:pt>
                <c:pt idx="5378">
                  <c:v>3.8571999999999997</c:v>
                </c:pt>
                <c:pt idx="5379">
                  <c:v>3.8561000000000001</c:v>
                </c:pt>
                <c:pt idx="5380">
                  <c:v>3.8561999999999999</c:v>
                </c:pt>
                <c:pt idx="5381">
                  <c:v>3.8997999999999999</c:v>
                </c:pt>
                <c:pt idx="5382">
                  <c:v>3.8348</c:v>
                </c:pt>
                <c:pt idx="5383">
                  <c:v>3.8155999999999999</c:v>
                </c:pt>
                <c:pt idx="5384">
                  <c:v>3.8167999999999997</c:v>
                </c:pt>
                <c:pt idx="5385">
                  <c:v>3.9641000000000002</c:v>
                </c:pt>
                <c:pt idx="5386">
                  <c:v>3.9093</c:v>
                </c:pt>
                <c:pt idx="5387">
                  <c:v>3.8989000000000003</c:v>
                </c:pt>
                <c:pt idx="5388">
                  <c:v>3.9207999999999998</c:v>
                </c:pt>
                <c:pt idx="5389">
                  <c:v>3.8585000000000003</c:v>
                </c:pt>
                <c:pt idx="5390">
                  <c:v>3.9031000000000002</c:v>
                </c:pt>
                <c:pt idx="5391">
                  <c:v>3.8944000000000001</c:v>
                </c:pt>
                <c:pt idx="5392">
                  <c:v>3.8647</c:v>
                </c:pt>
                <c:pt idx="5393">
                  <c:v>3.9708999999999999</c:v>
                </c:pt>
                <c:pt idx="5394">
                  <c:v>3.8026999999999997</c:v>
                </c:pt>
                <c:pt idx="5395">
                  <c:v>3.8963000000000001</c:v>
                </c:pt>
                <c:pt idx="5396">
                  <c:v>3.8712999999999997</c:v>
                </c:pt>
                <c:pt idx="5397">
                  <c:v>3.8466</c:v>
                </c:pt>
                <c:pt idx="5398">
                  <c:v>3.9481000000000002</c:v>
                </c:pt>
                <c:pt idx="5399">
                  <c:v>3.9637000000000002</c:v>
                </c:pt>
                <c:pt idx="5400">
                  <c:v>4.0076000000000001</c:v>
                </c:pt>
                <c:pt idx="5401">
                  <c:v>4.1132</c:v>
                </c:pt>
                <c:pt idx="5402">
                  <c:v>4.0362</c:v>
                </c:pt>
                <c:pt idx="5403">
                  <c:v>3.9601999999999999</c:v>
                </c:pt>
                <c:pt idx="5404">
                  <c:v>3.8917999999999999</c:v>
                </c:pt>
                <c:pt idx="5405">
                  <c:v>3.8658000000000001</c:v>
                </c:pt>
                <c:pt idx="5406">
                  <c:v>3.7995999999999999</c:v>
                </c:pt>
                <c:pt idx="5407">
                  <c:v>3.8386</c:v>
                </c:pt>
                <c:pt idx="5408">
                  <c:v>3.8256000000000001</c:v>
                </c:pt>
                <c:pt idx="5409">
                  <c:v>3.9487000000000001</c:v>
                </c:pt>
                <c:pt idx="5410">
                  <c:v>4.0284000000000004</c:v>
                </c:pt>
                <c:pt idx="5411">
                  <c:v>4.1144999999999996</c:v>
                </c:pt>
                <c:pt idx="5412">
                  <c:v>4.1871999999999998</c:v>
                </c:pt>
                <c:pt idx="5413">
                  <c:v>4.0913000000000004</c:v>
                </c:pt>
                <c:pt idx="5414">
                  <c:v>4.1302000000000003</c:v>
                </c:pt>
                <c:pt idx="5415">
                  <c:v>4.1029</c:v>
                </c:pt>
                <c:pt idx="5416">
                  <c:v>4.1165000000000003</c:v>
                </c:pt>
                <c:pt idx="5417">
                  <c:v>4.0377999999999998</c:v>
                </c:pt>
                <c:pt idx="5418">
                  <c:v>4.1562000000000001</c:v>
                </c:pt>
                <c:pt idx="5419">
                  <c:v>4.2224000000000004</c:v>
                </c:pt>
                <c:pt idx="5420">
                  <c:v>4.2323000000000004</c:v>
                </c:pt>
                <c:pt idx="5421">
                  <c:v>4.2107000000000001</c:v>
                </c:pt>
                <c:pt idx="5422">
                  <c:v>4.1657000000000002</c:v>
                </c:pt>
                <c:pt idx="5423">
                  <c:v>4.2020999999999997</c:v>
                </c:pt>
                <c:pt idx="5424">
                  <c:v>4.1315999999999997</c:v>
                </c:pt>
                <c:pt idx="5425">
                  <c:v>4.0926999999999998</c:v>
                </c:pt>
                <c:pt idx="5426">
                  <c:v>4.0854999999999997</c:v>
                </c:pt>
                <c:pt idx="5427">
                  <c:v>4.1590999999999996</c:v>
                </c:pt>
                <c:pt idx="5428">
                  <c:v>4.2192999999999996</c:v>
                </c:pt>
                <c:pt idx="5429">
                  <c:v>4.1376999999999997</c:v>
                </c:pt>
                <c:pt idx="5430">
                  <c:v>4.1159999999999997</c:v>
                </c:pt>
                <c:pt idx="5431">
                  <c:v>4.0747999999999998</c:v>
                </c:pt>
                <c:pt idx="5432">
                  <c:v>4.0670000000000002</c:v>
                </c:pt>
                <c:pt idx="5433">
                  <c:v>4.1132</c:v>
                </c:pt>
                <c:pt idx="5434">
                  <c:v>4.0194999999999999</c:v>
                </c:pt>
                <c:pt idx="5435">
                  <c:v>4.0418000000000003</c:v>
                </c:pt>
                <c:pt idx="5436">
                  <c:v>4.1627000000000001</c:v>
                </c:pt>
                <c:pt idx="5437">
                  <c:v>4.3537999999999997</c:v>
                </c:pt>
                <c:pt idx="5438">
                  <c:v>4.3535000000000004</c:v>
                </c:pt>
                <c:pt idx="5439">
                  <c:v>4.3689999999999998</c:v>
                </c:pt>
                <c:pt idx="5440">
                  <c:v>4.3830999999999998</c:v>
                </c:pt>
                <c:pt idx="5441">
                  <c:v>4.3914</c:v>
                </c:pt>
                <c:pt idx="5442">
                  <c:v>4.3334000000000001</c:v>
                </c:pt>
                <c:pt idx="5443">
                  <c:v>4.2881</c:v>
                </c:pt>
                <c:pt idx="5444">
                  <c:v>4.3029999999999999</c:v>
                </c:pt>
                <c:pt idx="5445">
                  <c:v>4.2843999999999998</c:v>
                </c:pt>
                <c:pt idx="5446">
                  <c:v>4.1835000000000004</c:v>
                </c:pt>
                <c:pt idx="5447">
                  <c:v>4.1085000000000003</c:v>
                </c:pt>
                <c:pt idx="5448">
                  <c:v>4.0956000000000001</c:v>
                </c:pt>
                <c:pt idx="5449">
                  <c:v>4.1360000000000001</c:v>
                </c:pt>
                <c:pt idx="5450">
                  <c:v>4.0686</c:v>
                </c:pt>
                <c:pt idx="5451">
                  <c:v>4.0861999999999998</c:v>
                </c:pt>
                <c:pt idx="5452">
                  <c:v>4.0697000000000001</c:v>
                </c:pt>
                <c:pt idx="5453">
                  <c:v>4.0464000000000002</c:v>
                </c:pt>
                <c:pt idx="5454">
                  <c:v>4.0437000000000003</c:v>
                </c:pt>
                <c:pt idx="5455">
                  <c:v>3.8954</c:v>
                </c:pt>
                <c:pt idx="5456">
                  <c:v>3.8927</c:v>
                </c:pt>
                <c:pt idx="5457">
                  <c:v>3.9123000000000001</c:v>
                </c:pt>
                <c:pt idx="5458">
                  <c:v>3.8342999999999998</c:v>
                </c:pt>
                <c:pt idx="5459">
                  <c:v>3.8081</c:v>
                </c:pt>
                <c:pt idx="5460">
                  <c:v>3.8066</c:v>
                </c:pt>
                <c:pt idx="5461">
                  <c:v>3.8711000000000002</c:v>
                </c:pt>
                <c:pt idx="5462">
                  <c:v>3.8283</c:v>
                </c:pt>
                <c:pt idx="5463">
                  <c:v>3.8418999999999999</c:v>
                </c:pt>
                <c:pt idx="5464">
                  <c:v>3.7724000000000002</c:v>
                </c:pt>
                <c:pt idx="5465">
                  <c:v>3.6776999999999997</c:v>
                </c:pt>
                <c:pt idx="5466">
                  <c:v>3.7401</c:v>
                </c:pt>
                <c:pt idx="5467">
                  <c:v>3.7399</c:v>
                </c:pt>
                <c:pt idx="5468">
                  <c:v>3.6598000000000002</c:v>
                </c:pt>
                <c:pt idx="5469">
                  <c:v>3.6901000000000002</c:v>
                </c:pt>
                <c:pt idx="5470">
                  <c:v>3.5419</c:v>
                </c:pt>
                <c:pt idx="5471">
                  <c:v>3.6556999999999999</c:v>
                </c:pt>
                <c:pt idx="5472">
                  <c:v>3.5840999999999998</c:v>
                </c:pt>
                <c:pt idx="5473">
                  <c:v>3.5699000000000001</c:v>
                </c:pt>
                <c:pt idx="5474">
                  <c:v>3.4226000000000001</c:v>
                </c:pt>
                <c:pt idx="5475">
                  <c:v>3.4338000000000002</c:v>
                </c:pt>
                <c:pt idx="5476">
                  <c:v>3.3845999999999998</c:v>
                </c:pt>
                <c:pt idx="5477">
                  <c:v>3.3582000000000001</c:v>
                </c:pt>
                <c:pt idx="5478">
                  <c:v>3.3056999999999999</c:v>
                </c:pt>
                <c:pt idx="5479">
                  <c:v>3.3045</c:v>
                </c:pt>
                <c:pt idx="5480">
                  <c:v>3.2799</c:v>
                </c:pt>
                <c:pt idx="5481">
                  <c:v>3.2502</c:v>
                </c:pt>
                <c:pt idx="5482">
                  <c:v>3.2856000000000001</c:v>
                </c:pt>
                <c:pt idx="5483">
                  <c:v>3.1063000000000001</c:v>
                </c:pt>
                <c:pt idx="5484">
                  <c:v>3.1781000000000001</c:v>
                </c:pt>
                <c:pt idx="5485">
                  <c:v>3.2387999999999999</c:v>
                </c:pt>
                <c:pt idx="5486">
                  <c:v>3.1898</c:v>
                </c:pt>
                <c:pt idx="5487">
                  <c:v>3.1573000000000002</c:v>
                </c:pt>
                <c:pt idx="5488">
                  <c:v>3.19</c:v>
                </c:pt>
                <c:pt idx="5489">
                  <c:v>3.2018</c:v>
                </c:pt>
                <c:pt idx="5490">
                  <c:v>3.1526000000000001</c:v>
                </c:pt>
                <c:pt idx="5491">
                  <c:v>3.0775999999999999</c:v>
                </c:pt>
                <c:pt idx="5492">
                  <c:v>2.9455</c:v>
                </c:pt>
                <c:pt idx="5493">
                  <c:v>2.8656999999999999</c:v>
                </c:pt>
                <c:pt idx="5494">
                  <c:v>2.7951999999999999</c:v>
                </c:pt>
                <c:pt idx="5495">
                  <c:v>2.9619</c:v>
                </c:pt>
                <c:pt idx="5496">
                  <c:v>3.0246</c:v>
                </c:pt>
                <c:pt idx="5497">
                  <c:v>3.1217000000000001</c:v>
                </c:pt>
                <c:pt idx="5498">
                  <c:v>3.0918999999999999</c:v>
                </c:pt>
                <c:pt idx="5499">
                  <c:v>3.1065999999999998</c:v>
                </c:pt>
                <c:pt idx="5500">
                  <c:v>3.0314999999999999</c:v>
                </c:pt>
                <c:pt idx="5501">
                  <c:v>3.1002999999999998</c:v>
                </c:pt>
                <c:pt idx="5502">
                  <c:v>2.9702999999999999</c:v>
                </c:pt>
                <c:pt idx="5503">
                  <c:v>3.0322</c:v>
                </c:pt>
                <c:pt idx="5504">
                  <c:v>3.1196999999999999</c:v>
                </c:pt>
                <c:pt idx="5505">
                  <c:v>3.0276000000000001</c:v>
                </c:pt>
                <c:pt idx="5506">
                  <c:v>3.1753</c:v>
                </c:pt>
                <c:pt idx="5507">
                  <c:v>3.1840999999999999</c:v>
                </c:pt>
                <c:pt idx="5508">
                  <c:v>3.1046999999999998</c:v>
                </c:pt>
                <c:pt idx="5509">
                  <c:v>3.0613999999999999</c:v>
                </c:pt>
                <c:pt idx="5510">
                  <c:v>2.9887000000000001</c:v>
                </c:pt>
                <c:pt idx="5511">
                  <c:v>3.0274000000000001</c:v>
                </c:pt>
                <c:pt idx="5512">
                  <c:v>3.0253000000000001</c:v>
                </c:pt>
                <c:pt idx="5513">
                  <c:v>3.0935999999999999</c:v>
                </c:pt>
                <c:pt idx="5514">
                  <c:v>3.1476999999999999</c:v>
                </c:pt>
                <c:pt idx="5515">
                  <c:v>3.1263999999999998</c:v>
                </c:pt>
                <c:pt idx="5516">
                  <c:v>3.1676000000000002</c:v>
                </c:pt>
                <c:pt idx="5517">
                  <c:v>3.0552000000000001</c:v>
                </c:pt>
                <c:pt idx="5518">
                  <c:v>3.0596000000000001</c:v>
                </c:pt>
                <c:pt idx="5519">
                  <c:v>2.9718</c:v>
                </c:pt>
                <c:pt idx="5520">
                  <c:v>2.9647999999999999</c:v>
                </c:pt>
                <c:pt idx="5521">
                  <c:v>2.9647000000000001</c:v>
                </c:pt>
                <c:pt idx="5522">
                  <c:v>2.8513999999999999</c:v>
                </c:pt>
                <c:pt idx="5523">
                  <c:v>2.8582000000000001</c:v>
                </c:pt>
                <c:pt idx="5524">
                  <c:v>2.8938999999999999</c:v>
                </c:pt>
                <c:pt idx="5525">
                  <c:v>2.9036</c:v>
                </c:pt>
                <c:pt idx="5526">
                  <c:v>2.8984000000000001</c:v>
                </c:pt>
                <c:pt idx="5527">
                  <c:v>2.8994</c:v>
                </c:pt>
                <c:pt idx="5528">
                  <c:v>2.8837999999999999</c:v>
                </c:pt>
                <c:pt idx="5529">
                  <c:v>2.7682000000000002</c:v>
                </c:pt>
                <c:pt idx="5530">
                  <c:v>2.7925</c:v>
                </c:pt>
                <c:pt idx="5531">
                  <c:v>2.7589999999999999</c:v>
                </c:pt>
                <c:pt idx="5532">
                  <c:v>2.7810000000000001</c:v>
                </c:pt>
                <c:pt idx="5533">
                  <c:v>2.9636</c:v>
                </c:pt>
                <c:pt idx="5534">
                  <c:v>3.0787</c:v>
                </c:pt>
                <c:pt idx="5535">
                  <c:v>3.0638999999999998</c:v>
                </c:pt>
                <c:pt idx="5536">
                  <c:v>3.0727000000000002</c:v>
                </c:pt>
                <c:pt idx="5537">
                  <c:v>3.1111</c:v>
                </c:pt>
                <c:pt idx="5538">
                  <c:v>3.0773999999999999</c:v>
                </c:pt>
                <c:pt idx="5539">
                  <c:v>3.2231999999999998</c:v>
                </c:pt>
                <c:pt idx="5540">
                  <c:v>3.2263000000000002</c:v>
                </c:pt>
                <c:pt idx="5541">
                  <c:v>3.2942999999999998</c:v>
                </c:pt>
                <c:pt idx="5542">
                  <c:v>3.3088000000000002</c:v>
                </c:pt>
              </c:numCache>
            </c:numRef>
          </c:yVal>
          <c:smooth val="1"/>
        </c:ser>
        <c:dLbls>
          <c:showLegendKey val="0"/>
          <c:showVal val="0"/>
          <c:showCatName val="0"/>
          <c:showSerName val="0"/>
          <c:showPercent val="0"/>
          <c:showBubbleSize val="0"/>
        </c:dLbls>
        <c:axId val="424150528"/>
        <c:axId val="424152064"/>
      </c:scatterChart>
      <c:valAx>
        <c:axId val="424150528"/>
        <c:scaling>
          <c:orientation val="minMax"/>
          <c:max val="41130"/>
          <c:min val="36892"/>
        </c:scaling>
        <c:delete val="1"/>
        <c:axPos val="b"/>
        <c:numFmt formatCode="yyyy" sourceLinked="0"/>
        <c:majorTickMark val="cross"/>
        <c:minorTickMark val="cross"/>
        <c:tickLblPos val="nextTo"/>
        <c:crossAx val="424152064"/>
        <c:crosses val="autoZero"/>
        <c:crossBetween val="midCat"/>
      </c:valAx>
      <c:valAx>
        <c:axId val="424152064"/>
        <c:scaling>
          <c:orientation val="minMax"/>
          <c:max val="8"/>
          <c:min val="0"/>
        </c:scaling>
        <c:delete val="1"/>
        <c:axPos val="l"/>
        <c:majorGridlines/>
        <c:title>
          <c:tx>
            <c:rich>
              <a:bodyPr/>
              <a:lstStyle/>
              <a:p>
                <a:pPr>
                  <a:defRPr/>
                </a:pPr>
                <a:r>
                  <a:rPr lang="en-AU"/>
                  <a:t>Yield (%)</a:t>
                </a:r>
              </a:p>
            </c:rich>
          </c:tx>
          <c:layout/>
          <c:overlay val="1"/>
        </c:title>
        <c:numFmt formatCode="General" sourceLinked="1"/>
        <c:majorTickMark val="none"/>
        <c:minorTickMark val="cross"/>
        <c:tickLblPos val="nextTo"/>
        <c:crossAx val="424150528"/>
        <c:crosses val="autoZero"/>
        <c:crossBetween val="midCat"/>
      </c:valAx>
    </c:plotArea>
    <c:legend>
      <c:legendPos val="b"/>
      <c:layout/>
      <c:overlay val="1"/>
    </c:legend>
    <c:plotVisOnly val="1"/>
    <c:dispBlanksAs val="gap"/>
    <c:showDLblsOverMax val="1"/>
  </c:chart>
  <c:externalData r:id="rId1">
    <c:autoUpdate val="1"/>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AU"/>
  <c:roundedCorners val="1"/>
  <c:style val="2"/>
  <c:chart>
    <c:autoTitleDeleted val="1"/>
    <c:plotArea>
      <c:layout/>
      <c:barChart>
        <c:barDir val="col"/>
        <c:grouping val="clustered"/>
        <c:varyColors val="1"/>
        <c:ser>
          <c:idx val="0"/>
          <c:order val="0"/>
          <c:tx>
            <c:strRef>
              <c:f>'Monthly volatility'!$B$11</c:f>
              <c:strCache>
                <c:ptCount val="1"/>
                <c:pt idx="0">
                  <c:v>Monthly Change</c:v>
                </c:pt>
              </c:strCache>
            </c:strRef>
          </c:tx>
          <c:invertIfNegative val="1"/>
          <c:cat>
            <c:numRef>
              <c:f>'Monthly volatility'!$A$150:$A$527</c:f>
              <c:numCache>
                <c:formatCode>mmm\-yyyy</c:formatCode>
                <c:ptCount val="378"/>
                <c:pt idx="0">
                  <c:v>29617</c:v>
                </c:pt>
                <c:pt idx="1">
                  <c:v>29645</c:v>
                </c:pt>
                <c:pt idx="2">
                  <c:v>29676</c:v>
                </c:pt>
                <c:pt idx="3">
                  <c:v>29706</c:v>
                </c:pt>
                <c:pt idx="4">
                  <c:v>29737</c:v>
                </c:pt>
                <c:pt idx="5">
                  <c:v>29767</c:v>
                </c:pt>
                <c:pt idx="6">
                  <c:v>29798</c:v>
                </c:pt>
                <c:pt idx="7">
                  <c:v>29829</c:v>
                </c:pt>
                <c:pt idx="8">
                  <c:v>29859</c:v>
                </c:pt>
                <c:pt idx="9">
                  <c:v>29890</c:v>
                </c:pt>
                <c:pt idx="10">
                  <c:v>29920</c:v>
                </c:pt>
                <c:pt idx="11">
                  <c:v>29951</c:v>
                </c:pt>
                <c:pt idx="12">
                  <c:v>29982</c:v>
                </c:pt>
                <c:pt idx="13">
                  <c:v>30010</c:v>
                </c:pt>
                <c:pt idx="14">
                  <c:v>30041</c:v>
                </c:pt>
                <c:pt idx="15">
                  <c:v>30071</c:v>
                </c:pt>
                <c:pt idx="16">
                  <c:v>30102</c:v>
                </c:pt>
                <c:pt idx="17">
                  <c:v>30132</c:v>
                </c:pt>
                <c:pt idx="18">
                  <c:v>30163</c:v>
                </c:pt>
                <c:pt idx="19">
                  <c:v>30194</c:v>
                </c:pt>
                <c:pt idx="20">
                  <c:v>30224</c:v>
                </c:pt>
                <c:pt idx="21">
                  <c:v>30255</c:v>
                </c:pt>
                <c:pt idx="22">
                  <c:v>30285</c:v>
                </c:pt>
                <c:pt idx="23">
                  <c:v>30316</c:v>
                </c:pt>
                <c:pt idx="24">
                  <c:v>30347</c:v>
                </c:pt>
                <c:pt idx="25">
                  <c:v>30375</c:v>
                </c:pt>
                <c:pt idx="26">
                  <c:v>30406</c:v>
                </c:pt>
                <c:pt idx="27">
                  <c:v>30436</c:v>
                </c:pt>
                <c:pt idx="28">
                  <c:v>30467</c:v>
                </c:pt>
                <c:pt idx="29">
                  <c:v>30497</c:v>
                </c:pt>
                <c:pt idx="30">
                  <c:v>30528</c:v>
                </c:pt>
                <c:pt idx="31">
                  <c:v>30559</c:v>
                </c:pt>
                <c:pt idx="32">
                  <c:v>30589</c:v>
                </c:pt>
                <c:pt idx="33">
                  <c:v>30620</c:v>
                </c:pt>
                <c:pt idx="34">
                  <c:v>30650</c:v>
                </c:pt>
                <c:pt idx="35">
                  <c:v>30681</c:v>
                </c:pt>
                <c:pt idx="36">
                  <c:v>30712</c:v>
                </c:pt>
                <c:pt idx="37">
                  <c:v>30741</c:v>
                </c:pt>
                <c:pt idx="38">
                  <c:v>30772</c:v>
                </c:pt>
                <c:pt idx="39">
                  <c:v>30802</c:v>
                </c:pt>
                <c:pt idx="40">
                  <c:v>30833</c:v>
                </c:pt>
                <c:pt idx="41">
                  <c:v>30863</c:v>
                </c:pt>
                <c:pt idx="42">
                  <c:v>30894</c:v>
                </c:pt>
                <c:pt idx="43">
                  <c:v>30925</c:v>
                </c:pt>
                <c:pt idx="44">
                  <c:v>30955</c:v>
                </c:pt>
                <c:pt idx="45">
                  <c:v>30986</c:v>
                </c:pt>
                <c:pt idx="46">
                  <c:v>31016</c:v>
                </c:pt>
                <c:pt idx="47">
                  <c:v>31047</c:v>
                </c:pt>
                <c:pt idx="48">
                  <c:v>31078</c:v>
                </c:pt>
                <c:pt idx="49">
                  <c:v>31106</c:v>
                </c:pt>
                <c:pt idx="50">
                  <c:v>31137</c:v>
                </c:pt>
                <c:pt idx="51">
                  <c:v>31167</c:v>
                </c:pt>
                <c:pt idx="52">
                  <c:v>31198</c:v>
                </c:pt>
                <c:pt idx="53">
                  <c:v>31228</c:v>
                </c:pt>
                <c:pt idx="54">
                  <c:v>31259</c:v>
                </c:pt>
                <c:pt idx="55">
                  <c:v>31290</c:v>
                </c:pt>
                <c:pt idx="56">
                  <c:v>31320</c:v>
                </c:pt>
                <c:pt idx="57">
                  <c:v>31351</c:v>
                </c:pt>
                <c:pt idx="58">
                  <c:v>31381</c:v>
                </c:pt>
                <c:pt idx="59">
                  <c:v>31412</c:v>
                </c:pt>
                <c:pt idx="60">
                  <c:v>31443</c:v>
                </c:pt>
                <c:pt idx="61">
                  <c:v>31471</c:v>
                </c:pt>
                <c:pt idx="62">
                  <c:v>31502</c:v>
                </c:pt>
                <c:pt idx="63">
                  <c:v>31532</c:v>
                </c:pt>
                <c:pt idx="64">
                  <c:v>31563</c:v>
                </c:pt>
                <c:pt idx="65">
                  <c:v>31593</c:v>
                </c:pt>
                <c:pt idx="66">
                  <c:v>31624</c:v>
                </c:pt>
                <c:pt idx="67">
                  <c:v>31655</c:v>
                </c:pt>
                <c:pt idx="68">
                  <c:v>31685</c:v>
                </c:pt>
                <c:pt idx="69">
                  <c:v>31716</c:v>
                </c:pt>
                <c:pt idx="70">
                  <c:v>31746</c:v>
                </c:pt>
                <c:pt idx="71">
                  <c:v>31777</c:v>
                </c:pt>
                <c:pt idx="72">
                  <c:v>31808</c:v>
                </c:pt>
                <c:pt idx="73">
                  <c:v>31836</c:v>
                </c:pt>
                <c:pt idx="74">
                  <c:v>31867</c:v>
                </c:pt>
                <c:pt idx="75">
                  <c:v>31897</c:v>
                </c:pt>
                <c:pt idx="76">
                  <c:v>31928</c:v>
                </c:pt>
                <c:pt idx="77">
                  <c:v>31958</c:v>
                </c:pt>
                <c:pt idx="78">
                  <c:v>31989</c:v>
                </c:pt>
                <c:pt idx="79">
                  <c:v>32020</c:v>
                </c:pt>
                <c:pt idx="80">
                  <c:v>32050</c:v>
                </c:pt>
                <c:pt idx="81">
                  <c:v>32081</c:v>
                </c:pt>
                <c:pt idx="82">
                  <c:v>32111</c:v>
                </c:pt>
                <c:pt idx="83">
                  <c:v>32142</c:v>
                </c:pt>
                <c:pt idx="84">
                  <c:v>32173</c:v>
                </c:pt>
                <c:pt idx="85">
                  <c:v>32202</c:v>
                </c:pt>
                <c:pt idx="86">
                  <c:v>32233</c:v>
                </c:pt>
                <c:pt idx="87">
                  <c:v>32263</c:v>
                </c:pt>
                <c:pt idx="88">
                  <c:v>32294</c:v>
                </c:pt>
                <c:pt idx="89">
                  <c:v>32324</c:v>
                </c:pt>
                <c:pt idx="90">
                  <c:v>32355</c:v>
                </c:pt>
                <c:pt idx="91">
                  <c:v>32386</c:v>
                </c:pt>
                <c:pt idx="92">
                  <c:v>32416</c:v>
                </c:pt>
                <c:pt idx="93">
                  <c:v>32447</c:v>
                </c:pt>
                <c:pt idx="94">
                  <c:v>32477</c:v>
                </c:pt>
                <c:pt idx="95">
                  <c:v>32508</c:v>
                </c:pt>
                <c:pt idx="96">
                  <c:v>32539</c:v>
                </c:pt>
                <c:pt idx="97">
                  <c:v>32567</c:v>
                </c:pt>
                <c:pt idx="98">
                  <c:v>32598</c:v>
                </c:pt>
                <c:pt idx="99">
                  <c:v>32628</c:v>
                </c:pt>
                <c:pt idx="100">
                  <c:v>32659</c:v>
                </c:pt>
                <c:pt idx="101">
                  <c:v>32689</c:v>
                </c:pt>
                <c:pt idx="102">
                  <c:v>32720</c:v>
                </c:pt>
                <c:pt idx="103">
                  <c:v>32751</c:v>
                </c:pt>
                <c:pt idx="104">
                  <c:v>32781</c:v>
                </c:pt>
                <c:pt idx="105">
                  <c:v>32812</c:v>
                </c:pt>
                <c:pt idx="106">
                  <c:v>32842</c:v>
                </c:pt>
                <c:pt idx="107">
                  <c:v>32873</c:v>
                </c:pt>
                <c:pt idx="108">
                  <c:v>32904</c:v>
                </c:pt>
                <c:pt idx="109">
                  <c:v>32932</c:v>
                </c:pt>
                <c:pt idx="110">
                  <c:v>32963</c:v>
                </c:pt>
                <c:pt idx="111">
                  <c:v>32993</c:v>
                </c:pt>
                <c:pt idx="112">
                  <c:v>33024</c:v>
                </c:pt>
                <c:pt idx="113">
                  <c:v>33054</c:v>
                </c:pt>
                <c:pt idx="114">
                  <c:v>33085</c:v>
                </c:pt>
                <c:pt idx="115">
                  <c:v>33116</c:v>
                </c:pt>
                <c:pt idx="116">
                  <c:v>33146</c:v>
                </c:pt>
                <c:pt idx="117">
                  <c:v>33177</c:v>
                </c:pt>
                <c:pt idx="118">
                  <c:v>33207</c:v>
                </c:pt>
                <c:pt idx="119">
                  <c:v>33238</c:v>
                </c:pt>
                <c:pt idx="120">
                  <c:v>33269</c:v>
                </c:pt>
                <c:pt idx="121">
                  <c:v>33297</c:v>
                </c:pt>
                <c:pt idx="122">
                  <c:v>33328</c:v>
                </c:pt>
                <c:pt idx="123">
                  <c:v>33358</c:v>
                </c:pt>
                <c:pt idx="124">
                  <c:v>33389</c:v>
                </c:pt>
                <c:pt idx="125">
                  <c:v>33419</c:v>
                </c:pt>
                <c:pt idx="126">
                  <c:v>33450</c:v>
                </c:pt>
                <c:pt idx="127">
                  <c:v>33481</c:v>
                </c:pt>
                <c:pt idx="128">
                  <c:v>33511</c:v>
                </c:pt>
                <c:pt idx="129">
                  <c:v>33542</c:v>
                </c:pt>
                <c:pt idx="130">
                  <c:v>33572</c:v>
                </c:pt>
                <c:pt idx="131">
                  <c:v>33603</c:v>
                </c:pt>
                <c:pt idx="132">
                  <c:v>33634</c:v>
                </c:pt>
                <c:pt idx="133">
                  <c:v>33663</c:v>
                </c:pt>
                <c:pt idx="134">
                  <c:v>33694</c:v>
                </c:pt>
                <c:pt idx="135">
                  <c:v>33724</c:v>
                </c:pt>
                <c:pt idx="136">
                  <c:v>33755</c:v>
                </c:pt>
                <c:pt idx="137">
                  <c:v>33785</c:v>
                </c:pt>
                <c:pt idx="138">
                  <c:v>33816</c:v>
                </c:pt>
                <c:pt idx="139">
                  <c:v>33847</c:v>
                </c:pt>
                <c:pt idx="140">
                  <c:v>33877</c:v>
                </c:pt>
                <c:pt idx="141">
                  <c:v>33908</c:v>
                </c:pt>
                <c:pt idx="142">
                  <c:v>33938</c:v>
                </c:pt>
                <c:pt idx="143">
                  <c:v>33969</c:v>
                </c:pt>
                <c:pt idx="144">
                  <c:v>34000</c:v>
                </c:pt>
                <c:pt idx="145">
                  <c:v>34028</c:v>
                </c:pt>
                <c:pt idx="146">
                  <c:v>34059</c:v>
                </c:pt>
                <c:pt idx="147">
                  <c:v>34089</c:v>
                </c:pt>
                <c:pt idx="148">
                  <c:v>34120</c:v>
                </c:pt>
                <c:pt idx="149">
                  <c:v>34150</c:v>
                </c:pt>
                <c:pt idx="150">
                  <c:v>34181</c:v>
                </c:pt>
                <c:pt idx="151">
                  <c:v>34212</c:v>
                </c:pt>
                <c:pt idx="152">
                  <c:v>34242</c:v>
                </c:pt>
                <c:pt idx="153">
                  <c:v>34273</c:v>
                </c:pt>
                <c:pt idx="154">
                  <c:v>34303</c:v>
                </c:pt>
                <c:pt idx="155">
                  <c:v>34334</c:v>
                </c:pt>
                <c:pt idx="156">
                  <c:v>34365</c:v>
                </c:pt>
                <c:pt idx="157">
                  <c:v>34393</c:v>
                </c:pt>
                <c:pt idx="158">
                  <c:v>34424</c:v>
                </c:pt>
                <c:pt idx="159">
                  <c:v>34454</c:v>
                </c:pt>
                <c:pt idx="160">
                  <c:v>34485</c:v>
                </c:pt>
                <c:pt idx="161">
                  <c:v>34515</c:v>
                </c:pt>
                <c:pt idx="162">
                  <c:v>34546</c:v>
                </c:pt>
                <c:pt idx="163">
                  <c:v>34577</c:v>
                </c:pt>
                <c:pt idx="164">
                  <c:v>34607</c:v>
                </c:pt>
                <c:pt idx="165">
                  <c:v>34638</c:v>
                </c:pt>
                <c:pt idx="166">
                  <c:v>34668</c:v>
                </c:pt>
                <c:pt idx="167">
                  <c:v>34699</c:v>
                </c:pt>
                <c:pt idx="168">
                  <c:v>34730</c:v>
                </c:pt>
                <c:pt idx="169">
                  <c:v>34758</c:v>
                </c:pt>
                <c:pt idx="170">
                  <c:v>34789</c:v>
                </c:pt>
                <c:pt idx="171">
                  <c:v>34819</c:v>
                </c:pt>
                <c:pt idx="172">
                  <c:v>34850</c:v>
                </c:pt>
                <c:pt idx="173">
                  <c:v>34880</c:v>
                </c:pt>
                <c:pt idx="174">
                  <c:v>34911</c:v>
                </c:pt>
                <c:pt idx="175">
                  <c:v>34942</c:v>
                </c:pt>
                <c:pt idx="176">
                  <c:v>34972</c:v>
                </c:pt>
                <c:pt idx="177">
                  <c:v>35003</c:v>
                </c:pt>
                <c:pt idx="178">
                  <c:v>35033</c:v>
                </c:pt>
                <c:pt idx="179">
                  <c:v>35064</c:v>
                </c:pt>
                <c:pt idx="180">
                  <c:v>35095</c:v>
                </c:pt>
                <c:pt idx="181">
                  <c:v>35124</c:v>
                </c:pt>
                <c:pt idx="182">
                  <c:v>35155</c:v>
                </c:pt>
                <c:pt idx="183">
                  <c:v>35185</c:v>
                </c:pt>
                <c:pt idx="184">
                  <c:v>35216</c:v>
                </c:pt>
                <c:pt idx="185">
                  <c:v>35246</c:v>
                </c:pt>
                <c:pt idx="186">
                  <c:v>35277</c:v>
                </c:pt>
                <c:pt idx="187">
                  <c:v>35308</c:v>
                </c:pt>
                <c:pt idx="188">
                  <c:v>35338</c:v>
                </c:pt>
                <c:pt idx="189">
                  <c:v>35369</c:v>
                </c:pt>
                <c:pt idx="190">
                  <c:v>35399</c:v>
                </c:pt>
                <c:pt idx="191">
                  <c:v>35430</c:v>
                </c:pt>
                <c:pt idx="192">
                  <c:v>35461</c:v>
                </c:pt>
                <c:pt idx="193">
                  <c:v>35489</c:v>
                </c:pt>
                <c:pt idx="194">
                  <c:v>35520</c:v>
                </c:pt>
                <c:pt idx="195">
                  <c:v>35550</c:v>
                </c:pt>
                <c:pt idx="196">
                  <c:v>35581</c:v>
                </c:pt>
                <c:pt idx="197">
                  <c:v>35611</c:v>
                </c:pt>
                <c:pt idx="198">
                  <c:v>35642</c:v>
                </c:pt>
                <c:pt idx="199">
                  <c:v>35673</c:v>
                </c:pt>
                <c:pt idx="200">
                  <c:v>35703</c:v>
                </c:pt>
                <c:pt idx="201">
                  <c:v>35734</c:v>
                </c:pt>
                <c:pt idx="202">
                  <c:v>35764</c:v>
                </c:pt>
                <c:pt idx="203">
                  <c:v>35795</c:v>
                </c:pt>
                <c:pt idx="204">
                  <c:v>35826</c:v>
                </c:pt>
                <c:pt idx="205">
                  <c:v>35854</c:v>
                </c:pt>
                <c:pt idx="206">
                  <c:v>35885</c:v>
                </c:pt>
                <c:pt idx="207">
                  <c:v>35915</c:v>
                </c:pt>
                <c:pt idx="208">
                  <c:v>35946</c:v>
                </c:pt>
                <c:pt idx="209">
                  <c:v>35976</c:v>
                </c:pt>
                <c:pt idx="210">
                  <c:v>36007</c:v>
                </c:pt>
                <c:pt idx="211">
                  <c:v>36038</c:v>
                </c:pt>
                <c:pt idx="212">
                  <c:v>36068</c:v>
                </c:pt>
                <c:pt idx="213">
                  <c:v>36099</c:v>
                </c:pt>
                <c:pt idx="214">
                  <c:v>36129</c:v>
                </c:pt>
                <c:pt idx="215">
                  <c:v>36160</c:v>
                </c:pt>
                <c:pt idx="216">
                  <c:v>36191</c:v>
                </c:pt>
                <c:pt idx="217">
                  <c:v>36219</c:v>
                </c:pt>
                <c:pt idx="218">
                  <c:v>36250</c:v>
                </c:pt>
                <c:pt idx="219">
                  <c:v>36280</c:v>
                </c:pt>
                <c:pt idx="220">
                  <c:v>36311</c:v>
                </c:pt>
                <c:pt idx="221">
                  <c:v>36341</c:v>
                </c:pt>
                <c:pt idx="222">
                  <c:v>36372</c:v>
                </c:pt>
                <c:pt idx="223">
                  <c:v>36403</c:v>
                </c:pt>
                <c:pt idx="224">
                  <c:v>36433</c:v>
                </c:pt>
                <c:pt idx="225">
                  <c:v>36464</c:v>
                </c:pt>
                <c:pt idx="226">
                  <c:v>36494</c:v>
                </c:pt>
                <c:pt idx="227">
                  <c:v>36525</c:v>
                </c:pt>
                <c:pt idx="228">
                  <c:v>36556</c:v>
                </c:pt>
                <c:pt idx="229">
                  <c:v>36585</c:v>
                </c:pt>
                <c:pt idx="230">
                  <c:v>36616</c:v>
                </c:pt>
                <c:pt idx="231">
                  <c:v>36646</c:v>
                </c:pt>
                <c:pt idx="232">
                  <c:v>36677</c:v>
                </c:pt>
                <c:pt idx="233">
                  <c:v>36707</c:v>
                </c:pt>
                <c:pt idx="234">
                  <c:v>36738</c:v>
                </c:pt>
                <c:pt idx="235">
                  <c:v>36769</c:v>
                </c:pt>
                <c:pt idx="236">
                  <c:v>36799</c:v>
                </c:pt>
                <c:pt idx="237">
                  <c:v>36830</c:v>
                </c:pt>
                <c:pt idx="238">
                  <c:v>36860</c:v>
                </c:pt>
                <c:pt idx="239">
                  <c:v>36891</c:v>
                </c:pt>
                <c:pt idx="240">
                  <c:v>36922</c:v>
                </c:pt>
                <c:pt idx="241">
                  <c:v>36950</c:v>
                </c:pt>
                <c:pt idx="242">
                  <c:v>36981</c:v>
                </c:pt>
                <c:pt idx="243">
                  <c:v>37011</c:v>
                </c:pt>
                <c:pt idx="244">
                  <c:v>37042</c:v>
                </c:pt>
                <c:pt idx="245">
                  <c:v>37072</c:v>
                </c:pt>
                <c:pt idx="246">
                  <c:v>37103</c:v>
                </c:pt>
                <c:pt idx="247">
                  <c:v>37134</c:v>
                </c:pt>
                <c:pt idx="248">
                  <c:v>37164</c:v>
                </c:pt>
                <c:pt idx="249">
                  <c:v>37195</c:v>
                </c:pt>
                <c:pt idx="250">
                  <c:v>37225</c:v>
                </c:pt>
                <c:pt idx="251">
                  <c:v>37256</c:v>
                </c:pt>
                <c:pt idx="252">
                  <c:v>37287</c:v>
                </c:pt>
                <c:pt idx="253">
                  <c:v>37315</c:v>
                </c:pt>
                <c:pt idx="254">
                  <c:v>37346</c:v>
                </c:pt>
                <c:pt idx="255">
                  <c:v>37376</c:v>
                </c:pt>
                <c:pt idx="256">
                  <c:v>37407</c:v>
                </c:pt>
                <c:pt idx="257">
                  <c:v>37437</c:v>
                </c:pt>
                <c:pt idx="258">
                  <c:v>37468</c:v>
                </c:pt>
                <c:pt idx="259">
                  <c:v>37499</c:v>
                </c:pt>
                <c:pt idx="260">
                  <c:v>37529</c:v>
                </c:pt>
                <c:pt idx="261">
                  <c:v>37560</c:v>
                </c:pt>
                <c:pt idx="262">
                  <c:v>37590</c:v>
                </c:pt>
                <c:pt idx="263">
                  <c:v>37621</c:v>
                </c:pt>
                <c:pt idx="264">
                  <c:v>37652</c:v>
                </c:pt>
                <c:pt idx="265">
                  <c:v>37680</c:v>
                </c:pt>
                <c:pt idx="266">
                  <c:v>37711</c:v>
                </c:pt>
                <c:pt idx="267">
                  <c:v>37741</c:v>
                </c:pt>
                <c:pt idx="268">
                  <c:v>37772</c:v>
                </c:pt>
                <c:pt idx="269">
                  <c:v>37802</c:v>
                </c:pt>
                <c:pt idx="270">
                  <c:v>37833</c:v>
                </c:pt>
                <c:pt idx="271">
                  <c:v>37864</c:v>
                </c:pt>
                <c:pt idx="272">
                  <c:v>37894</c:v>
                </c:pt>
                <c:pt idx="273">
                  <c:v>37925</c:v>
                </c:pt>
                <c:pt idx="274">
                  <c:v>37955</c:v>
                </c:pt>
                <c:pt idx="275">
                  <c:v>37986</c:v>
                </c:pt>
                <c:pt idx="276">
                  <c:v>38017</c:v>
                </c:pt>
                <c:pt idx="277">
                  <c:v>38046</c:v>
                </c:pt>
                <c:pt idx="278">
                  <c:v>38077</c:v>
                </c:pt>
                <c:pt idx="279">
                  <c:v>38107</c:v>
                </c:pt>
                <c:pt idx="280">
                  <c:v>38138</c:v>
                </c:pt>
                <c:pt idx="281">
                  <c:v>38168</c:v>
                </c:pt>
                <c:pt idx="282">
                  <c:v>38199</c:v>
                </c:pt>
                <c:pt idx="283">
                  <c:v>38230</c:v>
                </c:pt>
                <c:pt idx="284">
                  <c:v>38260</c:v>
                </c:pt>
                <c:pt idx="285">
                  <c:v>38291</c:v>
                </c:pt>
                <c:pt idx="286">
                  <c:v>38321</c:v>
                </c:pt>
                <c:pt idx="287">
                  <c:v>38352</c:v>
                </c:pt>
                <c:pt idx="288">
                  <c:v>38383</c:v>
                </c:pt>
                <c:pt idx="289">
                  <c:v>38411</c:v>
                </c:pt>
                <c:pt idx="290">
                  <c:v>38442</c:v>
                </c:pt>
                <c:pt idx="291">
                  <c:v>38472</c:v>
                </c:pt>
                <c:pt idx="292">
                  <c:v>38503</c:v>
                </c:pt>
                <c:pt idx="293">
                  <c:v>38533</c:v>
                </c:pt>
                <c:pt idx="294">
                  <c:v>38564</c:v>
                </c:pt>
                <c:pt idx="295">
                  <c:v>38595</c:v>
                </c:pt>
                <c:pt idx="296">
                  <c:v>38625</c:v>
                </c:pt>
                <c:pt idx="297">
                  <c:v>38656</c:v>
                </c:pt>
                <c:pt idx="298">
                  <c:v>38686</c:v>
                </c:pt>
                <c:pt idx="299">
                  <c:v>38717</c:v>
                </c:pt>
                <c:pt idx="300">
                  <c:v>38748</c:v>
                </c:pt>
                <c:pt idx="301">
                  <c:v>38776</c:v>
                </c:pt>
                <c:pt idx="302">
                  <c:v>38807</c:v>
                </c:pt>
                <c:pt idx="303">
                  <c:v>38837</c:v>
                </c:pt>
                <c:pt idx="304">
                  <c:v>38868</c:v>
                </c:pt>
                <c:pt idx="305">
                  <c:v>38898</c:v>
                </c:pt>
                <c:pt idx="306">
                  <c:v>38929</c:v>
                </c:pt>
                <c:pt idx="307">
                  <c:v>38960</c:v>
                </c:pt>
                <c:pt idx="308">
                  <c:v>38990</c:v>
                </c:pt>
                <c:pt idx="309">
                  <c:v>39021</c:v>
                </c:pt>
                <c:pt idx="310">
                  <c:v>39051</c:v>
                </c:pt>
                <c:pt idx="311">
                  <c:v>39082</c:v>
                </c:pt>
                <c:pt idx="312">
                  <c:v>39113</c:v>
                </c:pt>
                <c:pt idx="313">
                  <c:v>39141</c:v>
                </c:pt>
                <c:pt idx="314">
                  <c:v>39172</c:v>
                </c:pt>
                <c:pt idx="315">
                  <c:v>39202</c:v>
                </c:pt>
                <c:pt idx="316">
                  <c:v>39233</c:v>
                </c:pt>
                <c:pt idx="317">
                  <c:v>39263</c:v>
                </c:pt>
                <c:pt idx="318">
                  <c:v>39294</c:v>
                </c:pt>
                <c:pt idx="319">
                  <c:v>39325</c:v>
                </c:pt>
                <c:pt idx="320">
                  <c:v>39355</c:v>
                </c:pt>
                <c:pt idx="321">
                  <c:v>39386</c:v>
                </c:pt>
                <c:pt idx="322">
                  <c:v>39416</c:v>
                </c:pt>
                <c:pt idx="323">
                  <c:v>39447</c:v>
                </c:pt>
                <c:pt idx="324">
                  <c:v>39478</c:v>
                </c:pt>
                <c:pt idx="325">
                  <c:v>39507</c:v>
                </c:pt>
                <c:pt idx="326">
                  <c:v>39538</c:v>
                </c:pt>
                <c:pt idx="327">
                  <c:v>39568</c:v>
                </c:pt>
                <c:pt idx="328">
                  <c:v>39599</c:v>
                </c:pt>
                <c:pt idx="329">
                  <c:v>39629</c:v>
                </c:pt>
                <c:pt idx="330">
                  <c:v>39660</c:v>
                </c:pt>
                <c:pt idx="331">
                  <c:v>39691</c:v>
                </c:pt>
                <c:pt idx="332">
                  <c:v>39721</c:v>
                </c:pt>
                <c:pt idx="333">
                  <c:v>39752</c:v>
                </c:pt>
                <c:pt idx="334">
                  <c:v>39782</c:v>
                </c:pt>
                <c:pt idx="335">
                  <c:v>39813</c:v>
                </c:pt>
                <c:pt idx="336">
                  <c:v>39844</c:v>
                </c:pt>
                <c:pt idx="337">
                  <c:v>39872</c:v>
                </c:pt>
                <c:pt idx="338">
                  <c:v>39903</c:v>
                </c:pt>
                <c:pt idx="339">
                  <c:v>39933</c:v>
                </c:pt>
                <c:pt idx="340">
                  <c:v>39964</c:v>
                </c:pt>
                <c:pt idx="341">
                  <c:v>39994</c:v>
                </c:pt>
                <c:pt idx="342">
                  <c:v>40025</c:v>
                </c:pt>
                <c:pt idx="343">
                  <c:v>40056</c:v>
                </c:pt>
                <c:pt idx="344">
                  <c:v>40086</c:v>
                </c:pt>
                <c:pt idx="345">
                  <c:v>40117</c:v>
                </c:pt>
                <c:pt idx="346">
                  <c:v>40147</c:v>
                </c:pt>
                <c:pt idx="347">
                  <c:v>40178</c:v>
                </c:pt>
                <c:pt idx="348">
                  <c:v>40209</c:v>
                </c:pt>
                <c:pt idx="349">
                  <c:v>40237</c:v>
                </c:pt>
                <c:pt idx="350">
                  <c:v>40268</c:v>
                </c:pt>
                <c:pt idx="351">
                  <c:v>40298</c:v>
                </c:pt>
                <c:pt idx="352">
                  <c:v>40329</c:v>
                </c:pt>
                <c:pt idx="353">
                  <c:v>40359</c:v>
                </c:pt>
                <c:pt idx="354">
                  <c:v>40390</c:v>
                </c:pt>
                <c:pt idx="355">
                  <c:v>40421</c:v>
                </c:pt>
                <c:pt idx="356">
                  <c:v>40451</c:v>
                </c:pt>
                <c:pt idx="357">
                  <c:v>40482</c:v>
                </c:pt>
                <c:pt idx="358">
                  <c:v>40512</c:v>
                </c:pt>
                <c:pt idx="359">
                  <c:v>40543</c:v>
                </c:pt>
                <c:pt idx="360">
                  <c:v>40574</c:v>
                </c:pt>
                <c:pt idx="361">
                  <c:v>40602</c:v>
                </c:pt>
                <c:pt idx="362">
                  <c:v>40633</c:v>
                </c:pt>
                <c:pt idx="363">
                  <c:v>40663</c:v>
                </c:pt>
                <c:pt idx="364">
                  <c:v>40694</c:v>
                </c:pt>
                <c:pt idx="365">
                  <c:v>40724</c:v>
                </c:pt>
                <c:pt idx="366">
                  <c:v>40755</c:v>
                </c:pt>
                <c:pt idx="367">
                  <c:v>40786</c:v>
                </c:pt>
                <c:pt idx="368">
                  <c:v>40816</c:v>
                </c:pt>
                <c:pt idx="369">
                  <c:v>40847</c:v>
                </c:pt>
                <c:pt idx="370">
                  <c:v>40877</c:v>
                </c:pt>
                <c:pt idx="371">
                  <c:v>40908</c:v>
                </c:pt>
                <c:pt idx="372">
                  <c:v>40939</c:v>
                </c:pt>
                <c:pt idx="373">
                  <c:v>40968</c:v>
                </c:pt>
                <c:pt idx="374">
                  <c:v>40999</c:v>
                </c:pt>
                <c:pt idx="375">
                  <c:v>41029</c:v>
                </c:pt>
                <c:pt idx="376">
                  <c:v>41060</c:v>
                </c:pt>
                <c:pt idx="377">
                  <c:v>41090</c:v>
                </c:pt>
              </c:numCache>
            </c:numRef>
          </c:cat>
          <c:val>
            <c:numRef>
              <c:f>'Monthly volatility'!$B$150:$B$527</c:f>
              <c:numCache>
                <c:formatCode>0.00</c:formatCode>
                <c:ptCount val="378"/>
                <c:pt idx="0">
                  <c:v>0.5</c:v>
                </c:pt>
                <c:pt idx="1">
                  <c:v>0</c:v>
                </c:pt>
                <c:pt idx="2">
                  <c:v>0</c:v>
                </c:pt>
                <c:pt idx="3">
                  <c:v>0</c:v>
                </c:pt>
                <c:pt idx="4">
                  <c:v>0</c:v>
                </c:pt>
                <c:pt idx="5">
                  <c:v>0</c:v>
                </c:pt>
                <c:pt idx="6">
                  <c:v>0.80000000000000071</c:v>
                </c:pt>
                <c:pt idx="7">
                  <c:v>1.0999999999999996</c:v>
                </c:pt>
                <c:pt idx="8">
                  <c:v>0</c:v>
                </c:pt>
                <c:pt idx="9">
                  <c:v>0</c:v>
                </c:pt>
                <c:pt idx="10">
                  <c:v>0</c:v>
                </c:pt>
                <c:pt idx="11">
                  <c:v>0</c:v>
                </c:pt>
                <c:pt idx="12">
                  <c:v>0</c:v>
                </c:pt>
                <c:pt idx="13">
                  <c:v>9.9999999999999645E-2</c:v>
                </c:pt>
                <c:pt idx="14">
                  <c:v>5.0000000000000711E-2</c:v>
                </c:pt>
                <c:pt idx="15">
                  <c:v>4.9999999999998934E-2</c:v>
                </c:pt>
                <c:pt idx="16">
                  <c:v>1.1999999999999993</c:v>
                </c:pt>
                <c:pt idx="17">
                  <c:v>0</c:v>
                </c:pt>
                <c:pt idx="18">
                  <c:v>0</c:v>
                </c:pt>
                <c:pt idx="19">
                  <c:v>0.10000000000000142</c:v>
                </c:pt>
                <c:pt idx="20">
                  <c:v>-1.3000000000000007</c:v>
                </c:pt>
                <c:pt idx="21">
                  <c:v>-0.64999999999999858</c:v>
                </c:pt>
                <c:pt idx="22">
                  <c:v>4.9999999999998934E-2</c:v>
                </c:pt>
                <c:pt idx="23">
                  <c:v>-0.59999999999999964</c:v>
                </c:pt>
                <c:pt idx="24">
                  <c:v>-1</c:v>
                </c:pt>
                <c:pt idx="25">
                  <c:v>0.59999999999999964</c:v>
                </c:pt>
                <c:pt idx="26">
                  <c:v>0.80000000000000071</c:v>
                </c:pt>
                <c:pt idx="27">
                  <c:v>-0.30000000000000071</c:v>
                </c:pt>
                <c:pt idx="28">
                  <c:v>-1</c:v>
                </c:pt>
                <c:pt idx="29">
                  <c:v>1.5999999999999996</c:v>
                </c:pt>
                <c:pt idx="30">
                  <c:v>0.10000000000000142</c:v>
                </c:pt>
                <c:pt idx="31">
                  <c:v>-0.10000000000000142</c:v>
                </c:pt>
                <c:pt idx="32">
                  <c:v>-0.54999999999999893</c:v>
                </c:pt>
                <c:pt idx="33">
                  <c:v>-0.75</c:v>
                </c:pt>
                <c:pt idx="34">
                  <c:v>-0.20000000000000107</c:v>
                </c:pt>
                <c:pt idx="35">
                  <c:v>0.30000000000000071</c:v>
                </c:pt>
                <c:pt idx="36">
                  <c:v>0</c:v>
                </c:pt>
                <c:pt idx="37">
                  <c:v>0.5</c:v>
                </c:pt>
                <c:pt idx="38">
                  <c:v>9.9999999999999645E-2</c:v>
                </c:pt>
                <c:pt idx="39">
                  <c:v>-0.19999999999999929</c:v>
                </c:pt>
                <c:pt idx="40">
                  <c:v>0.25</c:v>
                </c:pt>
                <c:pt idx="41">
                  <c:v>-0.40000000000000036</c:v>
                </c:pt>
                <c:pt idx="42">
                  <c:v>-0.59999999999999964</c:v>
                </c:pt>
                <c:pt idx="43">
                  <c:v>-0.34999999999999964</c:v>
                </c:pt>
                <c:pt idx="44">
                  <c:v>0.29999999999999893</c:v>
                </c:pt>
                <c:pt idx="45">
                  <c:v>9.9999999999999645E-2</c:v>
                </c:pt>
                <c:pt idx="46">
                  <c:v>5.0000000000000711E-2</c:v>
                </c:pt>
                <c:pt idx="47">
                  <c:v>0.15000000000000036</c:v>
                </c:pt>
                <c:pt idx="48">
                  <c:v>-0.30000000000000071</c:v>
                </c:pt>
                <c:pt idx="49">
                  <c:v>0.59999999999999964</c:v>
                </c:pt>
                <c:pt idx="50">
                  <c:v>0.10000000000000142</c:v>
                </c:pt>
                <c:pt idx="51">
                  <c:v>0.14999999999999858</c:v>
                </c:pt>
                <c:pt idx="52">
                  <c:v>-0.14999999999999858</c:v>
                </c:pt>
                <c:pt idx="53">
                  <c:v>-0.30000000000000071</c:v>
                </c:pt>
                <c:pt idx="54">
                  <c:v>-9.9999999999999645E-2</c:v>
                </c:pt>
                <c:pt idx="55">
                  <c:v>0.54999999999999893</c:v>
                </c:pt>
                <c:pt idx="56">
                  <c:v>-0.14999999999999858</c:v>
                </c:pt>
                <c:pt idx="57">
                  <c:v>0.75</c:v>
                </c:pt>
                <c:pt idx="58">
                  <c:v>0.5</c:v>
                </c:pt>
                <c:pt idx="59">
                  <c:v>-0.20000000000000107</c:v>
                </c:pt>
                <c:pt idx="60">
                  <c:v>-0.75</c:v>
                </c:pt>
                <c:pt idx="61">
                  <c:v>-0.40000000000000036</c:v>
                </c:pt>
                <c:pt idx="62">
                  <c:v>-1.0999999999999996</c:v>
                </c:pt>
                <c:pt idx="63">
                  <c:v>-0.34999999999999964</c:v>
                </c:pt>
                <c:pt idx="64">
                  <c:v>0.40000000000000036</c:v>
                </c:pt>
                <c:pt idx="65">
                  <c:v>0.29999999999999893</c:v>
                </c:pt>
                <c:pt idx="66">
                  <c:v>1.25</c:v>
                </c:pt>
                <c:pt idx="67">
                  <c:v>-9.9999999999999645E-2</c:v>
                </c:pt>
                <c:pt idx="68">
                  <c:v>-0.25</c:v>
                </c:pt>
                <c:pt idx="69">
                  <c:v>-0.25</c:v>
                </c:pt>
                <c:pt idx="70">
                  <c:v>0</c:v>
                </c:pt>
                <c:pt idx="71">
                  <c:v>-0.19999999999999929</c:v>
                </c:pt>
                <c:pt idx="72">
                  <c:v>0.40000000000000036</c:v>
                </c:pt>
                <c:pt idx="73">
                  <c:v>0.19999999999999929</c:v>
                </c:pt>
                <c:pt idx="74">
                  <c:v>-0.55000000000000071</c:v>
                </c:pt>
                <c:pt idx="75">
                  <c:v>-0.39999999999999858</c:v>
                </c:pt>
                <c:pt idx="76">
                  <c:v>-5.0000000000000711E-2</c:v>
                </c:pt>
                <c:pt idx="77">
                  <c:v>-0.19999999999999929</c:v>
                </c:pt>
                <c:pt idx="78">
                  <c:v>0.14999999999999858</c:v>
                </c:pt>
                <c:pt idx="79">
                  <c:v>0</c:v>
                </c:pt>
                <c:pt idx="80">
                  <c:v>-0.44999999999999929</c:v>
                </c:pt>
                <c:pt idx="81">
                  <c:v>1.1500000000000004</c:v>
                </c:pt>
                <c:pt idx="82">
                  <c:v>-0.34999999999999964</c:v>
                </c:pt>
                <c:pt idx="83">
                  <c:v>-0.45000000000000107</c:v>
                </c:pt>
                <c:pt idx="84">
                  <c:v>-0.44999999999999929</c:v>
                </c:pt>
                <c:pt idx="85">
                  <c:v>-9.9999999999999645E-2</c:v>
                </c:pt>
                <c:pt idx="86">
                  <c:v>-0.40000000000000036</c:v>
                </c:pt>
                <c:pt idx="87">
                  <c:v>-0.40000000000000036</c:v>
                </c:pt>
                <c:pt idx="88">
                  <c:v>0.80000000000000071</c:v>
                </c:pt>
                <c:pt idx="89">
                  <c:v>-0.35000000000000142</c:v>
                </c:pt>
                <c:pt idx="90">
                  <c:v>0</c:v>
                </c:pt>
                <c:pt idx="91">
                  <c:v>-0.14999999999999858</c:v>
                </c:pt>
                <c:pt idx="92">
                  <c:v>0.14999999999999858</c:v>
                </c:pt>
                <c:pt idx="93">
                  <c:v>-4.9999999999998934E-2</c:v>
                </c:pt>
                <c:pt idx="94">
                  <c:v>0.44999999999999929</c:v>
                </c:pt>
                <c:pt idx="95">
                  <c:v>0.59999999999999964</c:v>
                </c:pt>
                <c:pt idx="96">
                  <c:v>0.35000000000000142</c:v>
                </c:pt>
                <c:pt idx="97">
                  <c:v>0.34999999999999964</c:v>
                </c:pt>
                <c:pt idx="98">
                  <c:v>0</c:v>
                </c:pt>
                <c:pt idx="99">
                  <c:v>-0.25</c:v>
                </c:pt>
                <c:pt idx="100">
                  <c:v>0.5</c:v>
                </c:pt>
                <c:pt idx="101">
                  <c:v>-0.40000000000000036</c:v>
                </c:pt>
                <c:pt idx="102">
                  <c:v>-0.15000000000000036</c:v>
                </c:pt>
                <c:pt idx="103">
                  <c:v>-0.40000000000000036</c:v>
                </c:pt>
                <c:pt idx="104">
                  <c:v>0.70000000000000107</c:v>
                </c:pt>
                <c:pt idx="105">
                  <c:v>-9.9999999999999645E-2</c:v>
                </c:pt>
                <c:pt idx="106">
                  <c:v>-0.45000000000000107</c:v>
                </c:pt>
                <c:pt idx="107">
                  <c:v>-0.19999999999999929</c:v>
                </c:pt>
                <c:pt idx="108">
                  <c:v>-9.9999999999999645E-2</c:v>
                </c:pt>
                <c:pt idx="109">
                  <c:v>0.5</c:v>
                </c:pt>
                <c:pt idx="110">
                  <c:v>0.13999999999999879</c:v>
                </c:pt>
                <c:pt idx="111">
                  <c:v>0.33999999999999986</c:v>
                </c:pt>
                <c:pt idx="112">
                  <c:v>-0.26999999999999957</c:v>
                </c:pt>
                <c:pt idx="113">
                  <c:v>-0.10999999999999943</c:v>
                </c:pt>
                <c:pt idx="114">
                  <c:v>-0.24000000000000021</c:v>
                </c:pt>
                <c:pt idx="115">
                  <c:v>0.33000000000000007</c:v>
                </c:pt>
                <c:pt idx="116">
                  <c:v>0.14000000000000057</c:v>
                </c:pt>
                <c:pt idx="117">
                  <c:v>-0.28000000000000114</c:v>
                </c:pt>
                <c:pt idx="118">
                  <c:v>-1.1199999999999992</c:v>
                </c:pt>
                <c:pt idx="119">
                  <c:v>-0.16000000000000014</c:v>
                </c:pt>
                <c:pt idx="120">
                  <c:v>-0.55000000000000071</c:v>
                </c:pt>
                <c:pt idx="121">
                  <c:v>9.9999999999997868E-3</c:v>
                </c:pt>
                <c:pt idx="122">
                  <c:v>-0.14999999999999858</c:v>
                </c:pt>
                <c:pt idx="123">
                  <c:v>-0.40000000000000036</c:v>
                </c:pt>
                <c:pt idx="124">
                  <c:v>-0.23000000000000043</c:v>
                </c:pt>
                <c:pt idx="125">
                  <c:v>0.41999999999999993</c:v>
                </c:pt>
                <c:pt idx="126">
                  <c:v>-0.17999999999999972</c:v>
                </c:pt>
                <c:pt idx="127">
                  <c:v>-0.32000000000000028</c:v>
                </c:pt>
                <c:pt idx="128">
                  <c:v>-0.35999999999999943</c:v>
                </c:pt>
                <c:pt idx="129">
                  <c:v>-0.49000000000000021</c:v>
                </c:pt>
                <c:pt idx="130">
                  <c:v>-4.0000000000000924E-2</c:v>
                </c:pt>
                <c:pt idx="131">
                  <c:v>-0.38999999999999879</c:v>
                </c:pt>
                <c:pt idx="132">
                  <c:v>0.71999999999999886</c:v>
                </c:pt>
                <c:pt idx="133">
                  <c:v>-7.0000000000000284E-2</c:v>
                </c:pt>
                <c:pt idx="134">
                  <c:v>-0.14999999999999858</c:v>
                </c:pt>
                <c:pt idx="135">
                  <c:v>-0.46000000000000085</c:v>
                </c:pt>
                <c:pt idx="136">
                  <c:v>-0.3100000000000005</c:v>
                </c:pt>
                <c:pt idx="137">
                  <c:v>-0.21999999999999886</c:v>
                </c:pt>
                <c:pt idx="138">
                  <c:v>-0.59999999999999964</c:v>
                </c:pt>
                <c:pt idx="139">
                  <c:v>0.66999999999999993</c:v>
                </c:pt>
                <c:pt idx="140">
                  <c:v>-3.0000000000001137E-2</c:v>
                </c:pt>
                <c:pt idx="141">
                  <c:v>-8.0000000000000071E-2</c:v>
                </c:pt>
                <c:pt idx="142">
                  <c:v>0.28000000000000114</c:v>
                </c:pt>
                <c:pt idx="143">
                  <c:v>-0.20000000000000107</c:v>
                </c:pt>
                <c:pt idx="144">
                  <c:v>-0.33999999999999986</c:v>
                </c:pt>
                <c:pt idx="145">
                  <c:v>-0.61999999999999922</c:v>
                </c:pt>
                <c:pt idx="146">
                  <c:v>-0.16000000000000014</c:v>
                </c:pt>
                <c:pt idx="147">
                  <c:v>-0.27000000000000046</c:v>
                </c:pt>
                <c:pt idx="148">
                  <c:v>0.16000000000000014</c:v>
                </c:pt>
                <c:pt idx="149">
                  <c:v>-0.33999999999999986</c:v>
                </c:pt>
                <c:pt idx="150">
                  <c:v>-0.49000000000000021</c:v>
                </c:pt>
                <c:pt idx="151">
                  <c:v>-0.24000000000000021</c:v>
                </c:pt>
                <c:pt idx="152">
                  <c:v>0.20000000000000018</c:v>
                </c:pt>
                <c:pt idx="153">
                  <c:v>-0.34999999999999964</c:v>
                </c:pt>
                <c:pt idx="154">
                  <c:v>0.3199999999999994</c:v>
                </c:pt>
                <c:pt idx="155">
                  <c:v>-0.12999999999999989</c:v>
                </c:pt>
                <c:pt idx="156">
                  <c:v>-0.3199999999999994</c:v>
                </c:pt>
                <c:pt idx="157">
                  <c:v>0.6899999999999995</c:v>
                </c:pt>
                <c:pt idx="158">
                  <c:v>0.90000000000000036</c:v>
                </c:pt>
                <c:pt idx="159">
                  <c:v>0.48999999999999932</c:v>
                </c:pt>
                <c:pt idx="160">
                  <c:v>0.34999999999999964</c:v>
                </c:pt>
                <c:pt idx="161">
                  <c:v>0.84000000000000163</c:v>
                </c:pt>
                <c:pt idx="162">
                  <c:v>-6.0000000000000497E-2</c:v>
                </c:pt>
                <c:pt idx="163">
                  <c:v>-0.21000000000000085</c:v>
                </c:pt>
                <c:pt idx="164">
                  <c:v>0.97000000000000064</c:v>
                </c:pt>
                <c:pt idx="165">
                  <c:v>0.17999999999999972</c:v>
                </c:pt>
                <c:pt idx="166">
                  <c:v>-3.9999999999999147E-2</c:v>
                </c:pt>
                <c:pt idx="167">
                  <c:v>-0.43000000000000149</c:v>
                </c:pt>
                <c:pt idx="168">
                  <c:v>0.29450000000000109</c:v>
                </c:pt>
                <c:pt idx="169">
                  <c:v>-0.18799999999999883</c:v>
                </c:pt>
                <c:pt idx="170">
                  <c:v>-8.6739130434807521E-3</c:v>
                </c:pt>
                <c:pt idx="171">
                  <c:v>-0.33900255754475772</c:v>
                </c:pt>
                <c:pt idx="172">
                  <c:v>-0.69273657289002344</c:v>
                </c:pt>
                <c:pt idx="173">
                  <c:v>-0.24989648033126244</c:v>
                </c:pt>
                <c:pt idx="174">
                  <c:v>0.2257142857142842</c:v>
                </c:pt>
                <c:pt idx="175">
                  <c:v>4.2443064182194234E-2</c:v>
                </c:pt>
                <c:pt idx="176">
                  <c:v>-0.43815734989647837</c:v>
                </c:pt>
                <c:pt idx="177">
                  <c:v>-0.17755411255411246</c:v>
                </c:pt>
                <c:pt idx="178">
                  <c:v>-1.3636363636365445E-2</c:v>
                </c:pt>
                <c:pt idx="179">
                  <c:v>-0.24026315789473607</c:v>
                </c:pt>
                <c:pt idx="180">
                  <c:v>-0.14235588972431223</c:v>
                </c:pt>
                <c:pt idx="181">
                  <c:v>0.13619047619047819</c:v>
                </c:pt>
                <c:pt idx="182">
                  <c:v>0.55952380952380842</c:v>
                </c:pt>
                <c:pt idx="183">
                  <c:v>6.5588972431077863E-2</c:v>
                </c:pt>
                <c:pt idx="184">
                  <c:v>-4.1510297482835412E-2</c:v>
                </c:pt>
                <c:pt idx="185">
                  <c:v>9.9405034324943742E-2</c:v>
                </c:pt>
                <c:pt idx="186">
                  <c:v>-0.30201372997712106</c:v>
                </c:pt>
                <c:pt idx="187">
                  <c:v>-0.58956521739130352</c:v>
                </c:pt>
                <c:pt idx="188">
                  <c:v>-3.6666666666665293E-2</c:v>
                </c:pt>
                <c:pt idx="189">
                  <c:v>-0.45289855072463858</c:v>
                </c:pt>
                <c:pt idx="190">
                  <c:v>-0.39376811594202898</c:v>
                </c:pt>
                <c:pt idx="191">
                  <c:v>0.16733333333333356</c:v>
                </c:pt>
                <c:pt idx="192">
                  <c:v>0.13504761904761864</c:v>
                </c:pt>
                <c:pt idx="193">
                  <c:v>-6.5047619047617466E-2</c:v>
                </c:pt>
                <c:pt idx="194">
                  <c:v>0.50547368421052585</c:v>
                </c:pt>
                <c:pt idx="195">
                  <c:v>2.4335839598995435E-2</c:v>
                </c:pt>
                <c:pt idx="196">
                  <c:v>-0.24926406926406752</c:v>
                </c:pt>
                <c:pt idx="197">
                  <c:v>-0.5235454545454532</c:v>
                </c:pt>
                <c:pt idx="198">
                  <c:v>-0.50839130434782742</c:v>
                </c:pt>
                <c:pt idx="199">
                  <c:v>8.3436853002076816E-3</c:v>
                </c:pt>
                <c:pt idx="200">
                  <c:v>-0.33958874458874444</c:v>
                </c:pt>
                <c:pt idx="201">
                  <c:v>-0.12918972332015954</c:v>
                </c:pt>
                <c:pt idx="202">
                  <c:v>-0.15117391304347727</c:v>
                </c:pt>
                <c:pt idx="203">
                  <c:v>0.10804761904761939</c:v>
                </c:pt>
                <c:pt idx="204">
                  <c:v>-0.33304761904761904</c:v>
                </c:pt>
                <c:pt idx="205">
                  <c:v>8.0999999999999517E-2</c:v>
                </c:pt>
                <c:pt idx="206">
                  <c:v>-2.2000000000000242E-2</c:v>
                </c:pt>
                <c:pt idx="207">
                  <c:v>-0.1800000000000006</c:v>
                </c:pt>
                <c:pt idx="208">
                  <c:v>-4.5952380952380523E-2</c:v>
                </c:pt>
                <c:pt idx="209">
                  <c:v>-6.2857142857143167E-2</c:v>
                </c:pt>
                <c:pt idx="210">
                  <c:v>-5.488612836438822E-2</c:v>
                </c:pt>
                <c:pt idx="211">
                  <c:v>0.11726708074534109</c:v>
                </c:pt>
                <c:pt idx="212">
                  <c:v>-0.29266233766233807</c:v>
                </c:pt>
                <c:pt idx="213">
                  <c:v>-0.37999999999999901</c:v>
                </c:pt>
                <c:pt idx="214">
                  <c:v>0.16504329004328877</c:v>
                </c:pt>
                <c:pt idx="215">
                  <c:v>-0.27619047619047521</c:v>
                </c:pt>
                <c:pt idx="216">
                  <c:v>0.27313283208020067</c:v>
                </c:pt>
                <c:pt idx="217">
                  <c:v>0.17210526315789387</c:v>
                </c:pt>
                <c:pt idx="218">
                  <c:v>0.22652173913043505</c:v>
                </c:pt>
                <c:pt idx="219">
                  <c:v>-0.16902173913043494</c:v>
                </c:pt>
                <c:pt idx="220">
                  <c:v>0.51821428571428552</c:v>
                </c:pt>
                <c:pt idx="221">
                  <c:v>0.33095238095238155</c:v>
                </c:pt>
                <c:pt idx="222">
                  <c:v>-7.0757575757575353E-2</c:v>
                </c:pt>
                <c:pt idx="223">
                  <c:v>0.20409090909090821</c:v>
                </c:pt>
                <c:pt idx="224">
                  <c:v>1.363636363637788E-3</c:v>
                </c:pt>
                <c:pt idx="225">
                  <c:v>0.26530303030302971</c:v>
                </c:pt>
                <c:pt idx="226">
                  <c:v>-5.0303030303030738E-2</c:v>
                </c:pt>
                <c:pt idx="227">
                  <c:v>0.18077922077922182</c:v>
                </c:pt>
                <c:pt idx="228">
                  <c:v>0.44075187969924645</c:v>
                </c:pt>
                <c:pt idx="229">
                  <c:v>-0.2202756892230564</c:v>
                </c:pt>
                <c:pt idx="230">
                  <c:v>-0.38718426501035275</c:v>
                </c:pt>
                <c:pt idx="231">
                  <c:v>-0.30572890025575461</c:v>
                </c:pt>
                <c:pt idx="232">
                  <c:v>0.20094629156010235</c:v>
                </c:pt>
                <c:pt idx="233">
                  <c:v>-0.29327122153209118</c:v>
                </c:pt>
                <c:pt idx="234">
                  <c:v>-1.0476190476189196E-2</c:v>
                </c:pt>
                <c:pt idx="235">
                  <c:v>6.5486542443062845E-2</c:v>
                </c:pt>
                <c:pt idx="236">
                  <c:v>-9.1200828157350422E-2</c:v>
                </c:pt>
                <c:pt idx="237">
                  <c:v>-2.8235930735929671E-2</c:v>
                </c:pt>
                <c:pt idx="238">
                  <c:v>-0.11840909090909246</c:v>
                </c:pt>
                <c:pt idx="239">
                  <c:v>-0.44638755980861156</c:v>
                </c:pt>
                <c:pt idx="240">
                  <c:v>-0.13768170426065129</c:v>
                </c:pt>
                <c:pt idx="241">
                  <c:v>-8.422619047619051E-2</c:v>
                </c:pt>
                <c:pt idx="242">
                  <c:v>-0.1905681818181808</c:v>
                </c:pt>
                <c:pt idx="243">
                  <c:v>0.44654040404040352</c:v>
                </c:pt>
                <c:pt idx="244">
                  <c:v>0.36625603864734302</c:v>
                </c:pt>
                <c:pt idx="245">
                  <c:v>-4.672826086956583E-2</c:v>
                </c:pt>
                <c:pt idx="246">
                  <c:v>0.18961363636363515</c:v>
                </c:pt>
                <c:pt idx="247">
                  <c:v>-0.32484189723319989</c:v>
                </c:pt>
                <c:pt idx="248">
                  <c:v>-0.1832717391304346</c:v>
                </c:pt>
                <c:pt idx="249">
                  <c:v>-0.17064130434782676</c:v>
                </c:pt>
                <c:pt idx="250">
                  <c:v>5.0118577075099147E-2</c:v>
                </c:pt>
                <c:pt idx="251">
                  <c:v>0.35911483253588372</c:v>
                </c:pt>
                <c:pt idx="252">
                  <c:v>4.1491228070175801E-2</c:v>
                </c:pt>
                <c:pt idx="253">
                  <c:v>8.7416666666668696E-2</c:v>
                </c:pt>
                <c:pt idx="254">
                  <c:v>0.36324999999999807</c:v>
                </c:pt>
                <c:pt idx="255">
                  <c:v>-1.499999999999968E-2</c:v>
                </c:pt>
                <c:pt idx="256">
                  <c:v>-7.878260869565068E-2</c:v>
                </c:pt>
                <c:pt idx="257">
                  <c:v>-0.20758581235697982</c:v>
                </c:pt>
                <c:pt idx="258">
                  <c:v>-0.14784897025171517</c:v>
                </c:pt>
                <c:pt idx="259">
                  <c:v>-0.21137351778656299</c:v>
                </c:pt>
                <c:pt idx="260">
                  <c:v>-0.21269480519480588</c:v>
                </c:pt>
                <c:pt idx="261">
                  <c:v>0.22341614906832241</c:v>
                </c:pt>
                <c:pt idx="262">
                  <c:v>-0.15960662525879776</c:v>
                </c:pt>
                <c:pt idx="263">
                  <c:v>-0.10452380952381013</c:v>
                </c:pt>
                <c:pt idx="264">
                  <c:v>-0.11999999999999922</c:v>
                </c:pt>
                <c:pt idx="265">
                  <c:v>-0.10724999999999962</c:v>
                </c:pt>
                <c:pt idx="266">
                  <c:v>0.10391666666666488</c:v>
                </c:pt>
                <c:pt idx="267">
                  <c:v>7.4385964912281111E-2</c:v>
                </c:pt>
                <c:pt idx="268">
                  <c:v>-0.31787081339712842</c:v>
                </c:pt>
                <c:pt idx="269">
                  <c:v>-0.22543181818181957</c:v>
                </c:pt>
                <c:pt idx="270">
                  <c:v>0.43007608695652344</c:v>
                </c:pt>
                <c:pt idx="271">
                  <c:v>0.29122153209109669</c:v>
                </c:pt>
                <c:pt idx="272">
                  <c:v>-1.1093073593073655E-2</c:v>
                </c:pt>
                <c:pt idx="273">
                  <c:v>9.5741106719367863E-2</c:v>
                </c:pt>
                <c:pt idx="274">
                  <c:v>0.26530434782608658</c:v>
                </c:pt>
                <c:pt idx="275">
                  <c:v>-0.1166190476190474</c:v>
                </c:pt>
                <c:pt idx="276">
                  <c:v>-5.6880952380952365E-2</c:v>
                </c:pt>
                <c:pt idx="277">
                  <c:v>-7.9999999999999183E-2</c:v>
                </c:pt>
                <c:pt idx="278">
                  <c:v>-0.20506521739130434</c:v>
                </c:pt>
                <c:pt idx="279">
                  <c:v>0.38756521739130267</c:v>
                </c:pt>
                <c:pt idx="280">
                  <c:v>0.15509523809523884</c:v>
                </c:pt>
                <c:pt idx="281">
                  <c:v>-0.11261904761904873</c:v>
                </c:pt>
                <c:pt idx="282">
                  <c:v>-0.12774891774891639</c:v>
                </c:pt>
                <c:pt idx="283">
                  <c:v>-0.13454545454545563</c:v>
                </c:pt>
                <c:pt idx="284">
                  <c:v>-0.17113636363636164</c:v>
                </c:pt>
                <c:pt idx="285">
                  <c:v>-1.0616883116884246E-2</c:v>
                </c:pt>
                <c:pt idx="286">
                  <c:v>-1.4285714285708906E-3</c:v>
                </c:pt>
                <c:pt idx="287">
                  <c:v>-0.16809523809523874</c:v>
                </c:pt>
                <c:pt idx="288">
                  <c:v>0.11993734335839523</c:v>
                </c:pt>
                <c:pt idx="289">
                  <c:v>4.5907894736843424E-2</c:v>
                </c:pt>
                <c:pt idx="290">
                  <c:v>0.25486904761904761</c:v>
                </c:pt>
                <c:pt idx="291">
                  <c:v>-0.18061904761904835</c:v>
                </c:pt>
                <c:pt idx="292">
                  <c:v>-0.18427272727272648</c:v>
                </c:pt>
                <c:pt idx="293">
                  <c:v>-0.14725108225108219</c:v>
                </c:pt>
                <c:pt idx="294">
                  <c:v>4.9761904761904674E-2</c:v>
                </c:pt>
                <c:pt idx="295">
                  <c:v>2.8457556935817863E-2</c:v>
                </c:pt>
                <c:pt idx="296">
                  <c:v>-3.2332015810276893E-2</c:v>
                </c:pt>
                <c:pt idx="297">
                  <c:v>0.21387445887445899</c:v>
                </c:pt>
                <c:pt idx="298">
                  <c:v>3.4989177489176626E-2</c:v>
                </c:pt>
                <c:pt idx="299">
                  <c:v>-8.8727272727271433E-2</c:v>
                </c:pt>
                <c:pt idx="300">
                  <c:v>-0.14300000000000068</c:v>
                </c:pt>
                <c:pt idx="301">
                  <c:v>6.8500000000001116E-2</c:v>
                </c:pt>
                <c:pt idx="302">
                  <c:v>6.9304347826086854E-2</c:v>
                </c:pt>
                <c:pt idx="303">
                  <c:v>0.23840153452685353</c:v>
                </c:pt>
                <c:pt idx="304">
                  <c:v>0.17029411764705848</c:v>
                </c:pt>
                <c:pt idx="305">
                  <c:v>-1.2142857142857899E-2</c:v>
                </c:pt>
                <c:pt idx="306">
                  <c:v>9.619047619047727E-2</c:v>
                </c:pt>
                <c:pt idx="307">
                  <c:v>-6.0786749482401703E-2</c:v>
                </c:pt>
                <c:pt idx="308">
                  <c:v>-0.17159420289855198</c:v>
                </c:pt>
                <c:pt idx="309">
                  <c:v>6.3333333333334352E-2</c:v>
                </c:pt>
                <c:pt idx="310">
                  <c:v>-6.5454545454545432E-2</c:v>
                </c:pt>
                <c:pt idx="311">
                  <c:v>9.7033492822967027E-2</c:v>
                </c:pt>
                <c:pt idx="312">
                  <c:v>0.18104010025062589</c:v>
                </c:pt>
                <c:pt idx="313">
                  <c:v>-6.836904761904794E-2</c:v>
                </c:pt>
                <c:pt idx="314">
                  <c:v>-7.2431818181818208E-2</c:v>
                </c:pt>
                <c:pt idx="315">
                  <c:v>0.17290404040404095</c:v>
                </c:pt>
                <c:pt idx="316">
                  <c:v>1.114734299516762E-2</c:v>
                </c:pt>
                <c:pt idx="317">
                  <c:v>0.28388043478260983</c:v>
                </c:pt>
                <c:pt idx="318">
                  <c:v>-5.4977272727272819E-2</c:v>
                </c:pt>
                <c:pt idx="319">
                  <c:v>-0.22386363636363704</c:v>
                </c:pt>
                <c:pt idx="320">
                  <c:v>6.6196172248804253E-2</c:v>
                </c:pt>
                <c:pt idx="321">
                  <c:v>0.18224256292906205</c:v>
                </c:pt>
                <c:pt idx="322">
                  <c:v>-0.14889328063241081</c:v>
                </c:pt>
                <c:pt idx="323">
                  <c:v>0.18217703349282299</c:v>
                </c:pt>
                <c:pt idx="324">
                  <c:v>-0.13120300751879643</c:v>
                </c:pt>
                <c:pt idx="325">
                  <c:v>0.2180952380952359</c:v>
                </c:pt>
                <c:pt idx="326">
                  <c:v>-0.20899749373433529</c:v>
                </c:pt>
                <c:pt idx="327">
                  <c:v>8.4949874686716775E-2</c:v>
                </c:pt>
                <c:pt idx="328">
                  <c:v>0.18452380952381109</c:v>
                </c:pt>
                <c:pt idx="329">
                  <c:v>0.23174999999999901</c:v>
                </c:pt>
                <c:pt idx="330">
                  <c:v>-0.22022826086956293</c:v>
                </c:pt>
                <c:pt idx="331">
                  <c:v>-0.50402173913043669</c:v>
                </c:pt>
                <c:pt idx="332">
                  <c:v>-0.21659090909091017</c:v>
                </c:pt>
                <c:pt idx="333">
                  <c:v>-0.43068181818181728</c:v>
                </c:pt>
                <c:pt idx="334">
                  <c:v>-0.27447727272727285</c:v>
                </c:pt>
                <c:pt idx="335">
                  <c:v>-0.72503571428571423</c:v>
                </c:pt>
                <c:pt idx="336">
                  <c:v>-0.1299642857142862</c:v>
                </c:pt>
                <c:pt idx="337">
                  <c:v>0.1672500000000019</c:v>
                </c:pt>
                <c:pt idx="338">
                  <c:v>7.4727272727271199E-2</c:v>
                </c:pt>
                <c:pt idx="339">
                  <c:v>0.18427272727272825</c:v>
                </c:pt>
                <c:pt idx="340">
                  <c:v>0.49228571428571399</c:v>
                </c:pt>
                <c:pt idx="341">
                  <c:v>0.55238095238095219</c:v>
                </c:pt>
                <c:pt idx="342">
                  <c:v>-6.8840579710144567E-2</c:v>
                </c:pt>
                <c:pt idx="343">
                  <c:v>4.5423913043478592E-2</c:v>
                </c:pt>
                <c:pt idx="344">
                  <c:v>-0.2096136363636365</c:v>
                </c:pt>
                <c:pt idx="345">
                  <c:v>0.12660173160173205</c:v>
                </c:pt>
                <c:pt idx="346">
                  <c:v>1.6428571428570571E-2</c:v>
                </c:pt>
                <c:pt idx="347">
                  <c:v>6.4285714285698958E-3</c:v>
                </c:pt>
                <c:pt idx="348">
                  <c:v>8.4404761904763426E-2</c:v>
                </c:pt>
                <c:pt idx="349">
                  <c:v>-8.0000000000000071E-2</c:v>
                </c:pt>
                <c:pt idx="350">
                  <c:v>0.14250000000000007</c:v>
                </c:pt>
                <c:pt idx="351">
                  <c:v>0.17499999999999982</c:v>
                </c:pt>
                <c:pt idx="352">
                  <c:v>-0.3149999999999995</c:v>
                </c:pt>
                <c:pt idx="353">
                  <c:v>-0.15250000000000075</c:v>
                </c:pt>
                <c:pt idx="354">
                  <c:v>-0.18250000000000011</c:v>
                </c:pt>
                <c:pt idx="355">
                  <c:v>-0.17499999999999982</c:v>
                </c:pt>
                <c:pt idx="356">
                  <c:v>3.2500000000000639E-2</c:v>
                </c:pt>
                <c:pt idx="357">
                  <c:v>8.2499999999999574E-2</c:v>
                </c:pt>
                <c:pt idx="358">
                  <c:v>0.29250000000000043</c:v>
                </c:pt>
                <c:pt idx="359">
                  <c:v>0.17749999999999932</c:v>
                </c:pt>
                <c:pt idx="360">
                  <c:v>-3.4999999999999254E-2</c:v>
                </c:pt>
                <c:pt idx="361">
                  <c:v>8.9999999999999858E-2</c:v>
                </c:pt>
                <c:pt idx="362">
                  <c:v>-0.17499999999999982</c:v>
                </c:pt>
                <c:pt idx="363">
                  <c:v>7.749999999999968E-2</c:v>
                </c:pt>
                <c:pt idx="364">
                  <c:v>-0.1875</c:v>
                </c:pt>
                <c:pt idx="365">
                  <c:v>-0.16500000000000004</c:v>
                </c:pt>
                <c:pt idx="366">
                  <c:v>-0.13999999999999968</c:v>
                </c:pt>
                <c:pt idx="367">
                  <c:v>-0.52750000000000075</c:v>
                </c:pt>
                <c:pt idx="368">
                  <c:v>-0.29000000000000004</c:v>
                </c:pt>
                <c:pt idx="369">
                  <c:v>0.16750000000000043</c:v>
                </c:pt>
                <c:pt idx="370">
                  <c:v>-0.28749999999999964</c:v>
                </c:pt>
                <c:pt idx="371">
                  <c:v>-0.25750000000000028</c:v>
                </c:pt>
                <c:pt idx="372">
                  <c:v>-3.0000000000000249E-2</c:v>
                </c:pt>
                <c:pt idx="373">
                  <c:v>0.17500000000000027</c:v>
                </c:pt>
                <c:pt idx="374">
                  <c:v>0.18000000000000016</c:v>
                </c:pt>
                <c:pt idx="375">
                  <c:v>-0.29250000000000043</c:v>
                </c:pt>
                <c:pt idx="376">
                  <c:v>-0.58000000000000007</c:v>
                </c:pt>
                <c:pt idx="377">
                  <c:v>-0.28249999999999975</c:v>
                </c:pt>
              </c:numCache>
            </c:numRef>
          </c:val>
        </c:ser>
        <c:dLbls>
          <c:showLegendKey val="0"/>
          <c:showVal val="0"/>
          <c:showCatName val="0"/>
          <c:showSerName val="0"/>
          <c:showPercent val="0"/>
          <c:showBubbleSize val="0"/>
        </c:dLbls>
        <c:gapWidth val="150"/>
        <c:axId val="287444352"/>
        <c:axId val="434838144"/>
      </c:barChart>
      <c:dateAx>
        <c:axId val="287444352"/>
        <c:scaling>
          <c:orientation val="minMax"/>
        </c:scaling>
        <c:delete val="1"/>
        <c:axPos val="b"/>
        <c:numFmt formatCode="yyyy" sourceLinked="0"/>
        <c:majorTickMark val="cross"/>
        <c:minorTickMark val="cross"/>
        <c:tickLblPos val="low"/>
        <c:crossAx val="434838144"/>
        <c:crosses val="autoZero"/>
        <c:auto val="1"/>
        <c:lblOffset val="100"/>
        <c:baseTimeUnit val="months"/>
        <c:majorUnit val="2"/>
        <c:majorTimeUnit val="years"/>
      </c:dateAx>
      <c:valAx>
        <c:axId val="434838144"/>
        <c:scaling>
          <c:orientation val="minMax"/>
        </c:scaling>
        <c:delete val="1"/>
        <c:axPos val="l"/>
        <c:majorGridlines/>
        <c:numFmt formatCode="0.00" sourceLinked="1"/>
        <c:majorTickMark val="cross"/>
        <c:minorTickMark val="cross"/>
        <c:tickLblPos val="nextTo"/>
        <c:crossAx val="287444352"/>
        <c:crosses val="autoZero"/>
        <c:crossBetween val="between"/>
      </c:valAx>
    </c:plotArea>
    <c:legend>
      <c:legendPos val="b"/>
      <c:layout/>
      <c:overlay val="1"/>
      <c:txPr>
        <a:bodyPr/>
        <a:lstStyle/>
        <a:p>
          <a:pPr rtl="0">
            <a:defRPr/>
          </a:pPr>
          <a:endParaRPr lang="en-US"/>
        </a:p>
      </c:txPr>
    </c:legend>
    <c:plotVisOnly val="1"/>
    <c:dispBlanksAs val="zero"/>
    <c:showDLblsOverMax val="1"/>
  </c:chart>
  <c:externalData r:id="rId1">
    <c:autoUpdate val="1"/>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AU"/>
  <c:roundedCorners val="1"/>
  <c:style val="2"/>
  <c:chart>
    <c:autoTitleDeleted val="1"/>
    <c:plotArea>
      <c:layout/>
      <c:barChart>
        <c:barDir val="col"/>
        <c:grouping val="clustered"/>
        <c:varyColors val="1"/>
        <c:ser>
          <c:idx val="0"/>
          <c:order val="0"/>
          <c:tx>
            <c:strRef>
              <c:f>'Daily volatility'!$B$5</c:f>
              <c:strCache>
                <c:ptCount val="1"/>
                <c:pt idx="0">
                  <c:v>Daily change</c:v>
                </c:pt>
              </c:strCache>
            </c:strRef>
          </c:tx>
          <c:invertIfNegative val="1"/>
          <c:cat>
            <c:numRef>
              <c:f>'Daily volatility'!$A$7:$A$4450</c:f>
              <c:numCache>
                <c:formatCode>dd\-mmm\-yyyy</c:formatCode>
                <c:ptCount val="4444"/>
                <c:pt idx="0">
                  <c:v>34704</c:v>
                </c:pt>
                <c:pt idx="1">
                  <c:v>34705</c:v>
                </c:pt>
                <c:pt idx="2">
                  <c:v>34708</c:v>
                </c:pt>
                <c:pt idx="3">
                  <c:v>34709</c:v>
                </c:pt>
                <c:pt idx="4">
                  <c:v>34710</c:v>
                </c:pt>
                <c:pt idx="5">
                  <c:v>34711</c:v>
                </c:pt>
                <c:pt idx="6">
                  <c:v>34712</c:v>
                </c:pt>
                <c:pt idx="7">
                  <c:v>34715</c:v>
                </c:pt>
                <c:pt idx="8">
                  <c:v>34716</c:v>
                </c:pt>
                <c:pt idx="9">
                  <c:v>34717</c:v>
                </c:pt>
                <c:pt idx="10">
                  <c:v>34718</c:v>
                </c:pt>
                <c:pt idx="11">
                  <c:v>34719</c:v>
                </c:pt>
                <c:pt idx="12">
                  <c:v>34722</c:v>
                </c:pt>
                <c:pt idx="13">
                  <c:v>34723</c:v>
                </c:pt>
                <c:pt idx="14">
                  <c:v>34724</c:v>
                </c:pt>
                <c:pt idx="15">
                  <c:v>34726</c:v>
                </c:pt>
                <c:pt idx="16">
                  <c:v>34729</c:v>
                </c:pt>
                <c:pt idx="17">
                  <c:v>34730</c:v>
                </c:pt>
                <c:pt idx="18">
                  <c:v>34731</c:v>
                </c:pt>
                <c:pt idx="19">
                  <c:v>34732</c:v>
                </c:pt>
                <c:pt idx="20">
                  <c:v>34733</c:v>
                </c:pt>
                <c:pt idx="21">
                  <c:v>34736</c:v>
                </c:pt>
                <c:pt idx="22">
                  <c:v>34737</c:v>
                </c:pt>
                <c:pt idx="23">
                  <c:v>34738</c:v>
                </c:pt>
                <c:pt idx="24">
                  <c:v>34739</c:v>
                </c:pt>
                <c:pt idx="25">
                  <c:v>34740</c:v>
                </c:pt>
                <c:pt idx="26">
                  <c:v>34743</c:v>
                </c:pt>
                <c:pt idx="27">
                  <c:v>34744</c:v>
                </c:pt>
                <c:pt idx="28">
                  <c:v>34745</c:v>
                </c:pt>
                <c:pt idx="29">
                  <c:v>34746</c:v>
                </c:pt>
                <c:pt idx="30">
                  <c:v>34747</c:v>
                </c:pt>
                <c:pt idx="31">
                  <c:v>34750</c:v>
                </c:pt>
                <c:pt idx="32">
                  <c:v>34751</c:v>
                </c:pt>
                <c:pt idx="33">
                  <c:v>34752</c:v>
                </c:pt>
                <c:pt idx="34">
                  <c:v>34753</c:v>
                </c:pt>
                <c:pt idx="35">
                  <c:v>34754</c:v>
                </c:pt>
                <c:pt idx="36">
                  <c:v>34757</c:v>
                </c:pt>
                <c:pt idx="37">
                  <c:v>34758</c:v>
                </c:pt>
                <c:pt idx="38">
                  <c:v>34759</c:v>
                </c:pt>
                <c:pt idx="39">
                  <c:v>34760</c:v>
                </c:pt>
                <c:pt idx="40">
                  <c:v>34761</c:v>
                </c:pt>
                <c:pt idx="41">
                  <c:v>34764</c:v>
                </c:pt>
                <c:pt idx="42">
                  <c:v>34765</c:v>
                </c:pt>
                <c:pt idx="43">
                  <c:v>34766</c:v>
                </c:pt>
                <c:pt idx="44">
                  <c:v>34767</c:v>
                </c:pt>
                <c:pt idx="45">
                  <c:v>34768</c:v>
                </c:pt>
                <c:pt idx="46">
                  <c:v>34771</c:v>
                </c:pt>
                <c:pt idx="47">
                  <c:v>34772</c:v>
                </c:pt>
                <c:pt idx="48">
                  <c:v>34773</c:v>
                </c:pt>
                <c:pt idx="49">
                  <c:v>34774</c:v>
                </c:pt>
                <c:pt idx="50">
                  <c:v>34775</c:v>
                </c:pt>
                <c:pt idx="51">
                  <c:v>34778</c:v>
                </c:pt>
                <c:pt idx="52">
                  <c:v>34779</c:v>
                </c:pt>
                <c:pt idx="53">
                  <c:v>34780</c:v>
                </c:pt>
                <c:pt idx="54">
                  <c:v>34781</c:v>
                </c:pt>
                <c:pt idx="55">
                  <c:v>34782</c:v>
                </c:pt>
                <c:pt idx="56">
                  <c:v>34785</c:v>
                </c:pt>
                <c:pt idx="57">
                  <c:v>34786</c:v>
                </c:pt>
                <c:pt idx="58">
                  <c:v>34787</c:v>
                </c:pt>
                <c:pt idx="59">
                  <c:v>34788</c:v>
                </c:pt>
                <c:pt idx="60">
                  <c:v>34789</c:v>
                </c:pt>
                <c:pt idx="61">
                  <c:v>34792</c:v>
                </c:pt>
                <c:pt idx="62">
                  <c:v>34793</c:v>
                </c:pt>
                <c:pt idx="63">
                  <c:v>34794</c:v>
                </c:pt>
                <c:pt idx="64">
                  <c:v>34795</c:v>
                </c:pt>
                <c:pt idx="65">
                  <c:v>34796</c:v>
                </c:pt>
                <c:pt idx="66">
                  <c:v>34799</c:v>
                </c:pt>
                <c:pt idx="67">
                  <c:v>34800</c:v>
                </c:pt>
                <c:pt idx="68">
                  <c:v>34801</c:v>
                </c:pt>
                <c:pt idx="69">
                  <c:v>34802</c:v>
                </c:pt>
                <c:pt idx="70">
                  <c:v>34807</c:v>
                </c:pt>
                <c:pt idx="71">
                  <c:v>34808</c:v>
                </c:pt>
                <c:pt idx="72">
                  <c:v>34809</c:v>
                </c:pt>
                <c:pt idx="73">
                  <c:v>34810</c:v>
                </c:pt>
                <c:pt idx="74">
                  <c:v>34813</c:v>
                </c:pt>
                <c:pt idx="75">
                  <c:v>34815</c:v>
                </c:pt>
                <c:pt idx="76">
                  <c:v>34816</c:v>
                </c:pt>
                <c:pt idx="77">
                  <c:v>34817</c:v>
                </c:pt>
                <c:pt idx="78">
                  <c:v>34820</c:v>
                </c:pt>
                <c:pt idx="79">
                  <c:v>34821</c:v>
                </c:pt>
                <c:pt idx="80">
                  <c:v>34822</c:v>
                </c:pt>
                <c:pt idx="81">
                  <c:v>34823</c:v>
                </c:pt>
                <c:pt idx="82">
                  <c:v>34824</c:v>
                </c:pt>
                <c:pt idx="83">
                  <c:v>34827</c:v>
                </c:pt>
                <c:pt idx="84">
                  <c:v>34828</c:v>
                </c:pt>
                <c:pt idx="85">
                  <c:v>34829</c:v>
                </c:pt>
                <c:pt idx="86">
                  <c:v>34830</c:v>
                </c:pt>
                <c:pt idx="87">
                  <c:v>34831</c:v>
                </c:pt>
                <c:pt idx="88">
                  <c:v>34834</c:v>
                </c:pt>
                <c:pt idx="89">
                  <c:v>34835</c:v>
                </c:pt>
                <c:pt idx="90">
                  <c:v>34836</c:v>
                </c:pt>
                <c:pt idx="91">
                  <c:v>34837</c:v>
                </c:pt>
                <c:pt idx="92">
                  <c:v>34838</c:v>
                </c:pt>
                <c:pt idx="93">
                  <c:v>34841</c:v>
                </c:pt>
                <c:pt idx="94">
                  <c:v>34842</c:v>
                </c:pt>
                <c:pt idx="95">
                  <c:v>34843</c:v>
                </c:pt>
                <c:pt idx="96">
                  <c:v>34844</c:v>
                </c:pt>
                <c:pt idx="97">
                  <c:v>34845</c:v>
                </c:pt>
                <c:pt idx="98">
                  <c:v>34848</c:v>
                </c:pt>
                <c:pt idx="99">
                  <c:v>34849</c:v>
                </c:pt>
                <c:pt idx="100">
                  <c:v>34850</c:v>
                </c:pt>
                <c:pt idx="101">
                  <c:v>34851</c:v>
                </c:pt>
                <c:pt idx="102">
                  <c:v>34852</c:v>
                </c:pt>
                <c:pt idx="103">
                  <c:v>34855</c:v>
                </c:pt>
                <c:pt idx="104">
                  <c:v>34856</c:v>
                </c:pt>
                <c:pt idx="105">
                  <c:v>34857</c:v>
                </c:pt>
                <c:pt idx="106">
                  <c:v>34858</c:v>
                </c:pt>
                <c:pt idx="107">
                  <c:v>34859</c:v>
                </c:pt>
                <c:pt idx="108">
                  <c:v>34863</c:v>
                </c:pt>
                <c:pt idx="109">
                  <c:v>34864</c:v>
                </c:pt>
                <c:pt idx="110">
                  <c:v>34865</c:v>
                </c:pt>
                <c:pt idx="111">
                  <c:v>34866</c:v>
                </c:pt>
                <c:pt idx="112">
                  <c:v>34869</c:v>
                </c:pt>
                <c:pt idx="113">
                  <c:v>34870</c:v>
                </c:pt>
                <c:pt idx="114">
                  <c:v>34871</c:v>
                </c:pt>
                <c:pt idx="115">
                  <c:v>34872</c:v>
                </c:pt>
                <c:pt idx="116">
                  <c:v>34873</c:v>
                </c:pt>
                <c:pt idx="117">
                  <c:v>34876</c:v>
                </c:pt>
                <c:pt idx="118">
                  <c:v>34877</c:v>
                </c:pt>
                <c:pt idx="119">
                  <c:v>34878</c:v>
                </c:pt>
                <c:pt idx="120">
                  <c:v>34879</c:v>
                </c:pt>
                <c:pt idx="121">
                  <c:v>34880</c:v>
                </c:pt>
                <c:pt idx="122">
                  <c:v>34883</c:v>
                </c:pt>
                <c:pt idx="123">
                  <c:v>34884</c:v>
                </c:pt>
                <c:pt idx="124">
                  <c:v>34885</c:v>
                </c:pt>
                <c:pt idx="125">
                  <c:v>34886</c:v>
                </c:pt>
                <c:pt idx="126">
                  <c:v>34887</c:v>
                </c:pt>
                <c:pt idx="127">
                  <c:v>34890</c:v>
                </c:pt>
                <c:pt idx="128">
                  <c:v>34891</c:v>
                </c:pt>
                <c:pt idx="129">
                  <c:v>34892</c:v>
                </c:pt>
                <c:pt idx="130">
                  <c:v>34893</c:v>
                </c:pt>
                <c:pt idx="131">
                  <c:v>34894</c:v>
                </c:pt>
                <c:pt idx="132">
                  <c:v>34897</c:v>
                </c:pt>
                <c:pt idx="133">
                  <c:v>34898</c:v>
                </c:pt>
                <c:pt idx="134">
                  <c:v>34899</c:v>
                </c:pt>
                <c:pt idx="135">
                  <c:v>34900</c:v>
                </c:pt>
                <c:pt idx="136">
                  <c:v>34901</c:v>
                </c:pt>
                <c:pt idx="137">
                  <c:v>34904</c:v>
                </c:pt>
                <c:pt idx="138">
                  <c:v>34905</c:v>
                </c:pt>
                <c:pt idx="139">
                  <c:v>34906</c:v>
                </c:pt>
                <c:pt idx="140">
                  <c:v>34907</c:v>
                </c:pt>
                <c:pt idx="141">
                  <c:v>34908</c:v>
                </c:pt>
                <c:pt idx="142">
                  <c:v>34911</c:v>
                </c:pt>
                <c:pt idx="143">
                  <c:v>34912</c:v>
                </c:pt>
                <c:pt idx="144">
                  <c:v>34913</c:v>
                </c:pt>
                <c:pt idx="145">
                  <c:v>34914</c:v>
                </c:pt>
                <c:pt idx="146">
                  <c:v>34915</c:v>
                </c:pt>
                <c:pt idx="147">
                  <c:v>34918</c:v>
                </c:pt>
                <c:pt idx="148">
                  <c:v>34919</c:v>
                </c:pt>
                <c:pt idx="149">
                  <c:v>34920</c:v>
                </c:pt>
                <c:pt idx="150">
                  <c:v>34921</c:v>
                </c:pt>
                <c:pt idx="151">
                  <c:v>34922</c:v>
                </c:pt>
                <c:pt idx="152">
                  <c:v>34925</c:v>
                </c:pt>
                <c:pt idx="153">
                  <c:v>34926</c:v>
                </c:pt>
                <c:pt idx="154">
                  <c:v>34927</c:v>
                </c:pt>
                <c:pt idx="155">
                  <c:v>34928</c:v>
                </c:pt>
                <c:pt idx="156">
                  <c:v>34929</c:v>
                </c:pt>
                <c:pt idx="157">
                  <c:v>34932</c:v>
                </c:pt>
                <c:pt idx="158">
                  <c:v>34933</c:v>
                </c:pt>
                <c:pt idx="159">
                  <c:v>34934</c:v>
                </c:pt>
                <c:pt idx="160">
                  <c:v>34935</c:v>
                </c:pt>
                <c:pt idx="161">
                  <c:v>34936</c:v>
                </c:pt>
                <c:pt idx="162">
                  <c:v>34939</c:v>
                </c:pt>
                <c:pt idx="163">
                  <c:v>34940</c:v>
                </c:pt>
                <c:pt idx="164">
                  <c:v>34941</c:v>
                </c:pt>
                <c:pt idx="165">
                  <c:v>34942</c:v>
                </c:pt>
                <c:pt idx="166">
                  <c:v>34943</c:v>
                </c:pt>
                <c:pt idx="167">
                  <c:v>34946</c:v>
                </c:pt>
                <c:pt idx="168">
                  <c:v>34947</c:v>
                </c:pt>
                <c:pt idx="169">
                  <c:v>34948</c:v>
                </c:pt>
                <c:pt idx="170">
                  <c:v>34949</c:v>
                </c:pt>
                <c:pt idx="171">
                  <c:v>34950</c:v>
                </c:pt>
                <c:pt idx="172">
                  <c:v>34953</c:v>
                </c:pt>
                <c:pt idx="173">
                  <c:v>34954</c:v>
                </c:pt>
                <c:pt idx="174">
                  <c:v>34955</c:v>
                </c:pt>
                <c:pt idx="175">
                  <c:v>34956</c:v>
                </c:pt>
                <c:pt idx="176">
                  <c:v>34957</c:v>
                </c:pt>
                <c:pt idx="177">
                  <c:v>34960</c:v>
                </c:pt>
                <c:pt idx="178">
                  <c:v>34961</c:v>
                </c:pt>
                <c:pt idx="179">
                  <c:v>34962</c:v>
                </c:pt>
                <c:pt idx="180">
                  <c:v>34963</c:v>
                </c:pt>
                <c:pt idx="181">
                  <c:v>34964</c:v>
                </c:pt>
                <c:pt idx="182">
                  <c:v>34967</c:v>
                </c:pt>
                <c:pt idx="183">
                  <c:v>34968</c:v>
                </c:pt>
                <c:pt idx="184">
                  <c:v>34969</c:v>
                </c:pt>
                <c:pt idx="185">
                  <c:v>34970</c:v>
                </c:pt>
                <c:pt idx="186">
                  <c:v>34971</c:v>
                </c:pt>
                <c:pt idx="187">
                  <c:v>34974</c:v>
                </c:pt>
                <c:pt idx="188">
                  <c:v>34975</c:v>
                </c:pt>
                <c:pt idx="189">
                  <c:v>34976</c:v>
                </c:pt>
                <c:pt idx="190">
                  <c:v>34977</c:v>
                </c:pt>
                <c:pt idx="191">
                  <c:v>34978</c:v>
                </c:pt>
                <c:pt idx="192">
                  <c:v>34981</c:v>
                </c:pt>
                <c:pt idx="193">
                  <c:v>34982</c:v>
                </c:pt>
                <c:pt idx="194">
                  <c:v>34983</c:v>
                </c:pt>
                <c:pt idx="195">
                  <c:v>34984</c:v>
                </c:pt>
                <c:pt idx="196">
                  <c:v>34985</c:v>
                </c:pt>
                <c:pt idx="197">
                  <c:v>34988</c:v>
                </c:pt>
                <c:pt idx="198">
                  <c:v>34989</c:v>
                </c:pt>
                <c:pt idx="199">
                  <c:v>34990</c:v>
                </c:pt>
                <c:pt idx="200">
                  <c:v>34991</c:v>
                </c:pt>
                <c:pt idx="201">
                  <c:v>34992</c:v>
                </c:pt>
                <c:pt idx="202">
                  <c:v>34995</c:v>
                </c:pt>
                <c:pt idx="203">
                  <c:v>34996</c:v>
                </c:pt>
                <c:pt idx="204">
                  <c:v>34997</c:v>
                </c:pt>
                <c:pt idx="205">
                  <c:v>34998</c:v>
                </c:pt>
                <c:pt idx="206">
                  <c:v>34999</c:v>
                </c:pt>
                <c:pt idx="207">
                  <c:v>35002</c:v>
                </c:pt>
                <c:pt idx="208">
                  <c:v>35003</c:v>
                </c:pt>
                <c:pt idx="209">
                  <c:v>35004</c:v>
                </c:pt>
                <c:pt idx="210">
                  <c:v>35005</c:v>
                </c:pt>
                <c:pt idx="211">
                  <c:v>35006</c:v>
                </c:pt>
                <c:pt idx="212">
                  <c:v>35009</c:v>
                </c:pt>
                <c:pt idx="213">
                  <c:v>35010</c:v>
                </c:pt>
                <c:pt idx="214">
                  <c:v>35011</c:v>
                </c:pt>
                <c:pt idx="215">
                  <c:v>35012</c:v>
                </c:pt>
                <c:pt idx="216">
                  <c:v>35013</c:v>
                </c:pt>
                <c:pt idx="217">
                  <c:v>35016</c:v>
                </c:pt>
                <c:pt idx="218">
                  <c:v>35017</c:v>
                </c:pt>
                <c:pt idx="219">
                  <c:v>35018</c:v>
                </c:pt>
                <c:pt idx="220">
                  <c:v>35019</c:v>
                </c:pt>
                <c:pt idx="221">
                  <c:v>35020</c:v>
                </c:pt>
                <c:pt idx="222">
                  <c:v>35023</c:v>
                </c:pt>
                <c:pt idx="223">
                  <c:v>35024</c:v>
                </c:pt>
                <c:pt idx="224">
                  <c:v>35025</c:v>
                </c:pt>
                <c:pt idx="225">
                  <c:v>35026</c:v>
                </c:pt>
                <c:pt idx="226">
                  <c:v>35027</c:v>
                </c:pt>
                <c:pt idx="227">
                  <c:v>35030</c:v>
                </c:pt>
                <c:pt idx="228">
                  <c:v>35031</c:v>
                </c:pt>
                <c:pt idx="229">
                  <c:v>35032</c:v>
                </c:pt>
                <c:pt idx="230">
                  <c:v>35033</c:v>
                </c:pt>
                <c:pt idx="231">
                  <c:v>35034</c:v>
                </c:pt>
                <c:pt idx="232">
                  <c:v>35037</c:v>
                </c:pt>
                <c:pt idx="233">
                  <c:v>35038</c:v>
                </c:pt>
                <c:pt idx="234">
                  <c:v>35039</c:v>
                </c:pt>
                <c:pt idx="235">
                  <c:v>35040</c:v>
                </c:pt>
                <c:pt idx="236">
                  <c:v>35041</c:v>
                </c:pt>
                <c:pt idx="237">
                  <c:v>35044</c:v>
                </c:pt>
                <c:pt idx="238">
                  <c:v>35045</c:v>
                </c:pt>
                <c:pt idx="239">
                  <c:v>35046</c:v>
                </c:pt>
                <c:pt idx="240">
                  <c:v>35047</c:v>
                </c:pt>
                <c:pt idx="241">
                  <c:v>35048</c:v>
                </c:pt>
                <c:pt idx="242">
                  <c:v>35051</c:v>
                </c:pt>
                <c:pt idx="243">
                  <c:v>35052</c:v>
                </c:pt>
                <c:pt idx="244">
                  <c:v>35053</c:v>
                </c:pt>
                <c:pt idx="245">
                  <c:v>35054</c:v>
                </c:pt>
                <c:pt idx="246">
                  <c:v>35055</c:v>
                </c:pt>
                <c:pt idx="247">
                  <c:v>35060</c:v>
                </c:pt>
                <c:pt idx="248">
                  <c:v>35061</c:v>
                </c:pt>
                <c:pt idx="249">
                  <c:v>35062</c:v>
                </c:pt>
                <c:pt idx="250">
                  <c:v>35066</c:v>
                </c:pt>
                <c:pt idx="251">
                  <c:v>35067</c:v>
                </c:pt>
                <c:pt idx="252">
                  <c:v>35068</c:v>
                </c:pt>
                <c:pt idx="253">
                  <c:v>35069</c:v>
                </c:pt>
                <c:pt idx="254">
                  <c:v>35072</c:v>
                </c:pt>
                <c:pt idx="255">
                  <c:v>35073</c:v>
                </c:pt>
                <c:pt idx="256">
                  <c:v>35074</c:v>
                </c:pt>
                <c:pt idx="257">
                  <c:v>35075</c:v>
                </c:pt>
                <c:pt idx="258">
                  <c:v>35076</c:v>
                </c:pt>
                <c:pt idx="259">
                  <c:v>35079</c:v>
                </c:pt>
                <c:pt idx="260">
                  <c:v>35080</c:v>
                </c:pt>
                <c:pt idx="261">
                  <c:v>35081</c:v>
                </c:pt>
                <c:pt idx="262">
                  <c:v>35082</c:v>
                </c:pt>
                <c:pt idx="263">
                  <c:v>35083</c:v>
                </c:pt>
                <c:pt idx="264">
                  <c:v>35086</c:v>
                </c:pt>
                <c:pt idx="265">
                  <c:v>35087</c:v>
                </c:pt>
                <c:pt idx="266">
                  <c:v>35088</c:v>
                </c:pt>
                <c:pt idx="267">
                  <c:v>35089</c:v>
                </c:pt>
                <c:pt idx="268">
                  <c:v>35093</c:v>
                </c:pt>
                <c:pt idx="269">
                  <c:v>35094</c:v>
                </c:pt>
                <c:pt idx="270">
                  <c:v>35095</c:v>
                </c:pt>
                <c:pt idx="271">
                  <c:v>35096</c:v>
                </c:pt>
                <c:pt idx="272">
                  <c:v>35097</c:v>
                </c:pt>
                <c:pt idx="273">
                  <c:v>35100</c:v>
                </c:pt>
                <c:pt idx="274">
                  <c:v>35101</c:v>
                </c:pt>
                <c:pt idx="275">
                  <c:v>35102</c:v>
                </c:pt>
                <c:pt idx="276">
                  <c:v>35103</c:v>
                </c:pt>
                <c:pt idx="277">
                  <c:v>35104</c:v>
                </c:pt>
                <c:pt idx="278">
                  <c:v>35107</c:v>
                </c:pt>
                <c:pt idx="279">
                  <c:v>35108</c:v>
                </c:pt>
                <c:pt idx="280">
                  <c:v>35109</c:v>
                </c:pt>
                <c:pt idx="281">
                  <c:v>35110</c:v>
                </c:pt>
                <c:pt idx="282">
                  <c:v>35111</c:v>
                </c:pt>
                <c:pt idx="283">
                  <c:v>35114</c:v>
                </c:pt>
                <c:pt idx="284">
                  <c:v>35115</c:v>
                </c:pt>
                <c:pt idx="285">
                  <c:v>35116</c:v>
                </c:pt>
                <c:pt idx="286">
                  <c:v>35117</c:v>
                </c:pt>
                <c:pt idx="287">
                  <c:v>35118</c:v>
                </c:pt>
                <c:pt idx="288">
                  <c:v>35121</c:v>
                </c:pt>
                <c:pt idx="289">
                  <c:v>35122</c:v>
                </c:pt>
                <c:pt idx="290">
                  <c:v>35123</c:v>
                </c:pt>
                <c:pt idx="291">
                  <c:v>35124</c:v>
                </c:pt>
                <c:pt idx="292">
                  <c:v>35125</c:v>
                </c:pt>
                <c:pt idx="293">
                  <c:v>35128</c:v>
                </c:pt>
                <c:pt idx="294">
                  <c:v>35129</c:v>
                </c:pt>
                <c:pt idx="295">
                  <c:v>35130</c:v>
                </c:pt>
                <c:pt idx="296">
                  <c:v>35131</c:v>
                </c:pt>
                <c:pt idx="297">
                  <c:v>35132</c:v>
                </c:pt>
                <c:pt idx="298">
                  <c:v>35135</c:v>
                </c:pt>
                <c:pt idx="299">
                  <c:v>35136</c:v>
                </c:pt>
                <c:pt idx="300">
                  <c:v>35137</c:v>
                </c:pt>
                <c:pt idx="301">
                  <c:v>35138</c:v>
                </c:pt>
                <c:pt idx="302">
                  <c:v>35139</c:v>
                </c:pt>
                <c:pt idx="303">
                  <c:v>35142</c:v>
                </c:pt>
                <c:pt idx="304">
                  <c:v>35143</c:v>
                </c:pt>
                <c:pt idx="305">
                  <c:v>35144</c:v>
                </c:pt>
                <c:pt idx="306">
                  <c:v>35145</c:v>
                </c:pt>
                <c:pt idx="307">
                  <c:v>35146</c:v>
                </c:pt>
                <c:pt idx="308">
                  <c:v>35149</c:v>
                </c:pt>
                <c:pt idx="309">
                  <c:v>35150</c:v>
                </c:pt>
                <c:pt idx="310">
                  <c:v>35151</c:v>
                </c:pt>
                <c:pt idx="311">
                  <c:v>35152</c:v>
                </c:pt>
                <c:pt idx="312">
                  <c:v>35153</c:v>
                </c:pt>
                <c:pt idx="313">
                  <c:v>35156</c:v>
                </c:pt>
                <c:pt idx="314">
                  <c:v>35157</c:v>
                </c:pt>
                <c:pt idx="315">
                  <c:v>35158</c:v>
                </c:pt>
                <c:pt idx="316">
                  <c:v>35159</c:v>
                </c:pt>
                <c:pt idx="317">
                  <c:v>35164</c:v>
                </c:pt>
                <c:pt idx="318">
                  <c:v>35165</c:v>
                </c:pt>
                <c:pt idx="319">
                  <c:v>35166</c:v>
                </c:pt>
                <c:pt idx="320">
                  <c:v>35167</c:v>
                </c:pt>
                <c:pt idx="321">
                  <c:v>35170</c:v>
                </c:pt>
                <c:pt idx="322">
                  <c:v>35171</c:v>
                </c:pt>
                <c:pt idx="323">
                  <c:v>35172</c:v>
                </c:pt>
                <c:pt idx="324">
                  <c:v>35173</c:v>
                </c:pt>
                <c:pt idx="325">
                  <c:v>35174</c:v>
                </c:pt>
                <c:pt idx="326">
                  <c:v>35177</c:v>
                </c:pt>
                <c:pt idx="327">
                  <c:v>35178</c:v>
                </c:pt>
                <c:pt idx="328">
                  <c:v>35179</c:v>
                </c:pt>
                <c:pt idx="329">
                  <c:v>35181</c:v>
                </c:pt>
                <c:pt idx="330">
                  <c:v>35184</c:v>
                </c:pt>
                <c:pt idx="331">
                  <c:v>35185</c:v>
                </c:pt>
                <c:pt idx="332">
                  <c:v>35186</c:v>
                </c:pt>
                <c:pt idx="333">
                  <c:v>35187</c:v>
                </c:pt>
                <c:pt idx="334">
                  <c:v>35188</c:v>
                </c:pt>
                <c:pt idx="335">
                  <c:v>35191</c:v>
                </c:pt>
                <c:pt idx="336">
                  <c:v>35192</c:v>
                </c:pt>
                <c:pt idx="337">
                  <c:v>35193</c:v>
                </c:pt>
                <c:pt idx="338">
                  <c:v>35194</c:v>
                </c:pt>
                <c:pt idx="339">
                  <c:v>35195</c:v>
                </c:pt>
                <c:pt idx="340">
                  <c:v>35198</c:v>
                </c:pt>
                <c:pt idx="341">
                  <c:v>35199</c:v>
                </c:pt>
                <c:pt idx="342">
                  <c:v>35200</c:v>
                </c:pt>
                <c:pt idx="343">
                  <c:v>35201</c:v>
                </c:pt>
                <c:pt idx="344">
                  <c:v>35202</c:v>
                </c:pt>
                <c:pt idx="345">
                  <c:v>35205</c:v>
                </c:pt>
                <c:pt idx="346">
                  <c:v>35206</c:v>
                </c:pt>
                <c:pt idx="347">
                  <c:v>35207</c:v>
                </c:pt>
                <c:pt idx="348">
                  <c:v>35208</c:v>
                </c:pt>
                <c:pt idx="349">
                  <c:v>35209</c:v>
                </c:pt>
                <c:pt idx="350">
                  <c:v>35212</c:v>
                </c:pt>
                <c:pt idx="351">
                  <c:v>35213</c:v>
                </c:pt>
                <c:pt idx="352">
                  <c:v>35214</c:v>
                </c:pt>
                <c:pt idx="353">
                  <c:v>35215</c:v>
                </c:pt>
                <c:pt idx="354">
                  <c:v>35216</c:v>
                </c:pt>
                <c:pt idx="355">
                  <c:v>35219</c:v>
                </c:pt>
                <c:pt idx="356">
                  <c:v>35220</c:v>
                </c:pt>
                <c:pt idx="357">
                  <c:v>35221</c:v>
                </c:pt>
                <c:pt idx="358">
                  <c:v>35222</c:v>
                </c:pt>
                <c:pt idx="359">
                  <c:v>35223</c:v>
                </c:pt>
                <c:pt idx="360">
                  <c:v>35227</c:v>
                </c:pt>
                <c:pt idx="361">
                  <c:v>35228</c:v>
                </c:pt>
                <c:pt idx="362">
                  <c:v>35229</c:v>
                </c:pt>
                <c:pt idx="363">
                  <c:v>35230</c:v>
                </c:pt>
                <c:pt idx="364">
                  <c:v>35233</c:v>
                </c:pt>
                <c:pt idx="365">
                  <c:v>35234</c:v>
                </c:pt>
                <c:pt idx="366">
                  <c:v>35235</c:v>
                </c:pt>
                <c:pt idx="367">
                  <c:v>35236</c:v>
                </c:pt>
                <c:pt idx="368">
                  <c:v>35237</c:v>
                </c:pt>
                <c:pt idx="369">
                  <c:v>35240</c:v>
                </c:pt>
                <c:pt idx="370">
                  <c:v>35241</c:v>
                </c:pt>
                <c:pt idx="371">
                  <c:v>35242</c:v>
                </c:pt>
                <c:pt idx="372">
                  <c:v>35243</c:v>
                </c:pt>
                <c:pt idx="373">
                  <c:v>35244</c:v>
                </c:pt>
                <c:pt idx="374">
                  <c:v>35247</c:v>
                </c:pt>
                <c:pt idx="375">
                  <c:v>35248</c:v>
                </c:pt>
                <c:pt idx="376">
                  <c:v>35249</c:v>
                </c:pt>
                <c:pt idx="377">
                  <c:v>35250</c:v>
                </c:pt>
                <c:pt idx="378">
                  <c:v>35251</c:v>
                </c:pt>
                <c:pt idx="379">
                  <c:v>35254</c:v>
                </c:pt>
                <c:pt idx="380">
                  <c:v>35255</c:v>
                </c:pt>
                <c:pt idx="381">
                  <c:v>35256</c:v>
                </c:pt>
                <c:pt idx="382">
                  <c:v>35257</c:v>
                </c:pt>
                <c:pt idx="383">
                  <c:v>35258</c:v>
                </c:pt>
                <c:pt idx="384">
                  <c:v>35261</c:v>
                </c:pt>
                <c:pt idx="385">
                  <c:v>35262</c:v>
                </c:pt>
                <c:pt idx="386">
                  <c:v>35263</c:v>
                </c:pt>
                <c:pt idx="387">
                  <c:v>35264</c:v>
                </c:pt>
                <c:pt idx="388">
                  <c:v>35265</c:v>
                </c:pt>
                <c:pt idx="389">
                  <c:v>35268</c:v>
                </c:pt>
                <c:pt idx="390">
                  <c:v>35269</c:v>
                </c:pt>
                <c:pt idx="391">
                  <c:v>35270</c:v>
                </c:pt>
                <c:pt idx="392">
                  <c:v>35271</c:v>
                </c:pt>
                <c:pt idx="393">
                  <c:v>35272</c:v>
                </c:pt>
                <c:pt idx="394">
                  <c:v>35275</c:v>
                </c:pt>
                <c:pt idx="395">
                  <c:v>35276</c:v>
                </c:pt>
                <c:pt idx="396">
                  <c:v>35277</c:v>
                </c:pt>
                <c:pt idx="397">
                  <c:v>35278</c:v>
                </c:pt>
                <c:pt idx="398">
                  <c:v>35279</c:v>
                </c:pt>
                <c:pt idx="399">
                  <c:v>35282</c:v>
                </c:pt>
                <c:pt idx="400">
                  <c:v>35283</c:v>
                </c:pt>
                <c:pt idx="401">
                  <c:v>35284</c:v>
                </c:pt>
                <c:pt idx="402">
                  <c:v>35285</c:v>
                </c:pt>
                <c:pt idx="403">
                  <c:v>35286</c:v>
                </c:pt>
                <c:pt idx="404">
                  <c:v>35289</c:v>
                </c:pt>
                <c:pt idx="405">
                  <c:v>35290</c:v>
                </c:pt>
                <c:pt idx="406">
                  <c:v>35291</c:v>
                </c:pt>
                <c:pt idx="407">
                  <c:v>35292</c:v>
                </c:pt>
                <c:pt idx="408">
                  <c:v>35293</c:v>
                </c:pt>
                <c:pt idx="409">
                  <c:v>35296</c:v>
                </c:pt>
                <c:pt idx="410">
                  <c:v>35297</c:v>
                </c:pt>
                <c:pt idx="411">
                  <c:v>35298</c:v>
                </c:pt>
                <c:pt idx="412">
                  <c:v>35299</c:v>
                </c:pt>
                <c:pt idx="413">
                  <c:v>35300</c:v>
                </c:pt>
                <c:pt idx="414">
                  <c:v>35303</c:v>
                </c:pt>
                <c:pt idx="415">
                  <c:v>35304</c:v>
                </c:pt>
                <c:pt idx="416">
                  <c:v>35305</c:v>
                </c:pt>
                <c:pt idx="417">
                  <c:v>35306</c:v>
                </c:pt>
                <c:pt idx="418">
                  <c:v>35307</c:v>
                </c:pt>
                <c:pt idx="419">
                  <c:v>35310</c:v>
                </c:pt>
                <c:pt idx="420">
                  <c:v>35311</c:v>
                </c:pt>
                <c:pt idx="421">
                  <c:v>35312</c:v>
                </c:pt>
                <c:pt idx="422">
                  <c:v>35313</c:v>
                </c:pt>
                <c:pt idx="423">
                  <c:v>35314</c:v>
                </c:pt>
                <c:pt idx="424">
                  <c:v>35317</c:v>
                </c:pt>
                <c:pt idx="425">
                  <c:v>35318</c:v>
                </c:pt>
                <c:pt idx="426">
                  <c:v>35319</c:v>
                </c:pt>
                <c:pt idx="427">
                  <c:v>35320</c:v>
                </c:pt>
                <c:pt idx="428">
                  <c:v>35321</c:v>
                </c:pt>
                <c:pt idx="429">
                  <c:v>35324</c:v>
                </c:pt>
                <c:pt idx="430">
                  <c:v>35325</c:v>
                </c:pt>
                <c:pt idx="431">
                  <c:v>35326</c:v>
                </c:pt>
                <c:pt idx="432">
                  <c:v>35327</c:v>
                </c:pt>
                <c:pt idx="433">
                  <c:v>35328</c:v>
                </c:pt>
                <c:pt idx="434">
                  <c:v>35331</c:v>
                </c:pt>
                <c:pt idx="435">
                  <c:v>35332</c:v>
                </c:pt>
                <c:pt idx="436">
                  <c:v>35333</c:v>
                </c:pt>
                <c:pt idx="437">
                  <c:v>35334</c:v>
                </c:pt>
                <c:pt idx="438">
                  <c:v>35335</c:v>
                </c:pt>
                <c:pt idx="439">
                  <c:v>35338</c:v>
                </c:pt>
                <c:pt idx="440">
                  <c:v>35339</c:v>
                </c:pt>
                <c:pt idx="441">
                  <c:v>35340</c:v>
                </c:pt>
                <c:pt idx="442">
                  <c:v>35341</c:v>
                </c:pt>
                <c:pt idx="443">
                  <c:v>35342</c:v>
                </c:pt>
                <c:pt idx="444">
                  <c:v>35345</c:v>
                </c:pt>
                <c:pt idx="445">
                  <c:v>35346</c:v>
                </c:pt>
                <c:pt idx="446">
                  <c:v>35347</c:v>
                </c:pt>
                <c:pt idx="447">
                  <c:v>35348</c:v>
                </c:pt>
                <c:pt idx="448">
                  <c:v>35349</c:v>
                </c:pt>
                <c:pt idx="449">
                  <c:v>35352</c:v>
                </c:pt>
                <c:pt idx="450">
                  <c:v>35353</c:v>
                </c:pt>
                <c:pt idx="451">
                  <c:v>35354</c:v>
                </c:pt>
                <c:pt idx="452">
                  <c:v>35355</c:v>
                </c:pt>
                <c:pt idx="453">
                  <c:v>35356</c:v>
                </c:pt>
                <c:pt idx="454">
                  <c:v>35359</c:v>
                </c:pt>
                <c:pt idx="455">
                  <c:v>35360</c:v>
                </c:pt>
                <c:pt idx="456">
                  <c:v>35361</c:v>
                </c:pt>
                <c:pt idx="457">
                  <c:v>35362</c:v>
                </c:pt>
                <c:pt idx="458">
                  <c:v>35363</c:v>
                </c:pt>
                <c:pt idx="459">
                  <c:v>35366</c:v>
                </c:pt>
                <c:pt idx="460">
                  <c:v>35367</c:v>
                </c:pt>
                <c:pt idx="461">
                  <c:v>35368</c:v>
                </c:pt>
                <c:pt idx="462">
                  <c:v>35369</c:v>
                </c:pt>
                <c:pt idx="463">
                  <c:v>35370</c:v>
                </c:pt>
                <c:pt idx="464">
                  <c:v>35373</c:v>
                </c:pt>
                <c:pt idx="465">
                  <c:v>35374</c:v>
                </c:pt>
                <c:pt idx="466">
                  <c:v>35375</c:v>
                </c:pt>
                <c:pt idx="467">
                  <c:v>35376</c:v>
                </c:pt>
                <c:pt idx="468">
                  <c:v>35377</c:v>
                </c:pt>
                <c:pt idx="469">
                  <c:v>35380</c:v>
                </c:pt>
                <c:pt idx="470">
                  <c:v>35381</c:v>
                </c:pt>
                <c:pt idx="471">
                  <c:v>35382</c:v>
                </c:pt>
                <c:pt idx="472">
                  <c:v>35383</c:v>
                </c:pt>
                <c:pt idx="473">
                  <c:v>35384</c:v>
                </c:pt>
                <c:pt idx="474">
                  <c:v>35387</c:v>
                </c:pt>
                <c:pt idx="475">
                  <c:v>35388</c:v>
                </c:pt>
                <c:pt idx="476">
                  <c:v>35389</c:v>
                </c:pt>
                <c:pt idx="477">
                  <c:v>35390</c:v>
                </c:pt>
                <c:pt idx="478">
                  <c:v>35391</c:v>
                </c:pt>
                <c:pt idx="479">
                  <c:v>35394</c:v>
                </c:pt>
                <c:pt idx="480">
                  <c:v>35395</c:v>
                </c:pt>
                <c:pt idx="481">
                  <c:v>35396</c:v>
                </c:pt>
                <c:pt idx="482">
                  <c:v>35397</c:v>
                </c:pt>
                <c:pt idx="483">
                  <c:v>35398</c:v>
                </c:pt>
                <c:pt idx="484">
                  <c:v>35401</c:v>
                </c:pt>
                <c:pt idx="485">
                  <c:v>35402</c:v>
                </c:pt>
                <c:pt idx="486">
                  <c:v>35403</c:v>
                </c:pt>
                <c:pt idx="487">
                  <c:v>35404</c:v>
                </c:pt>
                <c:pt idx="488">
                  <c:v>35405</c:v>
                </c:pt>
                <c:pt idx="489">
                  <c:v>35408</c:v>
                </c:pt>
                <c:pt idx="490">
                  <c:v>35409</c:v>
                </c:pt>
                <c:pt idx="491">
                  <c:v>35410</c:v>
                </c:pt>
                <c:pt idx="492">
                  <c:v>35411</c:v>
                </c:pt>
                <c:pt idx="493">
                  <c:v>35412</c:v>
                </c:pt>
                <c:pt idx="494">
                  <c:v>35415</c:v>
                </c:pt>
                <c:pt idx="495">
                  <c:v>35416</c:v>
                </c:pt>
                <c:pt idx="496">
                  <c:v>35417</c:v>
                </c:pt>
                <c:pt idx="497">
                  <c:v>35418</c:v>
                </c:pt>
                <c:pt idx="498">
                  <c:v>35419</c:v>
                </c:pt>
                <c:pt idx="499">
                  <c:v>35422</c:v>
                </c:pt>
                <c:pt idx="500">
                  <c:v>35423</c:v>
                </c:pt>
                <c:pt idx="501">
                  <c:v>35426</c:v>
                </c:pt>
                <c:pt idx="502">
                  <c:v>35429</c:v>
                </c:pt>
                <c:pt idx="503">
                  <c:v>35430</c:v>
                </c:pt>
                <c:pt idx="504">
                  <c:v>35432</c:v>
                </c:pt>
                <c:pt idx="505">
                  <c:v>35433</c:v>
                </c:pt>
                <c:pt idx="506">
                  <c:v>35436</c:v>
                </c:pt>
                <c:pt idx="507">
                  <c:v>35437</c:v>
                </c:pt>
                <c:pt idx="508">
                  <c:v>35438</c:v>
                </c:pt>
                <c:pt idx="509">
                  <c:v>35439</c:v>
                </c:pt>
                <c:pt idx="510">
                  <c:v>35440</c:v>
                </c:pt>
                <c:pt idx="511">
                  <c:v>35443</c:v>
                </c:pt>
                <c:pt idx="512">
                  <c:v>35444</c:v>
                </c:pt>
                <c:pt idx="513">
                  <c:v>35445</c:v>
                </c:pt>
                <c:pt idx="514">
                  <c:v>35446</c:v>
                </c:pt>
                <c:pt idx="515">
                  <c:v>35447</c:v>
                </c:pt>
                <c:pt idx="516">
                  <c:v>35450</c:v>
                </c:pt>
                <c:pt idx="517">
                  <c:v>35451</c:v>
                </c:pt>
                <c:pt idx="518">
                  <c:v>35452</c:v>
                </c:pt>
                <c:pt idx="519">
                  <c:v>35453</c:v>
                </c:pt>
                <c:pt idx="520">
                  <c:v>35454</c:v>
                </c:pt>
                <c:pt idx="521">
                  <c:v>35458</c:v>
                </c:pt>
                <c:pt idx="522">
                  <c:v>35459</c:v>
                </c:pt>
                <c:pt idx="523">
                  <c:v>35460</c:v>
                </c:pt>
                <c:pt idx="524">
                  <c:v>35461</c:v>
                </c:pt>
                <c:pt idx="525">
                  <c:v>35464</c:v>
                </c:pt>
                <c:pt idx="526">
                  <c:v>35465</c:v>
                </c:pt>
                <c:pt idx="527">
                  <c:v>35466</c:v>
                </c:pt>
                <c:pt idx="528">
                  <c:v>35467</c:v>
                </c:pt>
                <c:pt idx="529">
                  <c:v>35468</c:v>
                </c:pt>
                <c:pt idx="530">
                  <c:v>35471</c:v>
                </c:pt>
                <c:pt idx="531">
                  <c:v>35472</c:v>
                </c:pt>
                <c:pt idx="532">
                  <c:v>35473</c:v>
                </c:pt>
                <c:pt idx="533">
                  <c:v>35474</c:v>
                </c:pt>
                <c:pt idx="534">
                  <c:v>35475</c:v>
                </c:pt>
                <c:pt idx="535">
                  <c:v>35478</c:v>
                </c:pt>
                <c:pt idx="536">
                  <c:v>35479</c:v>
                </c:pt>
                <c:pt idx="537">
                  <c:v>35480</c:v>
                </c:pt>
                <c:pt idx="538">
                  <c:v>35481</c:v>
                </c:pt>
                <c:pt idx="539">
                  <c:v>35482</c:v>
                </c:pt>
                <c:pt idx="540">
                  <c:v>35485</c:v>
                </c:pt>
                <c:pt idx="541">
                  <c:v>35486</c:v>
                </c:pt>
                <c:pt idx="542">
                  <c:v>35487</c:v>
                </c:pt>
                <c:pt idx="543">
                  <c:v>35488</c:v>
                </c:pt>
                <c:pt idx="544">
                  <c:v>35489</c:v>
                </c:pt>
                <c:pt idx="545">
                  <c:v>35492</c:v>
                </c:pt>
                <c:pt idx="546">
                  <c:v>35493</c:v>
                </c:pt>
                <c:pt idx="547">
                  <c:v>35494</c:v>
                </c:pt>
                <c:pt idx="548">
                  <c:v>35495</c:v>
                </c:pt>
                <c:pt idx="549">
                  <c:v>35496</c:v>
                </c:pt>
                <c:pt idx="550">
                  <c:v>35499</c:v>
                </c:pt>
                <c:pt idx="551">
                  <c:v>35500</c:v>
                </c:pt>
                <c:pt idx="552">
                  <c:v>35501</c:v>
                </c:pt>
                <c:pt idx="553">
                  <c:v>35502</c:v>
                </c:pt>
                <c:pt idx="554">
                  <c:v>35503</c:v>
                </c:pt>
                <c:pt idx="555">
                  <c:v>35506</c:v>
                </c:pt>
                <c:pt idx="556">
                  <c:v>35507</c:v>
                </c:pt>
                <c:pt idx="557">
                  <c:v>35508</c:v>
                </c:pt>
                <c:pt idx="558">
                  <c:v>35509</c:v>
                </c:pt>
                <c:pt idx="559">
                  <c:v>35510</c:v>
                </c:pt>
                <c:pt idx="560">
                  <c:v>35513</c:v>
                </c:pt>
                <c:pt idx="561">
                  <c:v>35514</c:v>
                </c:pt>
                <c:pt idx="562">
                  <c:v>35515</c:v>
                </c:pt>
                <c:pt idx="563">
                  <c:v>35516</c:v>
                </c:pt>
                <c:pt idx="564">
                  <c:v>35521</c:v>
                </c:pt>
                <c:pt idx="565">
                  <c:v>35522</c:v>
                </c:pt>
                <c:pt idx="566">
                  <c:v>35523</c:v>
                </c:pt>
                <c:pt idx="567">
                  <c:v>35524</c:v>
                </c:pt>
                <c:pt idx="568">
                  <c:v>35527</c:v>
                </c:pt>
                <c:pt idx="569">
                  <c:v>35528</c:v>
                </c:pt>
                <c:pt idx="570">
                  <c:v>35529</c:v>
                </c:pt>
                <c:pt idx="571">
                  <c:v>35530</c:v>
                </c:pt>
                <c:pt idx="572">
                  <c:v>35531</c:v>
                </c:pt>
                <c:pt idx="573">
                  <c:v>35534</c:v>
                </c:pt>
                <c:pt idx="574">
                  <c:v>35535</c:v>
                </c:pt>
                <c:pt idx="575">
                  <c:v>35536</c:v>
                </c:pt>
                <c:pt idx="576">
                  <c:v>35537</c:v>
                </c:pt>
                <c:pt idx="577">
                  <c:v>35538</c:v>
                </c:pt>
                <c:pt idx="578">
                  <c:v>35541</c:v>
                </c:pt>
                <c:pt idx="579">
                  <c:v>35542</c:v>
                </c:pt>
                <c:pt idx="580">
                  <c:v>35543</c:v>
                </c:pt>
                <c:pt idx="581">
                  <c:v>35544</c:v>
                </c:pt>
                <c:pt idx="582">
                  <c:v>35548</c:v>
                </c:pt>
                <c:pt idx="583">
                  <c:v>35549</c:v>
                </c:pt>
                <c:pt idx="584">
                  <c:v>35550</c:v>
                </c:pt>
                <c:pt idx="585">
                  <c:v>35551</c:v>
                </c:pt>
                <c:pt idx="586">
                  <c:v>35552</c:v>
                </c:pt>
                <c:pt idx="587">
                  <c:v>35555</c:v>
                </c:pt>
                <c:pt idx="588">
                  <c:v>35556</c:v>
                </c:pt>
                <c:pt idx="589">
                  <c:v>35557</c:v>
                </c:pt>
                <c:pt idx="590">
                  <c:v>35558</c:v>
                </c:pt>
                <c:pt idx="591">
                  <c:v>35559</c:v>
                </c:pt>
                <c:pt idx="592">
                  <c:v>35562</c:v>
                </c:pt>
                <c:pt idx="593">
                  <c:v>35563</c:v>
                </c:pt>
                <c:pt idx="594">
                  <c:v>35564</c:v>
                </c:pt>
                <c:pt idx="595">
                  <c:v>35565</c:v>
                </c:pt>
                <c:pt idx="596">
                  <c:v>35566</c:v>
                </c:pt>
                <c:pt idx="597">
                  <c:v>35569</c:v>
                </c:pt>
                <c:pt idx="598">
                  <c:v>35570</c:v>
                </c:pt>
                <c:pt idx="599">
                  <c:v>35571</c:v>
                </c:pt>
                <c:pt idx="600">
                  <c:v>35572</c:v>
                </c:pt>
                <c:pt idx="601">
                  <c:v>35573</c:v>
                </c:pt>
                <c:pt idx="602">
                  <c:v>35576</c:v>
                </c:pt>
                <c:pt idx="603">
                  <c:v>35577</c:v>
                </c:pt>
                <c:pt idx="604">
                  <c:v>35578</c:v>
                </c:pt>
                <c:pt idx="605">
                  <c:v>35579</c:v>
                </c:pt>
                <c:pt idx="606">
                  <c:v>35580</c:v>
                </c:pt>
                <c:pt idx="607">
                  <c:v>35583</c:v>
                </c:pt>
                <c:pt idx="608">
                  <c:v>35584</c:v>
                </c:pt>
                <c:pt idx="609">
                  <c:v>35585</c:v>
                </c:pt>
                <c:pt idx="610">
                  <c:v>35586</c:v>
                </c:pt>
                <c:pt idx="611">
                  <c:v>35587</c:v>
                </c:pt>
                <c:pt idx="612">
                  <c:v>35591</c:v>
                </c:pt>
                <c:pt idx="613">
                  <c:v>35592</c:v>
                </c:pt>
                <c:pt idx="614">
                  <c:v>35593</c:v>
                </c:pt>
                <c:pt idx="615">
                  <c:v>35594</c:v>
                </c:pt>
                <c:pt idx="616">
                  <c:v>35597</c:v>
                </c:pt>
                <c:pt idx="617">
                  <c:v>35598</c:v>
                </c:pt>
                <c:pt idx="618">
                  <c:v>35599</c:v>
                </c:pt>
                <c:pt idx="619">
                  <c:v>35600</c:v>
                </c:pt>
                <c:pt idx="620">
                  <c:v>35601</c:v>
                </c:pt>
                <c:pt idx="621">
                  <c:v>35604</c:v>
                </c:pt>
                <c:pt idx="622">
                  <c:v>35605</c:v>
                </c:pt>
                <c:pt idx="623">
                  <c:v>35606</c:v>
                </c:pt>
                <c:pt idx="624">
                  <c:v>35607</c:v>
                </c:pt>
                <c:pt idx="625">
                  <c:v>35608</c:v>
                </c:pt>
                <c:pt idx="626">
                  <c:v>35611</c:v>
                </c:pt>
                <c:pt idx="627">
                  <c:v>35612</c:v>
                </c:pt>
                <c:pt idx="628">
                  <c:v>35613</c:v>
                </c:pt>
                <c:pt idx="629">
                  <c:v>35614</c:v>
                </c:pt>
                <c:pt idx="630">
                  <c:v>35615</c:v>
                </c:pt>
                <c:pt idx="631">
                  <c:v>35618</c:v>
                </c:pt>
                <c:pt idx="632">
                  <c:v>35619</c:v>
                </c:pt>
                <c:pt idx="633">
                  <c:v>35620</c:v>
                </c:pt>
                <c:pt idx="634">
                  <c:v>35621</c:v>
                </c:pt>
                <c:pt idx="635">
                  <c:v>35622</c:v>
                </c:pt>
                <c:pt idx="636">
                  <c:v>35625</c:v>
                </c:pt>
                <c:pt idx="637">
                  <c:v>35626</c:v>
                </c:pt>
                <c:pt idx="638">
                  <c:v>35627</c:v>
                </c:pt>
                <c:pt idx="639">
                  <c:v>35628</c:v>
                </c:pt>
                <c:pt idx="640">
                  <c:v>35629</c:v>
                </c:pt>
                <c:pt idx="641">
                  <c:v>35632</c:v>
                </c:pt>
                <c:pt idx="642">
                  <c:v>35633</c:v>
                </c:pt>
                <c:pt idx="643">
                  <c:v>35634</c:v>
                </c:pt>
                <c:pt idx="644">
                  <c:v>35635</c:v>
                </c:pt>
                <c:pt idx="645">
                  <c:v>35636</c:v>
                </c:pt>
                <c:pt idx="646">
                  <c:v>35639</c:v>
                </c:pt>
                <c:pt idx="647">
                  <c:v>35640</c:v>
                </c:pt>
                <c:pt idx="648">
                  <c:v>35641</c:v>
                </c:pt>
                <c:pt idx="649">
                  <c:v>35642</c:v>
                </c:pt>
                <c:pt idx="650">
                  <c:v>35643</c:v>
                </c:pt>
                <c:pt idx="651">
                  <c:v>35646</c:v>
                </c:pt>
                <c:pt idx="652">
                  <c:v>35647</c:v>
                </c:pt>
                <c:pt idx="653">
                  <c:v>35648</c:v>
                </c:pt>
                <c:pt idx="654">
                  <c:v>35649</c:v>
                </c:pt>
                <c:pt idx="655">
                  <c:v>35650</c:v>
                </c:pt>
                <c:pt idx="656">
                  <c:v>35653</c:v>
                </c:pt>
                <c:pt idx="657">
                  <c:v>35654</c:v>
                </c:pt>
                <c:pt idx="658">
                  <c:v>35655</c:v>
                </c:pt>
                <c:pt idx="659">
                  <c:v>35656</c:v>
                </c:pt>
                <c:pt idx="660">
                  <c:v>35657</c:v>
                </c:pt>
                <c:pt idx="661">
                  <c:v>35660</c:v>
                </c:pt>
                <c:pt idx="662">
                  <c:v>35661</c:v>
                </c:pt>
                <c:pt idx="663">
                  <c:v>35662</c:v>
                </c:pt>
                <c:pt idx="664">
                  <c:v>35663</c:v>
                </c:pt>
                <c:pt idx="665">
                  <c:v>35664</c:v>
                </c:pt>
                <c:pt idx="666">
                  <c:v>35667</c:v>
                </c:pt>
                <c:pt idx="667">
                  <c:v>35668</c:v>
                </c:pt>
                <c:pt idx="668">
                  <c:v>35669</c:v>
                </c:pt>
                <c:pt idx="669">
                  <c:v>35670</c:v>
                </c:pt>
                <c:pt idx="670">
                  <c:v>35671</c:v>
                </c:pt>
                <c:pt idx="671">
                  <c:v>35674</c:v>
                </c:pt>
                <c:pt idx="672">
                  <c:v>35675</c:v>
                </c:pt>
                <c:pt idx="673">
                  <c:v>35676</c:v>
                </c:pt>
                <c:pt idx="674">
                  <c:v>35677</c:v>
                </c:pt>
                <c:pt idx="675">
                  <c:v>35678</c:v>
                </c:pt>
                <c:pt idx="676">
                  <c:v>35681</c:v>
                </c:pt>
                <c:pt idx="677">
                  <c:v>35682</c:v>
                </c:pt>
                <c:pt idx="678">
                  <c:v>35683</c:v>
                </c:pt>
                <c:pt idx="679">
                  <c:v>35684</c:v>
                </c:pt>
                <c:pt idx="680">
                  <c:v>35685</c:v>
                </c:pt>
                <c:pt idx="681">
                  <c:v>35688</c:v>
                </c:pt>
                <c:pt idx="682">
                  <c:v>35689</c:v>
                </c:pt>
                <c:pt idx="683">
                  <c:v>35690</c:v>
                </c:pt>
                <c:pt idx="684">
                  <c:v>35691</c:v>
                </c:pt>
                <c:pt idx="685">
                  <c:v>35692</c:v>
                </c:pt>
                <c:pt idx="686">
                  <c:v>35695</c:v>
                </c:pt>
                <c:pt idx="687">
                  <c:v>35696</c:v>
                </c:pt>
                <c:pt idx="688">
                  <c:v>35697</c:v>
                </c:pt>
                <c:pt idx="689">
                  <c:v>35698</c:v>
                </c:pt>
                <c:pt idx="690">
                  <c:v>35699</c:v>
                </c:pt>
                <c:pt idx="691">
                  <c:v>35702</c:v>
                </c:pt>
                <c:pt idx="692">
                  <c:v>35703</c:v>
                </c:pt>
                <c:pt idx="693">
                  <c:v>35704</c:v>
                </c:pt>
                <c:pt idx="694">
                  <c:v>35705</c:v>
                </c:pt>
                <c:pt idx="695">
                  <c:v>35706</c:v>
                </c:pt>
                <c:pt idx="696">
                  <c:v>35709</c:v>
                </c:pt>
                <c:pt idx="697">
                  <c:v>35710</c:v>
                </c:pt>
                <c:pt idx="698">
                  <c:v>35711</c:v>
                </c:pt>
                <c:pt idx="699">
                  <c:v>35712</c:v>
                </c:pt>
                <c:pt idx="700">
                  <c:v>35713</c:v>
                </c:pt>
                <c:pt idx="701">
                  <c:v>35716</c:v>
                </c:pt>
                <c:pt idx="702">
                  <c:v>35717</c:v>
                </c:pt>
                <c:pt idx="703">
                  <c:v>35718</c:v>
                </c:pt>
                <c:pt idx="704">
                  <c:v>35719</c:v>
                </c:pt>
                <c:pt idx="705">
                  <c:v>35720</c:v>
                </c:pt>
                <c:pt idx="706">
                  <c:v>35723</c:v>
                </c:pt>
                <c:pt idx="707">
                  <c:v>35724</c:v>
                </c:pt>
                <c:pt idx="708">
                  <c:v>35725</c:v>
                </c:pt>
                <c:pt idx="709">
                  <c:v>35726</c:v>
                </c:pt>
                <c:pt idx="710">
                  <c:v>35727</c:v>
                </c:pt>
                <c:pt idx="711">
                  <c:v>35730</c:v>
                </c:pt>
                <c:pt idx="712">
                  <c:v>35731</c:v>
                </c:pt>
                <c:pt idx="713">
                  <c:v>35732</c:v>
                </c:pt>
                <c:pt idx="714">
                  <c:v>35733</c:v>
                </c:pt>
                <c:pt idx="715">
                  <c:v>35734</c:v>
                </c:pt>
                <c:pt idx="716">
                  <c:v>35737</c:v>
                </c:pt>
                <c:pt idx="717">
                  <c:v>35738</c:v>
                </c:pt>
                <c:pt idx="718">
                  <c:v>35739</c:v>
                </c:pt>
                <c:pt idx="719">
                  <c:v>35740</c:v>
                </c:pt>
                <c:pt idx="720">
                  <c:v>35741</c:v>
                </c:pt>
                <c:pt idx="721">
                  <c:v>35744</c:v>
                </c:pt>
                <c:pt idx="722">
                  <c:v>35745</c:v>
                </c:pt>
                <c:pt idx="723">
                  <c:v>35746</c:v>
                </c:pt>
                <c:pt idx="724">
                  <c:v>35747</c:v>
                </c:pt>
                <c:pt idx="725">
                  <c:v>35748</c:v>
                </c:pt>
                <c:pt idx="726">
                  <c:v>35751</c:v>
                </c:pt>
                <c:pt idx="727">
                  <c:v>35752</c:v>
                </c:pt>
                <c:pt idx="728">
                  <c:v>35753</c:v>
                </c:pt>
                <c:pt idx="729">
                  <c:v>35754</c:v>
                </c:pt>
                <c:pt idx="730">
                  <c:v>35755</c:v>
                </c:pt>
                <c:pt idx="731">
                  <c:v>35758</c:v>
                </c:pt>
                <c:pt idx="732">
                  <c:v>35759</c:v>
                </c:pt>
                <c:pt idx="733">
                  <c:v>35760</c:v>
                </c:pt>
                <c:pt idx="734">
                  <c:v>35761</c:v>
                </c:pt>
                <c:pt idx="735">
                  <c:v>35762</c:v>
                </c:pt>
                <c:pt idx="736">
                  <c:v>35765</c:v>
                </c:pt>
                <c:pt idx="737">
                  <c:v>35766</c:v>
                </c:pt>
                <c:pt idx="738">
                  <c:v>35767</c:v>
                </c:pt>
                <c:pt idx="739">
                  <c:v>35768</c:v>
                </c:pt>
                <c:pt idx="740">
                  <c:v>35769</c:v>
                </c:pt>
                <c:pt idx="741">
                  <c:v>35772</c:v>
                </c:pt>
                <c:pt idx="742">
                  <c:v>35773</c:v>
                </c:pt>
                <c:pt idx="743">
                  <c:v>35774</c:v>
                </c:pt>
                <c:pt idx="744">
                  <c:v>35775</c:v>
                </c:pt>
                <c:pt idx="745">
                  <c:v>35776</c:v>
                </c:pt>
                <c:pt idx="746">
                  <c:v>35779</c:v>
                </c:pt>
                <c:pt idx="747">
                  <c:v>35780</c:v>
                </c:pt>
                <c:pt idx="748">
                  <c:v>35781</c:v>
                </c:pt>
                <c:pt idx="749">
                  <c:v>35782</c:v>
                </c:pt>
                <c:pt idx="750">
                  <c:v>35783</c:v>
                </c:pt>
                <c:pt idx="751">
                  <c:v>35786</c:v>
                </c:pt>
                <c:pt idx="752">
                  <c:v>35787</c:v>
                </c:pt>
                <c:pt idx="753">
                  <c:v>35788</c:v>
                </c:pt>
                <c:pt idx="754">
                  <c:v>35793</c:v>
                </c:pt>
                <c:pt idx="755">
                  <c:v>35794</c:v>
                </c:pt>
                <c:pt idx="756">
                  <c:v>35795</c:v>
                </c:pt>
                <c:pt idx="757">
                  <c:v>35797</c:v>
                </c:pt>
                <c:pt idx="758">
                  <c:v>35800</c:v>
                </c:pt>
                <c:pt idx="759">
                  <c:v>35801</c:v>
                </c:pt>
                <c:pt idx="760">
                  <c:v>35802</c:v>
                </c:pt>
                <c:pt idx="761">
                  <c:v>35803</c:v>
                </c:pt>
                <c:pt idx="762">
                  <c:v>35804</c:v>
                </c:pt>
                <c:pt idx="763">
                  <c:v>35807</c:v>
                </c:pt>
                <c:pt idx="764">
                  <c:v>35808</c:v>
                </c:pt>
                <c:pt idx="765">
                  <c:v>35809</c:v>
                </c:pt>
                <c:pt idx="766">
                  <c:v>35810</c:v>
                </c:pt>
                <c:pt idx="767">
                  <c:v>35811</c:v>
                </c:pt>
                <c:pt idx="768">
                  <c:v>35814</c:v>
                </c:pt>
                <c:pt idx="769">
                  <c:v>35815</c:v>
                </c:pt>
                <c:pt idx="770">
                  <c:v>35816</c:v>
                </c:pt>
                <c:pt idx="771">
                  <c:v>35817</c:v>
                </c:pt>
                <c:pt idx="772">
                  <c:v>35818</c:v>
                </c:pt>
                <c:pt idx="773">
                  <c:v>35822</c:v>
                </c:pt>
                <c:pt idx="774">
                  <c:v>35823</c:v>
                </c:pt>
                <c:pt idx="775">
                  <c:v>35824</c:v>
                </c:pt>
                <c:pt idx="776">
                  <c:v>35825</c:v>
                </c:pt>
                <c:pt idx="777">
                  <c:v>35828</c:v>
                </c:pt>
                <c:pt idx="778">
                  <c:v>35829</c:v>
                </c:pt>
                <c:pt idx="779">
                  <c:v>35830</c:v>
                </c:pt>
                <c:pt idx="780">
                  <c:v>35831</c:v>
                </c:pt>
                <c:pt idx="781">
                  <c:v>35832</c:v>
                </c:pt>
                <c:pt idx="782">
                  <c:v>35835</c:v>
                </c:pt>
                <c:pt idx="783">
                  <c:v>35836</c:v>
                </c:pt>
                <c:pt idx="784">
                  <c:v>35837</c:v>
                </c:pt>
                <c:pt idx="785">
                  <c:v>35838</c:v>
                </c:pt>
                <c:pt idx="786">
                  <c:v>35839</c:v>
                </c:pt>
                <c:pt idx="787">
                  <c:v>35842</c:v>
                </c:pt>
                <c:pt idx="788">
                  <c:v>35843</c:v>
                </c:pt>
                <c:pt idx="789">
                  <c:v>35844</c:v>
                </c:pt>
                <c:pt idx="790">
                  <c:v>35845</c:v>
                </c:pt>
                <c:pt idx="791">
                  <c:v>35846</c:v>
                </c:pt>
                <c:pt idx="792">
                  <c:v>35849</c:v>
                </c:pt>
                <c:pt idx="793">
                  <c:v>35850</c:v>
                </c:pt>
                <c:pt idx="794">
                  <c:v>35851</c:v>
                </c:pt>
                <c:pt idx="795">
                  <c:v>35852</c:v>
                </c:pt>
                <c:pt idx="796">
                  <c:v>35853</c:v>
                </c:pt>
                <c:pt idx="797">
                  <c:v>35856</c:v>
                </c:pt>
                <c:pt idx="798">
                  <c:v>35857</c:v>
                </c:pt>
                <c:pt idx="799">
                  <c:v>35858</c:v>
                </c:pt>
                <c:pt idx="800">
                  <c:v>35859</c:v>
                </c:pt>
                <c:pt idx="801">
                  <c:v>35860</c:v>
                </c:pt>
                <c:pt idx="802">
                  <c:v>35863</c:v>
                </c:pt>
                <c:pt idx="803">
                  <c:v>35864</c:v>
                </c:pt>
                <c:pt idx="804">
                  <c:v>35865</c:v>
                </c:pt>
                <c:pt idx="805">
                  <c:v>35866</c:v>
                </c:pt>
                <c:pt idx="806">
                  <c:v>35867</c:v>
                </c:pt>
                <c:pt idx="807">
                  <c:v>35870</c:v>
                </c:pt>
                <c:pt idx="808">
                  <c:v>35871</c:v>
                </c:pt>
                <c:pt idx="809">
                  <c:v>35872</c:v>
                </c:pt>
                <c:pt idx="810">
                  <c:v>35873</c:v>
                </c:pt>
                <c:pt idx="811">
                  <c:v>35874</c:v>
                </c:pt>
                <c:pt idx="812">
                  <c:v>35877</c:v>
                </c:pt>
                <c:pt idx="813">
                  <c:v>35878</c:v>
                </c:pt>
                <c:pt idx="814">
                  <c:v>35879</c:v>
                </c:pt>
                <c:pt idx="815">
                  <c:v>35880</c:v>
                </c:pt>
                <c:pt idx="816">
                  <c:v>35881</c:v>
                </c:pt>
                <c:pt idx="817">
                  <c:v>35884</c:v>
                </c:pt>
                <c:pt idx="818">
                  <c:v>35885</c:v>
                </c:pt>
                <c:pt idx="819">
                  <c:v>35886</c:v>
                </c:pt>
                <c:pt idx="820">
                  <c:v>35887</c:v>
                </c:pt>
                <c:pt idx="821">
                  <c:v>35888</c:v>
                </c:pt>
                <c:pt idx="822">
                  <c:v>35891</c:v>
                </c:pt>
                <c:pt idx="823">
                  <c:v>35892</c:v>
                </c:pt>
                <c:pt idx="824">
                  <c:v>35893</c:v>
                </c:pt>
                <c:pt idx="825">
                  <c:v>35894</c:v>
                </c:pt>
                <c:pt idx="826">
                  <c:v>35899</c:v>
                </c:pt>
                <c:pt idx="827">
                  <c:v>35900</c:v>
                </c:pt>
                <c:pt idx="828">
                  <c:v>35901</c:v>
                </c:pt>
                <c:pt idx="829">
                  <c:v>35902</c:v>
                </c:pt>
                <c:pt idx="830">
                  <c:v>35905</c:v>
                </c:pt>
                <c:pt idx="831">
                  <c:v>35906</c:v>
                </c:pt>
                <c:pt idx="832">
                  <c:v>35907</c:v>
                </c:pt>
                <c:pt idx="833">
                  <c:v>35908</c:v>
                </c:pt>
                <c:pt idx="834">
                  <c:v>35909</c:v>
                </c:pt>
                <c:pt idx="835">
                  <c:v>35912</c:v>
                </c:pt>
                <c:pt idx="836">
                  <c:v>35913</c:v>
                </c:pt>
                <c:pt idx="837">
                  <c:v>35914</c:v>
                </c:pt>
                <c:pt idx="838">
                  <c:v>35915</c:v>
                </c:pt>
                <c:pt idx="839">
                  <c:v>35916</c:v>
                </c:pt>
                <c:pt idx="840">
                  <c:v>35919</c:v>
                </c:pt>
                <c:pt idx="841">
                  <c:v>35920</c:v>
                </c:pt>
                <c:pt idx="842">
                  <c:v>35921</c:v>
                </c:pt>
                <c:pt idx="843">
                  <c:v>35922</c:v>
                </c:pt>
                <c:pt idx="844">
                  <c:v>35923</c:v>
                </c:pt>
                <c:pt idx="845">
                  <c:v>35926</c:v>
                </c:pt>
                <c:pt idx="846">
                  <c:v>35927</c:v>
                </c:pt>
                <c:pt idx="847">
                  <c:v>35928</c:v>
                </c:pt>
                <c:pt idx="848">
                  <c:v>35929</c:v>
                </c:pt>
                <c:pt idx="849">
                  <c:v>35930</c:v>
                </c:pt>
                <c:pt idx="850">
                  <c:v>35933</c:v>
                </c:pt>
                <c:pt idx="851">
                  <c:v>35934</c:v>
                </c:pt>
                <c:pt idx="852">
                  <c:v>35935</c:v>
                </c:pt>
                <c:pt idx="853">
                  <c:v>35936</c:v>
                </c:pt>
                <c:pt idx="854">
                  <c:v>35937</c:v>
                </c:pt>
                <c:pt idx="855">
                  <c:v>35940</c:v>
                </c:pt>
                <c:pt idx="856">
                  <c:v>35941</c:v>
                </c:pt>
                <c:pt idx="857">
                  <c:v>35942</c:v>
                </c:pt>
                <c:pt idx="858">
                  <c:v>35943</c:v>
                </c:pt>
                <c:pt idx="859">
                  <c:v>35944</c:v>
                </c:pt>
                <c:pt idx="860">
                  <c:v>35947</c:v>
                </c:pt>
                <c:pt idx="861">
                  <c:v>35948</c:v>
                </c:pt>
                <c:pt idx="862">
                  <c:v>35949</c:v>
                </c:pt>
                <c:pt idx="863">
                  <c:v>35950</c:v>
                </c:pt>
                <c:pt idx="864">
                  <c:v>35951</c:v>
                </c:pt>
                <c:pt idx="865">
                  <c:v>35955</c:v>
                </c:pt>
                <c:pt idx="866">
                  <c:v>35956</c:v>
                </c:pt>
                <c:pt idx="867">
                  <c:v>35957</c:v>
                </c:pt>
                <c:pt idx="868">
                  <c:v>35958</c:v>
                </c:pt>
                <c:pt idx="869">
                  <c:v>35961</c:v>
                </c:pt>
                <c:pt idx="870">
                  <c:v>35962</c:v>
                </c:pt>
                <c:pt idx="871">
                  <c:v>35963</c:v>
                </c:pt>
                <c:pt idx="872">
                  <c:v>35964</c:v>
                </c:pt>
                <c:pt idx="873">
                  <c:v>35965</c:v>
                </c:pt>
                <c:pt idx="874">
                  <c:v>35968</c:v>
                </c:pt>
                <c:pt idx="875">
                  <c:v>35969</c:v>
                </c:pt>
                <c:pt idx="876">
                  <c:v>35970</c:v>
                </c:pt>
                <c:pt idx="877">
                  <c:v>35971</c:v>
                </c:pt>
                <c:pt idx="878">
                  <c:v>35972</c:v>
                </c:pt>
                <c:pt idx="879">
                  <c:v>35975</c:v>
                </c:pt>
                <c:pt idx="880">
                  <c:v>35976</c:v>
                </c:pt>
                <c:pt idx="881">
                  <c:v>35977</c:v>
                </c:pt>
                <c:pt idx="882">
                  <c:v>35978</c:v>
                </c:pt>
                <c:pt idx="883">
                  <c:v>35979</c:v>
                </c:pt>
                <c:pt idx="884">
                  <c:v>35982</c:v>
                </c:pt>
                <c:pt idx="885">
                  <c:v>35983</c:v>
                </c:pt>
                <c:pt idx="886">
                  <c:v>35984</c:v>
                </c:pt>
                <c:pt idx="887">
                  <c:v>35985</c:v>
                </c:pt>
                <c:pt idx="888">
                  <c:v>35986</c:v>
                </c:pt>
                <c:pt idx="889">
                  <c:v>35989</c:v>
                </c:pt>
                <c:pt idx="890">
                  <c:v>35990</c:v>
                </c:pt>
                <c:pt idx="891">
                  <c:v>35991</c:v>
                </c:pt>
                <c:pt idx="892">
                  <c:v>35992</c:v>
                </c:pt>
                <c:pt idx="893">
                  <c:v>35993</c:v>
                </c:pt>
                <c:pt idx="894">
                  <c:v>35996</c:v>
                </c:pt>
                <c:pt idx="895">
                  <c:v>35997</c:v>
                </c:pt>
                <c:pt idx="896">
                  <c:v>35998</c:v>
                </c:pt>
                <c:pt idx="897">
                  <c:v>35999</c:v>
                </c:pt>
                <c:pt idx="898">
                  <c:v>36000</c:v>
                </c:pt>
                <c:pt idx="899">
                  <c:v>36003</c:v>
                </c:pt>
                <c:pt idx="900">
                  <c:v>36004</c:v>
                </c:pt>
                <c:pt idx="901">
                  <c:v>36005</c:v>
                </c:pt>
                <c:pt idx="902">
                  <c:v>36006</c:v>
                </c:pt>
                <c:pt idx="903">
                  <c:v>36007</c:v>
                </c:pt>
                <c:pt idx="904">
                  <c:v>36010</c:v>
                </c:pt>
                <c:pt idx="905">
                  <c:v>36011</c:v>
                </c:pt>
                <c:pt idx="906">
                  <c:v>36012</c:v>
                </c:pt>
                <c:pt idx="907">
                  <c:v>36013</c:v>
                </c:pt>
                <c:pt idx="908">
                  <c:v>36014</c:v>
                </c:pt>
                <c:pt idx="909">
                  <c:v>36017</c:v>
                </c:pt>
                <c:pt idx="910">
                  <c:v>36018</c:v>
                </c:pt>
                <c:pt idx="911">
                  <c:v>36019</c:v>
                </c:pt>
                <c:pt idx="912">
                  <c:v>36020</c:v>
                </c:pt>
                <c:pt idx="913">
                  <c:v>36021</c:v>
                </c:pt>
                <c:pt idx="914">
                  <c:v>36024</c:v>
                </c:pt>
                <c:pt idx="915">
                  <c:v>36025</c:v>
                </c:pt>
                <c:pt idx="916">
                  <c:v>36026</c:v>
                </c:pt>
                <c:pt idx="917">
                  <c:v>36027</c:v>
                </c:pt>
                <c:pt idx="918">
                  <c:v>36028</c:v>
                </c:pt>
                <c:pt idx="919">
                  <c:v>36031</c:v>
                </c:pt>
                <c:pt idx="920">
                  <c:v>36032</c:v>
                </c:pt>
                <c:pt idx="921">
                  <c:v>36033</c:v>
                </c:pt>
                <c:pt idx="922">
                  <c:v>36034</c:v>
                </c:pt>
                <c:pt idx="923">
                  <c:v>36035</c:v>
                </c:pt>
                <c:pt idx="924">
                  <c:v>36038</c:v>
                </c:pt>
                <c:pt idx="925">
                  <c:v>36039</c:v>
                </c:pt>
                <c:pt idx="926">
                  <c:v>36040</c:v>
                </c:pt>
                <c:pt idx="927">
                  <c:v>36041</c:v>
                </c:pt>
                <c:pt idx="928">
                  <c:v>36042</c:v>
                </c:pt>
                <c:pt idx="929">
                  <c:v>36045</c:v>
                </c:pt>
                <c:pt idx="930">
                  <c:v>36046</c:v>
                </c:pt>
                <c:pt idx="931">
                  <c:v>36047</c:v>
                </c:pt>
                <c:pt idx="932">
                  <c:v>36048</c:v>
                </c:pt>
                <c:pt idx="933">
                  <c:v>36049</c:v>
                </c:pt>
                <c:pt idx="934">
                  <c:v>36052</c:v>
                </c:pt>
                <c:pt idx="935">
                  <c:v>36053</c:v>
                </c:pt>
                <c:pt idx="936">
                  <c:v>36054</c:v>
                </c:pt>
                <c:pt idx="937">
                  <c:v>36055</c:v>
                </c:pt>
                <c:pt idx="938">
                  <c:v>36056</c:v>
                </c:pt>
                <c:pt idx="939">
                  <c:v>36059</c:v>
                </c:pt>
                <c:pt idx="940">
                  <c:v>36060</c:v>
                </c:pt>
                <c:pt idx="941">
                  <c:v>36061</c:v>
                </c:pt>
                <c:pt idx="942">
                  <c:v>36062</c:v>
                </c:pt>
                <c:pt idx="943">
                  <c:v>36063</c:v>
                </c:pt>
                <c:pt idx="944">
                  <c:v>36066</c:v>
                </c:pt>
                <c:pt idx="945">
                  <c:v>36067</c:v>
                </c:pt>
                <c:pt idx="946">
                  <c:v>36068</c:v>
                </c:pt>
                <c:pt idx="947">
                  <c:v>36069</c:v>
                </c:pt>
                <c:pt idx="948">
                  <c:v>36070</c:v>
                </c:pt>
                <c:pt idx="949">
                  <c:v>36073</c:v>
                </c:pt>
                <c:pt idx="950">
                  <c:v>36074</c:v>
                </c:pt>
                <c:pt idx="951">
                  <c:v>36075</c:v>
                </c:pt>
                <c:pt idx="952">
                  <c:v>36076</c:v>
                </c:pt>
                <c:pt idx="953">
                  <c:v>36077</c:v>
                </c:pt>
                <c:pt idx="954">
                  <c:v>36080</c:v>
                </c:pt>
                <c:pt idx="955">
                  <c:v>36081</c:v>
                </c:pt>
                <c:pt idx="956">
                  <c:v>36082</c:v>
                </c:pt>
                <c:pt idx="957">
                  <c:v>36083</c:v>
                </c:pt>
                <c:pt idx="958">
                  <c:v>36084</c:v>
                </c:pt>
                <c:pt idx="959">
                  <c:v>36087</c:v>
                </c:pt>
                <c:pt idx="960">
                  <c:v>36088</c:v>
                </c:pt>
                <c:pt idx="961">
                  <c:v>36089</c:v>
                </c:pt>
                <c:pt idx="962">
                  <c:v>36090</c:v>
                </c:pt>
                <c:pt idx="963">
                  <c:v>36091</c:v>
                </c:pt>
                <c:pt idx="964">
                  <c:v>36094</c:v>
                </c:pt>
                <c:pt idx="965">
                  <c:v>36095</c:v>
                </c:pt>
                <c:pt idx="966">
                  <c:v>36096</c:v>
                </c:pt>
                <c:pt idx="967">
                  <c:v>36097</c:v>
                </c:pt>
                <c:pt idx="968">
                  <c:v>36098</c:v>
                </c:pt>
                <c:pt idx="969">
                  <c:v>36101</c:v>
                </c:pt>
                <c:pt idx="970">
                  <c:v>36102</c:v>
                </c:pt>
                <c:pt idx="971">
                  <c:v>36103</c:v>
                </c:pt>
                <c:pt idx="972">
                  <c:v>36104</c:v>
                </c:pt>
                <c:pt idx="973">
                  <c:v>36105</c:v>
                </c:pt>
                <c:pt idx="974">
                  <c:v>36108</c:v>
                </c:pt>
                <c:pt idx="975">
                  <c:v>36109</c:v>
                </c:pt>
                <c:pt idx="976">
                  <c:v>36110</c:v>
                </c:pt>
                <c:pt idx="977">
                  <c:v>36111</c:v>
                </c:pt>
                <c:pt idx="978">
                  <c:v>36112</c:v>
                </c:pt>
                <c:pt idx="979">
                  <c:v>36115</c:v>
                </c:pt>
                <c:pt idx="980">
                  <c:v>36116</c:v>
                </c:pt>
                <c:pt idx="981">
                  <c:v>36117</c:v>
                </c:pt>
                <c:pt idx="982">
                  <c:v>36118</c:v>
                </c:pt>
                <c:pt idx="983">
                  <c:v>36119</c:v>
                </c:pt>
                <c:pt idx="984">
                  <c:v>36122</c:v>
                </c:pt>
                <c:pt idx="985">
                  <c:v>36123</c:v>
                </c:pt>
                <c:pt idx="986">
                  <c:v>36124</c:v>
                </c:pt>
                <c:pt idx="987">
                  <c:v>36125</c:v>
                </c:pt>
                <c:pt idx="988">
                  <c:v>36126</c:v>
                </c:pt>
                <c:pt idx="989">
                  <c:v>36129</c:v>
                </c:pt>
                <c:pt idx="990">
                  <c:v>36130</c:v>
                </c:pt>
                <c:pt idx="991">
                  <c:v>36131</c:v>
                </c:pt>
                <c:pt idx="992">
                  <c:v>36132</c:v>
                </c:pt>
                <c:pt idx="993">
                  <c:v>36133</c:v>
                </c:pt>
                <c:pt idx="994">
                  <c:v>36136</c:v>
                </c:pt>
                <c:pt idx="995">
                  <c:v>36137</c:v>
                </c:pt>
                <c:pt idx="996">
                  <c:v>36138</c:v>
                </c:pt>
                <c:pt idx="997">
                  <c:v>36139</c:v>
                </c:pt>
                <c:pt idx="998">
                  <c:v>36140</c:v>
                </c:pt>
                <c:pt idx="999">
                  <c:v>36143</c:v>
                </c:pt>
                <c:pt idx="1000">
                  <c:v>36144</c:v>
                </c:pt>
                <c:pt idx="1001">
                  <c:v>36145</c:v>
                </c:pt>
                <c:pt idx="1002">
                  <c:v>36146</c:v>
                </c:pt>
                <c:pt idx="1003">
                  <c:v>36147</c:v>
                </c:pt>
                <c:pt idx="1004">
                  <c:v>36150</c:v>
                </c:pt>
                <c:pt idx="1005">
                  <c:v>36151</c:v>
                </c:pt>
                <c:pt idx="1006">
                  <c:v>36152</c:v>
                </c:pt>
                <c:pt idx="1007">
                  <c:v>36153</c:v>
                </c:pt>
                <c:pt idx="1008">
                  <c:v>36158</c:v>
                </c:pt>
                <c:pt idx="1009">
                  <c:v>36159</c:v>
                </c:pt>
                <c:pt idx="1010">
                  <c:v>36160</c:v>
                </c:pt>
                <c:pt idx="1011">
                  <c:v>36164</c:v>
                </c:pt>
                <c:pt idx="1012">
                  <c:v>36165</c:v>
                </c:pt>
                <c:pt idx="1013">
                  <c:v>36166</c:v>
                </c:pt>
                <c:pt idx="1014">
                  <c:v>36167</c:v>
                </c:pt>
                <c:pt idx="1015">
                  <c:v>36168</c:v>
                </c:pt>
                <c:pt idx="1016">
                  <c:v>36171</c:v>
                </c:pt>
                <c:pt idx="1017">
                  <c:v>36172</c:v>
                </c:pt>
                <c:pt idx="1018">
                  <c:v>36173</c:v>
                </c:pt>
                <c:pt idx="1019">
                  <c:v>36174</c:v>
                </c:pt>
                <c:pt idx="1020">
                  <c:v>36175</c:v>
                </c:pt>
                <c:pt idx="1021">
                  <c:v>36178</c:v>
                </c:pt>
                <c:pt idx="1022">
                  <c:v>36179</c:v>
                </c:pt>
                <c:pt idx="1023">
                  <c:v>36180</c:v>
                </c:pt>
                <c:pt idx="1024">
                  <c:v>36181</c:v>
                </c:pt>
                <c:pt idx="1025">
                  <c:v>36182</c:v>
                </c:pt>
                <c:pt idx="1026">
                  <c:v>36185</c:v>
                </c:pt>
                <c:pt idx="1027">
                  <c:v>36187</c:v>
                </c:pt>
                <c:pt idx="1028">
                  <c:v>36188</c:v>
                </c:pt>
                <c:pt idx="1029">
                  <c:v>36189</c:v>
                </c:pt>
                <c:pt idx="1030">
                  <c:v>36192</c:v>
                </c:pt>
                <c:pt idx="1031">
                  <c:v>36193</c:v>
                </c:pt>
                <c:pt idx="1032">
                  <c:v>36194</c:v>
                </c:pt>
                <c:pt idx="1033">
                  <c:v>36195</c:v>
                </c:pt>
                <c:pt idx="1034">
                  <c:v>36196</c:v>
                </c:pt>
                <c:pt idx="1035">
                  <c:v>36199</c:v>
                </c:pt>
                <c:pt idx="1036">
                  <c:v>36200</c:v>
                </c:pt>
                <c:pt idx="1037">
                  <c:v>36201</c:v>
                </c:pt>
                <c:pt idx="1038">
                  <c:v>36202</c:v>
                </c:pt>
                <c:pt idx="1039">
                  <c:v>36203</c:v>
                </c:pt>
                <c:pt idx="1040">
                  <c:v>36206</c:v>
                </c:pt>
                <c:pt idx="1041">
                  <c:v>36207</c:v>
                </c:pt>
                <c:pt idx="1042">
                  <c:v>36208</c:v>
                </c:pt>
                <c:pt idx="1043">
                  <c:v>36209</c:v>
                </c:pt>
                <c:pt idx="1044">
                  <c:v>36210</c:v>
                </c:pt>
                <c:pt idx="1045">
                  <c:v>36213</c:v>
                </c:pt>
                <c:pt idx="1046">
                  <c:v>36214</c:v>
                </c:pt>
                <c:pt idx="1047">
                  <c:v>36215</c:v>
                </c:pt>
                <c:pt idx="1048">
                  <c:v>36216</c:v>
                </c:pt>
                <c:pt idx="1049">
                  <c:v>36217</c:v>
                </c:pt>
                <c:pt idx="1050">
                  <c:v>36220</c:v>
                </c:pt>
                <c:pt idx="1051">
                  <c:v>36221</c:v>
                </c:pt>
                <c:pt idx="1052">
                  <c:v>36222</c:v>
                </c:pt>
                <c:pt idx="1053">
                  <c:v>36223</c:v>
                </c:pt>
                <c:pt idx="1054">
                  <c:v>36224</c:v>
                </c:pt>
                <c:pt idx="1055">
                  <c:v>36227</c:v>
                </c:pt>
                <c:pt idx="1056">
                  <c:v>36228</c:v>
                </c:pt>
                <c:pt idx="1057">
                  <c:v>36229</c:v>
                </c:pt>
                <c:pt idx="1058">
                  <c:v>36230</c:v>
                </c:pt>
                <c:pt idx="1059">
                  <c:v>36231</c:v>
                </c:pt>
                <c:pt idx="1060">
                  <c:v>36234</c:v>
                </c:pt>
                <c:pt idx="1061">
                  <c:v>36235</c:v>
                </c:pt>
                <c:pt idx="1062">
                  <c:v>36236</c:v>
                </c:pt>
                <c:pt idx="1063">
                  <c:v>36237</c:v>
                </c:pt>
                <c:pt idx="1064">
                  <c:v>36238</c:v>
                </c:pt>
                <c:pt idx="1065">
                  <c:v>36241</c:v>
                </c:pt>
                <c:pt idx="1066">
                  <c:v>36242</c:v>
                </c:pt>
                <c:pt idx="1067">
                  <c:v>36243</c:v>
                </c:pt>
                <c:pt idx="1068">
                  <c:v>36244</c:v>
                </c:pt>
                <c:pt idx="1069">
                  <c:v>36245</c:v>
                </c:pt>
                <c:pt idx="1070">
                  <c:v>36248</c:v>
                </c:pt>
                <c:pt idx="1071">
                  <c:v>36249</c:v>
                </c:pt>
                <c:pt idx="1072">
                  <c:v>36250</c:v>
                </c:pt>
                <c:pt idx="1073">
                  <c:v>36251</c:v>
                </c:pt>
                <c:pt idx="1074">
                  <c:v>36256</c:v>
                </c:pt>
                <c:pt idx="1075">
                  <c:v>36257</c:v>
                </c:pt>
                <c:pt idx="1076">
                  <c:v>36258</c:v>
                </c:pt>
                <c:pt idx="1077">
                  <c:v>36259</c:v>
                </c:pt>
                <c:pt idx="1078">
                  <c:v>36262</c:v>
                </c:pt>
                <c:pt idx="1079">
                  <c:v>36263</c:v>
                </c:pt>
                <c:pt idx="1080">
                  <c:v>36264</c:v>
                </c:pt>
                <c:pt idx="1081">
                  <c:v>36265</c:v>
                </c:pt>
                <c:pt idx="1082">
                  <c:v>36266</c:v>
                </c:pt>
                <c:pt idx="1083">
                  <c:v>36269</c:v>
                </c:pt>
                <c:pt idx="1084">
                  <c:v>36270</c:v>
                </c:pt>
                <c:pt idx="1085">
                  <c:v>36271</c:v>
                </c:pt>
                <c:pt idx="1086">
                  <c:v>36272</c:v>
                </c:pt>
                <c:pt idx="1087">
                  <c:v>36273</c:v>
                </c:pt>
                <c:pt idx="1088">
                  <c:v>36276</c:v>
                </c:pt>
                <c:pt idx="1089">
                  <c:v>36277</c:v>
                </c:pt>
                <c:pt idx="1090">
                  <c:v>36278</c:v>
                </c:pt>
                <c:pt idx="1091">
                  <c:v>36279</c:v>
                </c:pt>
                <c:pt idx="1092">
                  <c:v>36280</c:v>
                </c:pt>
                <c:pt idx="1093">
                  <c:v>36283</c:v>
                </c:pt>
                <c:pt idx="1094">
                  <c:v>36284</c:v>
                </c:pt>
                <c:pt idx="1095">
                  <c:v>36285</c:v>
                </c:pt>
                <c:pt idx="1096">
                  <c:v>36286</c:v>
                </c:pt>
                <c:pt idx="1097">
                  <c:v>36287</c:v>
                </c:pt>
                <c:pt idx="1098">
                  <c:v>36290</c:v>
                </c:pt>
                <c:pt idx="1099">
                  <c:v>36291</c:v>
                </c:pt>
                <c:pt idx="1100">
                  <c:v>36292</c:v>
                </c:pt>
                <c:pt idx="1101">
                  <c:v>36293</c:v>
                </c:pt>
                <c:pt idx="1102">
                  <c:v>36294</c:v>
                </c:pt>
                <c:pt idx="1103">
                  <c:v>36297</c:v>
                </c:pt>
                <c:pt idx="1104">
                  <c:v>36298</c:v>
                </c:pt>
                <c:pt idx="1105">
                  <c:v>36299</c:v>
                </c:pt>
                <c:pt idx="1106">
                  <c:v>36300</c:v>
                </c:pt>
                <c:pt idx="1107">
                  <c:v>36301</c:v>
                </c:pt>
                <c:pt idx="1108">
                  <c:v>36304</c:v>
                </c:pt>
                <c:pt idx="1109">
                  <c:v>36305</c:v>
                </c:pt>
                <c:pt idx="1110">
                  <c:v>36306</c:v>
                </c:pt>
                <c:pt idx="1111">
                  <c:v>36307</c:v>
                </c:pt>
                <c:pt idx="1112">
                  <c:v>36308</c:v>
                </c:pt>
                <c:pt idx="1113">
                  <c:v>36311</c:v>
                </c:pt>
                <c:pt idx="1114">
                  <c:v>36312</c:v>
                </c:pt>
                <c:pt idx="1115">
                  <c:v>36313</c:v>
                </c:pt>
                <c:pt idx="1116">
                  <c:v>36314</c:v>
                </c:pt>
                <c:pt idx="1117">
                  <c:v>36315</c:v>
                </c:pt>
                <c:pt idx="1118">
                  <c:v>36318</c:v>
                </c:pt>
                <c:pt idx="1119">
                  <c:v>36319</c:v>
                </c:pt>
                <c:pt idx="1120">
                  <c:v>36320</c:v>
                </c:pt>
                <c:pt idx="1121">
                  <c:v>36321</c:v>
                </c:pt>
                <c:pt idx="1122">
                  <c:v>36322</c:v>
                </c:pt>
                <c:pt idx="1123">
                  <c:v>36326</c:v>
                </c:pt>
                <c:pt idx="1124">
                  <c:v>36327</c:v>
                </c:pt>
                <c:pt idx="1125">
                  <c:v>36328</c:v>
                </c:pt>
                <c:pt idx="1126">
                  <c:v>36329</c:v>
                </c:pt>
                <c:pt idx="1127">
                  <c:v>36332</c:v>
                </c:pt>
                <c:pt idx="1128">
                  <c:v>36333</c:v>
                </c:pt>
                <c:pt idx="1129">
                  <c:v>36334</c:v>
                </c:pt>
                <c:pt idx="1130">
                  <c:v>36335</c:v>
                </c:pt>
                <c:pt idx="1131">
                  <c:v>36336</c:v>
                </c:pt>
                <c:pt idx="1132">
                  <c:v>36339</c:v>
                </c:pt>
                <c:pt idx="1133">
                  <c:v>36340</c:v>
                </c:pt>
                <c:pt idx="1134">
                  <c:v>36341</c:v>
                </c:pt>
                <c:pt idx="1135">
                  <c:v>36342</c:v>
                </c:pt>
                <c:pt idx="1136">
                  <c:v>36343</c:v>
                </c:pt>
                <c:pt idx="1137">
                  <c:v>36346</c:v>
                </c:pt>
                <c:pt idx="1138">
                  <c:v>36347</c:v>
                </c:pt>
                <c:pt idx="1139">
                  <c:v>36348</c:v>
                </c:pt>
                <c:pt idx="1140">
                  <c:v>36349</c:v>
                </c:pt>
                <c:pt idx="1141">
                  <c:v>36350</c:v>
                </c:pt>
                <c:pt idx="1142">
                  <c:v>36353</c:v>
                </c:pt>
                <c:pt idx="1143">
                  <c:v>36354</c:v>
                </c:pt>
                <c:pt idx="1144">
                  <c:v>36355</c:v>
                </c:pt>
                <c:pt idx="1145">
                  <c:v>36356</c:v>
                </c:pt>
                <c:pt idx="1146">
                  <c:v>36357</c:v>
                </c:pt>
                <c:pt idx="1147">
                  <c:v>36360</c:v>
                </c:pt>
                <c:pt idx="1148">
                  <c:v>36361</c:v>
                </c:pt>
                <c:pt idx="1149">
                  <c:v>36362</c:v>
                </c:pt>
                <c:pt idx="1150">
                  <c:v>36363</c:v>
                </c:pt>
                <c:pt idx="1151">
                  <c:v>36364</c:v>
                </c:pt>
                <c:pt idx="1152">
                  <c:v>36367</c:v>
                </c:pt>
                <c:pt idx="1153">
                  <c:v>36368</c:v>
                </c:pt>
                <c:pt idx="1154">
                  <c:v>36369</c:v>
                </c:pt>
                <c:pt idx="1155">
                  <c:v>36370</c:v>
                </c:pt>
                <c:pt idx="1156">
                  <c:v>36371</c:v>
                </c:pt>
                <c:pt idx="1157">
                  <c:v>36374</c:v>
                </c:pt>
                <c:pt idx="1158">
                  <c:v>36375</c:v>
                </c:pt>
                <c:pt idx="1159">
                  <c:v>36376</c:v>
                </c:pt>
                <c:pt idx="1160">
                  <c:v>36377</c:v>
                </c:pt>
                <c:pt idx="1161">
                  <c:v>36378</c:v>
                </c:pt>
                <c:pt idx="1162">
                  <c:v>36381</c:v>
                </c:pt>
                <c:pt idx="1163">
                  <c:v>36382</c:v>
                </c:pt>
                <c:pt idx="1164">
                  <c:v>36383</c:v>
                </c:pt>
                <c:pt idx="1165">
                  <c:v>36384</c:v>
                </c:pt>
                <c:pt idx="1166">
                  <c:v>36385</c:v>
                </c:pt>
                <c:pt idx="1167">
                  <c:v>36388</c:v>
                </c:pt>
                <c:pt idx="1168">
                  <c:v>36389</c:v>
                </c:pt>
                <c:pt idx="1169">
                  <c:v>36390</c:v>
                </c:pt>
                <c:pt idx="1170">
                  <c:v>36391</c:v>
                </c:pt>
                <c:pt idx="1171">
                  <c:v>36392</c:v>
                </c:pt>
                <c:pt idx="1172">
                  <c:v>36395</c:v>
                </c:pt>
                <c:pt idx="1173">
                  <c:v>36396</c:v>
                </c:pt>
                <c:pt idx="1174">
                  <c:v>36397</c:v>
                </c:pt>
                <c:pt idx="1175">
                  <c:v>36398</c:v>
                </c:pt>
                <c:pt idx="1176">
                  <c:v>36399</c:v>
                </c:pt>
                <c:pt idx="1177">
                  <c:v>36402</c:v>
                </c:pt>
                <c:pt idx="1178">
                  <c:v>36403</c:v>
                </c:pt>
                <c:pt idx="1179">
                  <c:v>36404</c:v>
                </c:pt>
                <c:pt idx="1180">
                  <c:v>36405</c:v>
                </c:pt>
                <c:pt idx="1181">
                  <c:v>36406</c:v>
                </c:pt>
                <c:pt idx="1182">
                  <c:v>36409</c:v>
                </c:pt>
                <c:pt idx="1183">
                  <c:v>36410</c:v>
                </c:pt>
                <c:pt idx="1184">
                  <c:v>36411</c:v>
                </c:pt>
                <c:pt idx="1185">
                  <c:v>36412</c:v>
                </c:pt>
                <c:pt idx="1186">
                  <c:v>36413</c:v>
                </c:pt>
                <c:pt idx="1187">
                  <c:v>36416</c:v>
                </c:pt>
                <c:pt idx="1188">
                  <c:v>36417</c:v>
                </c:pt>
                <c:pt idx="1189">
                  <c:v>36418</c:v>
                </c:pt>
                <c:pt idx="1190">
                  <c:v>36419</c:v>
                </c:pt>
                <c:pt idx="1191">
                  <c:v>36420</c:v>
                </c:pt>
                <c:pt idx="1192">
                  <c:v>36423</c:v>
                </c:pt>
                <c:pt idx="1193">
                  <c:v>36424</c:v>
                </c:pt>
                <c:pt idx="1194">
                  <c:v>36425</c:v>
                </c:pt>
                <c:pt idx="1195">
                  <c:v>36426</c:v>
                </c:pt>
                <c:pt idx="1196">
                  <c:v>36427</c:v>
                </c:pt>
                <c:pt idx="1197">
                  <c:v>36430</c:v>
                </c:pt>
                <c:pt idx="1198">
                  <c:v>36431</c:v>
                </c:pt>
                <c:pt idx="1199">
                  <c:v>36432</c:v>
                </c:pt>
                <c:pt idx="1200">
                  <c:v>36433</c:v>
                </c:pt>
                <c:pt idx="1201">
                  <c:v>36434</c:v>
                </c:pt>
                <c:pt idx="1202">
                  <c:v>36437</c:v>
                </c:pt>
                <c:pt idx="1203">
                  <c:v>36438</c:v>
                </c:pt>
                <c:pt idx="1204">
                  <c:v>36439</c:v>
                </c:pt>
                <c:pt idx="1205">
                  <c:v>36440</c:v>
                </c:pt>
                <c:pt idx="1206">
                  <c:v>36441</c:v>
                </c:pt>
                <c:pt idx="1207">
                  <c:v>36444</c:v>
                </c:pt>
                <c:pt idx="1208">
                  <c:v>36445</c:v>
                </c:pt>
                <c:pt idx="1209">
                  <c:v>36446</c:v>
                </c:pt>
                <c:pt idx="1210">
                  <c:v>36447</c:v>
                </c:pt>
                <c:pt idx="1211">
                  <c:v>36448</c:v>
                </c:pt>
                <c:pt idx="1212">
                  <c:v>36451</c:v>
                </c:pt>
                <c:pt idx="1213">
                  <c:v>36452</c:v>
                </c:pt>
                <c:pt idx="1214">
                  <c:v>36453</c:v>
                </c:pt>
                <c:pt idx="1215">
                  <c:v>36454</c:v>
                </c:pt>
                <c:pt idx="1216">
                  <c:v>36455</c:v>
                </c:pt>
                <c:pt idx="1217">
                  <c:v>36458</c:v>
                </c:pt>
                <c:pt idx="1218">
                  <c:v>36459</c:v>
                </c:pt>
                <c:pt idx="1219">
                  <c:v>36460</c:v>
                </c:pt>
                <c:pt idx="1220">
                  <c:v>36461</c:v>
                </c:pt>
                <c:pt idx="1221">
                  <c:v>36462</c:v>
                </c:pt>
                <c:pt idx="1222">
                  <c:v>36465</c:v>
                </c:pt>
                <c:pt idx="1223">
                  <c:v>36466</c:v>
                </c:pt>
                <c:pt idx="1224">
                  <c:v>36467</c:v>
                </c:pt>
                <c:pt idx="1225">
                  <c:v>36468</c:v>
                </c:pt>
                <c:pt idx="1226">
                  <c:v>36469</c:v>
                </c:pt>
                <c:pt idx="1227">
                  <c:v>36472</c:v>
                </c:pt>
                <c:pt idx="1228">
                  <c:v>36473</c:v>
                </c:pt>
                <c:pt idx="1229">
                  <c:v>36474</c:v>
                </c:pt>
                <c:pt idx="1230">
                  <c:v>36475</c:v>
                </c:pt>
                <c:pt idx="1231">
                  <c:v>36476</c:v>
                </c:pt>
                <c:pt idx="1232">
                  <c:v>36479</c:v>
                </c:pt>
                <c:pt idx="1233">
                  <c:v>36480</c:v>
                </c:pt>
                <c:pt idx="1234">
                  <c:v>36481</c:v>
                </c:pt>
                <c:pt idx="1235">
                  <c:v>36482</c:v>
                </c:pt>
                <c:pt idx="1236">
                  <c:v>36483</c:v>
                </c:pt>
                <c:pt idx="1237">
                  <c:v>36486</c:v>
                </c:pt>
                <c:pt idx="1238">
                  <c:v>36487</c:v>
                </c:pt>
                <c:pt idx="1239">
                  <c:v>36488</c:v>
                </c:pt>
                <c:pt idx="1240">
                  <c:v>36489</c:v>
                </c:pt>
                <c:pt idx="1241">
                  <c:v>36490</c:v>
                </c:pt>
                <c:pt idx="1242">
                  <c:v>36493</c:v>
                </c:pt>
                <c:pt idx="1243">
                  <c:v>36494</c:v>
                </c:pt>
                <c:pt idx="1244">
                  <c:v>36495</c:v>
                </c:pt>
                <c:pt idx="1245">
                  <c:v>36496</c:v>
                </c:pt>
                <c:pt idx="1246">
                  <c:v>36497</c:v>
                </c:pt>
                <c:pt idx="1247">
                  <c:v>36500</c:v>
                </c:pt>
                <c:pt idx="1248">
                  <c:v>36501</c:v>
                </c:pt>
                <c:pt idx="1249">
                  <c:v>36502</c:v>
                </c:pt>
                <c:pt idx="1250">
                  <c:v>36503</c:v>
                </c:pt>
                <c:pt idx="1251">
                  <c:v>36504</c:v>
                </c:pt>
                <c:pt idx="1252">
                  <c:v>36507</c:v>
                </c:pt>
                <c:pt idx="1253">
                  <c:v>36508</c:v>
                </c:pt>
                <c:pt idx="1254">
                  <c:v>36509</c:v>
                </c:pt>
                <c:pt idx="1255">
                  <c:v>36510</c:v>
                </c:pt>
                <c:pt idx="1256">
                  <c:v>36511</c:v>
                </c:pt>
                <c:pt idx="1257">
                  <c:v>36514</c:v>
                </c:pt>
                <c:pt idx="1258">
                  <c:v>36515</c:v>
                </c:pt>
                <c:pt idx="1259">
                  <c:v>36516</c:v>
                </c:pt>
                <c:pt idx="1260">
                  <c:v>36517</c:v>
                </c:pt>
                <c:pt idx="1261">
                  <c:v>36518</c:v>
                </c:pt>
                <c:pt idx="1262">
                  <c:v>36523</c:v>
                </c:pt>
                <c:pt idx="1263">
                  <c:v>36524</c:v>
                </c:pt>
                <c:pt idx="1264">
                  <c:v>36525</c:v>
                </c:pt>
                <c:pt idx="1265">
                  <c:v>36529</c:v>
                </c:pt>
                <c:pt idx="1266">
                  <c:v>36530</c:v>
                </c:pt>
                <c:pt idx="1267">
                  <c:v>36531</c:v>
                </c:pt>
                <c:pt idx="1268">
                  <c:v>36532</c:v>
                </c:pt>
                <c:pt idx="1269">
                  <c:v>36535</c:v>
                </c:pt>
                <c:pt idx="1270">
                  <c:v>36536</c:v>
                </c:pt>
                <c:pt idx="1271">
                  <c:v>36537</c:v>
                </c:pt>
                <c:pt idx="1272">
                  <c:v>36538</c:v>
                </c:pt>
                <c:pt idx="1273">
                  <c:v>36539</c:v>
                </c:pt>
                <c:pt idx="1274">
                  <c:v>36542</c:v>
                </c:pt>
                <c:pt idx="1275">
                  <c:v>36543</c:v>
                </c:pt>
                <c:pt idx="1276">
                  <c:v>36544</c:v>
                </c:pt>
                <c:pt idx="1277">
                  <c:v>36545</c:v>
                </c:pt>
                <c:pt idx="1278">
                  <c:v>36546</c:v>
                </c:pt>
                <c:pt idx="1279">
                  <c:v>36549</c:v>
                </c:pt>
                <c:pt idx="1280">
                  <c:v>36550</c:v>
                </c:pt>
                <c:pt idx="1281">
                  <c:v>36552</c:v>
                </c:pt>
                <c:pt idx="1282">
                  <c:v>36553</c:v>
                </c:pt>
                <c:pt idx="1283">
                  <c:v>36556</c:v>
                </c:pt>
                <c:pt idx="1284">
                  <c:v>36557</c:v>
                </c:pt>
                <c:pt idx="1285">
                  <c:v>36558</c:v>
                </c:pt>
                <c:pt idx="1286">
                  <c:v>36559</c:v>
                </c:pt>
                <c:pt idx="1287">
                  <c:v>36560</c:v>
                </c:pt>
                <c:pt idx="1288">
                  <c:v>36563</c:v>
                </c:pt>
                <c:pt idx="1289">
                  <c:v>36564</c:v>
                </c:pt>
                <c:pt idx="1290">
                  <c:v>36565</c:v>
                </c:pt>
                <c:pt idx="1291">
                  <c:v>36566</c:v>
                </c:pt>
                <c:pt idx="1292">
                  <c:v>36567</c:v>
                </c:pt>
                <c:pt idx="1293">
                  <c:v>36570</c:v>
                </c:pt>
                <c:pt idx="1294">
                  <c:v>36571</c:v>
                </c:pt>
                <c:pt idx="1295">
                  <c:v>36572</c:v>
                </c:pt>
                <c:pt idx="1296">
                  <c:v>36573</c:v>
                </c:pt>
                <c:pt idx="1297">
                  <c:v>36574</c:v>
                </c:pt>
                <c:pt idx="1298">
                  <c:v>36577</c:v>
                </c:pt>
                <c:pt idx="1299">
                  <c:v>36578</c:v>
                </c:pt>
                <c:pt idx="1300">
                  <c:v>36579</c:v>
                </c:pt>
                <c:pt idx="1301">
                  <c:v>36580</c:v>
                </c:pt>
                <c:pt idx="1302">
                  <c:v>36581</c:v>
                </c:pt>
                <c:pt idx="1303">
                  <c:v>36584</c:v>
                </c:pt>
                <c:pt idx="1304">
                  <c:v>36585</c:v>
                </c:pt>
                <c:pt idx="1305">
                  <c:v>36586</c:v>
                </c:pt>
                <c:pt idx="1306">
                  <c:v>36587</c:v>
                </c:pt>
                <c:pt idx="1307">
                  <c:v>36588</c:v>
                </c:pt>
                <c:pt idx="1308">
                  <c:v>36591</c:v>
                </c:pt>
                <c:pt idx="1309">
                  <c:v>36592</c:v>
                </c:pt>
                <c:pt idx="1310">
                  <c:v>36593</c:v>
                </c:pt>
                <c:pt idx="1311">
                  <c:v>36594</c:v>
                </c:pt>
                <c:pt idx="1312">
                  <c:v>36595</c:v>
                </c:pt>
                <c:pt idx="1313">
                  <c:v>36598</c:v>
                </c:pt>
                <c:pt idx="1314">
                  <c:v>36599</c:v>
                </c:pt>
                <c:pt idx="1315">
                  <c:v>36600</c:v>
                </c:pt>
                <c:pt idx="1316">
                  <c:v>36601</c:v>
                </c:pt>
                <c:pt idx="1317">
                  <c:v>36602</c:v>
                </c:pt>
                <c:pt idx="1318">
                  <c:v>36605</c:v>
                </c:pt>
                <c:pt idx="1319">
                  <c:v>36606</c:v>
                </c:pt>
                <c:pt idx="1320">
                  <c:v>36607</c:v>
                </c:pt>
                <c:pt idx="1321">
                  <c:v>36608</c:v>
                </c:pt>
                <c:pt idx="1322">
                  <c:v>36609</c:v>
                </c:pt>
                <c:pt idx="1323">
                  <c:v>36612</c:v>
                </c:pt>
                <c:pt idx="1324">
                  <c:v>36613</c:v>
                </c:pt>
                <c:pt idx="1325">
                  <c:v>36614</c:v>
                </c:pt>
                <c:pt idx="1326">
                  <c:v>36615</c:v>
                </c:pt>
                <c:pt idx="1327">
                  <c:v>36616</c:v>
                </c:pt>
                <c:pt idx="1328">
                  <c:v>36619</c:v>
                </c:pt>
                <c:pt idx="1329">
                  <c:v>36620</c:v>
                </c:pt>
                <c:pt idx="1330">
                  <c:v>36621</c:v>
                </c:pt>
                <c:pt idx="1331">
                  <c:v>36622</c:v>
                </c:pt>
                <c:pt idx="1332">
                  <c:v>36623</c:v>
                </c:pt>
                <c:pt idx="1333">
                  <c:v>36626</c:v>
                </c:pt>
                <c:pt idx="1334">
                  <c:v>36627</c:v>
                </c:pt>
                <c:pt idx="1335">
                  <c:v>36628</c:v>
                </c:pt>
                <c:pt idx="1336">
                  <c:v>36629</c:v>
                </c:pt>
                <c:pt idx="1337">
                  <c:v>36630</c:v>
                </c:pt>
                <c:pt idx="1338">
                  <c:v>36633</c:v>
                </c:pt>
                <c:pt idx="1339">
                  <c:v>36634</c:v>
                </c:pt>
                <c:pt idx="1340">
                  <c:v>36635</c:v>
                </c:pt>
                <c:pt idx="1341">
                  <c:v>36636</c:v>
                </c:pt>
                <c:pt idx="1342">
                  <c:v>36642</c:v>
                </c:pt>
                <c:pt idx="1343">
                  <c:v>36643</c:v>
                </c:pt>
                <c:pt idx="1344">
                  <c:v>36644</c:v>
                </c:pt>
                <c:pt idx="1345">
                  <c:v>36647</c:v>
                </c:pt>
                <c:pt idx="1346">
                  <c:v>36648</c:v>
                </c:pt>
                <c:pt idx="1347">
                  <c:v>36649</c:v>
                </c:pt>
                <c:pt idx="1348">
                  <c:v>36650</c:v>
                </c:pt>
                <c:pt idx="1349">
                  <c:v>36651</c:v>
                </c:pt>
                <c:pt idx="1350">
                  <c:v>36654</c:v>
                </c:pt>
                <c:pt idx="1351">
                  <c:v>36655</c:v>
                </c:pt>
                <c:pt idx="1352">
                  <c:v>36656</c:v>
                </c:pt>
                <c:pt idx="1353">
                  <c:v>36657</c:v>
                </c:pt>
                <c:pt idx="1354">
                  <c:v>36658</c:v>
                </c:pt>
                <c:pt idx="1355">
                  <c:v>36661</c:v>
                </c:pt>
                <c:pt idx="1356">
                  <c:v>36662</c:v>
                </c:pt>
                <c:pt idx="1357">
                  <c:v>36663</c:v>
                </c:pt>
                <c:pt idx="1358">
                  <c:v>36664</c:v>
                </c:pt>
                <c:pt idx="1359">
                  <c:v>36665</c:v>
                </c:pt>
                <c:pt idx="1360">
                  <c:v>36668</c:v>
                </c:pt>
                <c:pt idx="1361">
                  <c:v>36669</c:v>
                </c:pt>
                <c:pt idx="1362">
                  <c:v>36670</c:v>
                </c:pt>
                <c:pt idx="1363">
                  <c:v>36671</c:v>
                </c:pt>
                <c:pt idx="1364">
                  <c:v>36672</c:v>
                </c:pt>
                <c:pt idx="1365">
                  <c:v>36675</c:v>
                </c:pt>
                <c:pt idx="1366">
                  <c:v>36676</c:v>
                </c:pt>
                <c:pt idx="1367">
                  <c:v>36677</c:v>
                </c:pt>
                <c:pt idx="1368">
                  <c:v>36678</c:v>
                </c:pt>
                <c:pt idx="1369">
                  <c:v>36679</c:v>
                </c:pt>
                <c:pt idx="1370">
                  <c:v>36682</c:v>
                </c:pt>
                <c:pt idx="1371">
                  <c:v>36683</c:v>
                </c:pt>
                <c:pt idx="1372">
                  <c:v>36684</c:v>
                </c:pt>
                <c:pt idx="1373">
                  <c:v>36685</c:v>
                </c:pt>
                <c:pt idx="1374">
                  <c:v>36686</c:v>
                </c:pt>
                <c:pt idx="1375">
                  <c:v>36690</c:v>
                </c:pt>
                <c:pt idx="1376">
                  <c:v>36691</c:v>
                </c:pt>
                <c:pt idx="1377">
                  <c:v>36692</c:v>
                </c:pt>
                <c:pt idx="1378">
                  <c:v>36693</c:v>
                </c:pt>
                <c:pt idx="1379">
                  <c:v>36696</c:v>
                </c:pt>
                <c:pt idx="1380">
                  <c:v>36697</c:v>
                </c:pt>
                <c:pt idx="1381">
                  <c:v>36698</c:v>
                </c:pt>
                <c:pt idx="1382">
                  <c:v>36699</c:v>
                </c:pt>
                <c:pt idx="1383">
                  <c:v>36700</c:v>
                </c:pt>
                <c:pt idx="1384">
                  <c:v>36703</c:v>
                </c:pt>
                <c:pt idx="1385">
                  <c:v>36704</c:v>
                </c:pt>
                <c:pt idx="1386">
                  <c:v>36705</c:v>
                </c:pt>
                <c:pt idx="1387">
                  <c:v>36706</c:v>
                </c:pt>
                <c:pt idx="1388">
                  <c:v>36707</c:v>
                </c:pt>
                <c:pt idx="1389">
                  <c:v>36710</c:v>
                </c:pt>
                <c:pt idx="1390">
                  <c:v>36711</c:v>
                </c:pt>
                <c:pt idx="1391">
                  <c:v>36712</c:v>
                </c:pt>
                <c:pt idx="1392">
                  <c:v>36713</c:v>
                </c:pt>
                <c:pt idx="1393">
                  <c:v>36714</c:v>
                </c:pt>
                <c:pt idx="1394">
                  <c:v>36717</c:v>
                </c:pt>
                <c:pt idx="1395">
                  <c:v>36718</c:v>
                </c:pt>
                <c:pt idx="1396">
                  <c:v>36719</c:v>
                </c:pt>
                <c:pt idx="1397">
                  <c:v>36720</c:v>
                </c:pt>
                <c:pt idx="1398">
                  <c:v>36721</c:v>
                </c:pt>
                <c:pt idx="1399">
                  <c:v>36724</c:v>
                </c:pt>
                <c:pt idx="1400">
                  <c:v>36725</c:v>
                </c:pt>
                <c:pt idx="1401">
                  <c:v>36726</c:v>
                </c:pt>
                <c:pt idx="1402">
                  <c:v>36727</c:v>
                </c:pt>
                <c:pt idx="1403">
                  <c:v>36728</c:v>
                </c:pt>
                <c:pt idx="1404">
                  <c:v>36731</c:v>
                </c:pt>
                <c:pt idx="1405">
                  <c:v>36732</c:v>
                </c:pt>
                <c:pt idx="1406">
                  <c:v>36733</c:v>
                </c:pt>
                <c:pt idx="1407">
                  <c:v>36734</c:v>
                </c:pt>
                <c:pt idx="1408">
                  <c:v>36735</c:v>
                </c:pt>
                <c:pt idx="1409">
                  <c:v>36738</c:v>
                </c:pt>
                <c:pt idx="1410">
                  <c:v>36739</c:v>
                </c:pt>
                <c:pt idx="1411">
                  <c:v>36740</c:v>
                </c:pt>
                <c:pt idx="1412">
                  <c:v>36741</c:v>
                </c:pt>
                <c:pt idx="1413">
                  <c:v>36742</c:v>
                </c:pt>
                <c:pt idx="1414">
                  <c:v>36745</c:v>
                </c:pt>
                <c:pt idx="1415">
                  <c:v>36746</c:v>
                </c:pt>
                <c:pt idx="1416">
                  <c:v>36747</c:v>
                </c:pt>
                <c:pt idx="1417">
                  <c:v>36748</c:v>
                </c:pt>
                <c:pt idx="1418">
                  <c:v>36749</c:v>
                </c:pt>
                <c:pt idx="1419">
                  <c:v>36752</c:v>
                </c:pt>
                <c:pt idx="1420">
                  <c:v>36753</c:v>
                </c:pt>
                <c:pt idx="1421">
                  <c:v>36754</c:v>
                </c:pt>
                <c:pt idx="1422">
                  <c:v>36755</c:v>
                </c:pt>
                <c:pt idx="1423">
                  <c:v>36756</c:v>
                </c:pt>
                <c:pt idx="1424">
                  <c:v>36759</c:v>
                </c:pt>
                <c:pt idx="1425">
                  <c:v>36760</c:v>
                </c:pt>
                <c:pt idx="1426">
                  <c:v>36761</c:v>
                </c:pt>
                <c:pt idx="1427">
                  <c:v>36762</c:v>
                </c:pt>
                <c:pt idx="1428">
                  <c:v>36763</c:v>
                </c:pt>
                <c:pt idx="1429">
                  <c:v>36766</c:v>
                </c:pt>
                <c:pt idx="1430">
                  <c:v>36767</c:v>
                </c:pt>
                <c:pt idx="1431">
                  <c:v>36768</c:v>
                </c:pt>
                <c:pt idx="1432">
                  <c:v>36769</c:v>
                </c:pt>
                <c:pt idx="1433">
                  <c:v>36770</c:v>
                </c:pt>
                <c:pt idx="1434">
                  <c:v>36773</c:v>
                </c:pt>
                <c:pt idx="1435">
                  <c:v>36774</c:v>
                </c:pt>
                <c:pt idx="1436">
                  <c:v>36775</c:v>
                </c:pt>
                <c:pt idx="1437">
                  <c:v>36776</c:v>
                </c:pt>
                <c:pt idx="1438">
                  <c:v>36777</c:v>
                </c:pt>
                <c:pt idx="1439">
                  <c:v>36780</c:v>
                </c:pt>
                <c:pt idx="1440">
                  <c:v>36781</c:v>
                </c:pt>
                <c:pt idx="1441">
                  <c:v>36782</c:v>
                </c:pt>
                <c:pt idx="1442">
                  <c:v>36783</c:v>
                </c:pt>
                <c:pt idx="1443">
                  <c:v>36784</c:v>
                </c:pt>
                <c:pt idx="1444">
                  <c:v>36787</c:v>
                </c:pt>
                <c:pt idx="1445">
                  <c:v>36788</c:v>
                </c:pt>
                <c:pt idx="1446">
                  <c:v>36789</c:v>
                </c:pt>
                <c:pt idx="1447">
                  <c:v>36790</c:v>
                </c:pt>
                <c:pt idx="1448">
                  <c:v>36791</c:v>
                </c:pt>
                <c:pt idx="1449">
                  <c:v>36794</c:v>
                </c:pt>
                <c:pt idx="1450">
                  <c:v>36795</c:v>
                </c:pt>
                <c:pt idx="1451">
                  <c:v>36796</c:v>
                </c:pt>
                <c:pt idx="1452">
                  <c:v>36797</c:v>
                </c:pt>
                <c:pt idx="1453">
                  <c:v>36798</c:v>
                </c:pt>
                <c:pt idx="1454">
                  <c:v>36801</c:v>
                </c:pt>
                <c:pt idx="1455">
                  <c:v>36802</c:v>
                </c:pt>
                <c:pt idx="1456">
                  <c:v>36803</c:v>
                </c:pt>
                <c:pt idx="1457">
                  <c:v>36804</c:v>
                </c:pt>
                <c:pt idx="1458">
                  <c:v>36805</c:v>
                </c:pt>
                <c:pt idx="1459">
                  <c:v>36808</c:v>
                </c:pt>
                <c:pt idx="1460">
                  <c:v>36809</c:v>
                </c:pt>
                <c:pt idx="1461">
                  <c:v>36810</c:v>
                </c:pt>
                <c:pt idx="1462">
                  <c:v>36811</c:v>
                </c:pt>
                <c:pt idx="1463">
                  <c:v>36812</c:v>
                </c:pt>
                <c:pt idx="1464">
                  <c:v>36815</c:v>
                </c:pt>
                <c:pt idx="1465">
                  <c:v>36816</c:v>
                </c:pt>
                <c:pt idx="1466">
                  <c:v>36817</c:v>
                </c:pt>
                <c:pt idx="1467">
                  <c:v>36818</c:v>
                </c:pt>
                <c:pt idx="1468">
                  <c:v>36819</c:v>
                </c:pt>
                <c:pt idx="1469">
                  <c:v>36822</c:v>
                </c:pt>
                <c:pt idx="1470">
                  <c:v>36823</c:v>
                </c:pt>
                <c:pt idx="1471">
                  <c:v>36824</c:v>
                </c:pt>
                <c:pt idx="1472">
                  <c:v>36825</c:v>
                </c:pt>
                <c:pt idx="1473">
                  <c:v>36826</c:v>
                </c:pt>
                <c:pt idx="1474">
                  <c:v>36829</c:v>
                </c:pt>
                <c:pt idx="1475">
                  <c:v>36830</c:v>
                </c:pt>
                <c:pt idx="1476">
                  <c:v>36831</c:v>
                </c:pt>
                <c:pt idx="1477">
                  <c:v>36832</c:v>
                </c:pt>
                <c:pt idx="1478">
                  <c:v>36833</c:v>
                </c:pt>
                <c:pt idx="1479">
                  <c:v>36836</c:v>
                </c:pt>
                <c:pt idx="1480">
                  <c:v>36837</c:v>
                </c:pt>
                <c:pt idx="1481">
                  <c:v>36838</c:v>
                </c:pt>
                <c:pt idx="1482">
                  <c:v>36839</c:v>
                </c:pt>
                <c:pt idx="1483">
                  <c:v>36840</c:v>
                </c:pt>
                <c:pt idx="1484">
                  <c:v>36843</c:v>
                </c:pt>
                <c:pt idx="1485">
                  <c:v>36844</c:v>
                </c:pt>
                <c:pt idx="1486">
                  <c:v>36845</c:v>
                </c:pt>
                <c:pt idx="1487">
                  <c:v>36846</c:v>
                </c:pt>
                <c:pt idx="1488">
                  <c:v>36847</c:v>
                </c:pt>
                <c:pt idx="1489">
                  <c:v>36850</c:v>
                </c:pt>
                <c:pt idx="1490">
                  <c:v>36851</c:v>
                </c:pt>
                <c:pt idx="1491">
                  <c:v>36852</c:v>
                </c:pt>
                <c:pt idx="1492">
                  <c:v>36853</c:v>
                </c:pt>
                <c:pt idx="1493">
                  <c:v>36854</c:v>
                </c:pt>
                <c:pt idx="1494">
                  <c:v>36857</c:v>
                </c:pt>
                <c:pt idx="1495">
                  <c:v>36858</c:v>
                </c:pt>
                <c:pt idx="1496">
                  <c:v>36859</c:v>
                </c:pt>
                <c:pt idx="1497">
                  <c:v>36860</c:v>
                </c:pt>
                <c:pt idx="1498">
                  <c:v>36861</c:v>
                </c:pt>
                <c:pt idx="1499">
                  <c:v>36864</c:v>
                </c:pt>
                <c:pt idx="1500">
                  <c:v>36865</c:v>
                </c:pt>
                <c:pt idx="1501">
                  <c:v>36866</c:v>
                </c:pt>
                <c:pt idx="1502">
                  <c:v>36867</c:v>
                </c:pt>
                <c:pt idx="1503">
                  <c:v>36868</c:v>
                </c:pt>
                <c:pt idx="1504">
                  <c:v>36871</c:v>
                </c:pt>
                <c:pt idx="1505">
                  <c:v>36872</c:v>
                </c:pt>
                <c:pt idx="1506">
                  <c:v>36873</c:v>
                </c:pt>
                <c:pt idx="1507">
                  <c:v>36874</c:v>
                </c:pt>
                <c:pt idx="1508">
                  <c:v>36875</c:v>
                </c:pt>
                <c:pt idx="1509">
                  <c:v>36878</c:v>
                </c:pt>
                <c:pt idx="1510">
                  <c:v>36879</c:v>
                </c:pt>
                <c:pt idx="1511">
                  <c:v>36880</c:v>
                </c:pt>
                <c:pt idx="1512">
                  <c:v>36881</c:v>
                </c:pt>
                <c:pt idx="1513">
                  <c:v>36882</c:v>
                </c:pt>
                <c:pt idx="1514">
                  <c:v>36887</c:v>
                </c:pt>
                <c:pt idx="1515">
                  <c:v>36888</c:v>
                </c:pt>
                <c:pt idx="1516">
                  <c:v>36889</c:v>
                </c:pt>
                <c:pt idx="1517">
                  <c:v>36893</c:v>
                </c:pt>
                <c:pt idx="1518">
                  <c:v>36894</c:v>
                </c:pt>
                <c:pt idx="1519">
                  <c:v>36895</c:v>
                </c:pt>
                <c:pt idx="1520">
                  <c:v>36896</c:v>
                </c:pt>
                <c:pt idx="1521">
                  <c:v>36899</c:v>
                </c:pt>
                <c:pt idx="1522">
                  <c:v>36900</c:v>
                </c:pt>
                <c:pt idx="1523">
                  <c:v>36901</c:v>
                </c:pt>
                <c:pt idx="1524">
                  <c:v>36902</c:v>
                </c:pt>
                <c:pt idx="1525">
                  <c:v>36903</c:v>
                </c:pt>
                <c:pt idx="1526">
                  <c:v>36906</c:v>
                </c:pt>
                <c:pt idx="1527">
                  <c:v>36907</c:v>
                </c:pt>
                <c:pt idx="1528">
                  <c:v>36908</c:v>
                </c:pt>
                <c:pt idx="1529">
                  <c:v>36909</c:v>
                </c:pt>
                <c:pt idx="1530">
                  <c:v>36910</c:v>
                </c:pt>
                <c:pt idx="1531">
                  <c:v>36913</c:v>
                </c:pt>
                <c:pt idx="1532">
                  <c:v>36914</c:v>
                </c:pt>
                <c:pt idx="1533">
                  <c:v>36915</c:v>
                </c:pt>
                <c:pt idx="1534">
                  <c:v>36916</c:v>
                </c:pt>
                <c:pt idx="1535">
                  <c:v>36920</c:v>
                </c:pt>
                <c:pt idx="1536">
                  <c:v>36921</c:v>
                </c:pt>
                <c:pt idx="1537">
                  <c:v>36922</c:v>
                </c:pt>
                <c:pt idx="1538">
                  <c:v>36923</c:v>
                </c:pt>
                <c:pt idx="1539">
                  <c:v>36924</c:v>
                </c:pt>
                <c:pt idx="1540">
                  <c:v>36927</c:v>
                </c:pt>
                <c:pt idx="1541">
                  <c:v>36928</c:v>
                </c:pt>
                <c:pt idx="1542">
                  <c:v>36929</c:v>
                </c:pt>
                <c:pt idx="1543">
                  <c:v>36930</c:v>
                </c:pt>
                <c:pt idx="1544">
                  <c:v>36931</c:v>
                </c:pt>
                <c:pt idx="1545">
                  <c:v>36934</c:v>
                </c:pt>
                <c:pt idx="1546">
                  <c:v>36935</c:v>
                </c:pt>
                <c:pt idx="1547">
                  <c:v>36936</c:v>
                </c:pt>
                <c:pt idx="1548">
                  <c:v>36937</c:v>
                </c:pt>
                <c:pt idx="1549">
                  <c:v>36938</c:v>
                </c:pt>
                <c:pt idx="1550">
                  <c:v>36941</c:v>
                </c:pt>
                <c:pt idx="1551">
                  <c:v>36942</c:v>
                </c:pt>
                <c:pt idx="1552">
                  <c:v>36943</c:v>
                </c:pt>
                <c:pt idx="1553">
                  <c:v>36944</c:v>
                </c:pt>
                <c:pt idx="1554">
                  <c:v>36945</c:v>
                </c:pt>
                <c:pt idx="1555">
                  <c:v>36948</c:v>
                </c:pt>
                <c:pt idx="1556">
                  <c:v>36949</c:v>
                </c:pt>
                <c:pt idx="1557">
                  <c:v>36950</c:v>
                </c:pt>
                <c:pt idx="1558">
                  <c:v>36951</c:v>
                </c:pt>
                <c:pt idx="1559">
                  <c:v>36952</c:v>
                </c:pt>
                <c:pt idx="1560">
                  <c:v>36955</c:v>
                </c:pt>
                <c:pt idx="1561">
                  <c:v>36956</c:v>
                </c:pt>
                <c:pt idx="1562">
                  <c:v>36957</c:v>
                </c:pt>
                <c:pt idx="1563">
                  <c:v>36958</c:v>
                </c:pt>
                <c:pt idx="1564">
                  <c:v>36959</c:v>
                </c:pt>
                <c:pt idx="1565">
                  <c:v>36962</c:v>
                </c:pt>
                <c:pt idx="1566">
                  <c:v>36963</c:v>
                </c:pt>
                <c:pt idx="1567">
                  <c:v>36964</c:v>
                </c:pt>
                <c:pt idx="1568">
                  <c:v>36965</c:v>
                </c:pt>
                <c:pt idx="1569">
                  <c:v>36966</c:v>
                </c:pt>
                <c:pt idx="1570">
                  <c:v>36969</c:v>
                </c:pt>
                <c:pt idx="1571">
                  <c:v>36970</c:v>
                </c:pt>
                <c:pt idx="1572">
                  <c:v>36971</c:v>
                </c:pt>
                <c:pt idx="1573">
                  <c:v>36972</c:v>
                </c:pt>
                <c:pt idx="1574">
                  <c:v>36973</c:v>
                </c:pt>
                <c:pt idx="1575">
                  <c:v>36976</c:v>
                </c:pt>
                <c:pt idx="1576">
                  <c:v>36977</c:v>
                </c:pt>
                <c:pt idx="1577">
                  <c:v>36978</c:v>
                </c:pt>
                <c:pt idx="1578">
                  <c:v>36979</c:v>
                </c:pt>
                <c:pt idx="1579">
                  <c:v>36980</c:v>
                </c:pt>
                <c:pt idx="1580">
                  <c:v>36983</c:v>
                </c:pt>
                <c:pt idx="1581">
                  <c:v>36984</c:v>
                </c:pt>
                <c:pt idx="1582">
                  <c:v>36985</c:v>
                </c:pt>
                <c:pt idx="1583">
                  <c:v>36986</c:v>
                </c:pt>
                <c:pt idx="1584">
                  <c:v>36987</c:v>
                </c:pt>
                <c:pt idx="1585">
                  <c:v>36990</c:v>
                </c:pt>
                <c:pt idx="1586">
                  <c:v>36991</c:v>
                </c:pt>
                <c:pt idx="1587">
                  <c:v>36992</c:v>
                </c:pt>
                <c:pt idx="1588">
                  <c:v>36993</c:v>
                </c:pt>
                <c:pt idx="1589">
                  <c:v>36998</c:v>
                </c:pt>
                <c:pt idx="1590">
                  <c:v>36999</c:v>
                </c:pt>
                <c:pt idx="1591">
                  <c:v>37000</c:v>
                </c:pt>
                <c:pt idx="1592">
                  <c:v>37001</c:v>
                </c:pt>
                <c:pt idx="1593">
                  <c:v>37004</c:v>
                </c:pt>
                <c:pt idx="1594">
                  <c:v>37005</c:v>
                </c:pt>
                <c:pt idx="1595">
                  <c:v>37007</c:v>
                </c:pt>
                <c:pt idx="1596">
                  <c:v>37008</c:v>
                </c:pt>
                <c:pt idx="1597">
                  <c:v>37011</c:v>
                </c:pt>
                <c:pt idx="1598">
                  <c:v>37012</c:v>
                </c:pt>
                <c:pt idx="1599">
                  <c:v>37013</c:v>
                </c:pt>
                <c:pt idx="1600">
                  <c:v>37014</c:v>
                </c:pt>
                <c:pt idx="1601">
                  <c:v>37015</c:v>
                </c:pt>
                <c:pt idx="1602">
                  <c:v>37018</c:v>
                </c:pt>
                <c:pt idx="1603">
                  <c:v>37019</c:v>
                </c:pt>
                <c:pt idx="1604">
                  <c:v>37020</c:v>
                </c:pt>
                <c:pt idx="1605">
                  <c:v>37021</c:v>
                </c:pt>
                <c:pt idx="1606">
                  <c:v>37022</c:v>
                </c:pt>
                <c:pt idx="1607">
                  <c:v>37025</c:v>
                </c:pt>
                <c:pt idx="1608">
                  <c:v>37026</c:v>
                </c:pt>
                <c:pt idx="1609">
                  <c:v>37027</c:v>
                </c:pt>
                <c:pt idx="1610">
                  <c:v>37028</c:v>
                </c:pt>
                <c:pt idx="1611">
                  <c:v>37029</c:v>
                </c:pt>
                <c:pt idx="1612">
                  <c:v>37032</c:v>
                </c:pt>
                <c:pt idx="1613">
                  <c:v>37033</c:v>
                </c:pt>
                <c:pt idx="1614">
                  <c:v>37034</c:v>
                </c:pt>
                <c:pt idx="1615">
                  <c:v>37035</c:v>
                </c:pt>
                <c:pt idx="1616">
                  <c:v>37036</c:v>
                </c:pt>
                <c:pt idx="1617">
                  <c:v>37039</c:v>
                </c:pt>
                <c:pt idx="1618">
                  <c:v>37040</c:v>
                </c:pt>
                <c:pt idx="1619">
                  <c:v>37041</c:v>
                </c:pt>
                <c:pt idx="1620">
                  <c:v>37042</c:v>
                </c:pt>
                <c:pt idx="1621">
                  <c:v>37043</c:v>
                </c:pt>
                <c:pt idx="1622">
                  <c:v>37046</c:v>
                </c:pt>
                <c:pt idx="1623">
                  <c:v>37047</c:v>
                </c:pt>
                <c:pt idx="1624">
                  <c:v>37048</c:v>
                </c:pt>
                <c:pt idx="1625">
                  <c:v>37049</c:v>
                </c:pt>
                <c:pt idx="1626">
                  <c:v>37050</c:v>
                </c:pt>
                <c:pt idx="1627">
                  <c:v>37054</c:v>
                </c:pt>
                <c:pt idx="1628">
                  <c:v>37055</c:v>
                </c:pt>
                <c:pt idx="1629">
                  <c:v>37056</c:v>
                </c:pt>
                <c:pt idx="1630">
                  <c:v>37057</c:v>
                </c:pt>
                <c:pt idx="1631">
                  <c:v>37060</c:v>
                </c:pt>
                <c:pt idx="1632">
                  <c:v>37061</c:v>
                </c:pt>
                <c:pt idx="1633">
                  <c:v>37062</c:v>
                </c:pt>
                <c:pt idx="1634">
                  <c:v>37063</c:v>
                </c:pt>
                <c:pt idx="1635">
                  <c:v>37064</c:v>
                </c:pt>
                <c:pt idx="1636">
                  <c:v>37067</c:v>
                </c:pt>
                <c:pt idx="1637">
                  <c:v>37068</c:v>
                </c:pt>
                <c:pt idx="1638">
                  <c:v>37069</c:v>
                </c:pt>
                <c:pt idx="1639">
                  <c:v>37070</c:v>
                </c:pt>
                <c:pt idx="1640">
                  <c:v>37071</c:v>
                </c:pt>
                <c:pt idx="1641">
                  <c:v>37074</c:v>
                </c:pt>
                <c:pt idx="1642">
                  <c:v>37075</c:v>
                </c:pt>
                <c:pt idx="1643">
                  <c:v>37076</c:v>
                </c:pt>
                <c:pt idx="1644">
                  <c:v>37077</c:v>
                </c:pt>
                <c:pt idx="1645">
                  <c:v>37078</c:v>
                </c:pt>
                <c:pt idx="1646">
                  <c:v>37081</c:v>
                </c:pt>
                <c:pt idx="1647">
                  <c:v>37082</c:v>
                </c:pt>
                <c:pt idx="1648">
                  <c:v>37083</c:v>
                </c:pt>
                <c:pt idx="1649">
                  <c:v>37084</c:v>
                </c:pt>
                <c:pt idx="1650">
                  <c:v>37085</c:v>
                </c:pt>
                <c:pt idx="1651">
                  <c:v>37088</c:v>
                </c:pt>
                <c:pt idx="1652">
                  <c:v>37089</c:v>
                </c:pt>
                <c:pt idx="1653">
                  <c:v>37090</c:v>
                </c:pt>
                <c:pt idx="1654">
                  <c:v>37091</c:v>
                </c:pt>
                <c:pt idx="1655">
                  <c:v>37092</c:v>
                </c:pt>
                <c:pt idx="1656">
                  <c:v>37095</c:v>
                </c:pt>
                <c:pt idx="1657">
                  <c:v>37096</c:v>
                </c:pt>
                <c:pt idx="1658">
                  <c:v>37097</c:v>
                </c:pt>
                <c:pt idx="1659">
                  <c:v>37098</c:v>
                </c:pt>
                <c:pt idx="1660">
                  <c:v>37099</c:v>
                </c:pt>
                <c:pt idx="1661">
                  <c:v>37102</c:v>
                </c:pt>
                <c:pt idx="1662">
                  <c:v>37103</c:v>
                </c:pt>
                <c:pt idx="1663">
                  <c:v>37104</c:v>
                </c:pt>
                <c:pt idx="1664">
                  <c:v>37105</c:v>
                </c:pt>
                <c:pt idx="1665">
                  <c:v>37106</c:v>
                </c:pt>
                <c:pt idx="1666">
                  <c:v>37109</c:v>
                </c:pt>
                <c:pt idx="1667">
                  <c:v>37110</c:v>
                </c:pt>
                <c:pt idx="1668">
                  <c:v>37111</c:v>
                </c:pt>
                <c:pt idx="1669">
                  <c:v>37112</c:v>
                </c:pt>
                <c:pt idx="1670">
                  <c:v>37113</c:v>
                </c:pt>
                <c:pt idx="1671">
                  <c:v>37116</c:v>
                </c:pt>
                <c:pt idx="1672">
                  <c:v>37117</c:v>
                </c:pt>
                <c:pt idx="1673">
                  <c:v>37118</c:v>
                </c:pt>
                <c:pt idx="1674">
                  <c:v>37119</c:v>
                </c:pt>
                <c:pt idx="1675">
                  <c:v>37120</c:v>
                </c:pt>
                <c:pt idx="1676">
                  <c:v>37123</c:v>
                </c:pt>
                <c:pt idx="1677">
                  <c:v>37124</c:v>
                </c:pt>
                <c:pt idx="1678">
                  <c:v>37125</c:v>
                </c:pt>
                <c:pt idx="1679">
                  <c:v>37126</c:v>
                </c:pt>
                <c:pt idx="1680">
                  <c:v>37127</c:v>
                </c:pt>
                <c:pt idx="1681">
                  <c:v>37130</c:v>
                </c:pt>
                <c:pt idx="1682">
                  <c:v>37131</c:v>
                </c:pt>
                <c:pt idx="1683">
                  <c:v>37132</c:v>
                </c:pt>
                <c:pt idx="1684">
                  <c:v>37133</c:v>
                </c:pt>
                <c:pt idx="1685">
                  <c:v>37134</c:v>
                </c:pt>
                <c:pt idx="1686">
                  <c:v>37137</c:v>
                </c:pt>
                <c:pt idx="1687">
                  <c:v>37138</c:v>
                </c:pt>
                <c:pt idx="1688">
                  <c:v>37139</c:v>
                </c:pt>
                <c:pt idx="1689">
                  <c:v>37140</c:v>
                </c:pt>
                <c:pt idx="1690">
                  <c:v>37141</c:v>
                </c:pt>
                <c:pt idx="1691">
                  <c:v>37144</c:v>
                </c:pt>
                <c:pt idx="1692">
                  <c:v>37145</c:v>
                </c:pt>
                <c:pt idx="1693">
                  <c:v>37146</c:v>
                </c:pt>
                <c:pt idx="1694">
                  <c:v>37147</c:v>
                </c:pt>
                <c:pt idx="1695">
                  <c:v>37148</c:v>
                </c:pt>
                <c:pt idx="1696">
                  <c:v>37151</c:v>
                </c:pt>
                <c:pt idx="1697">
                  <c:v>37152</c:v>
                </c:pt>
                <c:pt idx="1698">
                  <c:v>37153</c:v>
                </c:pt>
                <c:pt idx="1699">
                  <c:v>37154</c:v>
                </c:pt>
                <c:pt idx="1700">
                  <c:v>37155</c:v>
                </c:pt>
                <c:pt idx="1701">
                  <c:v>37158</c:v>
                </c:pt>
                <c:pt idx="1702">
                  <c:v>37159</c:v>
                </c:pt>
                <c:pt idx="1703">
                  <c:v>37160</c:v>
                </c:pt>
                <c:pt idx="1704">
                  <c:v>37161</c:v>
                </c:pt>
                <c:pt idx="1705">
                  <c:v>37162</c:v>
                </c:pt>
                <c:pt idx="1706">
                  <c:v>37165</c:v>
                </c:pt>
                <c:pt idx="1707">
                  <c:v>37166</c:v>
                </c:pt>
                <c:pt idx="1708">
                  <c:v>37167</c:v>
                </c:pt>
                <c:pt idx="1709">
                  <c:v>37168</c:v>
                </c:pt>
                <c:pt idx="1710">
                  <c:v>37169</c:v>
                </c:pt>
                <c:pt idx="1711">
                  <c:v>37172</c:v>
                </c:pt>
                <c:pt idx="1712">
                  <c:v>37173</c:v>
                </c:pt>
                <c:pt idx="1713">
                  <c:v>37174</c:v>
                </c:pt>
                <c:pt idx="1714">
                  <c:v>37175</c:v>
                </c:pt>
                <c:pt idx="1715">
                  <c:v>37176</c:v>
                </c:pt>
                <c:pt idx="1716">
                  <c:v>37179</c:v>
                </c:pt>
                <c:pt idx="1717">
                  <c:v>37180</c:v>
                </c:pt>
                <c:pt idx="1718">
                  <c:v>37181</c:v>
                </c:pt>
                <c:pt idx="1719">
                  <c:v>37182</c:v>
                </c:pt>
                <c:pt idx="1720">
                  <c:v>37183</c:v>
                </c:pt>
                <c:pt idx="1721">
                  <c:v>37186</c:v>
                </c:pt>
                <c:pt idx="1722">
                  <c:v>37187</c:v>
                </c:pt>
                <c:pt idx="1723">
                  <c:v>37188</c:v>
                </c:pt>
                <c:pt idx="1724">
                  <c:v>37189</c:v>
                </c:pt>
                <c:pt idx="1725">
                  <c:v>37190</c:v>
                </c:pt>
                <c:pt idx="1726">
                  <c:v>37193</c:v>
                </c:pt>
                <c:pt idx="1727">
                  <c:v>37194</c:v>
                </c:pt>
                <c:pt idx="1728">
                  <c:v>37195</c:v>
                </c:pt>
                <c:pt idx="1729">
                  <c:v>37196</c:v>
                </c:pt>
                <c:pt idx="1730">
                  <c:v>37197</c:v>
                </c:pt>
                <c:pt idx="1731">
                  <c:v>37200</c:v>
                </c:pt>
                <c:pt idx="1732">
                  <c:v>37201</c:v>
                </c:pt>
                <c:pt idx="1733">
                  <c:v>37202</c:v>
                </c:pt>
                <c:pt idx="1734">
                  <c:v>37203</c:v>
                </c:pt>
                <c:pt idx="1735">
                  <c:v>37204</c:v>
                </c:pt>
                <c:pt idx="1736">
                  <c:v>37207</c:v>
                </c:pt>
                <c:pt idx="1737">
                  <c:v>37208</c:v>
                </c:pt>
                <c:pt idx="1738">
                  <c:v>37209</c:v>
                </c:pt>
                <c:pt idx="1739">
                  <c:v>37210</c:v>
                </c:pt>
                <c:pt idx="1740">
                  <c:v>37211</c:v>
                </c:pt>
                <c:pt idx="1741">
                  <c:v>37214</c:v>
                </c:pt>
                <c:pt idx="1742">
                  <c:v>37215</c:v>
                </c:pt>
                <c:pt idx="1743">
                  <c:v>37216</c:v>
                </c:pt>
                <c:pt idx="1744">
                  <c:v>37217</c:v>
                </c:pt>
                <c:pt idx="1745">
                  <c:v>37218</c:v>
                </c:pt>
                <c:pt idx="1746">
                  <c:v>37221</c:v>
                </c:pt>
                <c:pt idx="1747">
                  <c:v>37222</c:v>
                </c:pt>
                <c:pt idx="1748">
                  <c:v>37223</c:v>
                </c:pt>
                <c:pt idx="1749">
                  <c:v>37224</c:v>
                </c:pt>
                <c:pt idx="1750">
                  <c:v>37225</c:v>
                </c:pt>
                <c:pt idx="1751">
                  <c:v>37228</c:v>
                </c:pt>
                <c:pt idx="1752">
                  <c:v>37229</c:v>
                </c:pt>
                <c:pt idx="1753">
                  <c:v>37230</c:v>
                </c:pt>
                <c:pt idx="1754">
                  <c:v>37231</c:v>
                </c:pt>
                <c:pt idx="1755">
                  <c:v>37232</c:v>
                </c:pt>
                <c:pt idx="1756">
                  <c:v>37235</c:v>
                </c:pt>
                <c:pt idx="1757">
                  <c:v>37236</c:v>
                </c:pt>
                <c:pt idx="1758">
                  <c:v>37237</c:v>
                </c:pt>
                <c:pt idx="1759">
                  <c:v>37238</c:v>
                </c:pt>
                <c:pt idx="1760">
                  <c:v>37239</c:v>
                </c:pt>
                <c:pt idx="1761">
                  <c:v>37242</c:v>
                </c:pt>
                <c:pt idx="1762">
                  <c:v>37243</c:v>
                </c:pt>
                <c:pt idx="1763">
                  <c:v>37244</c:v>
                </c:pt>
                <c:pt idx="1764">
                  <c:v>37245</c:v>
                </c:pt>
                <c:pt idx="1765">
                  <c:v>37246</c:v>
                </c:pt>
                <c:pt idx="1766">
                  <c:v>37249</c:v>
                </c:pt>
                <c:pt idx="1767">
                  <c:v>37252</c:v>
                </c:pt>
                <c:pt idx="1768">
                  <c:v>37253</c:v>
                </c:pt>
                <c:pt idx="1769">
                  <c:v>37256</c:v>
                </c:pt>
                <c:pt idx="1770">
                  <c:v>37258</c:v>
                </c:pt>
                <c:pt idx="1771">
                  <c:v>37259</c:v>
                </c:pt>
                <c:pt idx="1772">
                  <c:v>37260</c:v>
                </c:pt>
                <c:pt idx="1773">
                  <c:v>37263</c:v>
                </c:pt>
                <c:pt idx="1774">
                  <c:v>37264</c:v>
                </c:pt>
                <c:pt idx="1775">
                  <c:v>37265</c:v>
                </c:pt>
                <c:pt idx="1776">
                  <c:v>37266</c:v>
                </c:pt>
                <c:pt idx="1777">
                  <c:v>37267</c:v>
                </c:pt>
                <c:pt idx="1778">
                  <c:v>37270</c:v>
                </c:pt>
                <c:pt idx="1779">
                  <c:v>37271</c:v>
                </c:pt>
                <c:pt idx="1780">
                  <c:v>37272</c:v>
                </c:pt>
                <c:pt idx="1781">
                  <c:v>37273</c:v>
                </c:pt>
                <c:pt idx="1782">
                  <c:v>37274</c:v>
                </c:pt>
                <c:pt idx="1783">
                  <c:v>37277</c:v>
                </c:pt>
                <c:pt idx="1784">
                  <c:v>37278</c:v>
                </c:pt>
                <c:pt idx="1785">
                  <c:v>37279</c:v>
                </c:pt>
                <c:pt idx="1786">
                  <c:v>37280</c:v>
                </c:pt>
                <c:pt idx="1787">
                  <c:v>37281</c:v>
                </c:pt>
                <c:pt idx="1788">
                  <c:v>37285</c:v>
                </c:pt>
                <c:pt idx="1789">
                  <c:v>37286</c:v>
                </c:pt>
                <c:pt idx="1790">
                  <c:v>37287</c:v>
                </c:pt>
                <c:pt idx="1791">
                  <c:v>37288</c:v>
                </c:pt>
                <c:pt idx="1792">
                  <c:v>37291</c:v>
                </c:pt>
                <c:pt idx="1793">
                  <c:v>37292</c:v>
                </c:pt>
                <c:pt idx="1794">
                  <c:v>37293</c:v>
                </c:pt>
                <c:pt idx="1795">
                  <c:v>37294</c:v>
                </c:pt>
                <c:pt idx="1796">
                  <c:v>37295</c:v>
                </c:pt>
                <c:pt idx="1797">
                  <c:v>37298</c:v>
                </c:pt>
                <c:pt idx="1798">
                  <c:v>37299</c:v>
                </c:pt>
                <c:pt idx="1799">
                  <c:v>37300</c:v>
                </c:pt>
                <c:pt idx="1800">
                  <c:v>37301</c:v>
                </c:pt>
                <c:pt idx="1801">
                  <c:v>37302</c:v>
                </c:pt>
                <c:pt idx="1802">
                  <c:v>37305</c:v>
                </c:pt>
                <c:pt idx="1803">
                  <c:v>37306</c:v>
                </c:pt>
                <c:pt idx="1804">
                  <c:v>37307</c:v>
                </c:pt>
                <c:pt idx="1805">
                  <c:v>37308</c:v>
                </c:pt>
                <c:pt idx="1806">
                  <c:v>37309</c:v>
                </c:pt>
                <c:pt idx="1807">
                  <c:v>37312</c:v>
                </c:pt>
                <c:pt idx="1808">
                  <c:v>37313</c:v>
                </c:pt>
                <c:pt idx="1809">
                  <c:v>37314</c:v>
                </c:pt>
                <c:pt idx="1810">
                  <c:v>37315</c:v>
                </c:pt>
                <c:pt idx="1811">
                  <c:v>37316</c:v>
                </c:pt>
                <c:pt idx="1812">
                  <c:v>37319</c:v>
                </c:pt>
                <c:pt idx="1813">
                  <c:v>37320</c:v>
                </c:pt>
                <c:pt idx="1814">
                  <c:v>37321</c:v>
                </c:pt>
                <c:pt idx="1815">
                  <c:v>37322</c:v>
                </c:pt>
                <c:pt idx="1816">
                  <c:v>37323</c:v>
                </c:pt>
                <c:pt idx="1817">
                  <c:v>37326</c:v>
                </c:pt>
                <c:pt idx="1818">
                  <c:v>37327</c:v>
                </c:pt>
                <c:pt idx="1819">
                  <c:v>37328</c:v>
                </c:pt>
                <c:pt idx="1820">
                  <c:v>37329</c:v>
                </c:pt>
                <c:pt idx="1821">
                  <c:v>37330</c:v>
                </c:pt>
                <c:pt idx="1822">
                  <c:v>37333</c:v>
                </c:pt>
                <c:pt idx="1823">
                  <c:v>37334</c:v>
                </c:pt>
                <c:pt idx="1824">
                  <c:v>37335</c:v>
                </c:pt>
                <c:pt idx="1825">
                  <c:v>37336</c:v>
                </c:pt>
                <c:pt idx="1826">
                  <c:v>37337</c:v>
                </c:pt>
                <c:pt idx="1827">
                  <c:v>37340</c:v>
                </c:pt>
                <c:pt idx="1828">
                  <c:v>37341</c:v>
                </c:pt>
                <c:pt idx="1829">
                  <c:v>37342</c:v>
                </c:pt>
                <c:pt idx="1830">
                  <c:v>37343</c:v>
                </c:pt>
                <c:pt idx="1831">
                  <c:v>37348</c:v>
                </c:pt>
                <c:pt idx="1832">
                  <c:v>37349</c:v>
                </c:pt>
                <c:pt idx="1833">
                  <c:v>37350</c:v>
                </c:pt>
                <c:pt idx="1834">
                  <c:v>37351</c:v>
                </c:pt>
                <c:pt idx="1835">
                  <c:v>37354</c:v>
                </c:pt>
                <c:pt idx="1836">
                  <c:v>37355</c:v>
                </c:pt>
                <c:pt idx="1837">
                  <c:v>37356</c:v>
                </c:pt>
                <c:pt idx="1838">
                  <c:v>37357</c:v>
                </c:pt>
                <c:pt idx="1839">
                  <c:v>37358</c:v>
                </c:pt>
                <c:pt idx="1840">
                  <c:v>37361</c:v>
                </c:pt>
                <c:pt idx="1841">
                  <c:v>37362</c:v>
                </c:pt>
                <c:pt idx="1842">
                  <c:v>37363</c:v>
                </c:pt>
                <c:pt idx="1843">
                  <c:v>37364</c:v>
                </c:pt>
                <c:pt idx="1844">
                  <c:v>37365</c:v>
                </c:pt>
                <c:pt idx="1845">
                  <c:v>37368</c:v>
                </c:pt>
                <c:pt idx="1846">
                  <c:v>37369</c:v>
                </c:pt>
                <c:pt idx="1847">
                  <c:v>37370</c:v>
                </c:pt>
                <c:pt idx="1848">
                  <c:v>37372</c:v>
                </c:pt>
                <c:pt idx="1849">
                  <c:v>37375</c:v>
                </c:pt>
                <c:pt idx="1850">
                  <c:v>37376</c:v>
                </c:pt>
                <c:pt idx="1851">
                  <c:v>37377</c:v>
                </c:pt>
                <c:pt idx="1852">
                  <c:v>37378</c:v>
                </c:pt>
                <c:pt idx="1853">
                  <c:v>37379</c:v>
                </c:pt>
                <c:pt idx="1854">
                  <c:v>37382</c:v>
                </c:pt>
                <c:pt idx="1855">
                  <c:v>37383</c:v>
                </c:pt>
                <c:pt idx="1856">
                  <c:v>37384</c:v>
                </c:pt>
                <c:pt idx="1857">
                  <c:v>37385</c:v>
                </c:pt>
                <c:pt idx="1858">
                  <c:v>37386</c:v>
                </c:pt>
                <c:pt idx="1859">
                  <c:v>37389</c:v>
                </c:pt>
                <c:pt idx="1860">
                  <c:v>37390</c:v>
                </c:pt>
                <c:pt idx="1861">
                  <c:v>37391</c:v>
                </c:pt>
                <c:pt idx="1862">
                  <c:v>37392</c:v>
                </c:pt>
                <c:pt idx="1863">
                  <c:v>37393</c:v>
                </c:pt>
                <c:pt idx="1864">
                  <c:v>37396</c:v>
                </c:pt>
                <c:pt idx="1865">
                  <c:v>37397</c:v>
                </c:pt>
                <c:pt idx="1866">
                  <c:v>37398</c:v>
                </c:pt>
                <c:pt idx="1867">
                  <c:v>37399</c:v>
                </c:pt>
                <c:pt idx="1868">
                  <c:v>37400</c:v>
                </c:pt>
                <c:pt idx="1869">
                  <c:v>37403</c:v>
                </c:pt>
                <c:pt idx="1870">
                  <c:v>37404</c:v>
                </c:pt>
                <c:pt idx="1871">
                  <c:v>37405</c:v>
                </c:pt>
                <c:pt idx="1872">
                  <c:v>37406</c:v>
                </c:pt>
                <c:pt idx="1873">
                  <c:v>37407</c:v>
                </c:pt>
                <c:pt idx="1874">
                  <c:v>37410</c:v>
                </c:pt>
                <c:pt idx="1875">
                  <c:v>37411</c:v>
                </c:pt>
                <c:pt idx="1876">
                  <c:v>37412</c:v>
                </c:pt>
                <c:pt idx="1877">
                  <c:v>37413</c:v>
                </c:pt>
                <c:pt idx="1878">
                  <c:v>37414</c:v>
                </c:pt>
                <c:pt idx="1879">
                  <c:v>37418</c:v>
                </c:pt>
                <c:pt idx="1880">
                  <c:v>37419</c:v>
                </c:pt>
                <c:pt idx="1881">
                  <c:v>37420</c:v>
                </c:pt>
                <c:pt idx="1882">
                  <c:v>37421</c:v>
                </c:pt>
                <c:pt idx="1883">
                  <c:v>37424</c:v>
                </c:pt>
                <c:pt idx="1884">
                  <c:v>37425</c:v>
                </c:pt>
                <c:pt idx="1885">
                  <c:v>37426</c:v>
                </c:pt>
                <c:pt idx="1886">
                  <c:v>37427</c:v>
                </c:pt>
                <c:pt idx="1887">
                  <c:v>37428</c:v>
                </c:pt>
                <c:pt idx="1888">
                  <c:v>37431</c:v>
                </c:pt>
                <c:pt idx="1889">
                  <c:v>37432</c:v>
                </c:pt>
                <c:pt idx="1890">
                  <c:v>37433</c:v>
                </c:pt>
                <c:pt idx="1891">
                  <c:v>37434</c:v>
                </c:pt>
                <c:pt idx="1892">
                  <c:v>37435</c:v>
                </c:pt>
                <c:pt idx="1893">
                  <c:v>37438</c:v>
                </c:pt>
                <c:pt idx="1894">
                  <c:v>37439</c:v>
                </c:pt>
                <c:pt idx="1895">
                  <c:v>37440</c:v>
                </c:pt>
                <c:pt idx="1896">
                  <c:v>37441</c:v>
                </c:pt>
                <c:pt idx="1897">
                  <c:v>37442</c:v>
                </c:pt>
                <c:pt idx="1898">
                  <c:v>37445</c:v>
                </c:pt>
                <c:pt idx="1899">
                  <c:v>37446</c:v>
                </c:pt>
                <c:pt idx="1900">
                  <c:v>37447</c:v>
                </c:pt>
                <c:pt idx="1901">
                  <c:v>37448</c:v>
                </c:pt>
                <c:pt idx="1902">
                  <c:v>37449</c:v>
                </c:pt>
                <c:pt idx="1903">
                  <c:v>37452</c:v>
                </c:pt>
                <c:pt idx="1904">
                  <c:v>37453</c:v>
                </c:pt>
                <c:pt idx="1905">
                  <c:v>37454</c:v>
                </c:pt>
                <c:pt idx="1906">
                  <c:v>37455</c:v>
                </c:pt>
                <c:pt idx="1907">
                  <c:v>37456</c:v>
                </c:pt>
                <c:pt idx="1908">
                  <c:v>37459</c:v>
                </c:pt>
                <c:pt idx="1909">
                  <c:v>37460</c:v>
                </c:pt>
                <c:pt idx="1910">
                  <c:v>37461</c:v>
                </c:pt>
                <c:pt idx="1911">
                  <c:v>37462</c:v>
                </c:pt>
                <c:pt idx="1912">
                  <c:v>37463</c:v>
                </c:pt>
                <c:pt idx="1913">
                  <c:v>37466</c:v>
                </c:pt>
                <c:pt idx="1914">
                  <c:v>37467</c:v>
                </c:pt>
                <c:pt idx="1915">
                  <c:v>37468</c:v>
                </c:pt>
                <c:pt idx="1916">
                  <c:v>37469</c:v>
                </c:pt>
                <c:pt idx="1917">
                  <c:v>37470</c:v>
                </c:pt>
                <c:pt idx="1918">
                  <c:v>37473</c:v>
                </c:pt>
                <c:pt idx="1919">
                  <c:v>37474</c:v>
                </c:pt>
                <c:pt idx="1920">
                  <c:v>37475</c:v>
                </c:pt>
                <c:pt idx="1921">
                  <c:v>37476</c:v>
                </c:pt>
                <c:pt idx="1922">
                  <c:v>37477</c:v>
                </c:pt>
                <c:pt idx="1923">
                  <c:v>37480</c:v>
                </c:pt>
                <c:pt idx="1924">
                  <c:v>37481</c:v>
                </c:pt>
                <c:pt idx="1925">
                  <c:v>37482</c:v>
                </c:pt>
                <c:pt idx="1926">
                  <c:v>37483</c:v>
                </c:pt>
                <c:pt idx="1927">
                  <c:v>37484</c:v>
                </c:pt>
                <c:pt idx="1928">
                  <c:v>37487</c:v>
                </c:pt>
                <c:pt idx="1929">
                  <c:v>37488</c:v>
                </c:pt>
                <c:pt idx="1930">
                  <c:v>37489</c:v>
                </c:pt>
                <c:pt idx="1931">
                  <c:v>37490</c:v>
                </c:pt>
                <c:pt idx="1932">
                  <c:v>37491</c:v>
                </c:pt>
                <c:pt idx="1933">
                  <c:v>37494</c:v>
                </c:pt>
                <c:pt idx="1934">
                  <c:v>37495</c:v>
                </c:pt>
                <c:pt idx="1935">
                  <c:v>37496</c:v>
                </c:pt>
                <c:pt idx="1936">
                  <c:v>37497</c:v>
                </c:pt>
                <c:pt idx="1937">
                  <c:v>37498</c:v>
                </c:pt>
                <c:pt idx="1938">
                  <c:v>37501</c:v>
                </c:pt>
                <c:pt idx="1939">
                  <c:v>37502</c:v>
                </c:pt>
                <c:pt idx="1940">
                  <c:v>37503</c:v>
                </c:pt>
                <c:pt idx="1941">
                  <c:v>37504</c:v>
                </c:pt>
                <c:pt idx="1942">
                  <c:v>37505</c:v>
                </c:pt>
                <c:pt idx="1943">
                  <c:v>37508</c:v>
                </c:pt>
                <c:pt idx="1944">
                  <c:v>37509</c:v>
                </c:pt>
                <c:pt idx="1945">
                  <c:v>37510</c:v>
                </c:pt>
                <c:pt idx="1946">
                  <c:v>37511</c:v>
                </c:pt>
                <c:pt idx="1947">
                  <c:v>37512</c:v>
                </c:pt>
                <c:pt idx="1948">
                  <c:v>37515</c:v>
                </c:pt>
                <c:pt idx="1949">
                  <c:v>37516</c:v>
                </c:pt>
                <c:pt idx="1950">
                  <c:v>37517</c:v>
                </c:pt>
                <c:pt idx="1951">
                  <c:v>37518</c:v>
                </c:pt>
                <c:pt idx="1952">
                  <c:v>37519</c:v>
                </c:pt>
                <c:pt idx="1953">
                  <c:v>37522</c:v>
                </c:pt>
                <c:pt idx="1954">
                  <c:v>37523</c:v>
                </c:pt>
                <c:pt idx="1955">
                  <c:v>37524</c:v>
                </c:pt>
                <c:pt idx="1956">
                  <c:v>37525</c:v>
                </c:pt>
                <c:pt idx="1957">
                  <c:v>37526</c:v>
                </c:pt>
                <c:pt idx="1958">
                  <c:v>37529</c:v>
                </c:pt>
                <c:pt idx="1959">
                  <c:v>37530</c:v>
                </c:pt>
                <c:pt idx="1960">
                  <c:v>37531</c:v>
                </c:pt>
                <c:pt idx="1961">
                  <c:v>37532</c:v>
                </c:pt>
                <c:pt idx="1962">
                  <c:v>37533</c:v>
                </c:pt>
                <c:pt idx="1963">
                  <c:v>37536</c:v>
                </c:pt>
                <c:pt idx="1964">
                  <c:v>37537</c:v>
                </c:pt>
                <c:pt idx="1965">
                  <c:v>37538</c:v>
                </c:pt>
                <c:pt idx="1966">
                  <c:v>37539</c:v>
                </c:pt>
                <c:pt idx="1967">
                  <c:v>37540</c:v>
                </c:pt>
                <c:pt idx="1968">
                  <c:v>37543</c:v>
                </c:pt>
                <c:pt idx="1969">
                  <c:v>37544</c:v>
                </c:pt>
                <c:pt idx="1970">
                  <c:v>37545</c:v>
                </c:pt>
                <c:pt idx="1971">
                  <c:v>37546</c:v>
                </c:pt>
                <c:pt idx="1972">
                  <c:v>37547</c:v>
                </c:pt>
                <c:pt idx="1973">
                  <c:v>37550</c:v>
                </c:pt>
                <c:pt idx="1974">
                  <c:v>37551</c:v>
                </c:pt>
                <c:pt idx="1975">
                  <c:v>37552</c:v>
                </c:pt>
                <c:pt idx="1976">
                  <c:v>37553</c:v>
                </c:pt>
                <c:pt idx="1977">
                  <c:v>37554</c:v>
                </c:pt>
                <c:pt idx="1978">
                  <c:v>37557</c:v>
                </c:pt>
                <c:pt idx="1979">
                  <c:v>37558</c:v>
                </c:pt>
                <c:pt idx="1980">
                  <c:v>37559</c:v>
                </c:pt>
                <c:pt idx="1981">
                  <c:v>37560</c:v>
                </c:pt>
                <c:pt idx="1982">
                  <c:v>37561</c:v>
                </c:pt>
                <c:pt idx="1983">
                  <c:v>37564</c:v>
                </c:pt>
                <c:pt idx="1984">
                  <c:v>37565</c:v>
                </c:pt>
                <c:pt idx="1985">
                  <c:v>37566</c:v>
                </c:pt>
                <c:pt idx="1986">
                  <c:v>37567</c:v>
                </c:pt>
                <c:pt idx="1987">
                  <c:v>37568</c:v>
                </c:pt>
                <c:pt idx="1988">
                  <c:v>37571</c:v>
                </c:pt>
                <c:pt idx="1989">
                  <c:v>37572</c:v>
                </c:pt>
                <c:pt idx="1990">
                  <c:v>37573</c:v>
                </c:pt>
                <c:pt idx="1991">
                  <c:v>37574</c:v>
                </c:pt>
                <c:pt idx="1992">
                  <c:v>37575</c:v>
                </c:pt>
                <c:pt idx="1993">
                  <c:v>37578</c:v>
                </c:pt>
                <c:pt idx="1994">
                  <c:v>37579</c:v>
                </c:pt>
                <c:pt idx="1995">
                  <c:v>37580</c:v>
                </c:pt>
                <c:pt idx="1996">
                  <c:v>37581</c:v>
                </c:pt>
                <c:pt idx="1997">
                  <c:v>37582</c:v>
                </c:pt>
                <c:pt idx="1998">
                  <c:v>37585</c:v>
                </c:pt>
                <c:pt idx="1999">
                  <c:v>37586</c:v>
                </c:pt>
                <c:pt idx="2000">
                  <c:v>37587</c:v>
                </c:pt>
                <c:pt idx="2001">
                  <c:v>37588</c:v>
                </c:pt>
                <c:pt idx="2002">
                  <c:v>37589</c:v>
                </c:pt>
                <c:pt idx="2003">
                  <c:v>37592</c:v>
                </c:pt>
                <c:pt idx="2004">
                  <c:v>37593</c:v>
                </c:pt>
                <c:pt idx="2005">
                  <c:v>37594</c:v>
                </c:pt>
                <c:pt idx="2006">
                  <c:v>37595</c:v>
                </c:pt>
                <c:pt idx="2007">
                  <c:v>37596</c:v>
                </c:pt>
                <c:pt idx="2008">
                  <c:v>37599</c:v>
                </c:pt>
                <c:pt idx="2009">
                  <c:v>37600</c:v>
                </c:pt>
                <c:pt idx="2010">
                  <c:v>37601</c:v>
                </c:pt>
                <c:pt idx="2011">
                  <c:v>37602</c:v>
                </c:pt>
                <c:pt idx="2012">
                  <c:v>37603</c:v>
                </c:pt>
                <c:pt idx="2013">
                  <c:v>37606</c:v>
                </c:pt>
                <c:pt idx="2014">
                  <c:v>37607</c:v>
                </c:pt>
                <c:pt idx="2015">
                  <c:v>37608</c:v>
                </c:pt>
                <c:pt idx="2016">
                  <c:v>37609</c:v>
                </c:pt>
                <c:pt idx="2017">
                  <c:v>37610</c:v>
                </c:pt>
                <c:pt idx="2018">
                  <c:v>37613</c:v>
                </c:pt>
                <c:pt idx="2019">
                  <c:v>37614</c:v>
                </c:pt>
                <c:pt idx="2020">
                  <c:v>37617</c:v>
                </c:pt>
                <c:pt idx="2021">
                  <c:v>37620</c:v>
                </c:pt>
                <c:pt idx="2022">
                  <c:v>37621</c:v>
                </c:pt>
                <c:pt idx="2023">
                  <c:v>37623</c:v>
                </c:pt>
                <c:pt idx="2024">
                  <c:v>37624</c:v>
                </c:pt>
                <c:pt idx="2025">
                  <c:v>37627</c:v>
                </c:pt>
                <c:pt idx="2026">
                  <c:v>37628</c:v>
                </c:pt>
                <c:pt idx="2027">
                  <c:v>37629</c:v>
                </c:pt>
                <c:pt idx="2028">
                  <c:v>37630</c:v>
                </c:pt>
                <c:pt idx="2029">
                  <c:v>37631</c:v>
                </c:pt>
                <c:pt idx="2030">
                  <c:v>37634</c:v>
                </c:pt>
                <c:pt idx="2031">
                  <c:v>37635</c:v>
                </c:pt>
                <c:pt idx="2032">
                  <c:v>37636</c:v>
                </c:pt>
                <c:pt idx="2033">
                  <c:v>37637</c:v>
                </c:pt>
                <c:pt idx="2034">
                  <c:v>37638</c:v>
                </c:pt>
                <c:pt idx="2035">
                  <c:v>37641</c:v>
                </c:pt>
                <c:pt idx="2036">
                  <c:v>37642</c:v>
                </c:pt>
                <c:pt idx="2037">
                  <c:v>37643</c:v>
                </c:pt>
                <c:pt idx="2038">
                  <c:v>37644</c:v>
                </c:pt>
                <c:pt idx="2039">
                  <c:v>37645</c:v>
                </c:pt>
                <c:pt idx="2040">
                  <c:v>37649</c:v>
                </c:pt>
                <c:pt idx="2041">
                  <c:v>37650</c:v>
                </c:pt>
                <c:pt idx="2042">
                  <c:v>37651</c:v>
                </c:pt>
                <c:pt idx="2043">
                  <c:v>37652</c:v>
                </c:pt>
                <c:pt idx="2044">
                  <c:v>37655</c:v>
                </c:pt>
                <c:pt idx="2045">
                  <c:v>37656</c:v>
                </c:pt>
                <c:pt idx="2046">
                  <c:v>37657</c:v>
                </c:pt>
                <c:pt idx="2047">
                  <c:v>37658</c:v>
                </c:pt>
                <c:pt idx="2048">
                  <c:v>37659</c:v>
                </c:pt>
                <c:pt idx="2049">
                  <c:v>37662</c:v>
                </c:pt>
                <c:pt idx="2050">
                  <c:v>37663</c:v>
                </c:pt>
                <c:pt idx="2051">
                  <c:v>37664</c:v>
                </c:pt>
                <c:pt idx="2052">
                  <c:v>37665</c:v>
                </c:pt>
                <c:pt idx="2053">
                  <c:v>37666</c:v>
                </c:pt>
                <c:pt idx="2054">
                  <c:v>37669</c:v>
                </c:pt>
                <c:pt idx="2055">
                  <c:v>37670</c:v>
                </c:pt>
                <c:pt idx="2056">
                  <c:v>37671</c:v>
                </c:pt>
                <c:pt idx="2057">
                  <c:v>37672</c:v>
                </c:pt>
                <c:pt idx="2058">
                  <c:v>37673</c:v>
                </c:pt>
                <c:pt idx="2059">
                  <c:v>37676</c:v>
                </c:pt>
                <c:pt idx="2060">
                  <c:v>37677</c:v>
                </c:pt>
                <c:pt idx="2061">
                  <c:v>37678</c:v>
                </c:pt>
                <c:pt idx="2062">
                  <c:v>37679</c:v>
                </c:pt>
                <c:pt idx="2063">
                  <c:v>37680</c:v>
                </c:pt>
                <c:pt idx="2064">
                  <c:v>37683</c:v>
                </c:pt>
                <c:pt idx="2065">
                  <c:v>37684</c:v>
                </c:pt>
                <c:pt idx="2066">
                  <c:v>37685</c:v>
                </c:pt>
                <c:pt idx="2067">
                  <c:v>37686</c:v>
                </c:pt>
                <c:pt idx="2068">
                  <c:v>37687</c:v>
                </c:pt>
                <c:pt idx="2069">
                  <c:v>37690</c:v>
                </c:pt>
                <c:pt idx="2070">
                  <c:v>37691</c:v>
                </c:pt>
                <c:pt idx="2071">
                  <c:v>37692</c:v>
                </c:pt>
                <c:pt idx="2072">
                  <c:v>37693</c:v>
                </c:pt>
                <c:pt idx="2073">
                  <c:v>37694</c:v>
                </c:pt>
                <c:pt idx="2074">
                  <c:v>37697</c:v>
                </c:pt>
                <c:pt idx="2075">
                  <c:v>37698</c:v>
                </c:pt>
                <c:pt idx="2076">
                  <c:v>37699</c:v>
                </c:pt>
                <c:pt idx="2077">
                  <c:v>37700</c:v>
                </c:pt>
                <c:pt idx="2078">
                  <c:v>37701</c:v>
                </c:pt>
                <c:pt idx="2079">
                  <c:v>37704</c:v>
                </c:pt>
                <c:pt idx="2080">
                  <c:v>37705</c:v>
                </c:pt>
                <c:pt idx="2081">
                  <c:v>37706</c:v>
                </c:pt>
                <c:pt idx="2082">
                  <c:v>37707</c:v>
                </c:pt>
                <c:pt idx="2083">
                  <c:v>37708</c:v>
                </c:pt>
                <c:pt idx="2084">
                  <c:v>37711</c:v>
                </c:pt>
                <c:pt idx="2085">
                  <c:v>37712</c:v>
                </c:pt>
                <c:pt idx="2086">
                  <c:v>37713</c:v>
                </c:pt>
                <c:pt idx="2087">
                  <c:v>37714</c:v>
                </c:pt>
                <c:pt idx="2088">
                  <c:v>37715</c:v>
                </c:pt>
                <c:pt idx="2089">
                  <c:v>37718</c:v>
                </c:pt>
                <c:pt idx="2090">
                  <c:v>37719</c:v>
                </c:pt>
                <c:pt idx="2091">
                  <c:v>37720</c:v>
                </c:pt>
                <c:pt idx="2092">
                  <c:v>37721</c:v>
                </c:pt>
                <c:pt idx="2093">
                  <c:v>37722</c:v>
                </c:pt>
                <c:pt idx="2094">
                  <c:v>37725</c:v>
                </c:pt>
                <c:pt idx="2095">
                  <c:v>37726</c:v>
                </c:pt>
                <c:pt idx="2096">
                  <c:v>37727</c:v>
                </c:pt>
                <c:pt idx="2097">
                  <c:v>37728</c:v>
                </c:pt>
                <c:pt idx="2098">
                  <c:v>37733</c:v>
                </c:pt>
                <c:pt idx="2099">
                  <c:v>37734</c:v>
                </c:pt>
                <c:pt idx="2100">
                  <c:v>37735</c:v>
                </c:pt>
                <c:pt idx="2101">
                  <c:v>37739</c:v>
                </c:pt>
                <c:pt idx="2102">
                  <c:v>37740</c:v>
                </c:pt>
                <c:pt idx="2103">
                  <c:v>37741</c:v>
                </c:pt>
                <c:pt idx="2104">
                  <c:v>37742</c:v>
                </c:pt>
                <c:pt idx="2105">
                  <c:v>37743</c:v>
                </c:pt>
                <c:pt idx="2106">
                  <c:v>37746</c:v>
                </c:pt>
                <c:pt idx="2107">
                  <c:v>37747</c:v>
                </c:pt>
                <c:pt idx="2108">
                  <c:v>37748</c:v>
                </c:pt>
                <c:pt idx="2109">
                  <c:v>37749</c:v>
                </c:pt>
                <c:pt idx="2110">
                  <c:v>37750</c:v>
                </c:pt>
                <c:pt idx="2111">
                  <c:v>37753</c:v>
                </c:pt>
                <c:pt idx="2112">
                  <c:v>37754</c:v>
                </c:pt>
                <c:pt idx="2113">
                  <c:v>37755</c:v>
                </c:pt>
                <c:pt idx="2114">
                  <c:v>37756</c:v>
                </c:pt>
                <c:pt idx="2115">
                  <c:v>37757</c:v>
                </c:pt>
                <c:pt idx="2116">
                  <c:v>37760</c:v>
                </c:pt>
                <c:pt idx="2117">
                  <c:v>37761</c:v>
                </c:pt>
                <c:pt idx="2118">
                  <c:v>37762</c:v>
                </c:pt>
                <c:pt idx="2119">
                  <c:v>37763</c:v>
                </c:pt>
                <c:pt idx="2120">
                  <c:v>37764</c:v>
                </c:pt>
                <c:pt idx="2121">
                  <c:v>37767</c:v>
                </c:pt>
                <c:pt idx="2122">
                  <c:v>37768</c:v>
                </c:pt>
                <c:pt idx="2123">
                  <c:v>37769</c:v>
                </c:pt>
                <c:pt idx="2124">
                  <c:v>37770</c:v>
                </c:pt>
                <c:pt idx="2125">
                  <c:v>37771</c:v>
                </c:pt>
                <c:pt idx="2126">
                  <c:v>37774</c:v>
                </c:pt>
                <c:pt idx="2127">
                  <c:v>37775</c:v>
                </c:pt>
                <c:pt idx="2128">
                  <c:v>37776</c:v>
                </c:pt>
                <c:pt idx="2129">
                  <c:v>37777</c:v>
                </c:pt>
                <c:pt idx="2130">
                  <c:v>37778</c:v>
                </c:pt>
                <c:pt idx="2131">
                  <c:v>37782</c:v>
                </c:pt>
                <c:pt idx="2132">
                  <c:v>37783</c:v>
                </c:pt>
                <c:pt idx="2133">
                  <c:v>37784</c:v>
                </c:pt>
                <c:pt idx="2134">
                  <c:v>37785</c:v>
                </c:pt>
                <c:pt idx="2135">
                  <c:v>37788</c:v>
                </c:pt>
                <c:pt idx="2136">
                  <c:v>37789</c:v>
                </c:pt>
                <c:pt idx="2137">
                  <c:v>37790</c:v>
                </c:pt>
                <c:pt idx="2138">
                  <c:v>37791</c:v>
                </c:pt>
                <c:pt idx="2139">
                  <c:v>37792</c:v>
                </c:pt>
                <c:pt idx="2140">
                  <c:v>37795</c:v>
                </c:pt>
                <c:pt idx="2141">
                  <c:v>37796</c:v>
                </c:pt>
                <c:pt idx="2142">
                  <c:v>37797</c:v>
                </c:pt>
                <c:pt idx="2143">
                  <c:v>37798</c:v>
                </c:pt>
                <c:pt idx="2144">
                  <c:v>37799</c:v>
                </c:pt>
                <c:pt idx="2145">
                  <c:v>37802</c:v>
                </c:pt>
                <c:pt idx="2146">
                  <c:v>37803</c:v>
                </c:pt>
                <c:pt idx="2147">
                  <c:v>37804</c:v>
                </c:pt>
                <c:pt idx="2148">
                  <c:v>37805</c:v>
                </c:pt>
                <c:pt idx="2149">
                  <c:v>37806</c:v>
                </c:pt>
                <c:pt idx="2150">
                  <c:v>37809</c:v>
                </c:pt>
                <c:pt idx="2151">
                  <c:v>37810</c:v>
                </c:pt>
                <c:pt idx="2152">
                  <c:v>37811</c:v>
                </c:pt>
                <c:pt idx="2153">
                  <c:v>37812</c:v>
                </c:pt>
                <c:pt idx="2154">
                  <c:v>37813</c:v>
                </c:pt>
                <c:pt idx="2155">
                  <c:v>37816</c:v>
                </c:pt>
                <c:pt idx="2156">
                  <c:v>37817</c:v>
                </c:pt>
                <c:pt idx="2157">
                  <c:v>37818</c:v>
                </c:pt>
                <c:pt idx="2158">
                  <c:v>37819</c:v>
                </c:pt>
                <c:pt idx="2159">
                  <c:v>37820</c:v>
                </c:pt>
                <c:pt idx="2160">
                  <c:v>37823</c:v>
                </c:pt>
                <c:pt idx="2161">
                  <c:v>37824</c:v>
                </c:pt>
                <c:pt idx="2162">
                  <c:v>37825</c:v>
                </c:pt>
                <c:pt idx="2163">
                  <c:v>37826</c:v>
                </c:pt>
                <c:pt idx="2164">
                  <c:v>37827</c:v>
                </c:pt>
                <c:pt idx="2165">
                  <c:v>37830</c:v>
                </c:pt>
                <c:pt idx="2166">
                  <c:v>37831</c:v>
                </c:pt>
                <c:pt idx="2167">
                  <c:v>37832</c:v>
                </c:pt>
                <c:pt idx="2168">
                  <c:v>37833</c:v>
                </c:pt>
                <c:pt idx="2169">
                  <c:v>37834</c:v>
                </c:pt>
                <c:pt idx="2170">
                  <c:v>37837</c:v>
                </c:pt>
                <c:pt idx="2171">
                  <c:v>37838</c:v>
                </c:pt>
                <c:pt idx="2172">
                  <c:v>37839</c:v>
                </c:pt>
                <c:pt idx="2173">
                  <c:v>37840</c:v>
                </c:pt>
                <c:pt idx="2174">
                  <c:v>37841</c:v>
                </c:pt>
                <c:pt idx="2175">
                  <c:v>37844</c:v>
                </c:pt>
                <c:pt idx="2176">
                  <c:v>37845</c:v>
                </c:pt>
                <c:pt idx="2177">
                  <c:v>37846</c:v>
                </c:pt>
                <c:pt idx="2178">
                  <c:v>37847</c:v>
                </c:pt>
                <c:pt idx="2179">
                  <c:v>37848</c:v>
                </c:pt>
                <c:pt idx="2180">
                  <c:v>37851</c:v>
                </c:pt>
                <c:pt idx="2181">
                  <c:v>37852</c:v>
                </c:pt>
                <c:pt idx="2182">
                  <c:v>37853</c:v>
                </c:pt>
                <c:pt idx="2183">
                  <c:v>37854</c:v>
                </c:pt>
                <c:pt idx="2184">
                  <c:v>37855</c:v>
                </c:pt>
                <c:pt idx="2185">
                  <c:v>37858</c:v>
                </c:pt>
                <c:pt idx="2186">
                  <c:v>37859</c:v>
                </c:pt>
                <c:pt idx="2187">
                  <c:v>37860</c:v>
                </c:pt>
                <c:pt idx="2188">
                  <c:v>37861</c:v>
                </c:pt>
                <c:pt idx="2189">
                  <c:v>37862</c:v>
                </c:pt>
                <c:pt idx="2190">
                  <c:v>37865</c:v>
                </c:pt>
                <c:pt idx="2191">
                  <c:v>37866</c:v>
                </c:pt>
                <c:pt idx="2192">
                  <c:v>37867</c:v>
                </c:pt>
                <c:pt idx="2193">
                  <c:v>37868</c:v>
                </c:pt>
                <c:pt idx="2194">
                  <c:v>37869</c:v>
                </c:pt>
                <c:pt idx="2195">
                  <c:v>37872</c:v>
                </c:pt>
                <c:pt idx="2196">
                  <c:v>37873</c:v>
                </c:pt>
                <c:pt idx="2197">
                  <c:v>37874</c:v>
                </c:pt>
                <c:pt idx="2198">
                  <c:v>37875</c:v>
                </c:pt>
                <c:pt idx="2199">
                  <c:v>37876</c:v>
                </c:pt>
                <c:pt idx="2200">
                  <c:v>37879</c:v>
                </c:pt>
                <c:pt idx="2201">
                  <c:v>37880</c:v>
                </c:pt>
                <c:pt idx="2202">
                  <c:v>37881</c:v>
                </c:pt>
                <c:pt idx="2203">
                  <c:v>37882</c:v>
                </c:pt>
                <c:pt idx="2204">
                  <c:v>37883</c:v>
                </c:pt>
                <c:pt idx="2205">
                  <c:v>37886</c:v>
                </c:pt>
                <c:pt idx="2206">
                  <c:v>37887</c:v>
                </c:pt>
                <c:pt idx="2207">
                  <c:v>37888</c:v>
                </c:pt>
                <c:pt idx="2208">
                  <c:v>37889</c:v>
                </c:pt>
                <c:pt idx="2209">
                  <c:v>37890</c:v>
                </c:pt>
                <c:pt idx="2210">
                  <c:v>37893</c:v>
                </c:pt>
                <c:pt idx="2211">
                  <c:v>37894</c:v>
                </c:pt>
                <c:pt idx="2212">
                  <c:v>37895</c:v>
                </c:pt>
                <c:pt idx="2213">
                  <c:v>37896</c:v>
                </c:pt>
                <c:pt idx="2214">
                  <c:v>37897</c:v>
                </c:pt>
                <c:pt idx="2215">
                  <c:v>37900</c:v>
                </c:pt>
                <c:pt idx="2216">
                  <c:v>37901</c:v>
                </c:pt>
                <c:pt idx="2217">
                  <c:v>37902</c:v>
                </c:pt>
                <c:pt idx="2218">
                  <c:v>37903</c:v>
                </c:pt>
                <c:pt idx="2219">
                  <c:v>37904</c:v>
                </c:pt>
                <c:pt idx="2220">
                  <c:v>37907</c:v>
                </c:pt>
                <c:pt idx="2221">
                  <c:v>37908</c:v>
                </c:pt>
                <c:pt idx="2222">
                  <c:v>37909</c:v>
                </c:pt>
                <c:pt idx="2223">
                  <c:v>37910</c:v>
                </c:pt>
                <c:pt idx="2224">
                  <c:v>37911</c:v>
                </c:pt>
                <c:pt idx="2225">
                  <c:v>37914</c:v>
                </c:pt>
                <c:pt idx="2226">
                  <c:v>37915</c:v>
                </c:pt>
                <c:pt idx="2227">
                  <c:v>37916</c:v>
                </c:pt>
                <c:pt idx="2228">
                  <c:v>37917</c:v>
                </c:pt>
                <c:pt idx="2229">
                  <c:v>37918</c:v>
                </c:pt>
                <c:pt idx="2230">
                  <c:v>37921</c:v>
                </c:pt>
                <c:pt idx="2231">
                  <c:v>37922</c:v>
                </c:pt>
                <c:pt idx="2232">
                  <c:v>37923</c:v>
                </c:pt>
                <c:pt idx="2233">
                  <c:v>37924</c:v>
                </c:pt>
                <c:pt idx="2234">
                  <c:v>37925</c:v>
                </c:pt>
                <c:pt idx="2235">
                  <c:v>37928</c:v>
                </c:pt>
                <c:pt idx="2236">
                  <c:v>37929</c:v>
                </c:pt>
                <c:pt idx="2237">
                  <c:v>37930</c:v>
                </c:pt>
                <c:pt idx="2238">
                  <c:v>37931</c:v>
                </c:pt>
                <c:pt idx="2239">
                  <c:v>37932</c:v>
                </c:pt>
                <c:pt idx="2240">
                  <c:v>37935</c:v>
                </c:pt>
                <c:pt idx="2241">
                  <c:v>37936</c:v>
                </c:pt>
                <c:pt idx="2242">
                  <c:v>37937</c:v>
                </c:pt>
                <c:pt idx="2243">
                  <c:v>37938</c:v>
                </c:pt>
                <c:pt idx="2244">
                  <c:v>37939</c:v>
                </c:pt>
                <c:pt idx="2245">
                  <c:v>37942</c:v>
                </c:pt>
                <c:pt idx="2246">
                  <c:v>37943</c:v>
                </c:pt>
                <c:pt idx="2247">
                  <c:v>37944</c:v>
                </c:pt>
                <c:pt idx="2248">
                  <c:v>37945</c:v>
                </c:pt>
                <c:pt idx="2249">
                  <c:v>37946</c:v>
                </c:pt>
                <c:pt idx="2250">
                  <c:v>37949</c:v>
                </c:pt>
                <c:pt idx="2251">
                  <c:v>37950</c:v>
                </c:pt>
                <c:pt idx="2252">
                  <c:v>37951</c:v>
                </c:pt>
                <c:pt idx="2253">
                  <c:v>37952</c:v>
                </c:pt>
                <c:pt idx="2254">
                  <c:v>37953</c:v>
                </c:pt>
                <c:pt idx="2255">
                  <c:v>37956</c:v>
                </c:pt>
                <c:pt idx="2256">
                  <c:v>37957</c:v>
                </c:pt>
                <c:pt idx="2257">
                  <c:v>37958</c:v>
                </c:pt>
                <c:pt idx="2258">
                  <c:v>37959</c:v>
                </c:pt>
                <c:pt idx="2259">
                  <c:v>37960</c:v>
                </c:pt>
                <c:pt idx="2260">
                  <c:v>37963</c:v>
                </c:pt>
                <c:pt idx="2261">
                  <c:v>37964</c:v>
                </c:pt>
                <c:pt idx="2262">
                  <c:v>37965</c:v>
                </c:pt>
                <c:pt idx="2263">
                  <c:v>37966</c:v>
                </c:pt>
                <c:pt idx="2264">
                  <c:v>37967</c:v>
                </c:pt>
                <c:pt idx="2265">
                  <c:v>37970</c:v>
                </c:pt>
                <c:pt idx="2266">
                  <c:v>37971</c:v>
                </c:pt>
                <c:pt idx="2267">
                  <c:v>37972</c:v>
                </c:pt>
                <c:pt idx="2268">
                  <c:v>37973</c:v>
                </c:pt>
                <c:pt idx="2269">
                  <c:v>37974</c:v>
                </c:pt>
                <c:pt idx="2270">
                  <c:v>37977</c:v>
                </c:pt>
                <c:pt idx="2271">
                  <c:v>37978</c:v>
                </c:pt>
                <c:pt idx="2272">
                  <c:v>37979</c:v>
                </c:pt>
                <c:pt idx="2273">
                  <c:v>37984</c:v>
                </c:pt>
                <c:pt idx="2274">
                  <c:v>37985</c:v>
                </c:pt>
                <c:pt idx="2275">
                  <c:v>37986</c:v>
                </c:pt>
                <c:pt idx="2276">
                  <c:v>37988</c:v>
                </c:pt>
                <c:pt idx="2277">
                  <c:v>37991</c:v>
                </c:pt>
                <c:pt idx="2278">
                  <c:v>37992</c:v>
                </c:pt>
                <c:pt idx="2279">
                  <c:v>37993</c:v>
                </c:pt>
                <c:pt idx="2280">
                  <c:v>37994</c:v>
                </c:pt>
                <c:pt idx="2281">
                  <c:v>37995</c:v>
                </c:pt>
                <c:pt idx="2282">
                  <c:v>37998</c:v>
                </c:pt>
                <c:pt idx="2283">
                  <c:v>37999</c:v>
                </c:pt>
                <c:pt idx="2284">
                  <c:v>38000</c:v>
                </c:pt>
                <c:pt idx="2285">
                  <c:v>38001</c:v>
                </c:pt>
                <c:pt idx="2286">
                  <c:v>38002</c:v>
                </c:pt>
                <c:pt idx="2287">
                  <c:v>38005</c:v>
                </c:pt>
                <c:pt idx="2288">
                  <c:v>38006</c:v>
                </c:pt>
                <c:pt idx="2289">
                  <c:v>38007</c:v>
                </c:pt>
                <c:pt idx="2290">
                  <c:v>38008</c:v>
                </c:pt>
                <c:pt idx="2291">
                  <c:v>38009</c:v>
                </c:pt>
                <c:pt idx="2292">
                  <c:v>38013</c:v>
                </c:pt>
                <c:pt idx="2293">
                  <c:v>38014</c:v>
                </c:pt>
                <c:pt idx="2294">
                  <c:v>38015</c:v>
                </c:pt>
                <c:pt idx="2295">
                  <c:v>38016</c:v>
                </c:pt>
                <c:pt idx="2296">
                  <c:v>38019</c:v>
                </c:pt>
                <c:pt idx="2297">
                  <c:v>38020</c:v>
                </c:pt>
                <c:pt idx="2298">
                  <c:v>38021</c:v>
                </c:pt>
                <c:pt idx="2299">
                  <c:v>38022</c:v>
                </c:pt>
                <c:pt idx="2300">
                  <c:v>38023</c:v>
                </c:pt>
                <c:pt idx="2301">
                  <c:v>38026</c:v>
                </c:pt>
                <c:pt idx="2302">
                  <c:v>38027</c:v>
                </c:pt>
                <c:pt idx="2303">
                  <c:v>38028</c:v>
                </c:pt>
                <c:pt idx="2304">
                  <c:v>38029</c:v>
                </c:pt>
                <c:pt idx="2305">
                  <c:v>38030</c:v>
                </c:pt>
                <c:pt idx="2306">
                  <c:v>38033</c:v>
                </c:pt>
                <c:pt idx="2307">
                  <c:v>38034</c:v>
                </c:pt>
                <c:pt idx="2308">
                  <c:v>38035</c:v>
                </c:pt>
                <c:pt idx="2309">
                  <c:v>38036</c:v>
                </c:pt>
                <c:pt idx="2310">
                  <c:v>38037</c:v>
                </c:pt>
                <c:pt idx="2311">
                  <c:v>38040</c:v>
                </c:pt>
                <c:pt idx="2312">
                  <c:v>38041</c:v>
                </c:pt>
                <c:pt idx="2313">
                  <c:v>38042</c:v>
                </c:pt>
                <c:pt idx="2314">
                  <c:v>38043</c:v>
                </c:pt>
                <c:pt idx="2315">
                  <c:v>38044</c:v>
                </c:pt>
                <c:pt idx="2316">
                  <c:v>38047</c:v>
                </c:pt>
                <c:pt idx="2317">
                  <c:v>38048</c:v>
                </c:pt>
                <c:pt idx="2318">
                  <c:v>38049</c:v>
                </c:pt>
                <c:pt idx="2319">
                  <c:v>38050</c:v>
                </c:pt>
                <c:pt idx="2320">
                  <c:v>38051</c:v>
                </c:pt>
                <c:pt idx="2321">
                  <c:v>38054</c:v>
                </c:pt>
                <c:pt idx="2322">
                  <c:v>38055</c:v>
                </c:pt>
                <c:pt idx="2323">
                  <c:v>38056</c:v>
                </c:pt>
                <c:pt idx="2324">
                  <c:v>38057</c:v>
                </c:pt>
                <c:pt idx="2325">
                  <c:v>38058</c:v>
                </c:pt>
                <c:pt idx="2326">
                  <c:v>38061</c:v>
                </c:pt>
                <c:pt idx="2327">
                  <c:v>38062</c:v>
                </c:pt>
                <c:pt idx="2328">
                  <c:v>38063</c:v>
                </c:pt>
                <c:pt idx="2329">
                  <c:v>38064</c:v>
                </c:pt>
                <c:pt idx="2330">
                  <c:v>38065</c:v>
                </c:pt>
                <c:pt idx="2331">
                  <c:v>38068</c:v>
                </c:pt>
                <c:pt idx="2332">
                  <c:v>38069</c:v>
                </c:pt>
                <c:pt idx="2333">
                  <c:v>38070</c:v>
                </c:pt>
                <c:pt idx="2334">
                  <c:v>38071</c:v>
                </c:pt>
                <c:pt idx="2335">
                  <c:v>38072</c:v>
                </c:pt>
                <c:pt idx="2336">
                  <c:v>38075</c:v>
                </c:pt>
                <c:pt idx="2337">
                  <c:v>38076</c:v>
                </c:pt>
                <c:pt idx="2338">
                  <c:v>38077</c:v>
                </c:pt>
                <c:pt idx="2339">
                  <c:v>38078</c:v>
                </c:pt>
                <c:pt idx="2340">
                  <c:v>38079</c:v>
                </c:pt>
                <c:pt idx="2341">
                  <c:v>38082</c:v>
                </c:pt>
                <c:pt idx="2342">
                  <c:v>38083</c:v>
                </c:pt>
                <c:pt idx="2343">
                  <c:v>38084</c:v>
                </c:pt>
                <c:pt idx="2344">
                  <c:v>38085</c:v>
                </c:pt>
                <c:pt idx="2345">
                  <c:v>38090</c:v>
                </c:pt>
                <c:pt idx="2346">
                  <c:v>38091</c:v>
                </c:pt>
                <c:pt idx="2347">
                  <c:v>38092</c:v>
                </c:pt>
                <c:pt idx="2348">
                  <c:v>38093</c:v>
                </c:pt>
                <c:pt idx="2349">
                  <c:v>38096</c:v>
                </c:pt>
                <c:pt idx="2350">
                  <c:v>38097</c:v>
                </c:pt>
                <c:pt idx="2351">
                  <c:v>38098</c:v>
                </c:pt>
                <c:pt idx="2352">
                  <c:v>38099</c:v>
                </c:pt>
                <c:pt idx="2353">
                  <c:v>38100</c:v>
                </c:pt>
                <c:pt idx="2354">
                  <c:v>38103</c:v>
                </c:pt>
                <c:pt idx="2355">
                  <c:v>38104</c:v>
                </c:pt>
                <c:pt idx="2356">
                  <c:v>38105</c:v>
                </c:pt>
                <c:pt idx="2357">
                  <c:v>38106</c:v>
                </c:pt>
                <c:pt idx="2358">
                  <c:v>38107</c:v>
                </c:pt>
                <c:pt idx="2359">
                  <c:v>38110</c:v>
                </c:pt>
                <c:pt idx="2360">
                  <c:v>38111</c:v>
                </c:pt>
                <c:pt idx="2361">
                  <c:v>38112</c:v>
                </c:pt>
                <c:pt idx="2362">
                  <c:v>38113</c:v>
                </c:pt>
                <c:pt idx="2363">
                  <c:v>38114</c:v>
                </c:pt>
                <c:pt idx="2364">
                  <c:v>38117</c:v>
                </c:pt>
                <c:pt idx="2365">
                  <c:v>38118</c:v>
                </c:pt>
                <c:pt idx="2366">
                  <c:v>38119</c:v>
                </c:pt>
                <c:pt idx="2367">
                  <c:v>38120</c:v>
                </c:pt>
                <c:pt idx="2368">
                  <c:v>38121</c:v>
                </c:pt>
                <c:pt idx="2369">
                  <c:v>38124</c:v>
                </c:pt>
                <c:pt idx="2370">
                  <c:v>38125</c:v>
                </c:pt>
                <c:pt idx="2371">
                  <c:v>38126</c:v>
                </c:pt>
                <c:pt idx="2372">
                  <c:v>38127</c:v>
                </c:pt>
                <c:pt idx="2373">
                  <c:v>38128</c:v>
                </c:pt>
                <c:pt idx="2374">
                  <c:v>38131</c:v>
                </c:pt>
                <c:pt idx="2375">
                  <c:v>38132</c:v>
                </c:pt>
                <c:pt idx="2376">
                  <c:v>38133</c:v>
                </c:pt>
                <c:pt idx="2377">
                  <c:v>38134</c:v>
                </c:pt>
                <c:pt idx="2378">
                  <c:v>38135</c:v>
                </c:pt>
                <c:pt idx="2379">
                  <c:v>38138</c:v>
                </c:pt>
                <c:pt idx="2380">
                  <c:v>38139</c:v>
                </c:pt>
                <c:pt idx="2381">
                  <c:v>38140</c:v>
                </c:pt>
                <c:pt idx="2382">
                  <c:v>38141</c:v>
                </c:pt>
                <c:pt idx="2383">
                  <c:v>38142</c:v>
                </c:pt>
                <c:pt idx="2384">
                  <c:v>38145</c:v>
                </c:pt>
                <c:pt idx="2385">
                  <c:v>38146</c:v>
                </c:pt>
                <c:pt idx="2386">
                  <c:v>38147</c:v>
                </c:pt>
                <c:pt idx="2387">
                  <c:v>38148</c:v>
                </c:pt>
                <c:pt idx="2388">
                  <c:v>38149</c:v>
                </c:pt>
                <c:pt idx="2389">
                  <c:v>38153</c:v>
                </c:pt>
                <c:pt idx="2390">
                  <c:v>38154</c:v>
                </c:pt>
                <c:pt idx="2391">
                  <c:v>38155</c:v>
                </c:pt>
                <c:pt idx="2392">
                  <c:v>38156</c:v>
                </c:pt>
                <c:pt idx="2393">
                  <c:v>38159</c:v>
                </c:pt>
                <c:pt idx="2394">
                  <c:v>38160</c:v>
                </c:pt>
                <c:pt idx="2395">
                  <c:v>38161</c:v>
                </c:pt>
                <c:pt idx="2396">
                  <c:v>38162</c:v>
                </c:pt>
                <c:pt idx="2397">
                  <c:v>38163</c:v>
                </c:pt>
                <c:pt idx="2398">
                  <c:v>38166</c:v>
                </c:pt>
                <c:pt idx="2399">
                  <c:v>38167</c:v>
                </c:pt>
                <c:pt idx="2400">
                  <c:v>38168</c:v>
                </c:pt>
                <c:pt idx="2401">
                  <c:v>38169</c:v>
                </c:pt>
                <c:pt idx="2402">
                  <c:v>38170</c:v>
                </c:pt>
                <c:pt idx="2403">
                  <c:v>38173</c:v>
                </c:pt>
                <c:pt idx="2404">
                  <c:v>38174</c:v>
                </c:pt>
                <c:pt idx="2405">
                  <c:v>38175</c:v>
                </c:pt>
                <c:pt idx="2406">
                  <c:v>38176</c:v>
                </c:pt>
                <c:pt idx="2407">
                  <c:v>38177</c:v>
                </c:pt>
                <c:pt idx="2408">
                  <c:v>38180</c:v>
                </c:pt>
                <c:pt idx="2409">
                  <c:v>38181</c:v>
                </c:pt>
                <c:pt idx="2410">
                  <c:v>38182</c:v>
                </c:pt>
                <c:pt idx="2411">
                  <c:v>38183</c:v>
                </c:pt>
                <c:pt idx="2412">
                  <c:v>38184</c:v>
                </c:pt>
                <c:pt idx="2413">
                  <c:v>38187</c:v>
                </c:pt>
                <c:pt idx="2414">
                  <c:v>38188</c:v>
                </c:pt>
                <c:pt idx="2415">
                  <c:v>38189</c:v>
                </c:pt>
                <c:pt idx="2416">
                  <c:v>38190</c:v>
                </c:pt>
                <c:pt idx="2417">
                  <c:v>38191</c:v>
                </c:pt>
                <c:pt idx="2418">
                  <c:v>38194</c:v>
                </c:pt>
                <c:pt idx="2419">
                  <c:v>38195</c:v>
                </c:pt>
                <c:pt idx="2420">
                  <c:v>38196</c:v>
                </c:pt>
                <c:pt idx="2421">
                  <c:v>38197</c:v>
                </c:pt>
                <c:pt idx="2422">
                  <c:v>38198</c:v>
                </c:pt>
                <c:pt idx="2423">
                  <c:v>38201</c:v>
                </c:pt>
                <c:pt idx="2424">
                  <c:v>38202</c:v>
                </c:pt>
                <c:pt idx="2425">
                  <c:v>38203</c:v>
                </c:pt>
                <c:pt idx="2426">
                  <c:v>38204</c:v>
                </c:pt>
                <c:pt idx="2427">
                  <c:v>38205</c:v>
                </c:pt>
                <c:pt idx="2428">
                  <c:v>38208</c:v>
                </c:pt>
                <c:pt idx="2429">
                  <c:v>38209</c:v>
                </c:pt>
                <c:pt idx="2430">
                  <c:v>38210</c:v>
                </c:pt>
                <c:pt idx="2431">
                  <c:v>38211</c:v>
                </c:pt>
                <c:pt idx="2432">
                  <c:v>38212</c:v>
                </c:pt>
                <c:pt idx="2433">
                  <c:v>38215</c:v>
                </c:pt>
                <c:pt idx="2434">
                  <c:v>38216</c:v>
                </c:pt>
                <c:pt idx="2435">
                  <c:v>38217</c:v>
                </c:pt>
                <c:pt idx="2436">
                  <c:v>38218</c:v>
                </c:pt>
                <c:pt idx="2437">
                  <c:v>38219</c:v>
                </c:pt>
                <c:pt idx="2438">
                  <c:v>38222</c:v>
                </c:pt>
                <c:pt idx="2439">
                  <c:v>38223</c:v>
                </c:pt>
                <c:pt idx="2440">
                  <c:v>38224</c:v>
                </c:pt>
                <c:pt idx="2441">
                  <c:v>38225</c:v>
                </c:pt>
                <c:pt idx="2442">
                  <c:v>38226</c:v>
                </c:pt>
                <c:pt idx="2443">
                  <c:v>38229</c:v>
                </c:pt>
                <c:pt idx="2444">
                  <c:v>38230</c:v>
                </c:pt>
                <c:pt idx="2445">
                  <c:v>38231</c:v>
                </c:pt>
                <c:pt idx="2446">
                  <c:v>38232</c:v>
                </c:pt>
                <c:pt idx="2447">
                  <c:v>38233</c:v>
                </c:pt>
                <c:pt idx="2448">
                  <c:v>38236</c:v>
                </c:pt>
                <c:pt idx="2449">
                  <c:v>38237</c:v>
                </c:pt>
                <c:pt idx="2450">
                  <c:v>38238</c:v>
                </c:pt>
                <c:pt idx="2451">
                  <c:v>38239</c:v>
                </c:pt>
                <c:pt idx="2452">
                  <c:v>38240</c:v>
                </c:pt>
                <c:pt idx="2453">
                  <c:v>38243</c:v>
                </c:pt>
                <c:pt idx="2454">
                  <c:v>38244</c:v>
                </c:pt>
                <c:pt idx="2455">
                  <c:v>38245</c:v>
                </c:pt>
                <c:pt idx="2456">
                  <c:v>38246</c:v>
                </c:pt>
                <c:pt idx="2457">
                  <c:v>38247</c:v>
                </c:pt>
                <c:pt idx="2458">
                  <c:v>38250</c:v>
                </c:pt>
                <c:pt idx="2459">
                  <c:v>38251</c:v>
                </c:pt>
                <c:pt idx="2460">
                  <c:v>38252</c:v>
                </c:pt>
                <c:pt idx="2461">
                  <c:v>38253</c:v>
                </c:pt>
                <c:pt idx="2462">
                  <c:v>38254</c:v>
                </c:pt>
                <c:pt idx="2463">
                  <c:v>38257</c:v>
                </c:pt>
                <c:pt idx="2464">
                  <c:v>38258</c:v>
                </c:pt>
                <c:pt idx="2465">
                  <c:v>38259</c:v>
                </c:pt>
                <c:pt idx="2466">
                  <c:v>38260</c:v>
                </c:pt>
                <c:pt idx="2467">
                  <c:v>38261</c:v>
                </c:pt>
                <c:pt idx="2468">
                  <c:v>38264</c:v>
                </c:pt>
                <c:pt idx="2469">
                  <c:v>38265</c:v>
                </c:pt>
                <c:pt idx="2470">
                  <c:v>38266</c:v>
                </c:pt>
                <c:pt idx="2471">
                  <c:v>38267</c:v>
                </c:pt>
                <c:pt idx="2472">
                  <c:v>38268</c:v>
                </c:pt>
                <c:pt idx="2473">
                  <c:v>38271</c:v>
                </c:pt>
                <c:pt idx="2474">
                  <c:v>38272</c:v>
                </c:pt>
                <c:pt idx="2475">
                  <c:v>38273</c:v>
                </c:pt>
                <c:pt idx="2476">
                  <c:v>38274</c:v>
                </c:pt>
                <c:pt idx="2477">
                  <c:v>38275</c:v>
                </c:pt>
                <c:pt idx="2478">
                  <c:v>38278</c:v>
                </c:pt>
                <c:pt idx="2479">
                  <c:v>38279</c:v>
                </c:pt>
                <c:pt idx="2480">
                  <c:v>38280</c:v>
                </c:pt>
                <c:pt idx="2481">
                  <c:v>38281</c:v>
                </c:pt>
                <c:pt idx="2482">
                  <c:v>38282</c:v>
                </c:pt>
                <c:pt idx="2483">
                  <c:v>38285</c:v>
                </c:pt>
                <c:pt idx="2484">
                  <c:v>38286</c:v>
                </c:pt>
                <c:pt idx="2485">
                  <c:v>38287</c:v>
                </c:pt>
                <c:pt idx="2486">
                  <c:v>38288</c:v>
                </c:pt>
                <c:pt idx="2487">
                  <c:v>38289</c:v>
                </c:pt>
                <c:pt idx="2488">
                  <c:v>38292</c:v>
                </c:pt>
                <c:pt idx="2489">
                  <c:v>38293</c:v>
                </c:pt>
                <c:pt idx="2490">
                  <c:v>38294</c:v>
                </c:pt>
                <c:pt idx="2491">
                  <c:v>38295</c:v>
                </c:pt>
                <c:pt idx="2492">
                  <c:v>38296</c:v>
                </c:pt>
                <c:pt idx="2493">
                  <c:v>38299</c:v>
                </c:pt>
                <c:pt idx="2494">
                  <c:v>38300</c:v>
                </c:pt>
                <c:pt idx="2495">
                  <c:v>38301</c:v>
                </c:pt>
                <c:pt idx="2496">
                  <c:v>38302</c:v>
                </c:pt>
                <c:pt idx="2497">
                  <c:v>38303</c:v>
                </c:pt>
                <c:pt idx="2498">
                  <c:v>38306</c:v>
                </c:pt>
                <c:pt idx="2499">
                  <c:v>38307</c:v>
                </c:pt>
                <c:pt idx="2500">
                  <c:v>38308</c:v>
                </c:pt>
                <c:pt idx="2501">
                  <c:v>38309</c:v>
                </c:pt>
                <c:pt idx="2502">
                  <c:v>38310</c:v>
                </c:pt>
                <c:pt idx="2503">
                  <c:v>38313</c:v>
                </c:pt>
                <c:pt idx="2504">
                  <c:v>38314</c:v>
                </c:pt>
                <c:pt idx="2505">
                  <c:v>38315</c:v>
                </c:pt>
                <c:pt idx="2506">
                  <c:v>38316</c:v>
                </c:pt>
                <c:pt idx="2507">
                  <c:v>38317</c:v>
                </c:pt>
                <c:pt idx="2508">
                  <c:v>38320</c:v>
                </c:pt>
                <c:pt idx="2509">
                  <c:v>38321</c:v>
                </c:pt>
                <c:pt idx="2510">
                  <c:v>38322</c:v>
                </c:pt>
                <c:pt idx="2511">
                  <c:v>38323</c:v>
                </c:pt>
                <c:pt idx="2512">
                  <c:v>38324</c:v>
                </c:pt>
                <c:pt idx="2513">
                  <c:v>38327</c:v>
                </c:pt>
                <c:pt idx="2514">
                  <c:v>38328</c:v>
                </c:pt>
                <c:pt idx="2515">
                  <c:v>38329</c:v>
                </c:pt>
                <c:pt idx="2516">
                  <c:v>38330</c:v>
                </c:pt>
                <c:pt idx="2517">
                  <c:v>38331</c:v>
                </c:pt>
                <c:pt idx="2518">
                  <c:v>38334</c:v>
                </c:pt>
                <c:pt idx="2519">
                  <c:v>38335</c:v>
                </c:pt>
                <c:pt idx="2520">
                  <c:v>38336</c:v>
                </c:pt>
                <c:pt idx="2521">
                  <c:v>38337</c:v>
                </c:pt>
                <c:pt idx="2522">
                  <c:v>38338</c:v>
                </c:pt>
                <c:pt idx="2523">
                  <c:v>38341</c:v>
                </c:pt>
                <c:pt idx="2524">
                  <c:v>38342</c:v>
                </c:pt>
                <c:pt idx="2525">
                  <c:v>38343</c:v>
                </c:pt>
                <c:pt idx="2526">
                  <c:v>38344</c:v>
                </c:pt>
                <c:pt idx="2527">
                  <c:v>38345</c:v>
                </c:pt>
                <c:pt idx="2528">
                  <c:v>38350</c:v>
                </c:pt>
                <c:pt idx="2529">
                  <c:v>38351</c:v>
                </c:pt>
                <c:pt idx="2530">
                  <c:v>38352</c:v>
                </c:pt>
                <c:pt idx="2531">
                  <c:v>38356</c:v>
                </c:pt>
                <c:pt idx="2532">
                  <c:v>38357</c:v>
                </c:pt>
                <c:pt idx="2533">
                  <c:v>38358</c:v>
                </c:pt>
                <c:pt idx="2534">
                  <c:v>38359</c:v>
                </c:pt>
                <c:pt idx="2535">
                  <c:v>38362</c:v>
                </c:pt>
                <c:pt idx="2536">
                  <c:v>38363</c:v>
                </c:pt>
                <c:pt idx="2537">
                  <c:v>38364</c:v>
                </c:pt>
                <c:pt idx="2538">
                  <c:v>38365</c:v>
                </c:pt>
                <c:pt idx="2539">
                  <c:v>38366</c:v>
                </c:pt>
                <c:pt idx="2540">
                  <c:v>38369</c:v>
                </c:pt>
                <c:pt idx="2541">
                  <c:v>38370</c:v>
                </c:pt>
                <c:pt idx="2542">
                  <c:v>38371</c:v>
                </c:pt>
                <c:pt idx="2543">
                  <c:v>38372</c:v>
                </c:pt>
                <c:pt idx="2544">
                  <c:v>38373</c:v>
                </c:pt>
                <c:pt idx="2545">
                  <c:v>38376</c:v>
                </c:pt>
                <c:pt idx="2546">
                  <c:v>38377</c:v>
                </c:pt>
                <c:pt idx="2547">
                  <c:v>38379</c:v>
                </c:pt>
                <c:pt idx="2548">
                  <c:v>38380</c:v>
                </c:pt>
                <c:pt idx="2549">
                  <c:v>38383</c:v>
                </c:pt>
                <c:pt idx="2550">
                  <c:v>38384</c:v>
                </c:pt>
                <c:pt idx="2551">
                  <c:v>38385</c:v>
                </c:pt>
                <c:pt idx="2552">
                  <c:v>38386</c:v>
                </c:pt>
                <c:pt idx="2553">
                  <c:v>38387</c:v>
                </c:pt>
                <c:pt idx="2554">
                  <c:v>38390</c:v>
                </c:pt>
                <c:pt idx="2555">
                  <c:v>38391</c:v>
                </c:pt>
                <c:pt idx="2556">
                  <c:v>38392</c:v>
                </c:pt>
                <c:pt idx="2557">
                  <c:v>38393</c:v>
                </c:pt>
                <c:pt idx="2558">
                  <c:v>38394</c:v>
                </c:pt>
                <c:pt idx="2559">
                  <c:v>38397</c:v>
                </c:pt>
                <c:pt idx="2560">
                  <c:v>38398</c:v>
                </c:pt>
                <c:pt idx="2561">
                  <c:v>38399</c:v>
                </c:pt>
                <c:pt idx="2562">
                  <c:v>38400</c:v>
                </c:pt>
                <c:pt idx="2563">
                  <c:v>38401</c:v>
                </c:pt>
                <c:pt idx="2564">
                  <c:v>38404</c:v>
                </c:pt>
                <c:pt idx="2565">
                  <c:v>38405</c:v>
                </c:pt>
                <c:pt idx="2566">
                  <c:v>38406</c:v>
                </c:pt>
                <c:pt idx="2567">
                  <c:v>38407</c:v>
                </c:pt>
                <c:pt idx="2568">
                  <c:v>38408</c:v>
                </c:pt>
                <c:pt idx="2569">
                  <c:v>38411</c:v>
                </c:pt>
                <c:pt idx="2570">
                  <c:v>38412</c:v>
                </c:pt>
                <c:pt idx="2571">
                  <c:v>38413</c:v>
                </c:pt>
                <c:pt idx="2572">
                  <c:v>38414</c:v>
                </c:pt>
                <c:pt idx="2573">
                  <c:v>38415</c:v>
                </c:pt>
                <c:pt idx="2574">
                  <c:v>38418</c:v>
                </c:pt>
                <c:pt idx="2575">
                  <c:v>38419</c:v>
                </c:pt>
                <c:pt idx="2576">
                  <c:v>38420</c:v>
                </c:pt>
                <c:pt idx="2577">
                  <c:v>38421</c:v>
                </c:pt>
                <c:pt idx="2578">
                  <c:v>38422</c:v>
                </c:pt>
                <c:pt idx="2579">
                  <c:v>38425</c:v>
                </c:pt>
                <c:pt idx="2580">
                  <c:v>38426</c:v>
                </c:pt>
                <c:pt idx="2581">
                  <c:v>38427</c:v>
                </c:pt>
                <c:pt idx="2582">
                  <c:v>38428</c:v>
                </c:pt>
                <c:pt idx="2583">
                  <c:v>38429</c:v>
                </c:pt>
                <c:pt idx="2584">
                  <c:v>38432</c:v>
                </c:pt>
                <c:pt idx="2585">
                  <c:v>38433</c:v>
                </c:pt>
                <c:pt idx="2586">
                  <c:v>38434</c:v>
                </c:pt>
                <c:pt idx="2587">
                  <c:v>38435</c:v>
                </c:pt>
                <c:pt idx="2588">
                  <c:v>38440</c:v>
                </c:pt>
                <c:pt idx="2589">
                  <c:v>38441</c:v>
                </c:pt>
                <c:pt idx="2590">
                  <c:v>38442</c:v>
                </c:pt>
                <c:pt idx="2591">
                  <c:v>38443</c:v>
                </c:pt>
                <c:pt idx="2592">
                  <c:v>38446</c:v>
                </c:pt>
                <c:pt idx="2593">
                  <c:v>38447</c:v>
                </c:pt>
                <c:pt idx="2594">
                  <c:v>38448</c:v>
                </c:pt>
                <c:pt idx="2595">
                  <c:v>38449</c:v>
                </c:pt>
                <c:pt idx="2596">
                  <c:v>38450</c:v>
                </c:pt>
                <c:pt idx="2597">
                  <c:v>38453</c:v>
                </c:pt>
                <c:pt idx="2598">
                  <c:v>38454</c:v>
                </c:pt>
                <c:pt idx="2599">
                  <c:v>38455</c:v>
                </c:pt>
                <c:pt idx="2600">
                  <c:v>38456</c:v>
                </c:pt>
                <c:pt idx="2601">
                  <c:v>38457</c:v>
                </c:pt>
                <c:pt idx="2602">
                  <c:v>38460</c:v>
                </c:pt>
                <c:pt idx="2603">
                  <c:v>38461</c:v>
                </c:pt>
                <c:pt idx="2604">
                  <c:v>38462</c:v>
                </c:pt>
                <c:pt idx="2605">
                  <c:v>38463</c:v>
                </c:pt>
                <c:pt idx="2606">
                  <c:v>38464</c:v>
                </c:pt>
                <c:pt idx="2607">
                  <c:v>38468</c:v>
                </c:pt>
                <c:pt idx="2608">
                  <c:v>38469</c:v>
                </c:pt>
                <c:pt idx="2609">
                  <c:v>38470</c:v>
                </c:pt>
                <c:pt idx="2610">
                  <c:v>38471</c:v>
                </c:pt>
                <c:pt idx="2611">
                  <c:v>38474</c:v>
                </c:pt>
                <c:pt idx="2612">
                  <c:v>38475</c:v>
                </c:pt>
                <c:pt idx="2613">
                  <c:v>38476</c:v>
                </c:pt>
                <c:pt idx="2614">
                  <c:v>38477</c:v>
                </c:pt>
                <c:pt idx="2615">
                  <c:v>38478</c:v>
                </c:pt>
                <c:pt idx="2616">
                  <c:v>38481</c:v>
                </c:pt>
                <c:pt idx="2617">
                  <c:v>38482</c:v>
                </c:pt>
                <c:pt idx="2618">
                  <c:v>38483</c:v>
                </c:pt>
                <c:pt idx="2619">
                  <c:v>38484</c:v>
                </c:pt>
                <c:pt idx="2620">
                  <c:v>38485</c:v>
                </c:pt>
                <c:pt idx="2621">
                  <c:v>38488</c:v>
                </c:pt>
                <c:pt idx="2622">
                  <c:v>38489</c:v>
                </c:pt>
                <c:pt idx="2623">
                  <c:v>38490</c:v>
                </c:pt>
                <c:pt idx="2624">
                  <c:v>38491</c:v>
                </c:pt>
                <c:pt idx="2625">
                  <c:v>38492</c:v>
                </c:pt>
                <c:pt idx="2626">
                  <c:v>38495</c:v>
                </c:pt>
                <c:pt idx="2627">
                  <c:v>38496</c:v>
                </c:pt>
                <c:pt idx="2628">
                  <c:v>38497</c:v>
                </c:pt>
                <c:pt idx="2629">
                  <c:v>38498</c:v>
                </c:pt>
                <c:pt idx="2630">
                  <c:v>38499</c:v>
                </c:pt>
                <c:pt idx="2631">
                  <c:v>38502</c:v>
                </c:pt>
                <c:pt idx="2632">
                  <c:v>38503</c:v>
                </c:pt>
                <c:pt idx="2633">
                  <c:v>38504</c:v>
                </c:pt>
                <c:pt idx="2634">
                  <c:v>38505</c:v>
                </c:pt>
                <c:pt idx="2635">
                  <c:v>38506</c:v>
                </c:pt>
                <c:pt idx="2636">
                  <c:v>38509</c:v>
                </c:pt>
                <c:pt idx="2637">
                  <c:v>38510</c:v>
                </c:pt>
                <c:pt idx="2638">
                  <c:v>38511</c:v>
                </c:pt>
                <c:pt idx="2639">
                  <c:v>38512</c:v>
                </c:pt>
                <c:pt idx="2640">
                  <c:v>38513</c:v>
                </c:pt>
                <c:pt idx="2641">
                  <c:v>38517</c:v>
                </c:pt>
                <c:pt idx="2642">
                  <c:v>38518</c:v>
                </c:pt>
                <c:pt idx="2643">
                  <c:v>38519</c:v>
                </c:pt>
                <c:pt idx="2644">
                  <c:v>38520</c:v>
                </c:pt>
                <c:pt idx="2645">
                  <c:v>38523</c:v>
                </c:pt>
                <c:pt idx="2646">
                  <c:v>38524</c:v>
                </c:pt>
                <c:pt idx="2647">
                  <c:v>38525</c:v>
                </c:pt>
                <c:pt idx="2648">
                  <c:v>38526</c:v>
                </c:pt>
                <c:pt idx="2649">
                  <c:v>38527</c:v>
                </c:pt>
                <c:pt idx="2650">
                  <c:v>38530</c:v>
                </c:pt>
                <c:pt idx="2651">
                  <c:v>38531</c:v>
                </c:pt>
                <c:pt idx="2652">
                  <c:v>38532</c:v>
                </c:pt>
                <c:pt idx="2653">
                  <c:v>38533</c:v>
                </c:pt>
                <c:pt idx="2654">
                  <c:v>38534</c:v>
                </c:pt>
                <c:pt idx="2655">
                  <c:v>38537</c:v>
                </c:pt>
                <c:pt idx="2656">
                  <c:v>38538</c:v>
                </c:pt>
                <c:pt idx="2657">
                  <c:v>38539</c:v>
                </c:pt>
                <c:pt idx="2658">
                  <c:v>38540</c:v>
                </c:pt>
                <c:pt idx="2659">
                  <c:v>38541</c:v>
                </c:pt>
                <c:pt idx="2660">
                  <c:v>38544</c:v>
                </c:pt>
                <c:pt idx="2661">
                  <c:v>38545</c:v>
                </c:pt>
                <c:pt idx="2662">
                  <c:v>38546</c:v>
                </c:pt>
                <c:pt idx="2663">
                  <c:v>38547</c:v>
                </c:pt>
                <c:pt idx="2664">
                  <c:v>38548</c:v>
                </c:pt>
                <c:pt idx="2665">
                  <c:v>38551</c:v>
                </c:pt>
                <c:pt idx="2666">
                  <c:v>38552</c:v>
                </c:pt>
                <c:pt idx="2667">
                  <c:v>38553</c:v>
                </c:pt>
                <c:pt idx="2668">
                  <c:v>38554</c:v>
                </c:pt>
                <c:pt idx="2669">
                  <c:v>38555</c:v>
                </c:pt>
                <c:pt idx="2670">
                  <c:v>38558</c:v>
                </c:pt>
                <c:pt idx="2671">
                  <c:v>38559</c:v>
                </c:pt>
                <c:pt idx="2672">
                  <c:v>38560</c:v>
                </c:pt>
                <c:pt idx="2673">
                  <c:v>38561</c:v>
                </c:pt>
                <c:pt idx="2674">
                  <c:v>38562</c:v>
                </c:pt>
                <c:pt idx="2675">
                  <c:v>38565</c:v>
                </c:pt>
                <c:pt idx="2676">
                  <c:v>38566</c:v>
                </c:pt>
                <c:pt idx="2677">
                  <c:v>38567</c:v>
                </c:pt>
                <c:pt idx="2678">
                  <c:v>38568</c:v>
                </c:pt>
                <c:pt idx="2679">
                  <c:v>38569</c:v>
                </c:pt>
                <c:pt idx="2680">
                  <c:v>38572</c:v>
                </c:pt>
                <c:pt idx="2681">
                  <c:v>38573</c:v>
                </c:pt>
                <c:pt idx="2682">
                  <c:v>38574</c:v>
                </c:pt>
                <c:pt idx="2683">
                  <c:v>38575</c:v>
                </c:pt>
                <c:pt idx="2684">
                  <c:v>38576</c:v>
                </c:pt>
                <c:pt idx="2685">
                  <c:v>38579</c:v>
                </c:pt>
                <c:pt idx="2686">
                  <c:v>38580</c:v>
                </c:pt>
                <c:pt idx="2687">
                  <c:v>38581</c:v>
                </c:pt>
                <c:pt idx="2688">
                  <c:v>38582</c:v>
                </c:pt>
                <c:pt idx="2689">
                  <c:v>38583</c:v>
                </c:pt>
                <c:pt idx="2690">
                  <c:v>38586</c:v>
                </c:pt>
                <c:pt idx="2691">
                  <c:v>38587</c:v>
                </c:pt>
                <c:pt idx="2692">
                  <c:v>38588</c:v>
                </c:pt>
                <c:pt idx="2693">
                  <c:v>38589</c:v>
                </c:pt>
                <c:pt idx="2694">
                  <c:v>38590</c:v>
                </c:pt>
                <c:pt idx="2695">
                  <c:v>38593</c:v>
                </c:pt>
                <c:pt idx="2696">
                  <c:v>38594</c:v>
                </c:pt>
                <c:pt idx="2697">
                  <c:v>38595</c:v>
                </c:pt>
                <c:pt idx="2698">
                  <c:v>38596</c:v>
                </c:pt>
                <c:pt idx="2699">
                  <c:v>38597</c:v>
                </c:pt>
                <c:pt idx="2700">
                  <c:v>38600</c:v>
                </c:pt>
                <c:pt idx="2701">
                  <c:v>38601</c:v>
                </c:pt>
                <c:pt idx="2702">
                  <c:v>38602</c:v>
                </c:pt>
                <c:pt idx="2703">
                  <c:v>38603</c:v>
                </c:pt>
                <c:pt idx="2704">
                  <c:v>38604</c:v>
                </c:pt>
                <c:pt idx="2705">
                  <c:v>38607</c:v>
                </c:pt>
                <c:pt idx="2706">
                  <c:v>38608</c:v>
                </c:pt>
                <c:pt idx="2707">
                  <c:v>38609</c:v>
                </c:pt>
                <c:pt idx="2708">
                  <c:v>38610</c:v>
                </c:pt>
                <c:pt idx="2709">
                  <c:v>38611</c:v>
                </c:pt>
                <c:pt idx="2710">
                  <c:v>38614</c:v>
                </c:pt>
                <c:pt idx="2711">
                  <c:v>38615</c:v>
                </c:pt>
                <c:pt idx="2712">
                  <c:v>38616</c:v>
                </c:pt>
                <c:pt idx="2713">
                  <c:v>38617</c:v>
                </c:pt>
                <c:pt idx="2714">
                  <c:v>38618</c:v>
                </c:pt>
                <c:pt idx="2715">
                  <c:v>38621</c:v>
                </c:pt>
                <c:pt idx="2716">
                  <c:v>38622</c:v>
                </c:pt>
                <c:pt idx="2717">
                  <c:v>38623</c:v>
                </c:pt>
                <c:pt idx="2718">
                  <c:v>38624</c:v>
                </c:pt>
                <c:pt idx="2719">
                  <c:v>38625</c:v>
                </c:pt>
                <c:pt idx="2720">
                  <c:v>38628</c:v>
                </c:pt>
                <c:pt idx="2721">
                  <c:v>38629</c:v>
                </c:pt>
                <c:pt idx="2722">
                  <c:v>38630</c:v>
                </c:pt>
                <c:pt idx="2723">
                  <c:v>38631</c:v>
                </c:pt>
                <c:pt idx="2724">
                  <c:v>38632</c:v>
                </c:pt>
                <c:pt idx="2725">
                  <c:v>38635</c:v>
                </c:pt>
                <c:pt idx="2726">
                  <c:v>38636</c:v>
                </c:pt>
                <c:pt idx="2727">
                  <c:v>38637</c:v>
                </c:pt>
                <c:pt idx="2728">
                  <c:v>38638</c:v>
                </c:pt>
                <c:pt idx="2729">
                  <c:v>38639</c:v>
                </c:pt>
                <c:pt idx="2730">
                  <c:v>38642</c:v>
                </c:pt>
                <c:pt idx="2731">
                  <c:v>38643</c:v>
                </c:pt>
                <c:pt idx="2732">
                  <c:v>38644</c:v>
                </c:pt>
                <c:pt idx="2733">
                  <c:v>38645</c:v>
                </c:pt>
                <c:pt idx="2734">
                  <c:v>38646</c:v>
                </c:pt>
                <c:pt idx="2735">
                  <c:v>38649</c:v>
                </c:pt>
                <c:pt idx="2736">
                  <c:v>38650</c:v>
                </c:pt>
                <c:pt idx="2737">
                  <c:v>38651</c:v>
                </c:pt>
                <c:pt idx="2738">
                  <c:v>38652</c:v>
                </c:pt>
                <c:pt idx="2739">
                  <c:v>38653</c:v>
                </c:pt>
                <c:pt idx="2740">
                  <c:v>38656</c:v>
                </c:pt>
                <c:pt idx="2741">
                  <c:v>38657</c:v>
                </c:pt>
                <c:pt idx="2742">
                  <c:v>38658</c:v>
                </c:pt>
                <c:pt idx="2743">
                  <c:v>38659</c:v>
                </c:pt>
                <c:pt idx="2744">
                  <c:v>38660</c:v>
                </c:pt>
                <c:pt idx="2745">
                  <c:v>38663</c:v>
                </c:pt>
                <c:pt idx="2746">
                  <c:v>38664</c:v>
                </c:pt>
                <c:pt idx="2747">
                  <c:v>38665</c:v>
                </c:pt>
                <c:pt idx="2748">
                  <c:v>38666</c:v>
                </c:pt>
                <c:pt idx="2749">
                  <c:v>38667</c:v>
                </c:pt>
                <c:pt idx="2750">
                  <c:v>38670</c:v>
                </c:pt>
                <c:pt idx="2751">
                  <c:v>38671</c:v>
                </c:pt>
                <c:pt idx="2752">
                  <c:v>38672</c:v>
                </c:pt>
                <c:pt idx="2753">
                  <c:v>38673</c:v>
                </c:pt>
                <c:pt idx="2754">
                  <c:v>38674</c:v>
                </c:pt>
                <c:pt idx="2755">
                  <c:v>38677</c:v>
                </c:pt>
                <c:pt idx="2756">
                  <c:v>38678</c:v>
                </c:pt>
                <c:pt idx="2757">
                  <c:v>38679</c:v>
                </c:pt>
                <c:pt idx="2758">
                  <c:v>38680</c:v>
                </c:pt>
                <c:pt idx="2759">
                  <c:v>38681</c:v>
                </c:pt>
                <c:pt idx="2760">
                  <c:v>38684</c:v>
                </c:pt>
                <c:pt idx="2761">
                  <c:v>38685</c:v>
                </c:pt>
                <c:pt idx="2762">
                  <c:v>38686</c:v>
                </c:pt>
                <c:pt idx="2763">
                  <c:v>38687</c:v>
                </c:pt>
                <c:pt idx="2764">
                  <c:v>38688</c:v>
                </c:pt>
                <c:pt idx="2765">
                  <c:v>38691</c:v>
                </c:pt>
                <c:pt idx="2766">
                  <c:v>38692</c:v>
                </c:pt>
                <c:pt idx="2767">
                  <c:v>38693</c:v>
                </c:pt>
                <c:pt idx="2768">
                  <c:v>38694</c:v>
                </c:pt>
                <c:pt idx="2769">
                  <c:v>38695</c:v>
                </c:pt>
                <c:pt idx="2770">
                  <c:v>38698</c:v>
                </c:pt>
                <c:pt idx="2771">
                  <c:v>38699</c:v>
                </c:pt>
                <c:pt idx="2772">
                  <c:v>38700</c:v>
                </c:pt>
                <c:pt idx="2773">
                  <c:v>38701</c:v>
                </c:pt>
                <c:pt idx="2774">
                  <c:v>38702</c:v>
                </c:pt>
                <c:pt idx="2775">
                  <c:v>38705</c:v>
                </c:pt>
                <c:pt idx="2776">
                  <c:v>38706</c:v>
                </c:pt>
                <c:pt idx="2777">
                  <c:v>38707</c:v>
                </c:pt>
                <c:pt idx="2778">
                  <c:v>38708</c:v>
                </c:pt>
                <c:pt idx="2779">
                  <c:v>38709</c:v>
                </c:pt>
                <c:pt idx="2780">
                  <c:v>38714</c:v>
                </c:pt>
                <c:pt idx="2781">
                  <c:v>38715</c:v>
                </c:pt>
                <c:pt idx="2782">
                  <c:v>38716</c:v>
                </c:pt>
                <c:pt idx="2783">
                  <c:v>38720</c:v>
                </c:pt>
                <c:pt idx="2784">
                  <c:v>38721</c:v>
                </c:pt>
                <c:pt idx="2785">
                  <c:v>38722</c:v>
                </c:pt>
                <c:pt idx="2786">
                  <c:v>38723</c:v>
                </c:pt>
                <c:pt idx="2787">
                  <c:v>38726</c:v>
                </c:pt>
                <c:pt idx="2788">
                  <c:v>38727</c:v>
                </c:pt>
                <c:pt idx="2789">
                  <c:v>38728</c:v>
                </c:pt>
                <c:pt idx="2790">
                  <c:v>38729</c:v>
                </c:pt>
                <c:pt idx="2791">
                  <c:v>38730</c:v>
                </c:pt>
                <c:pt idx="2792">
                  <c:v>38733</c:v>
                </c:pt>
                <c:pt idx="2793">
                  <c:v>38734</c:v>
                </c:pt>
                <c:pt idx="2794">
                  <c:v>38735</c:v>
                </c:pt>
                <c:pt idx="2795">
                  <c:v>38736</c:v>
                </c:pt>
                <c:pt idx="2796">
                  <c:v>38737</c:v>
                </c:pt>
                <c:pt idx="2797">
                  <c:v>38740</c:v>
                </c:pt>
                <c:pt idx="2798">
                  <c:v>38741</c:v>
                </c:pt>
                <c:pt idx="2799">
                  <c:v>38742</c:v>
                </c:pt>
                <c:pt idx="2800">
                  <c:v>38744</c:v>
                </c:pt>
                <c:pt idx="2801">
                  <c:v>38747</c:v>
                </c:pt>
                <c:pt idx="2802">
                  <c:v>38748</c:v>
                </c:pt>
                <c:pt idx="2803">
                  <c:v>38749</c:v>
                </c:pt>
                <c:pt idx="2804">
                  <c:v>38750</c:v>
                </c:pt>
                <c:pt idx="2805">
                  <c:v>38751</c:v>
                </c:pt>
                <c:pt idx="2806">
                  <c:v>38754</c:v>
                </c:pt>
                <c:pt idx="2807">
                  <c:v>38755</c:v>
                </c:pt>
                <c:pt idx="2808">
                  <c:v>38756</c:v>
                </c:pt>
                <c:pt idx="2809">
                  <c:v>38757</c:v>
                </c:pt>
                <c:pt idx="2810">
                  <c:v>38758</c:v>
                </c:pt>
                <c:pt idx="2811">
                  <c:v>38761</c:v>
                </c:pt>
                <c:pt idx="2812">
                  <c:v>38762</c:v>
                </c:pt>
                <c:pt idx="2813">
                  <c:v>38763</c:v>
                </c:pt>
                <c:pt idx="2814">
                  <c:v>38764</c:v>
                </c:pt>
                <c:pt idx="2815">
                  <c:v>38765</c:v>
                </c:pt>
                <c:pt idx="2816">
                  <c:v>38768</c:v>
                </c:pt>
                <c:pt idx="2817">
                  <c:v>38769</c:v>
                </c:pt>
                <c:pt idx="2818">
                  <c:v>38770</c:v>
                </c:pt>
                <c:pt idx="2819">
                  <c:v>38771</c:v>
                </c:pt>
                <c:pt idx="2820">
                  <c:v>38772</c:v>
                </c:pt>
                <c:pt idx="2821">
                  <c:v>38775</c:v>
                </c:pt>
                <c:pt idx="2822">
                  <c:v>38776</c:v>
                </c:pt>
                <c:pt idx="2823">
                  <c:v>38777</c:v>
                </c:pt>
                <c:pt idx="2824">
                  <c:v>38778</c:v>
                </c:pt>
                <c:pt idx="2825">
                  <c:v>38779</c:v>
                </c:pt>
                <c:pt idx="2826">
                  <c:v>38782</c:v>
                </c:pt>
                <c:pt idx="2827">
                  <c:v>38783</c:v>
                </c:pt>
                <c:pt idx="2828">
                  <c:v>38784</c:v>
                </c:pt>
                <c:pt idx="2829">
                  <c:v>38785</c:v>
                </c:pt>
                <c:pt idx="2830">
                  <c:v>38786</c:v>
                </c:pt>
                <c:pt idx="2831">
                  <c:v>38789</c:v>
                </c:pt>
                <c:pt idx="2832">
                  <c:v>38790</c:v>
                </c:pt>
                <c:pt idx="2833">
                  <c:v>38791</c:v>
                </c:pt>
                <c:pt idx="2834">
                  <c:v>38792</c:v>
                </c:pt>
                <c:pt idx="2835">
                  <c:v>38793</c:v>
                </c:pt>
                <c:pt idx="2836">
                  <c:v>38796</c:v>
                </c:pt>
                <c:pt idx="2837">
                  <c:v>38797</c:v>
                </c:pt>
                <c:pt idx="2838">
                  <c:v>38798</c:v>
                </c:pt>
                <c:pt idx="2839">
                  <c:v>38799</c:v>
                </c:pt>
                <c:pt idx="2840">
                  <c:v>38800</c:v>
                </c:pt>
                <c:pt idx="2841">
                  <c:v>38803</c:v>
                </c:pt>
                <c:pt idx="2842">
                  <c:v>38804</c:v>
                </c:pt>
                <c:pt idx="2843">
                  <c:v>38805</c:v>
                </c:pt>
                <c:pt idx="2844">
                  <c:v>38806</c:v>
                </c:pt>
                <c:pt idx="2845">
                  <c:v>38807</c:v>
                </c:pt>
                <c:pt idx="2846">
                  <c:v>38810</c:v>
                </c:pt>
                <c:pt idx="2847">
                  <c:v>38811</c:v>
                </c:pt>
                <c:pt idx="2848">
                  <c:v>38812</c:v>
                </c:pt>
                <c:pt idx="2849">
                  <c:v>38813</c:v>
                </c:pt>
                <c:pt idx="2850">
                  <c:v>38814</c:v>
                </c:pt>
                <c:pt idx="2851">
                  <c:v>38817</c:v>
                </c:pt>
                <c:pt idx="2852">
                  <c:v>38818</c:v>
                </c:pt>
                <c:pt idx="2853">
                  <c:v>38819</c:v>
                </c:pt>
                <c:pt idx="2854">
                  <c:v>38820</c:v>
                </c:pt>
                <c:pt idx="2855">
                  <c:v>38825</c:v>
                </c:pt>
                <c:pt idx="2856">
                  <c:v>38826</c:v>
                </c:pt>
                <c:pt idx="2857">
                  <c:v>38827</c:v>
                </c:pt>
                <c:pt idx="2858">
                  <c:v>38828</c:v>
                </c:pt>
                <c:pt idx="2859">
                  <c:v>38831</c:v>
                </c:pt>
                <c:pt idx="2860">
                  <c:v>38833</c:v>
                </c:pt>
                <c:pt idx="2861">
                  <c:v>38834</c:v>
                </c:pt>
                <c:pt idx="2862">
                  <c:v>38835</c:v>
                </c:pt>
                <c:pt idx="2863">
                  <c:v>38838</c:v>
                </c:pt>
                <c:pt idx="2864">
                  <c:v>38839</c:v>
                </c:pt>
                <c:pt idx="2865">
                  <c:v>38840</c:v>
                </c:pt>
                <c:pt idx="2866">
                  <c:v>38841</c:v>
                </c:pt>
                <c:pt idx="2867">
                  <c:v>38842</c:v>
                </c:pt>
                <c:pt idx="2868">
                  <c:v>38845</c:v>
                </c:pt>
                <c:pt idx="2869">
                  <c:v>38846</c:v>
                </c:pt>
                <c:pt idx="2870">
                  <c:v>38847</c:v>
                </c:pt>
                <c:pt idx="2871">
                  <c:v>38848</c:v>
                </c:pt>
                <c:pt idx="2872">
                  <c:v>38849</c:v>
                </c:pt>
                <c:pt idx="2873">
                  <c:v>38852</c:v>
                </c:pt>
                <c:pt idx="2874">
                  <c:v>38853</c:v>
                </c:pt>
                <c:pt idx="2875">
                  <c:v>38854</c:v>
                </c:pt>
                <c:pt idx="2876">
                  <c:v>38855</c:v>
                </c:pt>
                <c:pt idx="2877">
                  <c:v>38856</c:v>
                </c:pt>
                <c:pt idx="2878">
                  <c:v>38859</c:v>
                </c:pt>
                <c:pt idx="2879">
                  <c:v>38860</c:v>
                </c:pt>
                <c:pt idx="2880">
                  <c:v>38861</c:v>
                </c:pt>
                <c:pt idx="2881">
                  <c:v>38862</c:v>
                </c:pt>
                <c:pt idx="2882">
                  <c:v>38863</c:v>
                </c:pt>
                <c:pt idx="2883">
                  <c:v>38866</c:v>
                </c:pt>
                <c:pt idx="2884">
                  <c:v>38867</c:v>
                </c:pt>
                <c:pt idx="2885">
                  <c:v>38868</c:v>
                </c:pt>
                <c:pt idx="2886">
                  <c:v>38869</c:v>
                </c:pt>
                <c:pt idx="2887">
                  <c:v>38870</c:v>
                </c:pt>
                <c:pt idx="2888">
                  <c:v>38873</c:v>
                </c:pt>
                <c:pt idx="2889">
                  <c:v>38874</c:v>
                </c:pt>
                <c:pt idx="2890">
                  <c:v>38875</c:v>
                </c:pt>
                <c:pt idx="2891">
                  <c:v>38876</c:v>
                </c:pt>
                <c:pt idx="2892">
                  <c:v>38877</c:v>
                </c:pt>
                <c:pt idx="2893">
                  <c:v>38881</c:v>
                </c:pt>
                <c:pt idx="2894">
                  <c:v>38882</c:v>
                </c:pt>
                <c:pt idx="2895">
                  <c:v>38883</c:v>
                </c:pt>
                <c:pt idx="2896">
                  <c:v>38884</c:v>
                </c:pt>
                <c:pt idx="2897">
                  <c:v>38887</c:v>
                </c:pt>
                <c:pt idx="2898">
                  <c:v>38888</c:v>
                </c:pt>
                <c:pt idx="2899">
                  <c:v>38889</c:v>
                </c:pt>
                <c:pt idx="2900">
                  <c:v>38890</c:v>
                </c:pt>
                <c:pt idx="2901">
                  <c:v>38891</c:v>
                </c:pt>
                <c:pt idx="2902">
                  <c:v>38894</c:v>
                </c:pt>
                <c:pt idx="2903">
                  <c:v>38895</c:v>
                </c:pt>
                <c:pt idx="2904">
                  <c:v>38896</c:v>
                </c:pt>
                <c:pt idx="2905">
                  <c:v>38897</c:v>
                </c:pt>
                <c:pt idx="2906">
                  <c:v>38898</c:v>
                </c:pt>
                <c:pt idx="2907">
                  <c:v>38901</c:v>
                </c:pt>
                <c:pt idx="2908">
                  <c:v>38902</c:v>
                </c:pt>
                <c:pt idx="2909">
                  <c:v>38903</c:v>
                </c:pt>
                <c:pt idx="2910">
                  <c:v>38904</c:v>
                </c:pt>
                <c:pt idx="2911">
                  <c:v>38905</c:v>
                </c:pt>
                <c:pt idx="2912">
                  <c:v>38908</c:v>
                </c:pt>
                <c:pt idx="2913">
                  <c:v>38909</c:v>
                </c:pt>
                <c:pt idx="2914">
                  <c:v>38910</c:v>
                </c:pt>
                <c:pt idx="2915">
                  <c:v>38911</c:v>
                </c:pt>
                <c:pt idx="2916">
                  <c:v>38912</c:v>
                </c:pt>
                <c:pt idx="2917">
                  <c:v>38915</c:v>
                </c:pt>
                <c:pt idx="2918">
                  <c:v>38916</c:v>
                </c:pt>
                <c:pt idx="2919">
                  <c:v>38917</c:v>
                </c:pt>
                <c:pt idx="2920">
                  <c:v>38918</c:v>
                </c:pt>
                <c:pt idx="2921">
                  <c:v>38919</c:v>
                </c:pt>
                <c:pt idx="2922">
                  <c:v>38922</c:v>
                </c:pt>
                <c:pt idx="2923">
                  <c:v>38923</c:v>
                </c:pt>
                <c:pt idx="2924">
                  <c:v>38924</c:v>
                </c:pt>
                <c:pt idx="2925">
                  <c:v>38925</c:v>
                </c:pt>
                <c:pt idx="2926">
                  <c:v>38926</c:v>
                </c:pt>
                <c:pt idx="2927">
                  <c:v>38929</c:v>
                </c:pt>
                <c:pt idx="2928">
                  <c:v>38930</c:v>
                </c:pt>
                <c:pt idx="2929">
                  <c:v>38931</c:v>
                </c:pt>
                <c:pt idx="2930">
                  <c:v>38932</c:v>
                </c:pt>
                <c:pt idx="2931">
                  <c:v>38933</c:v>
                </c:pt>
                <c:pt idx="2932">
                  <c:v>38936</c:v>
                </c:pt>
                <c:pt idx="2933">
                  <c:v>38937</c:v>
                </c:pt>
                <c:pt idx="2934">
                  <c:v>38938</c:v>
                </c:pt>
                <c:pt idx="2935">
                  <c:v>38939</c:v>
                </c:pt>
                <c:pt idx="2936">
                  <c:v>38940</c:v>
                </c:pt>
                <c:pt idx="2937">
                  <c:v>38943</c:v>
                </c:pt>
                <c:pt idx="2938">
                  <c:v>38944</c:v>
                </c:pt>
                <c:pt idx="2939">
                  <c:v>38945</c:v>
                </c:pt>
                <c:pt idx="2940">
                  <c:v>38946</c:v>
                </c:pt>
                <c:pt idx="2941">
                  <c:v>38947</c:v>
                </c:pt>
                <c:pt idx="2942">
                  <c:v>38950</c:v>
                </c:pt>
                <c:pt idx="2943">
                  <c:v>38951</c:v>
                </c:pt>
                <c:pt idx="2944">
                  <c:v>38952</c:v>
                </c:pt>
                <c:pt idx="2945">
                  <c:v>38953</c:v>
                </c:pt>
                <c:pt idx="2946">
                  <c:v>38954</c:v>
                </c:pt>
                <c:pt idx="2947">
                  <c:v>38957</c:v>
                </c:pt>
                <c:pt idx="2948">
                  <c:v>38958</c:v>
                </c:pt>
                <c:pt idx="2949">
                  <c:v>38959</c:v>
                </c:pt>
                <c:pt idx="2950">
                  <c:v>38960</c:v>
                </c:pt>
                <c:pt idx="2951">
                  <c:v>38961</c:v>
                </c:pt>
                <c:pt idx="2952">
                  <c:v>38964</c:v>
                </c:pt>
                <c:pt idx="2953">
                  <c:v>38965</c:v>
                </c:pt>
                <c:pt idx="2954">
                  <c:v>38966</c:v>
                </c:pt>
                <c:pt idx="2955">
                  <c:v>38967</c:v>
                </c:pt>
                <c:pt idx="2956">
                  <c:v>38968</c:v>
                </c:pt>
                <c:pt idx="2957">
                  <c:v>38971</c:v>
                </c:pt>
                <c:pt idx="2958">
                  <c:v>38972</c:v>
                </c:pt>
                <c:pt idx="2959">
                  <c:v>38973</c:v>
                </c:pt>
                <c:pt idx="2960">
                  <c:v>38974</c:v>
                </c:pt>
                <c:pt idx="2961">
                  <c:v>38975</c:v>
                </c:pt>
                <c:pt idx="2962">
                  <c:v>38978</c:v>
                </c:pt>
                <c:pt idx="2963">
                  <c:v>38979</c:v>
                </c:pt>
                <c:pt idx="2964">
                  <c:v>38980</c:v>
                </c:pt>
                <c:pt idx="2965">
                  <c:v>38981</c:v>
                </c:pt>
                <c:pt idx="2966">
                  <c:v>38982</c:v>
                </c:pt>
                <c:pt idx="2967">
                  <c:v>38985</c:v>
                </c:pt>
                <c:pt idx="2968">
                  <c:v>38986</c:v>
                </c:pt>
                <c:pt idx="2969">
                  <c:v>38987</c:v>
                </c:pt>
                <c:pt idx="2970">
                  <c:v>38988</c:v>
                </c:pt>
                <c:pt idx="2971">
                  <c:v>38989</c:v>
                </c:pt>
                <c:pt idx="2972">
                  <c:v>38993</c:v>
                </c:pt>
                <c:pt idx="2973">
                  <c:v>38994</c:v>
                </c:pt>
                <c:pt idx="2974">
                  <c:v>38995</c:v>
                </c:pt>
                <c:pt idx="2975">
                  <c:v>38996</c:v>
                </c:pt>
                <c:pt idx="2976">
                  <c:v>38999</c:v>
                </c:pt>
                <c:pt idx="2977">
                  <c:v>39000</c:v>
                </c:pt>
                <c:pt idx="2978">
                  <c:v>39001</c:v>
                </c:pt>
                <c:pt idx="2979">
                  <c:v>39002</c:v>
                </c:pt>
                <c:pt idx="2980">
                  <c:v>39003</c:v>
                </c:pt>
                <c:pt idx="2981">
                  <c:v>39006</c:v>
                </c:pt>
                <c:pt idx="2982">
                  <c:v>39007</c:v>
                </c:pt>
                <c:pt idx="2983">
                  <c:v>39008</c:v>
                </c:pt>
                <c:pt idx="2984">
                  <c:v>39009</c:v>
                </c:pt>
                <c:pt idx="2985">
                  <c:v>39010</c:v>
                </c:pt>
                <c:pt idx="2986">
                  <c:v>39013</c:v>
                </c:pt>
                <c:pt idx="2987">
                  <c:v>39014</c:v>
                </c:pt>
                <c:pt idx="2988">
                  <c:v>39015</c:v>
                </c:pt>
                <c:pt idx="2989">
                  <c:v>39016</c:v>
                </c:pt>
                <c:pt idx="2990">
                  <c:v>39017</c:v>
                </c:pt>
                <c:pt idx="2991">
                  <c:v>39020</c:v>
                </c:pt>
                <c:pt idx="2992">
                  <c:v>39021</c:v>
                </c:pt>
                <c:pt idx="2993">
                  <c:v>39022</c:v>
                </c:pt>
                <c:pt idx="2994">
                  <c:v>39023</c:v>
                </c:pt>
                <c:pt idx="2995">
                  <c:v>39024</c:v>
                </c:pt>
                <c:pt idx="2996">
                  <c:v>39027</c:v>
                </c:pt>
                <c:pt idx="2997">
                  <c:v>39028</c:v>
                </c:pt>
                <c:pt idx="2998">
                  <c:v>39029</c:v>
                </c:pt>
                <c:pt idx="2999">
                  <c:v>39030</c:v>
                </c:pt>
                <c:pt idx="3000">
                  <c:v>39031</c:v>
                </c:pt>
                <c:pt idx="3001">
                  <c:v>39034</c:v>
                </c:pt>
                <c:pt idx="3002">
                  <c:v>39035</c:v>
                </c:pt>
                <c:pt idx="3003">
                  <c:v>39036</c:v>
                </c:pt>
                <c:pt idx="3004">
                  <c:v>39037</c:v>
                </c:pt>
                <c:pt idx="3005">
                  <c:v>39038</c:v>
                </c:pt>
                <c:pt idx="3006">
                  <c:v>39041</c:v>
                </c:pt>
                <c:pt idx="3007">
                  <c:v>39042</c:v>
                </c:pt>
                <c:pt idx="3008">
                  <c:v>39043</c:v>
                </c:pt>
                <c:pt idx="3009">
                  <c:v>39044</c:v>
                </c:pt>
                <c:pt idx="3010">
                  <c:v>39045</c:v>
                </c:pt>
                <c:pt idx="3011">
                  <c:v>39048</c:v>
                </c:pt>
                <c:pt idx="3012">
                  <c:v>39049</c:v>
                </c:pt>
                <c:pt idx="3013">
                  <c:v>39050</c:v>
                </c:pt>
                <c:pt idx="3014">
                  <c:v>39051</c:v>
                </c:pt>
                <c:pt idx="3015">
                  <c:v>39052</c:v>
                </c:pt>
                <c:pt idx="3016">
                  <c:v>39055</c:v>
                </c:pt>
                <c:pt idx="3017">
                  <c:v>39056</c:v>
                </c:pt>
                <c:pt idx="3018">
                  <c:v>39057</c:v>
                </c:pt>
                <c:pt idx="3019">
                  <c:v>39058</c:v>
                </c:pt>
                <c:pt idx="3020">
                  <c:v>39059</c:v>
                </c:pt>
                <c:pt idx="3021">
                  <c:v>39062</c:v>
                </c:pt>
                <c:pt idx="3022">
                  <c:v>39063</c:v>
                </c:pt>
                <c:pt idx="3023">
                  <c:v>39064</c:v>
                </c:pt>
                <c:pt idx="3024">
                  <c:v>39065</c:v>
                </c:pt>
                <c:pt idx="3025">
                  <c:v>39066</c:v>
                </c:pt>
                <c:pt idx="3026">
                  <c:v>39069</c:v>
                </c:pt>
                <c:pt idx="3027">
                  <c:v>39070</c:v>
                </c:pt>
                <c:pt idx="3028">
                  <c:v>39071</c:v>
                </c:pt>
                <c:pt idx="3029">
                  <c:v>39072</c:v>
                </c:pt>
                <c:pt idx="3030">
                  <c:v>39073</c:v>
                </c:pt>
                <c:pt idx="3031">
                  <c:v>39078</c:v>
                </c:pt>
                <c:pt idx="3032">
                  <c:v>39079</c:v>
                </c:pt>
                <c:pt idx="3033">
                  <c:v>39080</c:v>
                </c:pt>
                <c:pt idx="3034">
                  <c:v>39084</c:v>
                </c:pt>
                <c:pt idx="3035">
                  <c:v>39085</c:v>
                </c:pt>
                <c:pt idx="3036">
                  <c:v>39086</c:v>
                </c:pt>
                <c:pt idx="3037">
                  <c:v>39087</c:v>
                </c:pt>
                <c:pt idx="3038">
                  <c:v>39090</c:v>
                </c:pt>
                <c:pt idx="3039">
                  <c:v>39091</c:v>
                </c:pt>
                <c:pt idx="3040">
                  <c:v>39092</c:v>
                </c:pt>
                <c:pt idx="3041">
                  <c:v>39093</c:v>
                </c:pt>
                <c:pt idx="3042">
                  <c:v>39094</c:v>
                </c:pt>
                <c:pt idx="3043">
                  <c:v>39097</c:v>
                </c:pt>
                <c:pt idx="3044">
                  <c:v>39098</c:v>
                </c:pt>
                <c:pt idx="3045">
                  <c:v>39099</c:v>
                </c:pt>
                <c:pt idx="3046">
                  <c:v>39100</c:v>
                </c:pt>
                <c:pt idx="3047">
                  <c:v>39101</c:v>
                </c:pt>
                <c:pt idx="3048">
                  <c:v>39104</c:v>
                </c:pt>
                <c:pt idx="3049">
                  <c:v>39105</c:v>
                </c:pt>
                <c:pt idx="3050">
                  <c:v>39106</c:v>
                </c:pt>
                <c:pt idx="3051">
                  <c:v>39107</c:v>
                </c:pt>
                <c:pt idx="3052">
                  <c:v>39111</c:v>
                </c:pt>
                <c:pt idx="3053">
                  <c:v>39112</c:v>
                </c:pt>
                <c:pt idx="3054">
                  <c:v>39113</c:v>
                </c:pt>
                <c:pt idx="3055">
                  <c:v>39114</c:v>
                </c:pt>
                <c:pt idx="3056">
                  <c:v>39115</c:v>
                </c:pt>
                <c:pt idx="3057">
                  <c:v>39118</c:v>
                </c:pt>
                <c:pt idx="3058">
                  <c:v>39119</c:v>
                </c:pt>
                <c:pt idx="3059">
                  <c:v>39120</c:v>
                </c:pt>
                <c:pt idx="3060">
                  <c:v>39121</c:v>
                </c:pt>
                <c:pt idx="3061">
                  <c:v>39122</c:v>
                </c:pt>
                <c:pt idx="3062">
                  <c:v>39125</c:v>
                </c:pt>
                <c:pt idx="3063">
                  <c:v>39126</c:v>
                </c:pt>
                <c:pt idx="3064">
                  <c:v>39127</c:v>
                </c:pt>
                <c:pt idx="3065">
                  <c:v>39128</c:v>
                </c:pt>
                <c:pt idx="3066">
                  <c:v>39129</c:v>
                </c:pt>
                <c:pt idx="3067">
                  <c:v>39132</c:v>
                </c:pt>
                <c:pt idx="3068">
                  <c:v>39133</c:v>
                </c:pt>
                <c:pt idx="3069">
                  <c:v>39134</c:v>
                </c:pt>
                <c:pt idx="3070">
                  <c:v>39135</c:v>
                </c:pt>
                <c:pt idx="3071">
                  <c:v>39136</c:v>
                </c:pt>
                <c:pt idx="3072">
                  <c:v>39139</c:v>
                </c:pt>
                <c:pt idx="3073">
                  <c:v>39140</c:v>
                </c:pt>
                <c:pt idx="3074">
                  <c:v>39141</c:v>
                </c:pt>
                <c:pt idx="3075">
                  <c:v>39142</c:v>
                </c:pt>
                <c:pt idx="3076">
                  <c:v>39143</c:v>
                </c:pt>
                <c:pt idx="3077">
                  <c:v>39146</c:v>
                </c:pt>
                <c:pt idx="3078">
                  <c:v>39147</c:v>
                </c:pt>
                <c:pt idx="3079">
                  <c:v>39148</c:v>
                </c:pt>
                <c:pt idx="3080">
                  <c:v>39149</c:v>
                </c:pt>
                <c:pt idx="3081">
                  <c:v>39150</c:v>
                </c:pt>
                <c:pt idx="3082">
                  <c:v>39153</c:v>
                </c:pt>
                <c:pt idx="3083">
                  <c:v>39154</c:v>
                </c:pt>
                <c:pt idx="3084">
                  <c:v>39155</c:v>
                </c:pt>
                <c:pt idx="3085">
                  <c:v>39156</c:v>
                </c:pt>
                <c:pt idx="3086">
                  <c:v>39157</c:v>
                </c:pt>
                <c:pt idx="3087">
                  <c:v>39160</c:v>
                </c:pt>
                <c:pt idx="3088">
                  <c:v>39161</c:v>
                </c:pt>
                <c:pt idx="3089">
                  <c:v>39162</c:v>
                </c:pt>
                <c:pt idx="3090">
                  <c:v>39163</c:v>
                </c:pt>
                <c:pt idx="3091">
                  <c:v>39164</c:v>
                </c:pt>
                <c:pt idx="3092">
                  <c:v>39167</c:v>
                </c:pt>
                <c:pt idx="3093">
                  <c:v>39168</c:v>
                </c:pt>
                <c:pt idx="3094">
                  <c:v>39169</c:v>
                </c:pt>
                <c:pt idx="3095">
                  <c:v>39170</c:v>
                </c:pt>
                <c:pt idx="3096">
                  <c:v>39171</c:v>
                </c:pt>
                <c:pt idx="3097">
                  <c:v>39174</c:v>
                </c:pt>
                <c:pt idx="3098">
                  <c:v>39175</c:v>
                </c:pt>
                <c:pt idx="3099">
                  <c:v>39176</c:v>
                </c:pt>
                <c:pt idx="3100">
                  <c:v>39177</c:v>
                </c:pt>
                <c:pt idx="3101">
                  <c:v>39182</c:v>
                </c:pt>
                <c:pt idx="3102">
                  <c:v>39183</c:v>
                </c:pt>
                <c:pt idx="3103">
                  <c:v>39184</c:v>
                </c:pt>
                <c:pt idx="3104">
                  <c:v>39185</c:v>
                </c:pt>
                <c:pt idx="3105">
                  <c:v>39188</c:v>
                </c:pt>
                <c:pt idx="3106">
                  <c:v>39189</c:v>
                </c:pt>
                <c:pt idx="3107">
                  <c:v>39190</c:v>
                </c:pt>
                <c:pt idx="3108">
                  <c:v>39191</c:v>
                </c:pt>
                <c:pt idx="3109">
                  <c:v>39192</c:v>
                </c:pt>
                <c:pt idx="3110">
                  <c:v>39195</c:v>
                </c:pt>
                <c:pt idx="3111">
                  <c:v>39196</c:v>
                </c:pt>
                <c:pt idx="3112">
                  <c:v>39198</c:v>
                </c:pt>
                <c:pt idx="3113">
                  <c:v>39199</c:v>
                </c:pt>
                <c:pt idx="3114">
                  <c:v>39202</c:v>
                </c:pt>
                <c:pt idx="3115">
                  <c:v>39203</c:v>
                </c:pt>
                <c:pt idx="3116">
                  <c:v>39204</c:v>
                </c:pt>
                <c:pt idx="3117">
                  <c:v>39205</c:v>
                </c:pt>
                <c:pt idx="3118">
                  <c:v>39206</c:v>
                </c:pt>
                <c:pt idx="3119">
                  <c:v>39209</c:v>
                </c:pt>
                <c:pt idx="3120">
                  <c:v>39210</c:v>
                </c:pt>
                <c:pt idx="3121">
                  <c:v>39211</c:v>
                </c:pt>
                <c:pt idx="3122">
                  <c:v>39212</c:v>
                </c:pt>
                <c:pt idx="3123">
                  <c:v>39213</c:v>
                </c:pt>
                <c:pt idx="3124">
                  <c:v>39216</c:v>
                </c:pt>
                <c:pt idx="3125">
                  <c:v>39217</c:v>
                </c:pt>
                <c:pt idx="3126">
                  <c:v>39218</c:v>
                </c:pt>
                <c:pt idx="3127">
                  <c:v>39219</c:v>
                </c:pt>
                <c:pt idx="3128">
                  <c:v>39220</c:v>
                </c:pt>
                <c:pt idx="3129">
                  <c:v>39223</c:v>
                </c:pt>
                <c:pt idx="3130">
                  <c:v>39224</c:v>
                </c:pt>
                <c:pt idx="3131">
                  <c:v>39225</c:v>
                </c:pt>
                <c:pt idx="3132">
                  <c:v>39226</c:v>
                </c:pt>
                <c:pt idx="3133">
                  <c:v>39227</c:v>
                </c:pt>
                <c:pt idx="3134">
                  <c:v>39230</c:v>
                </c:pt>
                <c:pt idx="3135">
                  <c:v>39231</c:v>
                </c:pt>
                <c:pt idx="3136">
                  <c:v>39232</c:v>
                </c:pt>
                <c:pt idx="3137">
                  <c:v>39233</c:v>
                </c:pt>
                <c:pt idx="3138">
                  <c:v>39234</c:v>
                </c:pt>
                <c:pt idx="3139">
                  <c:v>39237</c:v>
                </c:pt>
                <c:pt idx="3140">
                  <c:v>39238</c:v>
                </c:pt>
                <c:pt idx="3141">
                  <c:v>39239</c:v>
                </c:pt>
                <c:pt idx="3142">
                  <c:v>39240</c:v>
                </c:pt>
                <c:pt idx="3143">
                  <c:v>39241</c:v>
                </c:pt>
                <c:pt idx="3144">
                  <c:v>39245</c:v>
                </c:pt>
                <c:pt idx="3145">
                  <c:v>39246</c:v>
                </c:pt>
                <c:pt idx="3146">
                  <c:v>39247</c:v>
                </c:pt>
                <c:pt idx="3147">
                  <c:v>39248</c:v>
                </c:pt>
                <c:pt idx="3148">
                  <c:v>39251</c:v>
                </c:pt>
                <c:pt idx="3149">
                  <c:v>39252</c:v>
                </c:pt>
                <c:pt idx="3150">
                  <c:v>39253</c:v>
                </c:pt>
                <c:pt idx="3151">
                  <c:v>39254</c:v>
                </c:pt>
                <c:pt idx="3152">
                  <c:v>39255</c:v>
                </c:pt>
                <c:pt idx="3153">
                  <c:v>39258</c:v>
                </c:pt>
                <c:pt idx="3154">
                  <c:v>39259</c:v>
                </c:pt>
                <c:pt idx="3155">
                  <c:v>39260</c:v>
                </c:pt>
                <c:pt idx="3156">
                  <c:v>39261</c:v>
                </c:pt>
                <c:pt idx="3157">
                  <c:v>39262</c:v>
                </c:pt>
                <c:pt idx="3158">
                  <c:v>39265</c:v>
                </c:pt>
                <c:pt idx="3159">
                  <c:v>39266</c:v>
                </c:pt>
                <c:pt idx="3160">
                  <c:v>39267</c:v>
                </c:pt>
                <c:pt idx="3161">
                  <c:v>39268</c:v>
                </c:pt>
                <c:pt idx="3162">
                  <c:v>39269</c:v>
                </c:pt>
                <c:pt idx="3163">
                  <c:v>39272</c:v>
                </c:pt>
                <c:pt idx="3164">
                  <c:v>39273</c:v>
                </c:pt>
                <c:pt idx="3165">
                  <c:v>39274</c:v>
                </c:pt>
                <c:pt idx="3166">
                  <c:v>39275</c:v>
                </c:pt>
                <c:pt idx="3167">
                  <c:v>39276</c:v>
                </c:pt>
                <c:pt idx="3168">
                  <c:v>39279</c:v>
                </c:pt>
                <c:pt idx="3169">
                  <c:v>39280</c:v>
                </c:pt>
                <c:pt idx="3170">
                  <c:v>39281</c:v>
                </c:pt>
                <c:pt idx="3171">
                  <c:v>39282</c:v>
                </c:pt>
                <c:pt idx="3172">
                  <c:v>39283</c:v>
                </c:pt>
                <c:pt idx="3173">
                  <c:v>39286</c:v>
                </c:pt>
                <c:pt idx="3174">
                  <c:v>39287</c:v>
                </c:pt>
                <c:pt idx="3175">
                  <c:v>39288</c:v>
                </c:pt>
                <c:pt idx="3176">
                  <c:v>39289</c:v>
                </c:pt>
                <c:pt idx="3177">
                  <c:v>39290</c:v>
                </c:pt>
                <c:pt idx="3178">
                  <c:v>39293</c:v>
                </c:pt>
                <c:pt idx="3179">
                  <c:v>39294</c:v>
                </c:pt>
                <c:pt idx="3180">
                  <c:v>39295</c:v>
                </c:pt>
                <c:pt idx="3181">
                  <c:v>39296</c:v>
                </c:pt>
                <c:pt idx="3182">
                  <c:v>39297</c:v>
                </c:pt>
                <c:pt idx="3183">
                  <c:v>39301</c:v>
                </c:pt>
                <c:pt idx="3184">
                  <c:v>39302</c:v>
                </c:pt>
                <c:pt idx="3185">
                  <c:v>39303</c:v>
                </c:pt>
                <c:pt idx="3186">
                  <c:v>39304</c:v>
                </c:pt>
                <c:pt idx="3187">
                  <c:v>39307</c:v>
                </c:pt>
                <c:pt idx="3188">
                  <c:v>39308</c:v>
                </c:pt>
                <c:pt idx="3189">
                  <c:v>39309</c:v>
                </c:pt>
                <c:pt idx="3190">
                  <c:v>39310</c:v>
                </c:pt>
                <c:pt idx="3191">
                  <c:v>39311</c:v>
                </c:pt>
                <c:pt idx="3192">
                  <c:v>39314</c:v>
                </c:pt>
                <c:pt idx="3193">
                  <c:v>39315</c:v>
                </c:pt>
                <c:pt idx="3194">
                  <c:v>39316</c:v>
                </c:pt>
                <c:pt idx="3195">
                  <c:v>39317</c:v>
                </c:pt>
                <c:pt idx="3196">
                  <c:v>39318</c:v>
                </c:pt>
                <c:pt idx="3197">
                  <c:v>39321</c:v>
                </c:pt>
                <c:pt idx="3198">
                  <c:v>39322</c:v>
                </c:pt>
                <c:pt idx="3199">
                  <c:v>39323</c:v>
                </c:pt>
                <c:pt idx="3200">
                  <c:v>39324</c:v>
                </c:pt>
                <c:pt idx="3201">
                  <c:v>39325</c:v>
                </c:pt>
                <c:pt idx="3202">
                  <c:v>39328</c:v>
                </c:pt>
                <c:pt idx="3203">
                  <c:v>39329</c:v>
                </c:pt>
                <c:pt idx="3204">
                  <c:v>39330</c:v>
                </c:pt>
                <c:pt idx="3205">
                  <c:v>39331</c:v>
                </c:pt>
                <c:pt idx="3206">
                  <c:v>39335</c:v>
                </c:pt>
                <c:pt idx="3207">
                  <c:v>39336</c:v>
                </c:pt>
                <c:pt idx="3208">
                  <c:v>39337</c:v>
                </c:pt>
                <c:pt idx="3209">
                  <c:v>39338</c:v>
                </c:pt>
                <c:pt idx="3210">
                  <c:v>39339</c:v>
                </c:pt>
                <c:pt idx="3211">
                  <c:v>39342</c:v>
                </c:pt>
                <c:pt idx="3212">
                  <c:v>39343</c:v>
                </c:pt>
                <c:pt idx="3213">
                  <c:v>39344</c:v>
                </c:pt>
                <c:pt idx="3214">
                  <c:v>39345</c:v>
                </c:pt>
                <c:pt idx="3215">
                  <c:v>39346</c:v>
                </c:pt>
                <c:pt idx="3216">
                  <c:v>39349</c:v>
                </c:pt>
                <c:pt idx="3217">
                  <c:v>39350</c:v>
                </c:pt>
                <c:pt idx="3218">
                  <c:v>39351</c:v>
                </c:pt>
                <c:pt idx="3219">
                  <c:v>39352</c:v>
                </c:pt>
                <c:pt idx="3220">
                  <c:v>39353</c:v>
                </c:pt>
                <c:pt idx="3221">
                  <c:v>39356</c:v>
                </c:pt>
                <c:pt idx="3222">
                  <c:v>39357</c:v>
                </c:pt>
                <c:pt idx="3223">
                  <c:v>39358</c:v>
                </c:pt>
                <c:pt idx="3224">
                  <c:v>39359</c:v>
                </c:pt>
                <c:pt idx="3225">
                  <c:v>39360</c:v>
                </c:pt>
                <c:pt idx="3226">
                  <c:v>39363</c:v>
                </c:pt>
                <c:pt idx="3227">
                  <c:v>39364</c:v>
                </c:pt>
                <c:pt idx="3228">
                  <c:v>39365</c:v>
                </c:pt>
                <c:pt idx="3229">
                  <c:v>39366</c:v>
                </c:pt>
                <c:pt idx="3230">
                  <c:v>39367</c:v>
                </c:pt>
                <c:pt idx="3231">
                  <c:v>39370</c:v>
                </c:pt>
                <c:pt idx="3232">
                  <c:v>39371</c:v>
                </c:pt>
                <c:pt idx="3233">
                  <c:v>39372</c:v>
                </c:pt>
                <c:pt idx="3234">
                  <c:v>39373</c:v>
                </c:pt>
                <c:pt idx="3235">
                  <c:v>39374</c:v>
                </c:pt>
                <c:pt idx="3236">
                  <c:v>39377</c:v>
                </c:pt>
                <c:pt idx="3237">
                  <c:v>39378</c:v>
                </c:pt>
                <c:pt idx="3238">
                  <c:v>39379</c:v>
                </c:pt>
                <c:pt idx="3239">
                  <c:v>39380</c:v>
                </c:pt>
                <c:pt idx="3240">
                  <c:v>39381</c:v>
                </c:pt>
                <c:pt idx="3241">
                  <c:v>39384</c:v>
                </c:pt>
                <c:pt idx="3242">
                  <c:v>39385</c:v>
                </c:pt>
                <c:pt idx="3243">
                  <c:v>39386</c:v>
                </c:pt>
                <c:pt idx="3244">
                  <c:v>39387</c:v>
                </c:pt>
                <c:pt idx="3245">
                  <c:v>39388</c:v>
                </c:pt>
                <c:pt idx="3246">
                  <c:v>39391</c:v>
                </c:pt>
                <c:pt idx="3247">
                  <c:v>39392</c:v>
                </c:pt>
                <c:pt idx="3248">
                  <c:v>39393</c:v>
                </c:pt>
                <c:pt idx="3249">
                  <c:v>39394</c:v>
                </c:pt>
                <c:pt idx="3250">
                  <c:v>39395</c:v>
                </c:pt>
                <c:pt idx="3251">
                  <c:v>39398</c:v>
                </c:pt>
                <c:pt idx="3252">
                  <c:v>39399</c:v>
                </c:pt>
                <c:pt idx="3253">
                  <c:v>39400</c:v>
                </c:pt>
                <c:pt idx="3254">
                  <c:v>39401</c:v>
                </c:pt>
                <c:pt idx="3255">
                  <c:v>39402</c:v>
                </c:pt>
                <c:pt idx="3256">
                  <c:v>39405</c:v>
                </c:pt>
                <c:pt idx="3257">
                  <c:v>39406</c:v>
                </c:pt>
                <c:pt idx="3258">
                  <c:v>39407</c:v>
                </c:pt>
                <c:pt idx="3259">
                  <c:v>39408</c:v>
                </c:pt>
                <c:pt idx="3260">
                  <c:v>39409</c:v>
                </c:pt>
                <c:pt idx="3261">
                  <c:v>39412</c:v>
                </c:pt>
                <c:pt idx="3262">
                  <c:v>39413</c:v>
                </c:pt>
                <c:pt idx="3263">
                  <c:v>39414</c:v>
                </c:pt>
                <c:pt idx="3264">
                  <c:v>39415</c:v>
                </c:pt>
                <c:pt idx="3265">
                  <c:v>39416</c:v>
                </c:pt>
                <c:pt idx="3266">
                  <c:v>39419</c:v>
                </c:pt>
                <c:pt idx="3267">
                  <c:v>39420</c:v>
                </c:pt>
                <c:pt idx="3268">
                  <c:v>39421</c:v>
                </c:pt>
                <c:pt idx="3269">
                  <c:v>39422</c:v>
                </c:pt>
                <c:pt idx="3270">
                  <c:v>39423</c:v>
                </c:pt>
                <c:pt idx="3271">
                  <c:v>39426</c:v>
                </c:pt>
                <c:pt idx="3272">
                  <c:v>39427</c:v>
                </c:pt>
                <c:pt idx="3273">
                  <c:v>39428</c:v>
                </c:pt>
                <c:pt idx="3274">
                  <c:v>39429</c:v>
                </c:pt>
                <c:pt idx="3275">
                  <c:v>39430</c:v>
                </c:pt>
                <c:pt idx="3276">
                  <c:v>39433</c:v>
                </c:pt>
                <c:pt idx="3277">
                  <c:v>39434</c:v>
                </c:pt>
                <c:pt idx="3278">
                  <c:v>39435</c:v>
                </c:pt>
                <c:pt idx="3279">
                  <c:v>39436</c:v>
                </c:pt>
                <c:pt idx="3280">
                  <c:v>39437</c:v>
                </c:pt>
                <c:pt idx="3281">
                  <c:v>39440</c:v>
                </c:pt>
                <c:pt idx="3282">
                  <c:v>39443</c:v>
                </c:pt>
                <c:pt idx="3283">
                  <c:v>39444</c:v>
                </c:pt>
                <c:pt idx="3284">
                  <c:v>39447</c:v>
                </c:pt>
                <c:pt idx="3285">
                  <c:v>39449</c:v>
                </c:pt>
                <c:pt idx="3286">
                  <c:v>39450</c:v>
                </c:pt>
                <c:pt idx="3287">
                  <c:v>39451</c:v>
                </c:pt>
                <c:pt idx="3288">
                  <c:v>39454</c:v>
                </c:pt>
                <c:pt idx="3289">
                  <c:v>39455</c:v>
                </c:pt>
                <c:pt idx="3290">
                  <c:v>39456</c:v>
                </c:pt>
                <c:pt idx="3291">
                  <c:v>39457</c:v>
                </c:pt>
                <c:pt idx="3292">
                  <c:v>39458</c:v>
                </c:pt>
                <c:pt idx="3293">
                  <c:v>39461</c:v>
                </c:pt>
                <c:pt idx="3294">
                  <c:v>39462</c:v>
                </c:pt>
                <c:pt idx="3295">
                  <c:v>39463</c:v>
                </c:pt>
                <c:pt idx="3296">
                  <c:v>39464</c:v>
                </c:pt>
                <c:pt idx="3297">
                  <c:v>39465</c:v>
                </c:pt>
                <c:pt idx="3298">
                  <c:v>39468</c:v>
                </c:pt>
                <c:pt idx="3299">
                  <c:v>39469</c:v>
                </c:pt>
                <c:pt idx="3300">
                  <c:v>39470</c:v>
                </c:pt>
                <c:pt idx="3301">
                  <c:v>39471</c:v>
                </c:pt>
                <c:pt idx="3302">
                  <c:v>39472</c:v>
                </c:pt>
                <c:pt idx="3303">
                  <c:v>39476</c:v>
                </c:pt>
                <c:pt idx="3304">
                  <c:v>39477</c:v>
                </c:pt>
                <c:pt idx="3305">
                  <c:v>39478</c:v>
                </c:pt>
                <c:pt idx="3306">
                  <c:v>39479</c:v>
                </c:pt>
                <c:pt idx="3307">
                  <c:v>39482</c:v>
                </c:pt>
                <c:pt idx="3308">
                  <c:v>39483</c:v>
                </c:pt>
                <c:pt idx="3309">
                  <c:v>39484</c:v>
                </c:pt>
                <c:pt idx="3310">
                  <c:v>39485</c:v>
                </c:pt>
                <c:pt idx="3311">
                  <c:v>39486</c:v>
                </c:pt>
                <c:pt idx="3312">
                  <c:v>39489</c:v>
                </c:pt>
                <c:pt idx="3313">
                  <c:v>39490</c:v>
                </c:pt>
                <c:pt idx="3314">
                  <c:v>39491</c:v>
                </c:pt>
                <c:pt idx="3315">
                  <c:v>39492</c:v>
                </c:pt>
                <c:pt idx="3316">
                  <c:v>39493</c:v>
                </c:pt>
                <c:pt idx="3317">
                  <c:v>39496</c:v>
                </c:pt>
                <c:pt idx="3318">
                  <c:v>39497</c:v>
                </c:pt>
                <c:pt idx="3319">
                  <c:v>39498</c:v>
                </c:pt>
                <c:pt idx="3320">
                  <c:v>39499</c:v>
                </c:pt>
                <c:pt idx="3321">
                  <c:v>39500</c:v>
                </c:pt>
                <c:pt idx="3322">
                  <c:v>39503</c:v>
                </c:pt>
                <c:pt idx="3323">
                  <c:v>39504</c:v>
                </c:pt>
                <c:pt idx="3324">
                  <c:v>39505</c:v>
                </c:pt>
                <c:pt idx="3325">
                  <c:v>39506</c:v>
                </c:pt>
                <c:pt idx="3326">
                  <c:v>39507</c:v>
                </c:pt>
                <c:pt idx="3327">
                  <c:v>39510</c:v>
                </c:pt>
                <c:pt idx="3328">
                  <c:v>39511</c:v>
                </c:pt>
                <c:pt idx="3329">
                  <c:v>39512</c:v>
                </c:pt>
                <c:pt idx="3330">
                  <c:v>39513</c:v>
                </c:pt>
                <c:pt idx="3331">
                  <c:v>39514</c:v>
                </c:pt>
                <c:pt idx="3332">
                  <c:v>39517</c:v>
                </c:pt>
                <c:pt idx="3333">
                  <c:v>39518</c:v>
                </c:pt>
                <c:pt idx="3334">
                  <c:v>39519</c:v>
                </c:pt>
                <c:pt idx="3335">
                  <c:v>39520</c:v>
                </c:pt>
                <c:pt idx="3336">
                  <c:v>39521</c:v>
                </c:pt>
                <c:pt idx="3337">
                  <c:v>39524</c:v>
                </c:pt>
                <c:pt idx="3338">
                  <c:v>39525</c:v>
                </c:pt>
                <c:pt idx="3339">
                  <c:v>39526</c:v>
                </c:pt>
                <c:pt idx="3340">
                  <c:v>39527</c:v>
                </c:pt>
                <c:pt idx="3341">
                  <c:v>39532</c:v>
                </c:pt>
                <c:pt idx="3342">
                  <c:v>39533</c:v>
                </c:pt>
                <c:pt idx="3343">
                  <c:v>39534</c:v>
                </c:pt>
                <c:pt idx="3344">
                  <c:v>39535</c:v>
                </c:pt>
                <c:pt idx="3345">
                  <c:v>39538</c:v>
                </c:pt>
                <c:pt idx="3346">
                  <c:v>39539</c:v>
                </c:pt>
                <c:pt idx="3347">
                  <c:v>39540</c:v>
                </c:pt>
                <c:pt idx="3348">
                  <c:v>39541</c:v>
                </c:pt>
                <c:pt idx="3349">
                  <c:v>39542</c:v>
                </c:pt>
                <c:pt idx="3350">
                  <c:v>39545</c:v>
                </c:pt>
                <c:pt idx="3351">
                  <c:v>39546</c:v>
                </c:pt>
                <c:pt idx="3352">
                  <c:v>39547</c:v>
                </c:pt>
                <c:pt idx="3353">
                  <c:v>39548</c:v>
                </c:pt>
                <c:pt idx="3354">
                  <c:v>39549</c:v>
                </c:pt>
                <c:pt idx="3355">
                  <c:v>39552</c:v>
                </c:pt>
                <c:pt idx="3356">
                  <c:v>39553</c:v>
                </c:pt>
                <c:pt idx="3357">
                  <c:v>39554</c:v>
                </c:pt>
                <c:pt idx="3358">
                  <c:v>39555</c:v>
                </c:pt>
                <c:pt idx="3359">
                  <c:v>39556</c:v>
                </c:pt>
                <c:pt idx="3360">
                  <c:v>39559</c:v>
                </c:pt>
                <c:pt idx="3361">
                  <c:v>39560</c:v>
                </c:pt>
                <c:pt idx="3362">
                  <c:v>39561</c:v>
                </c:pt>
                <c:pt idx="3363">
                  <c:v>39562</c:v>
                </c:pt>
                <c:pt idx="3364">
                  <c:v>39566</c:v>
                </c:pt>
                <c:pt idx="3365">
                  <c:v>39567</c:v>
                </c:pt>
                <c:pt idx="3366">
                  <c:v>39568</c:v>
                </c:pt>
                <c:pt idx="3367">
                  <c:v>39569</c:v>
                </c:pt>
                <c:pt idx="3368">
                  <c:v>39570</c:v>
                </c:pt>
                <c:pt idx="3369">
                  <c:v>39573</c:v>
                </c:pt>
                <c:pt idx="3370">
                  <c:v>39574</c:v>
                </c:pt>
                <c:pt idx="3371">
                  <c:v>39575</c:v>
                </c:pt>
                <c:pt idx="3372">
                  <c:v>39576</c:v>
                </c:pt>
                <c:pt idx="3373">
                  <c:v>39577</c:v>
                </c:pt>
                <c:pt idx="3374">
                  <c:v>39580</c:v>
                </c:pt>
                <c:pt idx="3375">
                  <c:v>39581</c:v>
                </c:pt>
                <c:pt idx="3376">
                  <c:v>39582</c:v>
                </c:pt>
                <c:pt idx="3377">
                  <c:v>39583</c:v>
                </c:pt>
                <c:pt idx="3378">
                  <c:v>39584</c:v>
                </c:pt>
                <c:pt idx="3379">
                  <c:v>39587</c:v>
                </c:pt>
                <c:pt idx="3380">
                  <c:v>39588</c:v>
                </c:pt>
                <c:pt idx="3381">
                  <c:v>39589</c:v>
                </c:pt>
                <c:pt idx="3382">
                  <c:v>39590</c:v>
                </c:pt>
                <c:pt idx="3383">
                  <c:v>39591</c:v>
                </c:pt>
                <c:pt idx="3384">
                  <c:v>39594</c:v>
                </c:pt>
                <c:pt idx="3385">
                  <c:v>39595</c:v>
                </c:pt>
                <c:pt idx="3386">
                  <c:v>39596</c:v>
                </c:pt>
                <c:pt idx="3387">
                  <c:v>39597</c:v>
                </c:pt>
                <c:pt idx="3388">
                  <c:v>39598</c:v>
                </c:pt>
                <c:pt idx="3389">
                  <c:v>39601</c:v>
                </c:pt>
                <c:pt idx="3390">
                  <c:v>39602</c:v>
                </c:pt>
                <c:pt idx="3391">
                  <c:v>39603</c:v>
                </c:pt>
                <c:pt idx="3392">
                  <c:v>39604</c:v>
                </c:pt>
                <c:pt idx="3393">
                  <c:v>39605</c:v>
                </c:pt>
                <c:pt idx="3394">
                  <c:v>39609</c:v>
                </c:pt>
                <c:pt idx="3395">
                  <c:v>39610</c:v>
                </c:pt>
                <c:pt idx="3396">
                  <c:v>39611</c:v>
                </c:pt>
                <c:pt idx="3397">
                  <c:v>39612</c:v>
                </c:pt>
                <c:pt idx="3398">
                  <c:v>39615</c:v>
                </c:pt>
                <c:pt idx="3399">
                  <c:v>39616</c:v>
                </c:pt>
                <c:pt idx="3400">
                  <c:v>39617</c:v>
                </c:pt>
                <c:pt idx="3401">
                  <c:v>39618</c:v>
                </c:pt>
                <c:pt idx="3402">
                  <c:v>39619</c:v>
                </c:pt>
                <c:pt idx="3403">
                  <c:v>39622</c:v>
                </c:pt>
                <c:pt idx="3404">
                  <c:v>39623</c:v>
                </c:pt>
                <c:pt idx="3405">
                  <c:v>39624</c:v>
                </c:pt>
                <c:pt idx="3406">
                  <c:v>39625</c:v>
                </c:pt>
                <c:pt idx="3407">
                  <c:v>39626</c:v>
                </c:pt>
                <c:pt idx="3408">
                  <c:v>39629</c:v>
                </c:pt>
                <c:pt idx="3409">
                  <c:v>39630</c:v>
                </c:pt>
                <c:pt idx="3410">
                  <c:v>39631</c:v>
                </c:pt>
                <c:pt idx="3411">
                  <c:v>39632</c:v>
                </c:pt>
                <c:pt idx="3412">
                  <c:v>39633</c:v>
                </c:pt>
                <c:pt idx="3413">
                  <c:v>39636</c:v>
                </c:pt>
                <c:pt idx="3414">
                  <c:v>39637</c:v>
                </c:pt>
                <c:pt idx="3415">
                  <c:v>39638</c:v>
                </c:pt>
                <c:pt idx="3416">
                  <c:v>39639</c:v>
                </c:pt>
                <c:pt idx="3417">
                  <c:v>39640</c:v>
                </c:pt>
                <c:pt idx="3418">
                  <c:v>39643</c:v>
                </c:pt>
                <c:pt idx="3419">
                  <c:v>39644</c:v>
                </c:pt>
                <c:pt idx="3420">
                  <c:v>39645</c:v>
                </c:pt>
                <c:pt idx="3421">
                  <c:v>39646</c:v>
                </c:pt>
                <c:pt idx="3422">
                  <c:v>39647</c:v>
                </c:pt>
                <c:pt idx="3423">
                  <c:v>39650</c:v>
                </c:pt>
                <c:pt idx="3424">
                  <c:v>39651</c:v>
                </c:pt>
                <c:pt idx="3425">
                  <c:v>39652</c:v>
                </c:pt>
                <c:pt idx="3426">
                  <c:v>39653</c:v>
                </c:pt>
                <c:pt idx="3427">
                  <c:v>39654</c:v>
                </c:pt>
                <c:pt idx="3428">
                  <c:v>39657</c:v>
                </c:pt>
                <c:pt idx="3429">
                  <c:v>39658</c:v>
                </c:pt>
                <c:pt idx="3430">
                  <c:v>39659</c:v>
                </c:pt>
                <c:pt idx="3431">
                  <c:v>39660</c:v>
                </c:pt>
                <c:pt idx="3432">
                  <c:v>39661</c:v>
                </c:pt>
                <c:pt idx="3433">
                  <c:v>39665</c:v>
                </c:pt>
                <c:pt idx="3434">
                  <c:v>39666</c:v>
                </c:pt>
                <c:pt idx="3435">
                  <c:v>39667</c:v>
                </c:pt>
                <c:pt idx="3436">
                  <c:v>39668</c:v>
                </c:pt>
                <c:pt idx="3437">
                  <c:v>39671</c:v>
                </c:pt>
                <c:pt idx="3438">
                  <c:v>39672</c:v>
                </c:pt>
                <c:pt idx="3439">
                  <c:v>39673</c:v>
                </c:pt>
                <c:pt idx="3440">
                  <c:v>39674</c:v>
                </c:pt>
                <c:pt idx="3441">
                  <c:v>39675</c:v>
                </c:pt>
                <c:pt idx="3442">
                  <c:v>39678</c:v>
                </c:pt>
                <c:pt idx="3443">
                  <c:v>39679</c:v>
                </c:pt>
                <c:pt idx="3444">
                  <c:v>39680</c:v>
                </c:pt>
                <c:pt idx="3445">
                  <c:v>39681</c:v>
                </c:pt>
                <c:pt idx="3446">
                  <c:v>39682</c:v>
                </c:pt>
                <c:pt idx="3447">
                  <c:v>39685</c:v>
                </c:pt>
                <c:pt idx="3448">
                  <c:v>39686</c:v>
                </c:pt>
                <c:pt idx="3449">
                  <c:v>39687</c:v>
                </c:pt>
                <c:pt idx="3450">
                  <c:v>39688</c:v>
                </c:pt>
                <c:pt idx="3451">
                  <c:v>39689</c:v>
                </c:pt>
                <c:pt idx="3452">
                  <c:v>39692</c:v>
                </c:pt>
                <c:pt idx="3453">
                  <c:v>39693</c:v>
                </c:pt>
                <c:pt idx="3454">
                  <c:v>39694</c:v>
                </c:pt>
                <c:pt idx="3455">
                  <c:v>39695</c:v>
                </c:pt>
                <c:pt idx="3456">
                  <c:v>39696</c:v>
                </c:pt>
                <c:pt idx="3457">
                  <c:v>39699</c:v>
                </c:pt>
                <c:pt idx="3458">
                  <c:v>39700</c:v>
                </c:pt>
                <c:pt idx="3459">
                  <c:v>39701</c:v>
                </c:pt>
                <c:pt idx="3460">
                  <c:v>39702</c:v>
                </c:pt>
                <c:pt idx="3461">
                  <c:v>39703</c:v>
                </c:pt>
                <c:pt idx="3462">
                  <c:v>39706</c:v>
                </c:pt>
                <c:pt idx="3463">
                  <c:v>39707</c:v>
                </c:pt>
                <c:pt idx="3464">
                  <c:v>39708</c:v>
                </c:pt>
                <c:pt idx="3465">
                  <c:v>39709</c:v>
                </c:pt>
                <c:pt idx="3466">
                  <c:v>39710</c:v>
                </c:pt>
                <c:pt idx="3467">
                  <c:v>39713</c:v>
                </c:pt>
                <c:pt idx="3468">
                  <c:v>39714</c:v>
                </c:pt>
                <c:pt idx="3469">
                  <c:v>39715</c:v>
                </c:pt>
                <c:pt idx="3470">
                  <c:v>39716</c:v>
                </c:pt>
                <c:pt idx="3471">
                  <c:v>39717</c:v>
                </c:pt>
                <c:pt idx="3472">
                  <c:v>39720</c:v>
                </c:pt>
                <c:pt idx="3473">
                  <c:v>39721</c:v>
                </c:pt>
                <c:pt idx="3474">
                  <c:v>39722</c:v>
                </c:pt>
                <c:pt idx="3475">
                  <c:v>39723</c:v>
                </c:pt>
                <c:pt idx="3476">
                  <c:v>39724</c:v>
                </c:pt>
                <c:pt idx="3477">
                  <c:v>39728</c:v>
                </c:pt>
                <c:pt idx="3478">
                  <c:v>39729</c:v>
                </c:pt>
                <c:pt idx="3479">
                  <c:v>39730</c:v>
                </c:pt>
                <c:pt idx="3480">
                  <c:v>39731</c:v>
                </c:pt>
                <c:pt idx="3481">
                  <c:v>39734</c:v>
                </c:pt>
                <c:pt idx="3482">
                  <c:v>39735</c:v>
                </c:pt>
                <c:pt idx="3483">
                  <c:v>39736</c:v>
                </c:pt>
                <c:pt idx="3484">
                  <c:v>39737</c:v>
                </c:pt>
                <c:pt idx="3485">
                  <c:v>39738</c:v>
                </c:pt>
                <c:pt idx="3486">
                  <c:v>39741</c:v>
                </c:pt>
                <c:pt idx="3487">
                  <c:v>39742</c:v>
                </c:pt>
                <c:pt idx="3488">
                  <c:v>39743</c:v>
                </c:pt>
                <c:pt idx="3489">
                  <c:v>39744</c:v>
                </c:pt>
                <c:pt idx="3490">
                  <c:v>39745</c:v>
                </c:pt>
                <c:pt idx="3491">
                  <c:v>39748</c:v>
                </c:pt>
                <c:pt idx="3492">
                  <c:v>39749</c:v>
                </c:pt>
                <c:pt idx="3493">
                  <c:v>39750</c:v>
                </c:pt>
                <c:pt idx="3494">
                  <c:v>39751</c:v>
                </c:pt>
                <c:pt idx="3495">
                  <c:v>39752</c:v>
                </c:pt>
                <c:pt idx="3496">
                  <c:v>39755</c:v>
                </c:pt>
                <c:pt idx="3497">
                  <c:v>39756</c:v>
                </c:pt>
                <c:pt idx="3498">
                  <c:v>39757</c:v>
                </c:pt>
                <c:pt idx="3499">
                  <c:v>39758</c:v>
                </c:pt>
                <c:pt idx="3500">
                  <c:v>39759</c:v>
                </c:pt>
                <c:pt idx="3501">
                  <c:v>39762</c:v>
                </c:pt>
                <c:pt idx="3502">
                  <c:v>39763</c:v>
                </c:pt>
                <c:pt idx="3503">
                  <c:v>39764</c:v>
                </c:pt>
                <c:pt idx="3504">
                  <c:v>39765</c:v>
                </c:pt>
                <c:pt idx="3505">
                  <c:v>39766</c:v>
                </c:pt>
                <c:pt idx="3506">
                  <c:v>39769</c:v>
                </c:pt>
                <c:pt idx="3507">
                  <c:v>39770</c:v>
                </c:pt>
                <c:pt idx="3508">
                  <c:v>39771</c:v>
                </c:pt>
                <c:pt idx="3509">
                  <c:v>39772</c:v>
                </c:pt>
                <c:pt idx="3510">
                  <c:v>39773</c:v>
                </c:pt>
                <c:pt idx="3511">
                  <c:v>39776</c:v>
                </c:pt>
                <c:pt idx="3512">
                  <c:v>39777</c:v>
                </c:pt>
                <c:pt idx="3513">
                  <c:v>39778</c:v>
                </c:pt>
                <c:pt idx="3514">
                  <c:v>39779</c:v>
                </c:pt>
                <c:pt idx="3515">
                  <c:v>39780</c:v>
                </c:pt>
                <c:pt idx="3516">
                  <c:v>39783</c:v>
                </c:pt>
                <c:pt idx="3517">
                  <c:v>39784</c:v>
                </c:pt>
                <c:pt idx="3518">
                  <c:v>39785</c:v>
                </c:pt>
                <c:pt idx="3519">
                  <c:v>39786</c:v>
                </c:pt>
                <c:pt idx="3520">
                  <c:v>39787</c:v>
                </c:pt>
                <c:pt idx="3521">
                  <c:v>39790</c:v>
                </c:pt>
                <c:pt idx="3522">
                  <c:v>39791</c:v>
                </c:pt>
                <c:pt idx="3523">
                  <c:v>39792</c:v>
                </c:pt>
                <c:pt idx="3524">
                  <c:v>39793</c:v>
                </c:pt>
                <c:pt idx="3525">
                  <c:v>39794</c:v>
                </c:pt>
                <c:pt idx="3526">
                  <c:v>39797</c:v>
                </c:pt>
                <c:pt idx="3527">
                  <c:v>39798</c:v>
                </c:pt>
                <c:pt idx="3528">
                  <c:v>39799</c:v>
                </c:pt>
                <c:pt idx="3529">
                  <c:v>39800</c:v>
                </c:pt>
                <c:pt idx="3530">
                  <c:v>39801</c:v>
                </c:pt>
                <c:pt idx="3531">
                  <c:v>39804</c:v>
                </c:pt>
                <c:pt idx="3532">
                  <c:v>39805</c:v>
                </c:pt>
                <c:pt idx="3533">
                  <c:v>39806</c:v>
                </c:pt>
                <c:pt idx="3534">
                  <c:v>39811</c:v>
                </c:pt>
                <c:pt idx="3535">
                  <c:v>39812</c:v>
                </c:pt>
                <c:pt idx="3536">
                  <c:v>39813</c:v>
                </c:pt>
                <c:pt idx="3537">
                  <c:v>39815</c:v>
                </c:pt>
                <c:pt idx="3538">
                  <c:v>39818</c:v>
                </c:pt>
                <c:pt idx="3539">
                  <c:v>39819</c:v>
                </c:pt>
                <c:pt idx="3540">
                  <c:v>39820</c:v>
                </c:pt>
                <c:pt idx="3541">
                  <c:v>39821</c:v>
                </c:pt>
                <c:pt idx="3542">
                  <c:v>39822</c:v>
                </c:pt>
                <c:pt idx="3543">
                  <c:v>39825</c:v>
                </c:pt>
                <c:pt idx="3544">
                  <c:v>39826</c:v>
                </c:pt>
                <c:pt idx="3545">
                  <c:v>39827</c:v>
                </c:pt>
                <c:pt idx="3546">
                  <c:v>39828</c:v>
                </c:pt>
                <c:pt idx="3547">
                  <c:v>39829</c:v>
                </c:pt>
                <c:pt idx="3548">
                  <c:v>39832</c:v>
                </c:pt>
                <c:pt idx="3549">
                  <c:v>39833</c:v>
                </c:pt>
                <c:pt idx="3550">
                  <c:v>39834</c:v>
                </c:pt>
                <c:pt idx="3551">
                  <c:v>39835</c:v>
                </c:pt>
                <c:pt idx="3552">
                  <c:v>39836</c:v>
                </c:pt>
                <c:pt idx="3553">
                  <c:v>39840</c:v>
                </c:pt>
                <c:pt idx="3554">
                  <c:v>39841</c:v>
                </c:pt>
                <c:pt idx="3555">
                  <c:v>39842</c:v>
                </c:pt>
                <c:pt idx="3556">
                  <c:v>39843</c:v>
                </c:pt>
                <c:pt idx="3557">
                  <c:v>39846</c:v>
                </c:pt>
                <c:pt idx="3558">
                  <c:v>39847</c:v>
                </c:pt>
                <c:pt idx="3559">
                  <c:v>39848</c:v>
                </c:pt>
                <c:pt idx="3560">
                  <c:v>39849</c:v>
                </c:pt>
                <c:pt idx="3561">
                  <c:v>39850</c:v>
                </c:pt>
                <c:pt idx="3562">
                  <c:v>39853</c:v>
                </c:pt>
                <c:pt idx="3563">
                  <c:v>39854</c:v>
                </c:pt>
                <c:pt idx="3564">
                  <c:v>39855</c:v>
                </c:pt>
                <c:pt idx="3565">
                  <c:v>39856</c:v>
                </c:pt>
                <c:pt idx="3566">
                  <c:v>39857</c:v>
                </c:pt>
                <c:pt idx="3567">
                  <c:v>39860</c:v>
                </c:pt>
                <c:pt idx="3568">
                  <c:v>39861</c:v>
                </c:pt>
                <c:pt idx="3569">
                  <c:v>39862</c:v>
                </c:pt>
                <c:pt idx="3570">
                  <c:v>39863</c:v>
                </c:pt>
                <c:pt idx="3571">
                  <c:v>39864</c:v>
                </c:pt>
                <c:pt idx="3572">
                  <c:v>39867</c:v>
                </c:pt>
                <c:pt idx="3573">
                  <c:v>39868</c:v>
                </c:pt>
                <c:pt idx="3574">
                  <c:v>39869</c:v>
                </c:pt>
                <c:pt idx="3575">
                  <c:v>39870</c:v>
                </c:pt>
                <c:pt idx="3576">
                  <c:v>39871</c:v>
                </c:pt>
                <c:pt idx="3577">
                  <c:v>39874</c:v>
                </c:pt>
                <c:pt idx="3578">
                  <c:v>39875</c:v>
                </c:pt>
                <c:pt idx="3579">
                  <c:v>39876</c:v>
                </c:pt>
                <c:pt idx="3580">
                  <c:v>39877</c:v>
                </c:pt>
                <c:pt idx="3581">
                  <c:v>39878</c:v>
                </c:pt>
                <c:pt idx="3582">
                  <c:v>39881</c:v>
                </c:pt>
                <c:pt idx="3583">
                  <c:v>39882</c:v>
                </c:pt>
                <c:pt idx="3584">
                  <c:v>39883</c:v>
                </c:pt>
                <c:pt idx="3585">
                  <c:v>39884</c:v>
                </c:pt>
                <c:pt idx="3586">
                  <c:v>39885</c:v>
                </c:pt>
                <c:pt idx="3587">
                  <c:v>39888</c:v>
                </c:pt>
                <c:pt idx="3588">
                  <c:v>39889</c:v>
                </c:pt>
                <c:pt idx="3589">
                  <c:v>39890</c:v>
                </c:pt>
                <c:pt idx="3590">
                  <c:v>39891</c:v>
                </c:pt>
                <c:pt idx="3591">
                  <c:v>39892</c:v>
                </c:pt>
                <c:pt idx="3592">
                  <c:v>39895</c:v>
                </c:pt>
                <c:pt idx="3593">
                  <c:v>39896</c:v>
                </c:pt>
                <c:pt idx="3594">
                  <c:v>39897</c:v>
                </c:pt>
                <c:pt idx="3595">
                  <c:v>39898</c:v>
                </c:pt>
                <c:pt idx="3596">
                  <c:v>39899</c:v>
                </c:pt>
                <c:pt idx="3597">
                  <c:v>39902</c:v>
                </c:pt>
                <c:pt idx="3598">
                  <c:v>39903</c:v>
                </c:pt>
                <c:pt idx="3599">
                  <c:v>39904</c:v>
                </c:pt>
                <c:pt idx="3600">
                  <c:v>39905</c:v>
                </c:pt>
                <c:pt idx="3601">
                  <c:v>39906</c:v>
                </c:pt>
                <c:pt idx="3602">
                  <c:v>39909</c:v>
                </c:pt>
                <c:pt idx="3603">
                  <c:v>39910</c:v>
                </c:pt>
                <c:pt idx="3604">
                  <c:v>39911</c:v>
                </c:pt>
                <c:pt idx="3605">
                  <c:v>39912</c:v>
                </c:pt>
                <c:pt idx="3606">
                  <c:v>39917</c:v>
                </c:pt>
                <c:pt idx="3607">
                  <c:v>39918</c:v>
                </c:pt>
                <c:pt idx="3608">
                  <c:v>39919</c:v>
                </c:pt>
                <c:pt idx="3609">
                  <c:v>39920</c:v>
                </c:pt>
                <c:pt idx="3610">
                  <c:v>39923</c:v>
                </c:pt>
                <c:pt idx="3611">
                  <c:v>39924</c:v>
                </c:pt>
                <c:pt idx="3612">
                  <c:v>39925</c:v>
                </c:pt>
                <c:pt idx="3613">
                  <c:v>39926</c:v>
                </c:pt>
                <c:pt idx="3614">
                  <c:v>39927</c:v>
                </c:pt>
                <c:pt idx="3615">
                  <c:v>39930</c:v>
                </c:pt>
                <c:pt idx="3616">
                  <c:v>39931</c:v>
                </c:pt>
                <c:pt idx="3617">
                  <c:v>39932</c:v>
                </c:pt>
                <c:pt idx="3618">
                  <c:v>39933</c:v>
                </c:pt>
                <c:pt idx="3619">
                  <c:v>39934</c:v>
                </c:pt>
                <c:pt idx="3620">
                  <c:v>39937</c:v>
                </c:pt>
                <c:pt idx="3621">
                  <c:v>39938</c:v>
                </c:pt>
                <c:pt idx="3622">
                  <c:v>39939</c:v>
                </c:pt>
                <c:pt idx="3623">
                  <c:v>39940</c:v>
                </c:pt>
                <c:pt idx="3624">
                  <c:v>39941</c:v>
                </c:pt>
                <c:pt idx="3625">
                  <c:v>39944</c:v>
                </c:pt>
                <c:pt idx="3626">
                  <c:v>39945</c:v>
                </c:pt>
                <c:pt idx="3627">
                  <c:v>39946</c:v>
                </c:pt>
                <c:pt idx="3628">
                  <c:v>39947</c:v>
                </c:pt>
                <c:pt idx="3629">
                  <c:v>39948</c:v>
                </c:pt>
                <c:pt idx="3630">
                  <c:v>39951</c:v>
                </c:pt>
                <c:pt idx="3631">
                  <c:v>39952</c:v>
                </c:pt>
                <c:pt idx="3632">
                  <c:v>39953</c:v>
                </c:pt>
                <c:pt idx="3633">
                  <c:v>39954</c:v>
                </c:pt>
                <c:pt idx="3634">
                  <c:v>39955</c:v>
                </c:pt>
                <c:pt idx="3635">
                  <c:v>39958</c:v>
                </c:pt>
                <c:pt idx="3636">
                  <c:v>39959</c:v>
                </c:pt>
                <c:pt idx="3637">
                  <c:v>39960</c:v>
                </c:pt>
                <c:pt idx="3638">
                  <c:v>39961</c:v>
                </c:pt>
                <c:pt idx="3639">
                  <c:v>39962</c:v>
                </c:pt>
                <c:pt idx="3640">
                  <c:v>39965</c:v>
                </c:pt>
                <c:pt idx="3641">
                  <c:v>39966</c:v>
                </c:pt>
                <c:pt idx="3642">
                  <c:v>39967</c:v>
                </c:pt>
                <c:pt idx="3643">
                  <c:v>39968</c:v>
                </c:pt>
                <c:pt idx="3644">
                  <c:v>39969</c:v>
                </c:pt>
                <c:pt idx="3645">
                  <c:v>39973</c:v>
                </c:pt>
                <c:pt idx="3646">
                  <c:v>39974</c:v>
                </c:pt>
                <c:pt idx="3647">
                  <c:v>39975</c:v>
                </c:pt>
                <c:pt idx="3648">
                  <c:v>39976</c:v>
                </c:pt>
                <c:pt idx="3649">
                  <c:v>39979</c:v>
                </c:pt>
                <c:pt idx="3650">
                  <c:v>39980</c:v>
                </c:pt>
                <c:pt idx="3651">
                  <c:v>39981</c:v>
                </c:pt>
                <c:pt idx="3652">
                  <c:v>39982</c:v>
                </c:pt>
                <c:pt idx="3653">
                  <c:v>39983</c:v>
                </c:pt>
                <c:pt idx="3654">
                  <c:v>39986</c:v>
                </c:pt>
                <c:pt idx="3655">
                  <c:v>39987</c:v>
                </c:pt>
                <c:pt idx="3656">
                  <c:v>39988</c:v>
                </c:pt>
                <c:pt idx="3657">
                  <c:v>39989</c:v>
                </c:pt>
                <c:pt idx="3658">
                  <c:v>39990</c:v>
                </c:pt>
                <c:pt idx="3659">
                  <c:v>39993</c:v>
                </c:pt>
                <c:pt idx="3660">
                  <c:v>39994</c:v>
                </c:pt>
                <c:pt idx="3661">
                  <c:v>39995</c:v>
                </c:pt>
                <c:pt idx="3662">
                  <c:v>39996</c:v>
                </c:pt>
                <c:pt idx="3663">
                  <c:v>39997</c:v>
                </c:pt>
                <c:pt idx="3664">
                  <c:v>40000</c:v>
                </c:pt>
                <c:pt idx="3665">
                  <c:v>40001</c:v>
                </c:pt>
                <c:pt idx="3666">
                  <c:v>40002</c:v>
                </c:pt>
                <c:pt idx="3667">
                  <c:v>40003</c:v>
                </c:pt>
                <c:pt idx="3668">
                  <c:v>40004</c:v>
                </c:pt>
                <c:pt idx="3669">
                  <c:v>40007</c:v>
                </c:pt>
                <c:pt idx="3670">
                  <c:v>40008</c:v>
                </c:pt>
                <c:pt idx="3671">
                  <c:v>40009</c:v>
                </c:pt>
                <c:pt idx="3672">
                  <c:v>40010</c:v>
                </c:pt>
                <c:pt idx="3673">
                  <c:v>40011</c:v>
                </c:pt>
                <c:pt idx="3674">
                  <c:v>40014</c:v>
                </c:pt>
                <c:pt idx="3675">
                  <c:v>40015</c:v>
                </c:pt>
                <c:pt idx="3676">
                  <c:v>40016</c:v>
                </c:pt>
                <c:pt idx="3677">
                  <c:v>40017</c:v>
                </c:pt>
                <c:pt idx="3678">
                  <c:v>40018</c:v>
                </c:pt>
                <c:pt idx="3679">
                  <c:v>40021</c:v>
                </c:pt>
                <c:pt idx="3680">
                  <c:v>40022</c:v>
                </c:pt>
                <c:pt idx="3681">
                  <c:v>40023</c:v>
                </c:pt>
                <c:pt idx="3682">
                  <c:v>40024</c:v>
                </c:pt>
                <c:pt idx="3683">
                  <c:v>40025</c:v>
                </c:pt>
                <c:pt idx="3684">
                  <c:v>40029</c:v>
                </c:pt>
                <c:pt idx="3685">
                  <c:v>40030</c:v>
                </c:pt>
                <c:pt idx="3686">
                  <c:v>40031</c:v>
                </c:pt>
                <c:pt idx="3687">
                  <c:v>40032</c:v>
                </c:pt>
                <c:pt idx="3688">
                  <c:v>40035</c:v>
                </c:pt>
                <c:pt idx="3689">
                  <c:v>40036</c:v>
                </c:pt>
                <c:pt idx="3690">
                  <c:v>40037</c:v>
                </c:pt>
                <c:pt idx="3691">
                  <c:v>40038</c:v>
                </c:pt>
                <c:pt idx="3692">
                  <c:v>40039</c:v>
                </c:pt>
                <c:pt idx="3693">
                  <c:v>40042</c:v>
                </c:pt>
                <c:pt idx="3694">
                  <c:v>40043</c:v>
                </c:pt>
                <c:pt idx="3695">
                  <c:v>40044</c:v>
                </c:pt>
                <c:pt idx="3696">
                  <c:v>40045</c:v>
                </c:pt>
                <c:pt idx="3697">
                  <c:v>40046</c:v>
                </c:pt>
                <c:pt idx="3698">
                  <c:v>40049</c:v>
                </c:pt>
                <c:pt idx="3699">
                  <c:v>40050</c:v>
                </c:pt>
                <c:pt idx="3700">
                  <c:v>40051</c:v>
                </c:pt>
                <c:pt idx="3701">
                  <c:v>40052</c:v>
                </c:pt>
                <c:pt idx="3702">
                  <c:v>40053</c:v>
                </c:pt>
                <c:pt idx="3703">
                  <c:v>40056</c:v>
                </c:pt>
                <c:pt idx="3704">
                  <c:v>40057</c:v>
                </c:pt>
                <c:pt idx="3705">
                  <c:v>40058</c:v>
                </c:pt>
                <c:pt idx="3706">
                  <c:v>40059</c:v>
                </c:pt>
                <c:pt idx="3707">
                  <c:v>40060</c:v>
                </c:pt>
                <c:pt idx="3708">
                  <c:v>40063</c:v>
                </c:pt>
                <c:pt idx="3709">
                  <c:v>40064</c:v>
                </c:pt>
                <c:pt idx="3710">
                  <c:v>40065</c:v>
                </c:pt>
                <c:pt idx="3711">
                  <c:v>40066</c:v>
                </c:pt>
                <c:pt idx="3712">
                  <c:v>40067</c:v>
                </c:pt>
                <c:pt idx="3713">
                  <c:v>40070</c:v>
                </c:pt>
                <c:pt idx="3714">
                  <c:v>40071</c:v>
                </c:pt>
                <c:pt idx="3715">
                  <c:v>40072</c:v>
                </c:pt>
                <c:pt idx="3716">
                  <c:v>40073</c:v>
                </c:pt>
                <c:pt idx="3717">
                  <c:v>40074</c:v>
                </c:pt>
                <c:pt idx="3718">
                  <c:v>40077</c:v>
                </c:pt>
                <c:pt idx="3719">
                  <c:v>40078</c:v>
                </c:pt>
                <c:pt idx="3720">
                  <c:v>40079</c:v>
                </c:pt>
                <c:pt idx="3721">
                  <c:v>40080</c:v>
                </c:pt>
                <c:pt idx="3722">
                  <c:v>40081</c:v>
                </c:pt>
                <c:pt idx="3723">
                  <c:v>40084</c:v>
                </c:pt>
                <c:pt idx="3724">
                  <c:v>40085</c:v>
                </c:pt>
                <c:pt idx="3725">
                  <c:v>40086</c:v>
                </c:pt>
                <c:pt idx="3726">
                  <c:v>40087</c:v>
                </c:pt>
                <c:pt idx="3727">
                  <c:v>40088</c:v>
                </c:pt>
                <c:pt idx="3728">
                  <c:v>40092</c:v>
                </c:pt>
                <c:pt idx="3729">
                  <c:v>40093</c:v>
                </c:pt>
                <c:pt idx="3730">
                  <c:v>40094</c:v>
                </c:pt>
                <c:pt idx="3731">
                  <c:v>40095</c:v>
                </c:pt>
                <c:pt idx="3732">
                  <c:v>40098</c:v>
                </c:pt>
                <c:pt idx="3733">
                  <c:v>40099</c:v>
                </c:pt>
                <c:pt idx="3734">
                  <c:v>40100</c:v>
                </c:pt>
                <c:pt idx="3735">
                  <c:v>40101</c:v>
                </c:pt>
                <c:pt idx="3736">
                  <c:v>40102</c:v>
                </c:pt>
                <c:pt idx="3737">
                  <c:v>40105</c:v>
                </c:pt>
                <c:pt idx="3738">
                  <c:v>40106</c:v>
                </c:pt>
                <c:pt idx="3739">
                  <c:v>40107</c:v>
                </c:pt>
                <c:pt idx="3740">
                  <c:v>40108</c:v>
                </c:pt>
                <c:pt idx="3741">
                  <c:v>40109</c:v>
                </c:pt>
                <c:pt idx="3742">
                  <c:v>40112</c:v>
                </c:pt>
                <c:pt idx="3743">
                  <c:v>40113</c:v>
                </c:pt>
                <c:pt idx="3744">
                  <c:v>40114</c:v>
                </c:pt>
                <c:pt idx="3745">
                  <c:v>40115</c:v>
                </c:pt>
                <c:pt idx="3746">
                  <c:v>40116</c:v>
                </c:pt>
                <c:pt idx="3747">
                  <c:v>40119</c:v>
                </c:pt>
                <c:pt idx="3748">
                  <c:v>40120</c:v>
                </c:pt>
                <c:pt idx="3749">
                  <c:v>40121</c:v>
                </c:pt>
                <c:pt idx="3750">
                  <c:v>40122</c:v>
                </c:pt>
                <c:pt idx="3751">
                  <c:v>40123</c:v>
                </c:pt>
                <c:pt idx="3752">
                  <c:v>40126</c:v>
                </c:pt>
                <c:pt idx="3753">
                  <c:v>40127</c:v>
                </c:pt>
                <c:pt idx="3754">
                  <c:v>40128</c:v>
                </c:pt>
                <c:pt idx="3755">
                  <c:v>40129</c:v>
                </c:pt>
                <c:pt idx="3756">
                  <c:v>40130</c:v>
                </c:pt>
                <c:pt idx="3757">
                  <c:v>40133</c:v>
                </c:pt>
                <c:pt idx="3758">
                  <c:v>40134</c:v>
                </c:pt>
                <c:pt idx="3759">
                  <c:v>40135</c:v>
                </c:pt>
                <c:pt idx="3760">
                  <c:v>40136</c:v>
                </c:pt>
                <c:pt idx="3761">
                  <c:v>40137</c:v>
                </c:pt>
                <c:pt idx="3762">
                  <c:v>40140</c:v>
                </c:pt>
                <c:pt idx="3763">
                  <c:v>40141</c:v>
                </c:pt>
                <c:pt idx="3764">
                  <c:v>40142</c:v>
                </c:pt>
                <c:pt idx="3765">
                  <c:v>40143</c:v>
                </c:pt>
                <c:pt idx="3766">
                  <c:v>40144</c:v>
                </c:pt>
                <c:pt idx="3767">
                  <c:v>40147</c:v>
                </c:pt>
                <c:pt idx="3768">
                  <c:v>40148</c:v>
                </c:pt>
                <c:pt idx="3769">
                  <c:v>40149</c:v>
                </c:pt>
                <c:pt idx="3770">
                  <c:v>40150</c:v>
                </c:pt>
                <c:pt idx="3771">
                  <c:v>40151</c:v>
                </c:pt>
                <c:pt idx="3772">
                  <c:v>40154</c:v>
                </c:pt>
                <c:pt idx="3773">
                  <c:v>40155</c:v>
                </c:pt>
                <c:pt idx="3774">
                  <c:v>40156</c:v>
                </c:pt>
                <c:pt idx="3775">
                  <c:v>40157</c:v>
                </c:pt>
                <c:pt idx="3776">
                  <c:v>40158</c:v>
                </c:pt>
                <c:pt idx="3777">
                  <c:v>40161</c:v>
                </c:pt>
                <c:pt idx="3778">
                  <c:v>40162</c:v>
                </c:pt>
                <c:pt idx="3779">
                  <c:v>40163</c:v>
                </c:pt>
                <c:pt idx="3780">
                  <c:v>40164</c:v>
                </c:pt>
                <c:pt idx="3781">
                  <c:v>40165</c:v>
                </c:pt>
                <c:pt idx="3782">
                  <c:v>40168</c:v>
                </c:pt>
                <c:pt idx="3783">
                  <c:v>40169</c:v>
                </c:pt>
                <c:pt idx="3784">
                  <c:v>40170</c:v>
                </c:pt>
                <c:pt idx="3785">
                  <c:v>40171</c:v>
                </c:pt>
                <c:pt idx="3786">
                  <c:v>40176</c:v>
                </c:pt>
                <c:pt idx="3787">
                  <c:v>40177</c:v>
                </c:pt>
                <c:pt idx="3788">
                  <c:v>40178</c:v>
                </c:pt>
                <c:pt idx="3789">
                  <c:v>40182</c:v>
                </c:pt>
                <c:pt idx="3790">
                  <c:v>40183</c:v>
                </c:pt>
                <c:pt idx="3791">
                  <c:v>40184</c:v>
                </c:pt>
                <c:pt idx="3792">
                  <c:v>40185</c:v>
                </c:pt>
                <c:pt idx="3793">
                  <c:v>40186</c:v>
                </c:pt>
                <c:pt idx="3794">
                  <c:v>40189</c:v>
                </c:pt>
                <c:pt idx="3795">
                  <c:v>40190</c:v>
                </c:pt>
                <c:pt idx="3796">
                  <c:v>40191</c:v>
                </c:pt>
                <c:pt idx="3797">
                  <c:v>40192</c:v>
                </c:pt>
                <c:pt idx="3798">
                  <c:v>40193</c:v>
                </c:pt>
                <c:pt idx="3799">
                  <c:v>40196</c:v>
                </c:pt>
                <c:pt idx="3800">
                  <c:v>40197</c:v>
                </c:pt>
                <c:pt idx="3801">
                  <c:v>40198</c:v>
                </c:pt>
                <c:pt idx="3802">
                  <c:v>40199</c:v>
                </c:pt>
                <c:pt idx="3803">
                  <c:v>40200</c:v>
                </c:pt>
                <c:pt idx="3804">
                  <c:v>40203</c:v>
                </c:pt>
                <c:pt idx="3805">
                  <c:v>40205</c:v>
                </c:pt>
                <c:pt idx="3806">
                  <c:v>40206</c:v>
                </c:pt>
                <c:pt idx="3807">
                  <c:v>40207</c:v>
                </c:pt>
                <c:pt idx="3808">
                  <c:v>40210</c:v>
                </c:pt>
                <c:pt idx="3809">
                  <c:v>40211</c:v>
                </c:pt>
                <c:pt idx="3810">
                  <c:v>40212</c:v>
                </c:pt>
                <c:pt idx="3811">
                  <c:v>40213</c:v>
                </c:pt>
                <c:pt idx="3812">
                  <c:v>40214</c:v>
                </c:pt>
                <c:pt idx="3813">
                  <c:v>40217</c:v>
                </c:pt>
                <c:pt idx="3814">
                  <c:v>40218</c:v>
                </c:pt>
                <c:pt idx="3815">
                  <c:v>40219</c:v>
                </c:pt>
                <c:pt idx="3816">
                  <c:v>40220</c:v>
                </c:pt>
                <c:pt idx="3817">
                  <c:v>40221</c:v>
                </c:pt>
                <c:pt idx="3818">
                  <c:v>40224</c:v>
                </c:pt>
                <c:pt idx="3819">
                  <c:v>40225</c:v>
                </c:pt>
                <c:pt idx="3820">
                  <c:v>40226</c:v>
                </c:pt>
                <c:pt idx="3821">
                  <c:v>40227</c:v>
                </c:pt>
                <c:pt idx="3822">
                  <c:v>40228</c:v>
                </c:pt>
                <c:pt idx="3823">
                  <c:v>40231</c:v>
                </c:pt>
                <c:pt idx="3824">
                  <c:v>40232</c:v>
                </c:pt>
                <c:pt idx="3825">
                  <c:v>40233</c:v>
                </c:pt>
                <c:pt idx="3826">
                  <c:v>40234</c:v>
                </c:pt>
                <c:pt idx="3827">
                  <c:v>40235</c:v>
                </c:pt>
                <c:pt idx="3828">
                  <c:v>40238</c:v>
                </c:pt>
                <c:pt idx="3829">
                  <c:v>40239</c:v>
                </c:pt>
                <c:pt idx="3830">
                  <c:v>40240</c:v>
                </c:pt>
                <c:pt idx="3831">
                  <c:v>40241</c:v>
                </c:pt>
                <c:pt idx="3832">
                  <c:v>40242</c:v>
                </c:pt>
                <c:pt idx="3833">
                  <c:v>40245</c:v>
                </c:pt>
                <c:pt idx="3834">
                  <c:v>40246</c:v>
                </c:pt>
                <c:pt idx="3835">
                  <c:v>40247</c:v>
                </c:pt>
                <c:pt idx="3836">
                  <c:v>40248</c:v>
                </c:pt>
                <c:pt idx="3837">
                  <c:v>40249</c:v>
                </c:pt>
                <c:pt idx="3838">
                  <c:v>40252</c:v>
                </c:pt>
                <c:pt idx="3839">
                  <c:v>40253</c:v>
                </c:pt>
                <c:pt idx="3840">
                  <c:v>40254</c:v>
                </c:pt>
                <c:pt idx="3841">
                  <c:v>40255</c:v>
                </c:pt>
                <c:pt idx="3842">
                  <c:v>40256</c:v>
                </c:pt>
                <c:pt idx="3843">
                  <c:v>40259</c:v>
                </c:pt>
                <c:pt idx="3844">
                  <c:v>40260</c:v>
                </c:pt>
                <c:pt idx="3845">
                  <c:v>40261</c:v>
                </c:pt>
                <c:pt idx="3846">
                  <c:v>40262</c:v>
                </c:pt>
                <c:pt idx="3847">
                  <c:v>40263</c:v>
                </c:pt>
                <c:pt idx="3848">
                  <c:v>40266</c:v>
                </c:pt>
                <c:pt idx="3849">
                  <c:v>40267</c:v>
                </c:pt>
                <c:pt idx="3850">
                  <c:v>40268</c:v>
                </c:pt>
                <c:pt idx="3851">
                  <c:v>40269</c:v>
                </c:pt>
                <c:pt idx="3852">
                  <c:v>40274</c:v>
                </c:pt>
                <c:pt idx="3853">
                  <c:v>40275</c:v>
                </c:pt>
                <c:pt idx="3854">
                  <c:v>40276</c:v>
                </c:pt>
                <c:pt idx="3855">
                  <c:v>40277</c:v>
                </c:pt>
                <c:pt idx="3856">
                  <c:v>40280</c:v>
                </c:pt>
                <c:pt idx="3857">
                  <c:v>40281</c:v>
                </c:pt>
                <c:pt idx="3858">
                  <c:v>40282</c:v>
                </c:pt>
                <c:pt idx="3859">
                  <c:v>40283</c:v>
                </c:pt>
                <c:pt idx="3860">
                  <c:v>40284</c:v>
                </c:pt>
                <c:pt idx="3861">
                  <c:v>40287</c:v>
                </c:pt>
                <c:pt idx="3862">
                  <c:v>40288</c:v>
                </c:pt>
                <c:pt idx="3863">
                  <c:v>40289</c:v>
                </c:pt>
                <c:pt idx="3864">
                  <c:v>40290</c:v>
                </c:pt>
                <c:pt idx="3865">
                  <c:v>40291</c:v>
                </c:pt>
                <c:pt idx="3866">
                  <c:v>40295</c:v>
                </c:pt>
                <c:pt idx="3867">
                  <c:v>40296</c:v>
                </c:pt>
                <c:pt idx="3868">
                  <c:v>40297</c:v>
                </c:pt>
                <c:pt idx="3869">
                  <c:v>40298</c:v>
                </c:pt>
                <c:pt idx="3870">
                  <c:v>40301</c:v>
                </c:pt>
                <c:pt idx="3871">
                  <c:v>40302</c:v>
                </c:pt>
                <c:pt idx="3872">
                  <c:v>40303</c:v>
                </c:pt>
                <c:pt idx="3873">
                  <c:v>40304</c:v>
                </c:pt>
                <c:pt idx="3874">
                  <c:v>40305</c:v>
                </c:pt>
                <c:pt idx="3875">
                  <c:v>40308</c:v>
                </c:pt>
                <c:pt idx="3876">
                  <c:v>40309</c:v>
                </c:pt>
                <c:pt idx="3877">
                  <c:v>40310</c:v>
                </c:pt>
                <c:pt idx="3878">
                  <c:v>40311</c:v>
                </c:pt>
                <c:pt idx="3879">
                  <c:v>40312</c:v>
                </c:pt>
                <c:pt idx="3880">
                  <c:v>40315</c:v>
                </c:pt>
                <c:pt idx="3881">
                  <c:v>40316</c:v>
                </c:pt>
                <c:pt idx="3882">
                  <c:v>40317</c:v>
                </c:pt>
                <c:pt idx="3883">
                  <c:v>40318</c:v>
                </c:pt>
                <c:pt idx="3884">
                  <c:v>40319</c:v>
                </c:pt>
                <c:pt idx="3885">
                  <c:v>40322</c:v>
                </c:pt>
                <c:pt idx="3886">
                  <c:v>40323</c:v>
                </c:pt>
                <c:pt idx="3887">
                  <c:v>40324</c:v>
                </c:pt>
                <c:pt idx="3888">
                  <c:v>40325</c:v>
                </c:pt>
                <c:pt idx="3889">
                  <c:v>40326</c:v>
                </c:pt>
                <c:pt idx="3890">
                  <c:v>40329</c:v>
                </c:pt>
                <c:pt idx="3891">
                  <c:v>40330</c:v>
                </c:pt>
                <c:pt idx="3892">
                  <c:v>40331</c:v>
                </c:pt>
                <c:pt idx="3893">
                  <c:v>40332</c:v>
                </c:pt>
                <c:pt idx="3894">
                  <c:v>40333</c:v>
                </c:pt>
                <c:pt idx="3895">
                  <c:v>40336</c:v>
                </c:pt>
                <c:pt idx="3896">
                  <c:v>40337</c:v>
                </c:pt>
                <c:pt idx="3897">
                  <c:v>40338</c:v>
                </c:pt>
                <c:pt idx="3898">
                  <c:v>40339</c:v>
                </c:pt>
                <c:pt idx="3899">
                  <c:v>40340</c:v>
                </c:pt>
                <c:pt idx="3900">
                  <c:v>40344</c:v>
                </c:pt>
                <c:pt idx="3901">
                  <c:v>40345</c:v>
                </c:pt>
                <c:pt idx="3902">
                  <c:v>40346</c:v>
                </c:pt>
                <c:pt idx="3903">
                  <c:v>40347</c:v>
                </c:pt>
                <c:pt idx="3904">
                  <c:v>40350</c:v>
                </c:pt>
                <c:pt idx="3905">
                  <c:v>40351</c:v>
                </c:pt>
                <c:pt idx="3906">
                  <c:v>40352</c:v>
                </c:pt>
                <c:pt idx="3907">
                  <c:v>40353</c:v>
                </c:pt>
                <c:pt idx="3908">
                  <c:v>40354</c:v>
                </c:pt>
                <c:pt idx="3909">
                  <c:v>40357</c:v>
                </c:pt>
                <c:pt idx="3910">
                  <c:v>40358</c:v>
                </c:pt>
                <c:pt idx="3911">
                  <c:v>40359</c:v>
                </c:pt>
                <c:pt idx="3912">
                  <c:v>40360</c:v>
                </c:pt>
                <c:pt idx="3913">
                  <c:v>40361</c:v>
                </c:pt>
                <c:pt idx="3914">
                  <c:v>40364</c:v>
                </c:pt>
                <c:pt idx="3915">
                  <c:v>40365</c:v>
                </c:pt>
                <c:pt idx="3916">
                  <c:v>40366</c:v>
                </c:pt>
                <c:pt idx="3917">
                  <c:v>40367</c:v>
                </c:pt>
                <c:pt idx="3918">
                  <c:v>40368</c:v>
                </c:pt>
                <c:pt idx="3919">
                  <c:v>40371</c:v>
                </c:pt>
                <c:pt idx="3920">
                  <c:v>40372</c:v>
                </c:pt>
                <c:pt idx="3921">
                  <c:v>40373</c:v>
                </c:pt>
                <c:pt idx="3922">
                  <c:v>40374</c:v>
                </c:pt>
                <c:pt idx="3923">
                  <c:v>40375</c:v>
                </c:pt>
                <c:pt idx="3924">
                  <c:v>40378</c:v>
                </c:pt>
                <c:pt idx="3925">
                  <c:v>40379</c:v>
                </c:pt>
                <c:pt idx="3926">
                  <c:v>40380</c:v>
                </c:pt>
                <c:pt idx="3927">
                  <c:v>40381</c:v>
                </c:pt>
                <c:pt idx="3928">
                  <c:v>40382</c:v>
                </c:pt>
                <c:pt idx="3929">
                  <c:v>40385</c:v>
                </c:pt>
                <c:pt idx="3930">
                  <c:v>40386</c:v>
                </c:pt>
                <c:pt idx="3931">
                  <c:v>40387</c:v>
                </c:pt>
                <c:pt idx="3932">
                  <c:v>40388</c:v>
                </c:pt>
                <c:pt idx="3933">
                  <c:v>40389</c:v>
                </c:pt>
                <c:pt idx="3934">
                  <c:v>40393</c:v>
                </c:pt>
                <c:pt idx="3935">
                  <c:v>40394</c:v>
                </c:pt>
                <c:pt idx="3936">
                  <c:v>40395</c:v>
                </c:pt>
                <c:pt idx="3937">
                  <c:v>40396</c:v>
                </c:pt>
                <c:pt idx="3938">
                  <c:v>40399</c:v>
                </c:pt>
                <c:pt idx="3939">
                  <c:v>40400</c:v>
                </c:pt>
                <c:pt idx="3940">
                  <c:v>40401</c:v>
                </c:pt>
                <c:pt idx="3941">
                  <c:v>40402</c:v>
                </c:pt>
                <c:pt idx="3942">
                  <c:v>40403</c:v>
                </c:pt>
                <c:pt idx="3943">
                  <c:v>40406</c:v>
                </c:pt>
                <c:pt idx="3944">
                  <c:v>40407</c:v>
                </c:pt>
                <c:pt idx="3945">
                  <c:v>40408</c:v>
                </c:pt>
                <c:pt idx="3946">
                  <c:v>40409</c:v>
                </c:pt>
                <c:pt idx="3947">
                  <c:v>40410</c:v>
                </c:pt>
                <c:pt idx="3948">
                  <c:v>40413</c:v>
                </c:pt>
                <c:pt idx="3949">
                  <c:v>40414</c:v>
                </c:pt>
                <c:pt idx="3950">
                  <c:v>40415</c:v>
                </c:pt>
                <c:pt idx="3951">
                  <c:v>40416</c:v>
                </c:pt>
                <c:pt idx="3952">
                  <c:v>40417</c:v>
                </c:pt>
                <c:pt idx="3953">
                  <c:v>40420</c:v>
                </c:pt>
                <c:pt idx="3954">
                  <c:v>40421</c:v>
                </c:pt>
                <c:pt idx="3955">
                  <c:v>40422</c:v>
                </c:pt>
                <c:pt idx="3956">
                  <c:v>40423</c:v>
                </c:pt>
                <c:pt idx="3957">
                  <c:v>40424</c:v>
                </c:pt>
                <c:pt idx="3958">
                  <c:v>40427</c:v>
                </c:pt>
                <c:pt idx="3959">
                  <c:v>40428</c:v>
                </c:pt>
                <c:pt idx="3960">
                  <c:v>40429</c:v>
                </c:pt>
                <c:pt idx="3961">
                  <c:v>40430</c:v>
                </c:pt>
                <c:pt idx="3962">
                  <c:v>40431</c:v>
                </c:pt>
                <c:pt idx="3963">
                  <c:v>40434</c:v>
                </c:pt>
                <c:pt idx="3964">
                  <c:v>40435</c:v>
                </c:pt>
                <c:pt idx="3965">
                  <c:v>40436</c:v>
                </c:pt>
                <c:pt idx="3966">
                  <c:v>40437</c:v>
                </c:pt>
                <c:pt idx="3967">
                  <c:v>40438</c:v>
                </c:pt>
                <c:pt idx="3968">
                  <c:v>40441</c:v>
                </c:pt>
                <c:pt idx="3969">
                  <c:v>40442</c:v>
                </c:pt>
                <c:pt idx="3970">
                  <c:v>40443</c:v>
                </c:pt>
                <c:pt idx="3971">
                  <c:v>40444</c:v>
                </c:pt>
                <c:pt idx="3972">
                  <c:v>40445</c:v>
                </c:pt>
                <c:pt idx="3973">
                  <c:v>40448</c:v>
                </c:pt>
                <c:pt idx="3974">
                  <c:v>40449</c:v>
                </c:pt>
                <c:pt idx="3975">
                  <c:v>40450</c:v>
                </c:pt>
                <c:pt idx="3976">
                  <c:v>40451</c:v>
                </c:pt>
                <c:pt idx="3977">
                  <c:v>40452</c:v>
                </c:pt>
                <c:pt idx="3978">
                  <c:v>40456</c:v>
                </c:pt>
                <c:pt idx="3979">
                  <c:v>40457</c:v>
                </c:pt>
                <c:pt idx="3980">
                  <c:v>40458</c:v>
                </c:pt>
                <c:pt idx="3981">
                  <c:v>40459</c:v>
                </c:pt>
                <c:pt idx="3982">
                  <c:v>40462</c:v>
                </c:pt>
                <c:pt idx="3983">
                  <c:v>40463</c:v>
                </c:pt>
                <c:pt idx="3984">
                  <c:v>40464</c:v>
                </c:pt>
                <c:pt idx="3985">
                  <c:v>40465</c:v>
                </c:pt>
                <c:pt idx="3986">
                  <c:v>40466</c:v>
                </c:pt>
                <c:pt idx="3987">
                  <c:v>40469</c:v>
                </c:pt>
                <c:pt idx="3988">
                  <c:v>40470</c:v>
                </c:pt>
                <c:pt idx="3989">
                  <c:v>40471</c:v>
                </c:pt>
                <c:pt idx="3990">
                  <c:v>40472</c:v>
                </c:pt>
                <c:pt idx="3991">
                  <c:v>40473</c:v>
                </c:pt>
                <c:pt idx="3992">
                  <c:v>40476</c:v>
                </c:pt>
                <c:pt idx="3993">
                  <c:v>40477</c:v>
                </c:pt>
                <c:pt idx="3994">
                  <c:v>40478</c:v>
                </c:pt>
                <c:pt idx="3995">
                  <c:v>40479</c:v>
                </c:pt>
                <c:pt idx="3996">
                  <c:v>40480</c:v>
                </c:pt>
                <c:pt idx="3997">
                  <c:v>40483</c:v>
                </c:pt>
                <c:pt idx="3998">
                  <c:v>40484</c:v>
                </c:pt>
                <c:pt idx="3999">
                  <c:v>40485</c:v>
                </c:pt>
                <c:pt idx="4000">
                  <c:v>40486</c:v>
                </c:pt>
                <c:pt idx="4001">
                  <c:v>40487</c:v>
                </c:pt>
                <c:pt idx="4002">
                  <c:v>40490</c:v>
                </c:pt>
                <c:pt idx="4003">
                  <c:v>40491</c:v>
                </c:pt>
                <c:pt idx="4004">
                  <c:v>40492</c:v>
                </c:pt>
                <c:pt idx="4005">
                  <c:v>40493</c:v>
                </c:pt>
                <c:pt idx="4006">
                  <c:v>40494</c:v>
                </c:pt>
                <c:pt idx="4007">
                  <c:v>40497</c:v>
                </c:pt>
                <c:pt idx="4008">
                  <c:v>40498</c:v>
                </c:pt>
                <c:pt idx="4009">
                  <c:v>40499</c:v>
                </c:pt>
                <c:pt idx="4010">
                  <c:v>40500</c:v>
                </c:pt>
                <c:pt idx="4011">
                  <c:v>40501</c:v>
                </c:pt>
                <c:pt idx="4012">
                  <c:v>40504</c:v>
                </c:pt>
                <c:pt idx="4013">
                  <c:v>40505</c:v>
                </c:pt>
                <c:pt idx="4014">
                  <c:v>40506</c:v>
                </c:pt>
                <c:pt idx="4015">
                  <c:v>40507</c:v>
                </c:pt>
                <c:pt idx="4016">
                  <c:v>40508</c:v>
                </c:pt>
                <c:pt idx="4017">
                  <c:v>40511</c:v>
                </c:pt>
                <c:pt idx="4018">
                  <c:v>40512</c:v>
                </c:pt>
                <c:pt idx="4019">
                  <c:v>40513</c:v>
                </c:pt>
                <c:pt idx="4020">
                  <c:v>40514</c:v>
                </c:pt>
                <c:pt idx="4021">
                  <c:v>40515</c:v>
                </c:pt>
                <c:pt idx="4022">
                  <c:v>40518</c:v>
                </c:pt>
                <c:pt idx="4023">
                  <c:v>40519</c:v>
                </c:pt>
                <c:pt idx="4024">
                  <c:v>40520</c:v>
                </c:pt>
                <c:pt idx="4025">
                  <c:v>40521</c:v>
                </c:pt>
                <c:pt idx="4026">
                  <c:v>40522</c:v>
                </c:pt>
                <c:pt idx="4027">
                  <c:v>40525</c:v>
                </c:pt>
                <c:pt idx="4028">
                  <c:v>40526</c:v>
                </c:pt>
                <c:pt idx="4029">
                  <c:v>40527</c:v>
                </c:pt>
                <c:pt idx="4030">
                  <c:v>40528</c:v>
                </c:pt>
                <c:pt idx="4031" formatCode="d\-mmm\-yyyy">
                  <c:v>40529</c:v>
                </c:pt>
                <c:pt idx="4032">
                  <c:v>40532</c:v>
                </c:pt>
                <c:pt idx="4033">
                  <c:v>40533</c:v>
                </c:pt>
                <c:pt idx="4034">
                  <c:v>40534</c:v>
                </c:pt>
                <c:pt idx="4035">
                  <c:v>40535</c:v>
                </c:pt>
                <c:pt idx="4036">
                  <c:v>40536</c:v>
                </c:pt>
                <c:pt idx="4037">
                  <c:v>40541</c:v>
                </c:pt>
                <c:pt idx="4038">
                  <c:v>40542</c:v>
                </c:pt>
                <c:pt idx="4039">
                  <c:v>40543</c:v>
                </c:pt>
                <c:pt idx="4040">
                  <c:v>40547</c:v>
                </c:pt>
                <c:pt idx="4041">
                  <c:v>40548</c:v>
                </c:pt>
                <c:pt idx="4042">
                  <c:v>40549</c:v>
                </c:pt>
                <c:pt idx="4043">
                  <c:v>40550</c:v>
                </c:pt>
                <c:pt idx="4044">
                  <c:v>40553</c:v>
                </c:pt>
                <c:pt idx="4045">
                  <c:v>40554</c:v>
                </c:pt>
                <c:pt idx="4046">
                  <c:v>40555</c:v>
                </c:pt>
                <c:pt idx="4047">
                  <c:v>40556</c:v>
                </c:pt>
                <c:pt idx="4048">
                  <c:v>40557</c:v>
                </c:pt>
                <c:pt idx="4049">
                  <c:v>40560</c:v>
                </c:pt>
                <c:pt idx="4050">
                  <c:v>40561</c:v>
                </c:pt>
                <c:pt idx="4051">
                  <c:v>40562</c:v>
                </c:pt>
                <c:pt idx="4052">
                  <c:v>40563</c:v>
                </c:pt>
                <c:pt idx="4053">
                  <c:v>40564</c:v>
                </c:pt>
                <c:pt idx="4054">
                  <c:v>40567</c:v>
                </c:pt>
                <c:pt idx="4055">
                  <c:v>40568</c:v>
                </c:pt>
                <c:pt idx="4056">
                  <c:v>40570</c:v>
                </c:pt>
                <c:pt idx="4057">
                  <c:v>40571</c:v>
                </c:pt>
                <c:pt idx="4058">
                  <c:v>40574</c:v>
                </c:pt>
                <c:pt idx="4059">
                  <c:v>40575</c:v>
                </c:pt>
                <c:pt idx="4060">
                  <c:v>40576</c:v>
                </c:pt>
                <c:pt idx="4061">
                  <c:v>40577</c:v>
                </c:pt>
                <c:pt idx="4062">
                  <c:v>40578</c:v>
                </c:pt>
                <c:pt idx="4063">
                  <c:v>40581</c:v>
                </c:pt>
                <c:pt idx="4064">
                  <c:v>40582</c:v>
                </c:pt>
                <c:pt idx="4065">
                  <c:v>40583</c:v>
                </c:pt>
                <c:pt idx="4066">
                  <c:v>40584</c:v>
                </c:pt>
                <c:pt idx="4067">
                  <c:v>40585</c:v>
                </c:pt>
                <c:pt idx="4068">
                  <c:v>40588</c:v>
                </c:pt>
                <c:pt idx="4069">
                  <c:v>40589</c:v>
                </c:pt>
                <c:pt idx="4070">
                  <c:v>40590</c:v>
                </c:pt>
                <c:pt idx="4071">
                  <c:v>40591</c:v>
                </c:pt>
                <c:pt idx="4072">
                  <c:v>40592</c:v>
                </c:pt>
                <c:pt idx="4073">
                  <c:v>40595</c:v>
                </c:pt>
                <c:pt idx="4074">
                  <c:v>40596</c:v>
                </c:pt>
                <c:pt idx="4075">
                  <c:v>40597</c:v>
                </c:pt>
                <c:pt idx="4076">
                  <c:v>40598</c:v>
                </c:pt>
                <c:pt idx="4077">
                  <c:v>40599</c:v>
                </c:pt>
                <c:pt idx="4078">
                  <c:v>40602</c:v>
                </c:pt>
                <c:pt idx="4079">
                  <c:v>40603</c:v>
                </c:pt>
                <c:pt idx="4080">
                  <c:v>40604</c:v>
                </c:pt>
                <c:pt idx="4081">
                  <c:v>40605</c:v>
                </c:pt>
                <c:pt idx="4082">
                  <c:v>40606</c:v>
                </c:pt>
                <c:pt idx="4083">
                  <c:v>40609</c:v>
                </c:pt>
                <c:pt idx="4084">
                  <c:v>40610</c:v>
                </c:pt>
                <c:pt idx="4085">
                  <c:v>40611</c:v>
                </c:pt>
                <c:pt idx="4086">
                  <c:v>40612</c:v>
                </c:pt>
                <c:pt idx="4087">
                  <c:v>40613</c:v>
                </c:pt>
                <c:pt idx="4088">
                  <c:v>40616</c:v>
                </c:pt>
                <c:pt idx="4089">
                  <c:v>40617</c:v>
                </c:pt>
                <c:pt idx="4090">
                  <c:v>40618</c:v>
                </c:pt>
                <c:pt idx="4091">
                  <c:v>40619</c:v>
                </c:pt>
                <c:pt idx="4092">
                  <c:v>40620</c:v>
                </c:pt>
                <c:pt idx="4093">
                  <c:v>40623</c:v>
                </c:pt>
                <c:pt idx="4094">
                  <c:v>40624</c:v>
                </c:pt>
                <c:pt idx="4095">
                  <c:v>40625</c:v>
                </c:pt>
                <c:pt idx="4096">
                  <c:v>40626</c:v>
                </c:pt>
                <c:pt idx="4097">
                  <c:v>40627</c:v>
                </c:pt>
                <c:pt idx="4098">
                  <c:v>40630</c:v>
                </c:pt>
                <c:pt idx="4099">
                  <c:v>40631</c:v>
                </c:pt>
                <c:pt idx="4100">
                  <c:v>40632</c:v>
                </c:pt>
                <c:pt idx="4101">
                  <c:v>40633</c:v>
                </c:pt>
                <c:pt idx="4102">
                  <c:v>40634</c:v>
                </c:pt>
                <c:pt idx="4103">
                  <c:v>40637</c:v>
                </c:pt>
                <c:pt idx="4104">
                  <c:v>40638</c:v>
                </c:pt>
                <c:pt idx="4105">
                  <c:v>40639</c:v>
                </c:pt>
                <c:pt idx="4106">
                  <c:v>40640</c:v>
                </c:pt>
                <c:pt idx="4107">
                  <c:v>40641</c:v>
                </c:pt>
                <c:pt idx="4108">
                  <c:v>40644</c:v>
                </c:pt>
                <c:pt idx="4109">
                  <c:v>40645</c:v>
                </c:pt>
                <c:pt idx="4110">
                  <c:v>40646</c:v>
                </c:pt>
                <c:pt idx="4111">
                  <c:v>40647</c:v>
                </c:pt>
                <c:pt idx="4112">
                  <c:v>40648</c:v>
                </c:pt>
                <c:pt idx="4113">
                  <c:v>40651</c:v>
                </c:pt>
                <c:pt idx="4114">
                  <c:v>40652</c:v>
                </c:pt>
                <c:pt idx="4115">
                  <c:v>40653</c:v>
                </c:pt>
                <c:pt idx="4116">
                  <c:v>40654</c:v>
                </c:pt>
                <c:pt idx="4117">
                  <c:v>40660</c:v>
                </c:pt>
                <c:pt idx="4118">
                  <c:v>40661</c:v>
                </c:pt>
                <c:pt idx="4119">
                  <c:v>40662</c:v>
                </c:pt>
                <c:pt idx="4120">
                  <c:v>40665</c:v>
                </c:pt>
                <c:pt idx="4121">
                  <c:v>40666</c:v>
                </c:pt>
                <c:pt idx="4122">
                  <c:v>40667</c:v>
                </c:pt>
                <c:pt idx="4123">
                  <c:v>40668</c:v>
                </c:pt>
                <c:pt idx="4124">
                  <c:v>40669</c:v>
                </c:pt>
                <c:pt idx="4125">
                  <c:v>40672</c:v>
                </c:pt>
                <c:pt idx="4126">
                  <c:v>40673</c:v>
                </c:pt>
                <c:pt idx="4127">
                  <c:v>40674</c:v>
                </c:pt>
                <c:pt idx="4128">
                  <c:v>40675</c:v>
                </c:pt>
                <c:pt idx="4129">
                  <c:v>40676</c:v>
                </c:pt>
                <c:pt idx="4130">
                  <c:v>40679</c:v>
                </c:pt>
                <c:pt idx="4131">
                  <c:v>40680</c:v>
                </c:pt>
                <c:pt idx="4132">
                  <c:v>40681</c:v>
                </c:pt>
                <c:pt idx="4133">
                  <c:v>40682</c:v>
                </c:pt>
                <c:pt idx="4134">
                  <c:v>40683</c:v>
                </c:pt>
                <c:pt idx="4135">
                  <c:v>40686</c:v>
                </c:pt>
                <c:pt idx="4136">
                  <c:v>40687</c:v>
                </c:pt>
                <c:pt idx="4137">
                  <c:v>40688</c:v>
                </c:pt>
                <c:pt idx="4138">
                  <c:v>40689</c:v>
                </c:pt>
                <c:pt idx="4139">
                  <c:v>40690</c:v>
                </c:pt>
                <c:pt idx="4140">
                  <c:v>40693</c:v>
                </c:pt>
                <c:pt idx="4141">
                  <c:v>40694</c:v>
                </c:pt>
                <c:pt idx="4142">
                  <c:v>40695</c:v>
                </c:pt>
                <c:pt idx="4143">
                  <c:v>40696</c:v>
                </c:pt>
                <c:pt idx="4144">
                  <c:v>40697</c:v>
                </c:pt>
                <c:pt idx="4145">
                  <c:v>40700</c:v>
                </c:pt>
                <c:pt idx="4146">
                  <c:v>40701</c:v>
                </c:pt>
                <c:pt idx="4147">
                  <c:v>40702</c:v>
                </c:pt>
                <c:pt idx="4148">
                  <c:v>40703</c:v>
                </c:pt>
                <c:pt idx="4149">
                  <c:v>40704</c:v>
                </c:pt>
                <c:pt idx="4150">
                  <c:v>40708</c:v>
                </c:pt>
                <c:pt idx="4151">
                  <c:v>40709</c:v>
                </c:pt>
                <c:pt idx="4152">
                  <c:v>40710</c:v>
                </c:pt>
                <c:pt idx="4153">
                  <c:v>40711</c:v>
                </c:pt>
                <c:pt idx="4154">
                  <c:v>40714</c:v>
                </c:pt>
                <c:pt idx="4155">
                  <c:v>40715</c:v>
                </c:pt>
                <c:pt idx="4156">
                  <c:v>40716</c:v>
                </c:pt>
                <c:pt idx="4157">
                  <c:v>40717</c:v>
                </c:pt>
                <c:pt idx="4158">
                  <c:v>40718</c:v>
                </c:pt>
                <c:pt idx="4159">
                  <c:v>40721</c:v>
                </c:pt>
                <c:pt idx="4160">
                  <c:v>40722</c:v>
                </c:pt>
                <c:pt idx="4161">
                  <c:v>40723</c:v>
                </c:pt>
                <c:pt idx="4162">
                  <c:v>40724</c:v>
                </c:pt>
                <c:pt idx="4163">
                  <c:v>40725</c:v>
                </c:pt>
                <c:pt idx="4164">
                  <c:v>40728</c:v>
                </c:pt>
                <c:pt idx="4165">
                  <c:v>40729</c:v>
                </c:pt>
                <c:pt idx="4166">
                  <c:v>40730</c:v>
                </c:pt>
                <c:pt idx="4167">
                  <c:v>40731</c:v>
                </c:pt>
                <c:pt idx="4168">
                  <c:v>40732</c:v>
                </c:pt>
                <c:pt idx="4169">
                  <c:v>40735</c:v>
                </c:pt>
                <c:pt idx="4170">
                  <c:v>40736</c:v>
                </c:pt>
                <c:pt idx="4171">
                  <c:v>40737</c:v>
                </c:pt>
                <c:pt idx="4172">
                  <c:v>40738</c:v>
                </c:pt>
                <c:pt idx="4173">
                  <c:v>40739</c:v>
                </c:pt>
                <c:pt idx="4174">
                  <c:v>40742</c:v>
                </c:pt>
                <c:pt idx="4175">
                  <c:v>40743</c:v>
                </c:pt>
                <c:pt idx="4176">
                  <c:v>40744</c:v>
                </c:pt>
                <c:pt idx="4177">
                  <c:v>40745</c:v>
                </c:pt>
                <c:pt idx="4178">
                  <c:v>40746</c:v>
                </c:pt>
                <c:pt idx="4179">
                  <c:v>40749</c:v>
                </c:pt>
                <c:pt idx="4180">
                  <c:v>40750</c:v>
                </c:pt>
                <c:pt idx="4181">
                  <c:v>40751</c:v>
                </c:pt>
                <c:pt idx="4182">
                  <c:v>40752</c:v>
                </c:pt>
                <c:pt idx="4183">
                  <c:v>40753</c:v>
                </c:pt>
                <c:pt idx="4184">
                  <c:v>40757</c:v>
                </c:pt>
                <c:pt idx="4185">
                  <c:v>40758</c:v>
                </c:pt>
                <c:pt idx="4186">
                  <c:v>40759</c:v>
                </c:pt>
                <c:pt idx="4187">
                  <c:v>40760</c:v>
                </c:pt>
                <c:pt idx="4188">
                  <c:v>40763</c:v>
                </c:pt>
                <c:pt idx="4189">
                  <c:v>40764</c:v>
                </c:pt>
                <c:pt idx="4190">
                  <c:v>40765</c:v>
                </c:pt>
                <c:pt idx="4191">
                  <c:v>40766</c:v>
                </c:pt>
                <c:pt idx="4192">
                  <c:v>40767</c:v>
                </c:pt>
                <c:pt idx="4193">
                  <c:v>40770</c:v>
                </c:pt>
                <c:pt idx="4194">
                  <c:v>40771</c:v>
                </c:pt>
                <c:pt idx="4195">
                  <c:v>40772</c:v>
                </c:pt>
                <c:pt idx="4196">
                  <c:v>40773</c:v>
                </c:pt>
                <c:pt idx="4197">
                  <c:v>40774</c:v>
                </c:pt>
                <c:pt idx="4198">
                  <c:v>40777</c:v>
                </c:pt>
                <c:pt idx="4199">
                  <c:v>40778</c:v>
                </c:pt>
                <c:pt idx="4200">
                  <c:v>40779</c:v>
                </c:pt>
                <c:pt idx="4201">
                  <c:v>40780</c:v>
                </c:pt>
                <c:pt idx="4202">
                  <c:v>40781</c:v>
                </c:pt>
                <c:pt idx="4203">
                  <c:v>40784</c:v>
                </c:pt>
                <c:pt idx="4204">
                  <c:v>40785</c:v>
                </c:pt>
                <c:pt idx="4205">
                  <c:v>40786</c:v>
                </c:pt>
                <c:pt idx="4206">
                  <c:v>40787</c:v>
                </c:pt>
                <c:pt idx="4207">
                  <c:v>40788</c:v>
                </c:pt>
                <c:pt idx="4208">
                  <c:v>40791</c:v>
                </c:pt>
                <c:pt idx="4209">
                  <c:v>40792</c:v>
                </c:pt>
                <c:pt idx="4210">
                  <c:v>40793</c:v>
                </c:pt>
                <c:pt idx="4211">
                  <c:v>40794</c:v>
                </c:pt>
                <c:pt idx="4212">
                  <c:v>40795</c:v>
                </c:pt>
                <c:pt idx="4213">
                  <c:v>40798</c:v>
                </c:pt>
                <c:pt idx="4214">
                  <c:v>40799</c:v>
                </c:pt>
                <c:pt idx="4215">
                  <c:v>40800</c:v>
                </c:pt>
                <c:pt idx="4216">
                  <c:v>40801</c:v>
                </c:pt>
                <c:pt idx="4217">
                  <c:v>40802</c:v>
                </c:pt>
                <c:pt idx="4218">
                  <c:v>40805</c:v>
                </c:pt>
                <c:pt idx="4219">
                  <c:v>40806</c:v>
                </c:pt>
                <c:pt idx="4220">
                  <c:v>40807</c:v>
                </c:pt>
                <c:pt idx="4221">
                  <c:v>40808</c:v>
                </c:pt>
                <c:pt idx="4222">
                  <c:v>40809</c:v>
                </c:pt>
                <c:pt idx="4223">
                  <c:v>40812</c:v>
                </c:pt>
                <c:pt idx="4224">
                  <c:v>40813</c:v>
                </c:pt>
                <c:pt idx="4225">
                  <c:v>40814</c:v>
                </c:pt>
                <c:pt idx="4226">
                  <c:v>40815</c:v>
                </c:pt>
                <c:pt idx="4227">
                  <c:v>40816</c:v>
                </c:pt>
                <c:pt idx="4228">
                  <c:v>40820</c:v>
                </c:pt>
                <c:pt idx="4229">
                  <c:v>40821</c:v>
                </c:pt>
                <c:pt idx="4230">
                  <c:v>40822</c:v>
                </c:pt>
                <c:pt idx="4231">
                  <c:v>40823</c:v>
                </c:pt>
                <c:pt idx="4232">
                  <c:v>40826</c:v>
                </c:pt>
                <c:pt idx="4233">
                  <c:v>40827</c:v>
                </c:pt>
                <c:pt idx="4234">
                  <c:v>40828</c:v>
                </c:pt>
                <c:pt idx="4235">
                  <c:v>40829</c:v>
                </c:pt>
                <c:pt idx="4236">
                  <c:v>40830</c:v>
                </c:pt>
                <c:pt idx="4237">
                  <c:v>40833</c:v>
                </c:pt>
                <c:pt idx="4238">
                  <c:v>40834</c:v>
                </c:pt>
                <c:pt idx="4239">
                  <c:v>40835</c:v>
                </c:pt>
                <c:pt idx="4240">
                  <c:v>40836</c:v>
                </c:pt>
                <c:pt idx="4241">
                  <c:v>40837</c:v>
                </c:pt>
                <c:pt idx="4242">
                  <c:v>40840</c:v>
                </c:pt>
                <c:pt idx="4243">
                  <c:v>40841</c:v>
                </c:pt>
                <c:pt idx="4244">
                  <c:v>40842</c:v>
                </c:pt>
                <c:pt idx="4245">
                  <c:v>40843</c:v>
                </c:pt>
                <c:pt idx="4246">
                  <c:v>40844</c:v>
                </c:pt>
                <c:pt idx="4247">
                  <c:v>40847</c:v>
                </c:pt>
                <c:pt idx="4248">
                  <c:v>40848</c:v>
                </c:pt>
                <c:pt idx="4249">
                  <c:v>40849</c:v>
                </c:pt>
                <c:pt idx="4250">
                  <c:v>40850</c:v>
                </c:pt>
                <c:pt idx="4251">
                  <c:v>40851</c:v>
                </c:pt>
                <c:pt idx="4252">
                  <c:v>40854</c:v>
                </c:pt>
                <c:pt idx="4253">
                  <c:v>40855</c:v>
                </c:pt>
                <c:pt idx="4254">
                  <c:v>40856</c:v>
                </c:pt>
                <c:pt idx="4255">
                  <c:v>40857</c:v>
                </c:pt>
                <c:pt idx="4256">
                  <c:v>40858</c:v>
                </c:pt>
                <c:pt idx="4257">
                  <c:v>40861</c:v>
                </c:pt>
                <c:pt idx="4258">
                  <c:v>40862</c:v>
                </c:pt>
                <c:pt idx="4259">
                  <c:v>40863</c:v>
                </c:pt>
                <c:pt idx="4260">
                  <c:v>40864</c:v>
                </c:pt>
                <c:pt idx="4261">
                  <c:v>40865</c:v>
                </c:pt>
                <c:pt idx="4262">
                  <c:v>40868</c:v>
                </c:pt>
                <c:pt idx="4263">
                  <c:v>40869</c:v>
                </c:pt>
                <c:pt idx="4264">
                  <c:v>40870</c:v>
                </c:pt>
                <c:pt idx="4265">
                  <c:v>40871</c:v>
                </c:pt>
                <c:pt idx="4266">
                  <c:v>40872</c:v>
                </c:pt>
                <c:pt idx="4267">
                  <c:v>40875</c:v>
                </c:pt>
                <c:pt idx="4268">
                  <c:v>40876</c:v>
                </c:pt>
                <c:pt idx="4269">
                  <c:v>40877</c:v>
                </c:pt>
                <c:pt idx="4270">
                  <c:v>40878</c:v>
                </c:pt>
                <c:pt idx="4271">
                  <c:v>40879</c:v>
                </c:pt>
                <c:pt idx="4272">
                  <c:v>40882</c:v>
                </c:pt>
                <c:pt idx="4273">
                  <c:v>40883</c:v>
                </c:pt>
                <c:pt idx="4274">
                  <c:v>40884</c:v>
                </c:pt>
                <c:pt idx="4275">
                  <c:v>40885</c:v>
                </c:pt>
                <c:pt idx="4276">
                  <c:v>40886</c:v>
                </c:pt>
                <c:pt idx="4277">
                  <c:v>40889</c:v>
                </c:pt>
                <c:pt idx="4278">
                  <c:v>40890</c:v>
                </c:pt>
                <c:pt idx="4279">
                  <c:v>40891</c:v>
                </c:pt>
                <c:pt idx="4280">
                  <c:v>40892</c:v>
                </c:pt>
                <c:pt idx="4281">
                  <c:v>40893</c:v>
                </c:pt>
                <c:pt idx="4282">
                  <c:v>40896</c:v>
                </c:pt>
                <c:pt idx="4283">
                  <c:v>40897</c:v>
                </c:pt>
                <c:pt idx="4284">
                  <c:v>40898</c:v>
                </c:pt>
                <c:pt idx="4285">
                  <c:v>40899</c:v>
                </c:pt>
                <c:pt idx="4286">
                  <c:v>40900</c:v>
                </c:pt>
                <c:pt idx="4287">
                  <c:v>40905</c:v>
                </c:pt>
                <c:pt idx="4288">
                  <c:v>40906</c:v>
                </c:pt>
                <c:pt idx="4289">
                  <c:v>40907</c:v>
                </c:pt>
                <c:pt idx="4290">
                  <c:v>40911</c:v>
                </c:pt>
                <c:pt idx="4291">
                  <c:v>40912</c:v>
                </c:pt>
                <c:pt idx="4292">
                  <c:v>40913</c:v>
                </c:pt>
                <c:pt idx="4293">
                  <c:v>40914</c:v>
                </c:pt>
                <c:pt idx="4294">
                  <c:v>40917</c:v>
                </c:pt>
                <c:pt idx="4295">
                  <c:v>40918</c:v>
                </c:pt>
                <c:pt idx="4296">
                  <c:v>40919</c:v>
                </c:pt>
                <c:pt idx="4297">
                  <c:v>40920</c:v>
                </c:pt>
                <c:pt idx="4298">
                  <c:v>40921</c:v>
                </c:pt>
                <c:pt idx="4299">
                  <c:v>40924</c:v>
                </c:pt>
                <c:pt idx="4300">
                  <c:v>40925</c:v>
                </c:pt>
                <c:pt idx="4301">
                  <c:v>40926</c:v>
                </c:pt>
                <c:pt idx="4302">
                  <c:v>40927</c:v>
                </c:pt>
                <c:pt idx="4303">
                  <c:v>40928</c:v>
                </c:pt>
                <c:pt idx="4304">
                  <c:v>40931</c:v>
                </c:pt>
                <c:pt idx="4305">
                  <c:v>40932</c:v>
                </c:pt>
                <c:pt idx="4306">
                  <c:v>40933</c:v>
                </c:pt>
                <c:pt idx="4307">
                  <c:v>40935</c:v>
                </c:pt>
                <c:pt idx="4308">
                  <c:v>40938</c:v>
                </c:pt>
                <c:pt idx="4309">
                  <c:v>40939</c:v>
                </c:pt>
                <c:pt idx="4310">
                  <c:v>40940</c:v>
                </c:pt>
                <c:pt idx="4311">
                  <c:v>40941</c:v>
                </c:pt>
                <c:pt idx="4312">
                  <c:v>40942</c:v>
                </c:pt>
                <c:pt idx="4313">
                  <c:v>40945</c:v>
                </c:pt>
                <c:pt idx="4314">
                  <c:v>40946</c:v>
                </c:pt>
                <c:pt idx="4315">
                  <c:v>40947</c:v>
                </c:pt>
                <c:pt idx="4316">
                  <c:v>40948</c:v>
                </c:pt>
                <c:pt idx="4317">
                  <c:v>40949</c:v>
                </c:pt>
                <c:pt idx="4318">
                  <c:v>40952</c:v>
                </c:pt>
                <c:pt idx="4319">
                  <c:v>40953</c:v>
                </c:pt>
                <c:pt idx="4320">
                  <c:v>40954</c:v>
                </c:pt>
                <c:pt idx="4321">
                  <c:v>40955</c:v>
                </c:pt>
                <c:pt idx="4322">
                  <c:v>40956</c:v>
                </c:pt>
                <c:pt idx="4323">
                  <c:v>40959</c:v>
                </c:pt>
                <c:pt idx="4324">
                  <c:v>40960</c:v>
                </c:pt>
                <c:pt idx="4325">
                  <c:v>40961</c:v>
                </c:pt>
                <c:pt idx="4326">
                  <c:v>40962</c:v>
                </c:pt>
                <c:pt idx="4327">
                  <c:v>40963</c:v>
                </c:pt>
                <c:pt idx="4328">
                  <c:v>40966</c:v>
                </c:pt>
                <c:pt idx="4329">
                  <c:v>40967</c:v>
                </c:pt>
                <c:pt idx="4330">
                  <c:v>40968</c:v>
                </c:pt>
                <c:pt idx="4331">
                  <c:v>40969</c:v>
                </c:pt>
                <c:pt idx="4332">
                  <c:v>40970</c:v>
                </c:pt>
                <c:pt idx="4333">
                  <c:v>40973</c:v>
                </c:pt>
                <c:pt idx="4334">
                  <c:v>40974</c:v>
                </c:pt>
                <c:pt idx="4335">
                  <c:v>40975</c:v>
                </c:pt>
                <c:pt idx="4336">
                  <c:v>40976</c:v>
                </c:pt>
                <c:pt idx="4337">
                  <c:v>40977</c:v>
                </c:pt>
                <c:pt idx="4338">
                  <c:v>40980</c:v>
                </c:pt>
                <c:pt idx="4339">
                  <c:v>40981</c:v>
                </c:pt>
                <c:pt idx="4340">
                  <c:v>40982</c:v>
                </c:pt>
                <c:pt idx="4341">
                  <c:v>40983</c:v>
                </c:pt>
                <c:pt idx="4342">
                  <c:v>40984</c:v>
                </c:pt>
                <c:pt idx="4343">
                  <c:v>40987</c:v>
                </c:pt>
                <c:pt idx="4344">
                  <c:v>40988</c:v>
                </c:pt>
                <c:pt idx="4345">
                  <c:v>40989</c:v>
                </c:pt>
                <c:pt idx="4346">
                  <c:v>40990</c:v>
                </c:pt>
                <c:pt idx="4347">
                  <c:v>40991</c:v>
                </c:pt>
                <c:pt idx="4348">
                  <c:v>40994</c:v>
                </c:pt>
                <c:pt idx="4349">
                  <c:v>40995</c:v>
                </c:pt>
                <c:pt idx="4350">
                  <c:v>40996</c:v>
                </c:pt>
                <c:pt idx="4351">
                  <c:v>40997</c:v>
                </c:pt>
                <c:pt idx="4352">
                  <c:v>40998</c:v>
                </c:pt>
                <c:pt idx="4353">
                  <c:v>41001</c:v>
                </c:pt>
                <c:pt idx="4354">
                  <c:v>41002</c:v>
                </c:pt>
                <c:pt idx="4355">
                  <c:v>41003</c:v>
                </c:pt>
                <c:pt idx="4356">
                  <c:v>41004</c:v>
                </c:pt>
                <c:pt idx="4357">
                  <c:v>41009</c:v>
                </c:pt>
                <c:pt idx="4358">
                  <c:v>41010</c:v>
                </c:pt>
                <c:pt idx="4359">
                  <c:v>41011</c:v>
                </c:pt>
                <c:pt idx="4360">
                  <c:v>41012</c:v>
                </c:pt>
                <c:pt idx="4361">
                  <c:v>41015</c:v>
                </c:pt>
                <c:pt idx="4362">
                  <c:v>41016</c:v>
                </c:pt>
                <c:pt idx="4363">
                  <c:v>41017</c:v>
                </c:pt>
                <c:pt idx="4364">
                  <c:v>41018</c:v>
                </c:pt>
                <c:pt idx="4365">
                  <c:v>41019</c:v>
                </c:pt>
                <c:pt idx="4366">
                  <c:v>41022</c:v>
                </c:pt>
                <c:pt idx="4367">
                  <c:v>41023</c:v>
                </c:pt>
                <c:pt idx="4368">
                  <c:v>41025</c:v>
                </c:pt>
                <c:pt idx="4369">
                  <c:v>41026</c:v>
                </c:pt>
                <c:pt idx="4370">
                  <c:v>41029</c:v>
                </c:pt>
                <c:pt idx="4371">
                  <c:v>41030</c:v>
                </c:pt>
                <c:pt idx="4372">
                  <c:v>41031</c:v>
                </c:pt>
                <c:pt idx="4373">
                  <c:v>41032</c:v>
                </c:pt>
                <c:pt idx="4374">
                  <c:v>41033</c:v>
                </c:pt>
                <c:pt idx="4375">
                  <c:v>41036</c:v>
                </c:pt>
                <c:pt idx="4376">
                  <c:v>41037</c:v>
                </c:pt>
                <c:pt idx="4377">
                  <c:v>41038</c:v>
                </c:pt>
                <c:pt idx="4378">
                  <c:v>41039</c:v>
                </c:pt>
                <c:pt idx="4379">
                  <c:v>41040</c:v>
                </c:pt>
                <c:pt idx="4380">
                  <c:v>41043</c:v>
                </c:pt>
                <c:pt idx="4381">
                  <c:v>41044</c:v>
                </c:pt>
                <c:pt idx="4382">
                  <c:v>41045</c:v>
                </c:pt>
                <c:pt idx="4383">
                  <c:v>41046</c:v>
                </c:pt>
                <c:pt idx="4384">
                  <c:v>41047</c:v>
                </c:pt>
                <c:pt idx="4385">
                  <c:v>41050</c:v>
                </c:pt>
                <c:pt idx="4386">
                  <c:v>41051</c:v>
                </c:pt>
                <c:pt idx="4387">
                  <c:v>41052</c:v>
                </c:pt>
                <c:pt idx="4388">
                  <c:v>41053</c:v>
                </c:pt>
                <c:pt idx="4389">
                  <c:v>41054</c:v>
                </c:pt>
                <c:pt idx="4390">
                  <c:v>41057</c:v>
                </c:pt>
                <c:pt idx="4391">
                  <c:v>41058</c:v>
                </c:pt>
                <c:pt idx="4392">
                  <c:v>41059</c:v>
                </c:pt>
                <c:pt idx="4393">
                  <c:v>41060</c:v>
                </c:pt>
                <c:pt idx="4394">
                  <c:v>41061</c:v>
                </c:pt>
                <c:pt idx="4395">
                  <c:v>41064</c:v>
                </c:pt>
                <c:pt idx="4396">
                  <c:v>41065</c:v>
                </c:pt>
                <c:pt idx="4397">
                  <c:v>41066</c:v>
                </c:pt>
                <c:pt idx="4398">
                  <c:v>41067</c:v>
                </c:pt>
                <c:pt idx="4399">
                  <c:v>41068</c:v>
                </c:pt>
                <c:pt idx="4400">
                  <c:v>41072</c:v>
                </c:pt>
                <c:pt idx="4401">
                  <c:v>41073</c:v>
                </c:pt>
                <c:pt idx="4402">
                  <c:v>41074</c:v>
                </c:pt>
                <c:pt idx="4403">
                  <c:v>41075</c:v>
                </c:pt>
                <c:pt idx="4404">
                  <c:v>41078</c:v>
                </c:pt>
                <c:pt idx="4405">
                  <c:v>41079</c:v>
                </c:pt>
                <c:pt idx="4406">
                  <c:v>41080</c:v>
                </c:pt>
                <c:pt idx="4407">
                  <c:v>41081</c:v>
                </c:pt>
                <c:pt idx="4408">
                  <c:v>41082</c:v>
                </c:pt>
                <c:pt idx="4409">
                  <c:v>41085</c:v>
                </c:pt>
                <c:pt idx="4410">
                  <c:v>41086</c:v>
                </c:pt>
                <c:pt idx="4411">
                  <c:v>41087</c:v>
                </c:pt>
                <c:pt idx="4412">
                  <c:v>41088</c:v>
                </c:pt>
                <c:pt idx="4413">
                  <c:v>41089</c:v>
                </c:pt>
                <c:pt idx="4414">
                  <c:v>41092</c:v>
                </c:pt>
                <c:pt idx="4415">
                  <c:v>41093</c:v>
                </c:pt>
                <c:pt idx="4416">
                  <c:v>41094</c:v>
                </c:pt>
                <c:pt idx="4417">
                  <c:v>41095</c:v>
                </c:pt>
                <c:pt idx="4418">
                  <c:v>41096</c:v>
                </c:pt>
                <c:pt idx="4419">
                  <c:v>41099</c:v>
                </c:pt>
                <c:pt idx="4420">
                  <c:v>41100</c:v>
                </c:pt>
                <c:pt idx="4421">
                  <c:v>41101</c:v>
                </c:pt>
                <c:pt idx="4422">
                  <c:v>41102</c:v>
                </c:pt>
                <c:pt idx="4423">
                  <c:v>41103</c:v>
                </c:pt>
                <c:pt idx="4424">
                  <c:v>41106</c:v>
                </c:pt>
                <c:pt idx="4425">
                  <c:v>41107</c:v>
                </c:pt>
                <c:pt idx="4426">
                  <c:v>41108</c:v>
                </c:pt>
                <c:pt idx="4427">
                  <c:v>41109</c:v>
                </c:pt>
                <c:pt idx="4428">
                  <c:v>41110</c:v>
                </c:pt>
                <c:pt idx="4429">
                  <c:v>41113</c:v>
                </c:pt>
                <c:pt idx="4430">
                  <c:v>41114</c:v>
                </c:pt>
                <c:pt idx="4431">
                  <c:v>41115</c:v>
                </c:pt>
                <c:pt idx="4432">
                  <c:v>41116</c:v>
                </c:pt>
                <c:pt idx="4433">
                  <c:v>41117</c:v>
                </c:pt>
                <c:pt idx="4434">
                  <c:v>41120</c:v>
                </c:pt>
                <c:pt idx="4435">
                  <c:v>41121</c:v>
                </c:pt>
                <c:pt idx="4436">
                  <c:v>41122</c:v>
                </c:pt>
                <c:pt idx="4437">
                  <c:v>41123</c:v>
                </c:pt>
                <c:pt idx="4438">
                  <c:v>41124</c:v>
                </c:pt>
                <c:pt idx="4439">
                  <c:v>41127</c:v>
                </c:pt>
                <c:pt idx="4440">
                  <c:v>41128</c:v>
                </c:pt>
                <c:pt idx="4441">
                  <c:v>41129</c:v>
                </c:pt>
                <c:pt idx="4442">
                  <c:v>41130</c:v>
                </c:pt>
                <c:pt idx="4443">
                  <c:v>41131</c:v>
                </c:pt>
              </c:numCache>
            </c:numRef>
          </c:cat>
          <c:val>
            <c:numRef>
              <c:f>'Daily volatility'!$B$7:$B$4450</c:f>
              <c:numCache>
                <c:formatCode>0.00</c:formatCode>
                <c:ptCount val="4444"/>
                <c:pt idx="0">
                  <c:v>0.14000000000000057</c:v>
                </c:pt>
                <c:pt idx="1">
                  <c:v>3.9999999999999147E-2</c:v>
                </c:pt>
                <c:pt idx="2">
                  <c:v>7.0000000000000284E-2</c:v>
                </c:pt>
                <c:pt idx="3">
                  <c:v>-9.9999999999997868E-3</c:v>
                </c:pt>
                <c:pt idx="4">
                  <c:v>-5.0000000000000711E-2</c:v>
                </c:pt>
                <c:pt idx="5">
                  <c:v>-6.9999999999998508E-2</c:v>
                </c:pt>
                <c:pt idx="6">
                  <c:v>0.10999999999999943</c:v>
                </c:pt>
                <c:pt idx="7">
                  <c:v>-0.12000000000000099</c:v>
                </c:pt>
                <c:pt idx="8">
                  <c:v>-9.9999999999997868E-3</c:v>
                </c:pt>
                <c:pt idx="9">
                  <c:v>0</c:v>
                </c:pt>
                <c:pt idx="10">
                  <c:v>5.0000000000000711E-2</c:v>
                </c:pt>
                <c:pt idx="11">
                  <c:v>8.0000000000000071E-2</c:v>
                </c:pt>
                <c:pt idx="12">
                  <c:v>0.15000000000000036</c:v>
                </c:pt>
                <c:pt idx="13">
                  <c:v>-6.0000000000000497E-2</c:v>
                </c:pt>
                <c:pt idx="14">
                  <c:v>-0.11999999999999922</c:v>
                </c:pt>
                <c:pt idx="15">
                  <c:v>-0.15000000000000036</c:v>
                </c:pt>
                <c:pt idx="16">
                  <c:v>-5.0000000000000711E-2</c:v>
                </c:pt>
                <c:pt idx="17">
                  <c:v>0.22000000000000064</c:v>
                </c:pt>
                <c:pt idx="18">
                  <c:v>-0.20000000000000107</c:v>
                </c:pt>
                <c:pt idx="19">
                  <c:v>2.000000000000135E-2</c:v>
                </c:pt>
                <c:pt idx="20">
                  <c:v>-6.0000000000000497E-2</c:v>
                </c:pt>
                <c:pt idx="21">
                  <c:v>-0.14000000000000057</c:v>
                </c:pt>
                <c:pt idx="22">
                  <c:v>0.15000000000000036</c:v>
                </c:pt>
                <c:pt idx="23">
                  <c:v>-3.9999999999999147E-2</c:v>
                </c:pt>
                <c:pt idx="24">
                  <c:v>9.9999999999997868E-3</c:v>
                </c:pt>
                <c:pt idx="25">
                  <c:v>9.9999999999997868E-3</c:v>
                </c:pt>
                <c:pt idx="26">
                  <c:v>8.0000000000000071E-2</c:v>
                </c:pt>
                <c:pt idx="27">
                  <c:v>3.9999999999999147E-2</c:v>
                </c:pt>
                <c:pt idx="28">
                  <c:v>-0.11999999999999922</c:v>
                </c:pt>
                <c:pt idx="29">
                  <c:v>-3.0000000000001137E-2</c:v>
                </c:pt>
                <c:pt idx="30">
                  <c:v>7.0000000000000284E-2</c:v>
                </c:pt>
                <c:pt idx="31">
                  <c:v>2.000000000000135E-2</c:v>
                </c:pt>
                <c:pt idx="32">
                  <c:v>-7.0000000000000284E-2</c:v>
                </c:pt>
                <c:pt idx="33">
                  <c:v>5.9999999999998721E-2</c:v>
                </c:pt>
                <c:pt idx="34">
                  <c:v>-2.9999999999999361E-2</c:v>
                </c:pt>
                <c:pt idx="35">
                  <c:v>-1.9999999999999574E-2</c:v>
                </c:pt>
                <c:pt idx="36">
                  <c:v>-8.9999999999999858E-2</c:v>
                </c:pt>
                <c:pt idx="37">
                  <c:v>-0.21000000000000085</c:v>
                </c:pt>
                <c:pt idx="38">
                  <c:v>5.0000000000000711E-2</c:v>
                </c:pt>
                <c:pt idx="39">
                  <c:v>4.9999999999998934E-2</c:v>
                </c:pt>
                <c:pt idx="40">
                  <c:v>0.13000000000000078</c:v>
                </c:pt>
                <c:pt idx="41">
                  <c:v>0.27999999999999936</c:v>
                </c:pt>
                <c:pt idx="42">
                  <c:v>-4.9999999999998934E-2</c:v>
                </c:pt>
                <c:pt idx="43">
                  <c:v>4.9999999999998934E-2</c:v>
                </c:pt>
                <c:pt idx="44">
                  <c:v>-0.12999999999999901</c:v>
                </c:pt>
                <c:pt idx="45">
                  <c:v>1.9999999999999574E-2</c:v>
                </c:pt>
                <c:pt idx="46">
                  <c:v>-0.13000000000000078</c:v>
                </c:pt>
                <c:pt idx="47">
                  <c:v>-3.9999999999999147E-2</c:v>
                </c:pt>
                <c:pt idx="48">
                  <c:v>-0.14000000000000057</c:v>
                </c:pt>
                <c:pt idx="49">
                  <c:v>6.0000000000000497E-2</c:v>
                </c:pt>
                <c:pt idx="50">
                  <c:v>0.16999999999999993</c:v>
                </c:pt>
                <c:pt idx="51">
                  <c:v>5.0000000000000711E-2</c:v>
                </c:pt>
                <c:pt idx="52">
                  <c:v>-4.0000000000000924E-2</c:v>
                </c:pt>
                <c:pt idx="53">
                  <c:v>0.12000000000000099</c:v>
                </c:pt>
                <c:pt idx="54">
                  <c:v>-7.0000000000000284E-2</c:v>
                </c:pt>
                <c:pt idx="55">
                  <c:v>-3.0000000000001137E-2</c:v>
                </c:pt>
                <c:pt idx="56">
                  <c:v>-0.12999999999999901</c:v>
                </c:pt>
                <c:pt idx="57">
                  <c:v>0</c:v>
                </c:pt>
                <c:pt idx="58">
                  <c:v>0.11999999999999922</c:v>
                </c:pt>
                <c:pt idx="59">
                  <c:v>-5.9999999999998721E-2</c:v>
                </c:pt>
                <c:pt idx="60">
                  <c:v>-0.30000000000000071</c:v>
                </c:pt>
                <c:pt idx="61">
                  <c:v>7.0000000000000284E-2</c:v>
                </c:pt>
                <c:pt idx="62">
                  <c:v>-9.9999999999999645E-2</c:v>
                </c:pt>
                <c:pt idx="63">
                  <c:v>3.9999999999999147E-2</c:v>
                </c:pt>
                <c:pt idx="64">
                  <c:v>-5.0000000000000711E-2</c:v>
                </c:pt>
                <c:pt idx="65">
                  <c:v>4.0000000000000924E-2</c:v>
                </c:pt>
                <c:pt idx="66">
                  <c:v>7.0000000000000284E-2</c:v>
                </c:pt>
                <c:pt idx="67">
                  <c:v>-9.9999999999999645E-2</c:v>
                </c:pt>
                <c:pt idx="68">
                  <c:v>-2.000000000000135E-2</c:v>
                </c:pt>
                <c:pt idx="69">
                  <c:v>-9.9999999999997868E-3</c:v>
                </c:pt>
                <c:pt idx="70">
                  <c:v>-8.0000000000000071E-2</c:v>
                </c:pt>
                <c:pt idx="71">
                  <c:v>9.9999999999999645E-2</c:v>
                </c:pt>
                <c:pt idx="72">
                  <c:v>-2.9999999999999361E-2</c:v>
                </c:pt>
                <c:pt idx="73">
                  <c:v>8.9999999999999858E-2</c:v>
                </c:pt>
                <c:pt idx="74">
                  <c:v>9.9999999999997868E-3</c:v>
                </c:pt>
                <c:pt idx="75">
                  <c:v>-1.9999999999999574E-2</c:v>
                </c:pt>
                <c:pt idx="76">
                  <c:v>-0.15000000000000036</c:v>
                </c:pt>
                <c:pt idx="77">
                  <c:v>0</c:v>
                </c:pt>
                <c:pt idx="78">
                  <c:v>0</c:v>
                </c:pt>
                <c:pt idx="79">
                  <c:v>9.9999999999997868E-3</c:v>
                </c:pt>
                <c:pt idx="80">
                  <c:v>-1.9999999999999574E-2</c:v>
                </c:pt>
                <c:pt idx="81">
                  <c:v>-0.20999999999999908</c:v>
                </c:pt>
                <c:pt idx="82">
                  <c:v>-8.9999999999999858E-2</c:v>
                </c:pt>
                <c:pt idx="83">
                  <c:v>-0.28000000000000114</c:v>
                </c:pt>
                <c:pt idx="84">
                  <c:v>-4.9999999999998934E-2</c:v>
                </c:pt>
                <c:pt idx="85">
                  <c:v>-3.0000000000001137E-2</c:v>
                </c:pt>
                <c:pt idx="86">
                  <c:v>3.0000000000001137E-2</c:v>
                </c:pt>
                <c:pt idx="87">
                  <c:v>4.9999999999998934E-2</c:v>
                </c:pt>
                <c:pt idx="88">
                  <c:v>-8.9999999999999858E-2</c:v>
                </c:pt>
                <c:pt idx="89">
                  <c:v>0</c:v>
                </c:pt>
                <c:pt idx="90">
                  <c:v>-0.15000000000000036</c:v>
                </c:pt>
                <c:pt idx="91">
                  <c:v>0.13000000000000078</c:v>
                </c:pt>
                <c:pt idx="92">
                  <c:v>9.9999999999999645E-2</c:v>
                </c:pt>
                <c:pt idx="93">
                  <c:v>9.9999999999997868E-3</c:v>
                </c:pt>
                <c:pt idx="94">
                  <c:v>-3.9999999999999147E-2</c:v>
                </c:pt>
                <c:pt idx="95">
                  <c:v>-0.12000000000000099</c:v>
                </c:pt>
                <c:pt idx="96">
                  <c:v>-0.19999999999999929</c:v>
                </c:pt>
                <c:pt idx="97">
                  <c:v>7.0000000000000284E-2</c:v>
                </c:pt>
                <c:pt idx="98">
                  <c:v>9.9999999999997868E-3</c:v>
                </c:pt>
                <c:pt idx="99">
                  <c:v>9.9999999999997868E-3</c:v>
                </c:pt>
                <c:pt idx="100">
                  <c:v>0.10999999999999943</c:v>
                </c:pt>
                <c:pt idx="101">
                  <c:v>9.9999999999999645E-2</c:v>
                </c:pt>
                <c:pt idx="102">
                  <c:v>-3.9999999999999147E-2</c:v>
                </c:pt>
                <c:pt idx="103">
                  <c:v>-0.39000000000000057</c:v>
                </c:pt>
                <c:pt idx="104">
                  <c:v>2.000000000000135E-2</c:v>
                </c:pt>
                <c:pt idx="105">
                  <c:v>8.0000000000000071E-2</c:v>
                </c:pt>
                <c:pt idx="106">
                  <c:v>0.17999999999999972</c:v>
                </c:pt>
                <c:pt idx="107">
                  <c:v>4.9999999999998934E-2</c:v>
                </c:pt>
                <c:pt idx="108">
                  <c:v>0</c:v>
                </c:pt>
                <c:pt idx="109">
                  <c:v>-0.10999999999999943</c:v>
                </c:pt>
                <c:pt idx="110">
                  <c:v>5.0000000000000711E-2</c:v>
                </c:pt>
                <c:pt idx="111">
                  <c:v>5.9999999999998721E-2</c:v>
                </c:pt>
                <c:pt idx="112">
                  <c:v>9.9999999999997868E-3</c:v>
                </c:pt>
                <c:pt idx="113">
                  <c:v>-3.9999999999999147E-2</c:v>
                </c:pt>
                <c:pt idx="114">
                  <c:v>-0.13000000000000078</c:v>
                </c:pt>
                <c:pt idx="115">
                  <c:v>-1.9999999999999574E-2</c:v>
                </c:pt>
                <c:pt idx="116">
                  <c:v>-8.9999999999999858E-2</c:v>
                </c:pt>
                <c:pt idx="117">
                  <c:v>0.10999999999999943</c:v>
                </c:pt>
                <c:pt idx="118">
                  <c:v>2.000000000000135E-2</c:v>
                </c:pt>
                <c:pt idx="119">
                  <c:v>5.9999999999998721E-2</c:v>
                </c:pt>
                <c:pt idx="120">
                  <c:v>-9.9999999999997868E-3</c:v>
                </c:pt>
                <c:pt idx="121">
                  <c:v>0.36000000000000121</c:v>
                </c:pt>
                <c:pt idx="122">
                  <c:v>-3.0000000000001137E-2</c:v>
                </c:pt>
                <c:pt idx="123">
                  <c:v>-4.9999999999998934E-2</c:v>
                </c:pt>
                <c:pt idx="124">
                  <c:v>-6.0000000000000497E-2</c:v>
                </c:pt>
                <c:pt idx="125">
                  <c:v>-1.9999999999999574E-2</c:v>
                </c:pt>
                <c:pt idx="126">
                  <c:v>-0.3100000000000005</c:v>
                </c:pt>
                <c:pt idx="127">
                  <c:v>9.9999999999997868E-3</c:v>
                </c:pt>
                <c:pt idx="128">
                  <c:v>5.0000000000000711E-2</c:v>
                </c:pt>
                <c:pt idx="129">
                  <c:v>9.9999999999997868E-3</c:v>
                </c:pt>
                <c:pt idx="130">
                  <c:v>-9.9999999999997868E-3</c:v>
                </c:pt>
                <c:pt idx="131">
                  <c:v>-1.0000000000001563E-2</c:v>
                </c:pt>
                <c:pt idx="132">
                  <c:v>0.18000000000000149</c:v>
                </c:pt>
                <c:pt idx="133">
                  <c:v>9.9999999999999645E-2</c:v>
                </c:pt>
                <c:pt idx="134">
                  <c:v>9.9999999999999645E-2</c:v>
                </c:pt>
                <c:pt idx="135">
                  <c:v>0.14000000000000057</c:v>
                </c:pt>
                <c:pt idx="136">
                  <c:v>-0.13000000000000078</c:v>
                </c:pt>
                <c:pt idx="137">
                  <c:v>9.9999999999999645E-2</c:v>
                </c:pt>
                <c:pt idx="138">
                  <c:v>-8.9999999999999858E-2</c:v>
                </c:pt>
                <c:pt idx="139">
                  <c:v>0.11000000000000121</c:v>
                </c:pt>
                <c:pt idx="140">
                  <c:v>9.9999999999999645E-2</c:v>
                </c:pt>
                <c:pt idx="141">
                  <c:v>-8.9999999999999858E-2</c:v>
                </c:pt>
                <c:pt idx="142">
                  <c:v>0.10999999999999943</c:v>
                </c:pt>
                <c:pt idx="143">
                  <c:v>-0.13000000000000078</c:v>
                </c:pt>
                <c:pt idx="144">
                  <c:v>-6.9999999999998508E-2</c:v>
                </c:pt>
                <c:pt idx="145">
                  <c:v>9.9999999999997868E-3</c:v>
                </c:pt>
                <c:pt idx="146">
                  <c:v>0.11999999999999922</c:v>
                </c:pt>
                <c:pt idx="147">
                  <c:v>-0.12999999999999901</c:v>
                </c:pt>
                <c:pt idx="148">
                  <c:v>-8.0000000000000071E-2</c:v>
                </c:pt>
                <c:pt idx="149">
                  <c:v>4.9999999999998934E-2</c:v>
                </c:pt>
                <c:pt idx="150">
                  <c:v>-0.13999999999999879</c:v>
                </c:pt>
                <c:pt idx="151">
                  <c:v>-8.0000000000000071E-2</c:v>
                </c:pt>
                <c:pt idx="152">
                  <c:v>4.9999999999998934E-2</c:v>
                </c:pt>
                <c:pt idx="153">
                  <c:v>4.0000000000000924E-2</c:v>
                </c:pt>
                <c:pt idx="154">
                  <c:v>-9.9999999999997868E-3</c:v>
                </c:pt>
                <c:pt idx="155">
                  <c:v>1.9999999999999574E-2</c:v>
                </c:pt>
                <c:pt idx="156">
                  <c:v>-9.9999999999997868E-3</c:v>
                </c:pt>
                <c:pt idx="157">
                  <c:v>-3.0000000000001137E-2</c:v>
                </c:pt>
                <c:pt idx="158">
                  <c:v>5.0000000000000711E-2</c:v>
                </c:pt>
                <c:pt idx="159">
                  <c:v>6.0000000000000497E-2</c:v>
                </c:pt>
                <c:pt idx="160">
                  <c:v>0.10999999999999943</c:v>
                </c:pt>
                <c:pt idx="161">
                  <c:v>-8.0000000000000071E-2</c:v>
                </c:pt>
                <c:pt idx="162">
                  <c:v>0</c:v>
                </c:pt>
                <c:pt idx="163">
                  <c:v>-5.0000000000000711E-2</c:v>
                </c:pt>
                <c:pt idx="164">
                  <c:v>-0.11999999999999922</c:v>
                </c:pt>
                <c:pt idx="165">
                  <c:v>-1.9999999999999574E-2</c:v>
                </c:pt>
                <c:pt idx="166">
                  <c:v>-8.9999999999999858E-2</c:v>
                </c:pt>
                <c:pt idx="167">
                  <c:v>-4.0000000000000924E-2</c:v>
                </c:pt>
                <c:pt idx="168">
                  <c:v>-9.9999999999997868E-3</c:v>
                </c:pt>
                <c:pt idx="169">
                  <c:v>-0.10999999999999943</c:v>
                </c:pt>
                <c:pt idx="170">
                  <c:v>8.0000000000000071E-2</c:v>
                </c:pt>
                <c:pt idx="171">
                  <c:v>-8.0000000000000071E-2</c:v>
                </c:pt>
                <c:pt idx="172">
                  <c:v>2.9999999999999361E-2</c:v>
                </c:pt>
                <c:pt idx="173">
                  <c:v>9.9999999999997868E-3</c:v>
                </c:pt>
                <c:pt idx="174">
                  <c:v>-0.1899999999999995</c:v>
                </c:pt>
                <c:pt idx="175">
                  <c:v>1.9999999999999574E-2</c:v>
                </c:pt>
                <c:pt idx="176">
                  <c:v>-7.0000000000000284E-2</c:v>
                </c:pt>
                <c:pt idx="177">
                  <c:v>3.0000000000001137E-2</c:v>
                </c:pt>
                <c:pt idx="178">
                  <c:v>7.0000000000000284E-2</c:v>
                </c:pt>
                <c:pt idx="179">
                  <c:v>-1.0000000000001563E-2</c:v>
                </c:pt>
                <c:pt idx="180">
                  <c:v>-1.9999999999999574E-2</c:v>
                </c:pt>
                <c:pt idx="181">
                  <c:v>8.0000000000000071E-2</c:v>
                </c:pt>
                <c:pt idx="182">
                  <c:v>4.0000000000000924E-2</c:v>
                </c:pt>
                <c:pt idx="183">
                  <c:v>-4.0000000000000924E-2</c:v>
                </c:pt>
                <c:pt idx="184">
                  <c:v>-3.9999999999999147E-2</c:v>
                </c:pt>
                <c:pt idx="185">
                  <c:v>-2.000000000000135E-2</c:v>
                </c:pt>
                <c:pt idx="186">
                  <c:v>-4.9999999999998934E-2</c:v>
                </c:pt>
                <c:pt idx="187">
                  <c:v>-7.0000000000000284E-2</c:v>
                </c:pt>
                <c:pt idx="188">
                  <c:v>6.0000000000000497E-2</c:v>
                </c:pt>
                <c:pt idx="189">
                  <c:v>-9.9999999999997868E-3</c:v>
                </c:pt>
                <c:pt idx="190">
                  <c:v>-4.0000000000000924E-2</c:v>
                </c:pt>
                <c:pt idx="191">
                  <c:v>-9.9999999999997868E-3</c:v>
                </c:pt>
                <c:pt idx="192">
                  <c:v>-1.9999999999999574E-2</c:v>
                </c:pt>
                <c:pt idx="193">
                  <c:v>4.9999999999998934E-2</c:v>
                </c:pt>
                <c:pt idx="194">
                  <c:v>5.0000000000000711E-2</c:v>
                </c:pt>
                <c:pt idx="195">
                  <c:v>-2.9999999999999361E-2</c:v>
                </c:pt>
                <c:pt idx="196">
                  <c:v>-0.12000000000000099</c:v>
                </c:pt>
                <c:pt idx="197">
                  <c:v>-0.10999999999999943</c:v>
                </c:pt>
                <c:pt idx="198">
                  <c:v>-4.0000000000000924E-2</c:v>
                </c:pt>
                <c:pt idx="199">
                  <c:v>5.0000000000000711E-2</c:v>
                </c:pt>
                <c:pt idx="200">
                  <c:v>3.9999999999999147E-2</c:v>
                </c:pt>
                <c:pt idx="201">
                  <c:v>3.0000000000001137E-2</c:v>
                </c:pt>
                <c:pt idx="202">
                  <c:v>0.11999999999999922</c:v>
                </c:pt>
                <c:pt idx="203">
                  <c:v>0</c:v>
                </c:pt>
                <c:pt idx="204">
                  <c:v>0.14000000000000057</c:v>
                </c:pt>
                <c:pt idx="205">
                  <c:v>-0.16000000000000014</c:v>
                </c:pt>
                <c:pt idx="206">
                  <c:v>0.14000000000000057</c:v>
                </c:pt>
                <c:pt idx="207">
                  <c:v>3.9999999999999147E-2</c:v>
                </c:pt>
                <c:pt idx="208">
                  <c:v>9.9999999999999645E-2</c:v>
                </c:pt>
                <c:pt idx="209">
                  <c:v>-3.9999999999999147E-2</c:v>
                </c:pt>
                <c:pt idx="210">
                  <c:v>-6.0000000000000497E-2</c:v>
                </c:pt>
                <c:pt idx="211">
                  <c:v>-9.9999999999999645E-2</c:v>
                </c:pt>
                <c:pt idx="212">
                  <c:v>8.9999999999999858E-2</c:v>
                </c:pt>
                <c:pt idx="213">
                  <c:v>6.0000000000000497E-2</c:v>
                </c:pt>
                <c:pt idx="214">
                  <c:v>-8.0000000000000071E-2</c:v>
                </c:pt>
                <c:pt idx="215">
                  <c:v>-9.9999999999999645E-2</c:v>
                </c:pt>
                <c:pt idx="216">
                  <c:v>3.9999999999999147E-2</c:v>
                </c:pt>
                <c:pt idx="217">
                  <c:v>8.0000000000000071E-2</c:v>
                </c:pt>
                <c:pt idx="218">
                  <c:v>-7.0000000000000284E-2</c:v>
                </c:pt>
                <c:pt idx="219">
                  <c:v>0</c:v>
                </c:pt>
                <c:pt idx="220">
                  <c:v>-6.0000000000000497E-2</c:v>
                </c:pt>
                <c:pt idx="221">
                  <c:v>-5.9999999999998721E-2</c:v>
                </c:pt>
                <c:pt idx="222">
                  <c:v>-7.0000000000000284E-2</c:v>
                </c:pt>
                <c:pt idx="223">
                  <c:v>0</c:v>
                </c:pt>
                <c:pt idx="224">
                  <c:v>0</c:v>
                </c:pt>
                <c:pt idx="225">
                  <c:v>-5.0000000000000711E-2</c:v>
                </c:pt>
                <c:pt idx="226">
                  <c:v>-2.9999999999999361E-2</c:v>
                </c:pt>
                <c:pt idx="227">
                  <c:v>-0.11999999999999922</c:v>
                </c:pt>
                <c:pt idx="228">
                  <c:v>6.9999999999998508E-2</c:v>
                </c:pt>
                <c:pt idx="229">
                  <c:v>-4.9999999999998934E-2</c:v>
                </c:pt>
                <c:pt idx="230">
                  <c:v>-6.0000000000000497E-2</c:v>
                </c:pt>
                <c:pt idx="231">
                  <c:v>-3.9999999999999147E-2</c:v>
                </c:pt>
                <c:pt idx="232">
                  <c:v>-4.0000000000000924E-2</c:v>
                </c:pt>
                <c:pt idx="233">
                  <c:v>6.0000000000000497E-2</c:v>
                </c:pt>
                <c:pt idx="234">
                  <c:v>9.9999999999997868E-3</c:v>
                </c:pt>
                <c:pt idx="235">
                  <c:v>3.9999999999999147E-2</c:v>
                </c:pt>
                <c:pt idx="236">
                  <c:v>7.0000000000000284E-2</c:v>
                </c:pt>
                <c:pt idx="237">
                  <c:v>3.0000000000001137E-2</c:v>
                </c:pt>
                <c:pt idx="238">
                  <c:v>9.9999999999997868E-3</c:v>
                </c:pt>
                <c:pt idx="239">
                  <c:v>-2.000000000000135E-2</c:v>
                </c:pt>
                <c:pt idx="240">
                  <c:v>-7.9999999999998295E-2</c:v>
                </c:pt>
                <c:pt idx="241">
                  <c:v>0.12999999999999901</c:v>
                </c:pt>
                <c:pt idx="242">
                  <c:v>7.0000000000000284E-2</c:v>
                </c:pt>
                <c:pt idx="243">
                  <c:v>3.9999999999999147E-2</c:v>
                </c:pt>
                <c:pt idx="244">
                  <c:v>-0.14999999999999858</c:v>
                </c:pt>
                <c:pt idx="245">
                  <c:v>2.9999999999999361E-2</c:v>
                </c:pt>
                <c:pt idx="246">
                  <c:v>-5.0000000000000711E-2</c:v>
                </c:pt>
                <c:pt idx="247">
                  <c:v>-5.9999999999998721E-2</c:v>
                </c:pt>
                <c:pt idx="248">
                  <c:v>0</c:v>
                </c:pt>
                <c:pt idx="249">
                  <c:v>-4.0000000000000924E-2</c:v>
                </c:pt>
                <c:pt idx="250">
                  <c:v>-8.9999999999999858E-2</c:v>
                </c:pt>
                <c:pt idx="251">
                  <c:v>-5.0000000000000711E-2</c:v>
                </c:pt>
                <c:pt idx="252">
                  <c:v>2.000000000000135E-2</c:v>
                </c:pt>
                <c:pt idx="253">
                  <c:v>5.9999999999998721E-2</c:v>
                </c:pt>
                <c:pt idx="254">
                  <c:v>-2.9999999999999361E-2</c:v>
                </c:pt>
                <c:pt idx="255">
                  <c:v>-1.9999999999999574E-2</c:v>
                </c:pt>
                <c:pt idx="256">
                  <c:v>2.9999999999999361E-2</c:v>
                </c:pt>
                <c:pt idx="257">
                  <c:v>0.21000000000000085</c:v>
                </c:pt>
                <c:pt idx="258">
                  <c:v>-7.0000000000000284E-2</c:v>
                </c:pt>
                <c:pt idx="259">
                  <c:v>2.9999999999999361E-2</c:v>
                </c:pt>
                <c:pt idx="260">
                  <c:v>-7.0000000000000284E-2</c:v>
                </c:pt>
                <c:pt idx="261">
                  <c:v>-8.9999999999999858E-2</c:v>
                </c:pt>
                <c:pt idx="262">
                  <c:v>3.0000000000001137E-2</c:v>
                </c:pt>
                <c:pt idx="263">
                  <c:v>-8.0000000000000071E-2</c:v>
                </c:pt>
                <c:pt idx="264">
                  <c:v>1.9999999999999574E-2</c:v>
                </c:pt>
                <c:pt idx="265">
                  <c:v>3.9999999999999147E-2</c:v>
                </c:pt>
                <c:pt idx="266">
                  <c:v>-3.9999999999999147E-2</c:v>
                </c:pt>
                <c:pt idx="267">
                  <c:v>-0.11000000000000032</c:v>
                </c:pt>
                <c:pt idx="268">
                  <c:v>0.10000000000000053</c:v>
                </c:pt>
                <c:pt idx="269">
                  <c:v>6.0000000000000497E-2</c:v>
                </c:pt>
                <c:pt idx="270">
                  <c:v>-0.12000000000000099</c:v>
                </c:pt>
                <c:pt idx="271">
                  <c:v>-4.0000000000000036E-2</c:v>
                </c:pt>
                <c:pt idx="272">
                  <c:v>4.0000000000000036E-2</c:v>
                </c:pt>
                <c:pt idx="273">
                  <c:v>9.9999999999999645E-2</c:v>
                </c:pt>
                <c:pt idx="274">
                  <c:v>-9.9999999999997868E-3</c:v>
                </c:pt>
                <c:pt idx="275">
                  <c:v>-6.0000000000000497E-2</c:v>
                </c:pt>
                <c:pt idx="276">
                  <c:v>-9.9999999999997868E-3</c:v>
                </c:pt>
                <c:pt idx="277">
                  <c:v>-2.9999999999999361E-2</c:v>
                </c:pt>
                <c:pt idx="278">
                  <c:v>3.9999999999999147E-2</c:v>
                </c:pt>
                <c:pt idx="279">
                  <c:v>-9.9999999999998757E-2</c:v>
                </c:pt>
                <c:pt idx="280">
                  <c:v>4.9999999999999822E-2</c:v>
                </c:pt>
                <c:pt idx="281">
                  <c:v>3.9999999999999147E-2</c:v>
                </c:pt>
                <c:pt idx="282">
                  <c:v>6.0000000000000497E-2</c:v>
                </c:pt>
                <c:pt idx="283">
                  <c:v>0.17999999999999972</c:v>
                </c:pt>
                <c:pt idx="284">
                  <c:v>1.9999999999999574E-2</c:v>
                </c:pt>
                <c:pt idx="285">
                  <c:v>0.42000000000000171</c:v>
                </c:pt>
                <c:pt idx="286">
                  <c:v>-0.18000000000000149</c:v>
                </c:pt>
                <c:pt idx="287">
                  <c:v>-2.9999999999999361E-2</c:v>
                </c:pt>
                <c:pt idx="288">
                  <c:v>9.9999999999999645E-2</c:v>
                </c:pt>
                <c:pt idx="289">
                  <c:v>6.0000000000000497E-2</c:v>
                </c:pt>
                <c:pt idx="290">
                  <c:v>6.0000000000000497E-2</c:v>
                </c:pt>
                <c:pt idx="291">
                  <c:v>-0.13000000000000078</c:v>
                </c:pt>
                <c:pt idx="292">
                  <c:v>-6.0000000000000497E-2</c:v>
                </c:pt>
                <c:pt idx="293">
                  <c:v>-0.20999999999999908</c:v>
                </c:pt>
                <c:pt idx="294">
                  <c:v>7.0000000000000284E-2</c:v>
                </c:pt>
                <c:pt idx="295">
                  <c:v>8.0000000000000071E-2</c:v>
                </c:pt>
                <c:pt idx="296">
                  <c:v>0.21999999999999886</c:v>
                </c:pt>
                <c:pt idx="297">
                  <c:v>-3.9999999999999147E-2</c:v>
                </c:pt>
                <c:pt idx="298">
                  <c:v>0.48000000000000043</c:v>
                </c:pt>
                <c:pt idx="299">
                  <c:v>-0.26000000000000156</c:v>
                </c:pt>
                <c:pt idx="300">
                  <c:v>-1.9999999999999574E-2</c:v>
                </c:pt>
                <c:pt idx="301">
                  <c:v>0</c:v>
                </c:pt>
                <c:pt idx="302">
                  <c:v>9.9999999999999645E-2</c:v>
                </c:pt>
                <c:pt idx="303">
                  <c:v>8.0000000000000071E-2</c:v>
                </c:pt>
                <c:pt idx="304">
                  <c:v>-0.11999999999999922</c:v>
                </c:pt>
                <c:pt idx="305">
                  <c:v>0.12999999999999901</c:v>
                </c:pt>
                <c:pt idx="306">
                  <c:v>-0.12999999999999901</c:v>
                </c:pt>
                <c:pt idx="307">
                  <c:v>6.0000000000000497E-2</c:v>
                </c:pt>
                <c:pt idx="308">
                  <c:v>-4.0000000000000924E-2</c:v>
                </c:pt>
                <c:pt idx="309">
                  <c:v>-8.0000000000000071E-2</c:v>
                </c:pt>
                <c:pt idx="310">
                  <c:v>-9.9999999999997868E-3</c:v>
                </c:pt>
                <c:pt idx="311">
                  <c:v>7.0000000000000284E-2</c:v>
                </c:pt>
                <c:pt idx="312">
                  <c:v>-2.9999999999999361E-2</c:v>
                </c:pt>
                <c:pt idx="313">
                  <c:v>-7.0000000000000284E-2</c:v>
                </c:pt>
                <c:pt idx="314">
                  <c:v>-7.0000000000000284E-2</c:v>
                </c:pt>
                <c:pt idx="315">
                  <c:v>6.0000000000000497E-2</c:v>
                </c:pt>
                <c:pt idx="316">
                  <c:v>-3.0000000000001137E-2</c:v>
                </c:pt>
                <c:pt idx="317">
                  <c:v>0.22000000000000064</c:v>
                </c:pt>
                <c:pt idx="318">
                  <c:v>9.9999999999997868E-3</c:v>
                </c:pt>
                <c:pt idx="319">
                  <c:v>6.0000000000000497E-2</c:v>
                </c:pt>
                <c:pt idx="320">
                  <c:v>-3.0000000000001137E-2</c:v>
                </c:pt>
                <c:pt idx="321">
                  <c:v>-8.0000000000000071E-2</c:v>
                </c:pt>
                <c:pt idx="322">
                  <c:v>5.0000000000000711E-2</c:v>
                </c:pt>
                <c:pt idx="323">
                  <c:v>2.9999999999999361E-2</c:v>
                </c:pt>
                <c:pt idx="324">
                  <c:v>-9.9999999999997868E-3</c:v>
                </c:pt>
                <c:pt idx="325">
                  <c:v>-7.0000000000000284E-2</c:v>
                </c:pt>
                <c:pt idx="326">
                  <c:v>-8.0000000000000071E-2</c:v>
                </c:pt>
                <c:pt idx="327">
                  <c:v>-0.11999999999999922</c:v>
                </c:pt>
                <c:pt idx="328">
                  <c:v>-3.9999999999999147E-2</c:v>
                </c:pt>
                <c:pt idx="329">
                  <c:v>-1.0000000000001563E-2</c:v>
                </c:pt>
                <c:pt idx="330">
                  <c:v>0</c:v>
                </c:pt>
                <c:pt idx="331">
                  <c:v>2.000000000000135E-2</c:v>
                </c:pt>
                <c:pt idx="332">
                  <c:v>4.9999999999998934E-2</c:v>
                </c:pt>
                <c:pt idx="333">
                  <c:v>-2.9999999999999361E-2</c:v>
                </c:pt>
                <c:pt idx="334">
                  <c:v>0.20999999999999908</c:v>
                </c:pt>
                <c:pt idx="335">
                  <c:v>3.0000000000001137E-2</c:v>
                </c:pt>
                <c:pt idx="336">
                  <c:v>-3.0000000000001137E-2</c:v>
                </c:pt>
                <c:pt idx="337">
                  <c:v>6.0000000000000497E-2</c:v>
                </c:pt>
                <c:pt idx="338">
                  <c:v>-0.10999999999999943</c:v>
                </c:pt>
                <c:pt idx="339">
                  <c:v>0</c:v>
                </c:pt>
                <c:pt idx="340">
                  <c:v>-9.9999999999999645E-2</c:v>
                </c:pt>
                <c:pt idx="341">
                  <c:v>-8.9999999999999858E-2</c:v>
                </c:pt>
                <c:pt idx="342">
                  <c:v>0</c:v>
                </c:pt>
                <c:pt idx="343">
                  <c:v>6.9999999999998508E-2</c:v>
                </c:pt>
                <c:pt idx="344">
                  <c:v>3.0000000000001137E-2</c:v>
                </c:pt>
                <c:pt idx="345">
                  <c:v>-7.0000000000000284E-2</c:v>
                </c:pt>
                <c:pt idx="346">
                  <c:v>1.9999999999999574E-2</c:v>
                </c:pt>
                <c:pt idx="347">
                  <c:v>-9.9999999999997868E-3</c:v>
                </c:pt>
                <c:pt idx="348">
                  <c:v>-9.9999999999997868E-3</c:v>
                </c:pt>
                <c:pt idx="349">
                  <c:v>8.9999999999999858E-2</c:v>
                </c:pt>
                <c:pt idx="350">
                  <c:v>0</c:v>
                </c:pt>
                <c:pt idx="351">
                  <c:v>-1.9999999999999574E-2</c:v>
                </c:pt>
                <c:pt idx="352">
                  <c:v>0.10999999999999943</c:v>
                </c:pt>
                <c:pt idx="353">
                  <c:v>-1.9999999999999574E-2</c:v>
                </c:pt>
                <c:pt idx="354">
                  <c:v>-5.0000000000000711E-2</c:v>
                </c:pt>
                <c:pt idx="355">
                  <c:v>0.11000000000000121</c:v>
                </c:pt>
                <c:pt idx="356">
                  <c:v>-4.0000000000000924E-2</c:v>
                </c:pt>
                <c:pt idx="357">
                  <c:v>1.9999999999999574E-2</c:v>
                </c:pt>
                <c:pt idx="358">
                  <c:v>-4.9999999999998934E-2</c:v>
                </c:pt>
                <c:pt idx="359">
                  <c:v>-8.0000000000000071E-2</c:v>
                </c:pt>
                <c:pt idx="360">
                  <c:v>0.19999999999999929</c:v>
                </c:pt>
                <c:pt idx="361">
                  <c:v>1.9999999999999574E-2</c:v>
                </c:pt>
                <c:pt idx="362">
                  <c:v>3.0000000000001137E-2</c:v>
                </c:pt>
                <c:pt idx="363">
                  <c:v>-0.12000000000000099</c:v>
                </c:pt>
                <c:pt idx="364">
                  <c:v>-3.9999999999999147E-2</c:v>
                </c:pt>
                <c:pt idx="365">
                  <c:v>0</c:v>
                </c:pt>
                <c:pt idx="366">
                  <c:v>1.9999999999999574E-2</c:v>
                </c:pt>
                <c:pt idx="367">
                  <c:v>2.9999999999999361E-2</c:v>
                </c:pt>
                <c:pt idx="368">
                  <c:v>1.0000000000001563E-2</c:v>
                </c:pt>
                <c:pt idx="369">
                  <c:v>-3.0000000000001137E-2</c:v>
                </c:pt>
                <c:pt idx="370">
                  <c:v>-2.9999999999999361E-2</c:v>
                </c:pt>
                <c:pt idx="371">
                  <c:v>0</c:v>
                </c:pt>
                <c:pt idx="372">
                  <c:v>0</c:v>
                </c:pt>
                <c:pt idx="373">
                  <c:v>-1.9999999999999574E-2</c:v>
                </c:pt>
                <c:pt idx="374">
                  <c:v>-9.0000000000001634E-2</c:v>
                </c:pt>
                <c:pt idx="375">
                  <c:v>0</c:v>
                </c:pt>
                <c:pt idx="376">
                  <c:v>0</c:v>
                </c:pt>
                <c:pt idx="377">
                  <c:v>-6.9999999999998508E-2</c:v>
                </c:pt>
                <c:pt idx="378">
                  <c:v>-2.000000000000135E-2</c:v>
                </c:pt>
                <c:pt idx="379">
                  <c:v>0.15000000000000036</c:v>
                </c:pt>
                <c:pt idx="380">
                  <c:v>-9.9999999999997868E-3</c:v>
                </c:pt>
                <c:pt idx="381">
                  <c:v>-7.0000000000000284E-2</c:v>
                </c:pt>
                <c:pt idx="382">
                  <c:v>-9.9999999999997868E-3</c:v>
                </c:pt>
                <c:pt idx="383">
                  <c:v>-1.9999999999999574E-2</c:v>
                </c:pt>
                <c:pt idx="384">
                  <c:v>-8.9999999999999858E-2</c:v>
                </c:pt>
                <c:pt idx="385">
                  <c:v>1.9999999999999574E-2</c:v>
                </c:pt>
                <c:pt idx="386">
                  <c:v>-0.10999999999999943</c:v>
                </c:pt>
                <c:pt idx="387">
                  <c:v>-2.000000000000135E-2</c:v>
                </c:pt>
                <c:pt idx="388">
                  <c:v>-2.9999999999999361E-2</c:v>
                </c:pt>
                <c:pt idx="389">
                  <c:v>2.9999999999999361E-2</c:v>
                </c:pt>
                <c:pt idx="390">
                  <c:v>-6.9999999999998508E-2</c:v>
                </c:pt>
                <c:pt idx="391">
                  <c:v>5.9999999999998721E-2</c:v>
                </c:pt>
                <c:pt idx="392">
                  <c:v>0</c:v>
                </c:pt>
                <c:pt idx="393">
                  <c:v>-5.9999999999998721E-2</c:v>
                </c:pt>
                <c:pt idx="394">
                  <c:v>9.9999999999997868E-3</c:v>
                </c:pt>
                <c:pt idx="395">
                  <c:v>0</c:v>
                </c:pt>
                <c:pt idx="396">
                  <c:v>-0.17999999999999972</c:v>
                </c:pt>
                <c:pt idx="397">
                  <c:v>-8.9999999999999858E-2</c:v>
                </c:pt>
                <c:pt idx="398">
                  <c:v>-8.0000000000000071E-2</c:v>
                </c:pt>
                <c:pt idx="399">
                  <c:v>-8.0000000000000071E-2</c:v>
                </c:pt>
                <c:pt idx="400">
                  <c:v>3.9999999999999147E-2</c:v>
                </c:pt>
                <c:pt idx="401">
                  <c:v>-1.9999999999999574E-2</c:v>
                </c:pt>
                <c:pt idx="402">
                  <c:v>9.9999999999997868E-3</c:v>
                </c:pt>
                <c:pt idx="403">
                  <c:v>5.0000000000000711E-2</c:v>
                </c:pt>
                <c:pt idx="404">
                  <c:v>-8.0000000000000071E-2</c:v>
                </c:pt>
                <c:pt idx="405">
                  <c:v>9.9999999999997868E-3</c:v>
                </c:pt>
                <c:pt idx="406">
                  <c:v>4.9999999999998934E-2</c:v>
                </c:pt>
                <c:pt idx="407">
                  <c:v>-2.9999999999999361E-2</c:v>
                </c:pt>
                <c:pt idx="408">
                  <c:v>-9.9999999999997868E-3</c:v>
                </c:pt>
                <c:pt idx="409">
                  <c:v>-0.16000000000000014</c:v>
                </c:pt>
                <c:pt idx="410">
                  <c:v>0</c:v>
                </c:pt>
                <c:pt idx="411">
                  <c:v>-0.11000000000000032</c:v>
                </c:pt>
                <c:pt idx="412">
                  <c:v>7.0000000000000284E-2</c:v>
                </c:pt>
                <c:pt idx="413">
                  <c:v>-2.0000000000000462E-2</c:v>
                </c:pt>
                <c:pt idx="414">
                  <c:v>0.21000000000000085</c:v>
                </c:pt>
                <c:pt idx="415">
                  <c:v>9.9999999999999645E-2</c:v>
                </c:pt>
                <c:pt idx="416">
                  <c:v>-8.0000000000000071E-2</c:v>
                </c:pt>
                <c:pt idx="417">
                  <c:v>-4.0000000000000924E-2</c:v>
                </c:pt>
                <c:pt idx="418">
                  <c:v>3.0000000000001137E-2</c:v>
                </c:pt>
                <c:pt idx="419">
                  <c:v>1.9999999999999574E-2</c:v>
                </c:pt>
                <c:pt idx="420">
                  <c:v>0.17999999999999972</c:v>
                </c:pt>
                <c:pt idx="421">
                  <c:v>-0.10999999999999943</c:v>
                </c:pt>
                <c:pt idx="422">
                  <c:v>5.0000000000000711E-2</c:v>
                </c:pt>
                <c:pt idx="423">
                  <c:v>-1.0000000000001563E-2</c:v>
                </c:pt>
                <c:pt idx="424">
                  <c:v>-8.9999999999999858E-2</c:v>
                </c:pt>
                <c:pt idx="425">
                  <c:v>-3.9999999999999147E-2</c:v>
                </c:pt>
                <c:pt idx="426">
                  <c:v>4.9999999999998934E-2</c:v>
                </c:pt>
                <c:pt idx="427">
                  <c:v>-3.9999999999999147E-2</c:v>
                </c:pt>
                <c:pt idx="428">
                  <c:v>0</c:v>
                </c:pt>
                <c:pt idx="429">
                  <c:v>-8.9999999999999858E-2</c:v>
                </c:pt>
                <c:pt idx="430">
                  <c:v>-0.10000000000000053</c:v>
                </c:pt>
                <c:pt idx="431">
                  <c:v>4.0000000000000036E-2</c:v>
                </c:pt>
                <c:pt idx="432">
                  <c:v>-1.9999999999999574E-2</c:v>
                </c:pt>
                <c:pt idx="433">
                  <c:v>4.0000000000000036E-2</c:v>
                </c:pt>
                <c:pt idx="434">
                  <c:v>-2.0000000000000462E-2</c:v>
                </c:pt>
                <c:pt idx="435">
                  <c:v>-2.9999999999999361E-2</c:v>
                </c:pt>
                <c:pt idx="436">
                  <c:v>-7.0000000000000284E-2</c:v>
                </c:pt>
                <c:pt idx="437">
                  <c:v>-4.0000000000000036E-2</c:v>
                </c:pt>
                <c:pt idx="438">
                  <c:v>-2.0000000000000462E-2</c:v>
                </c:pt>
                <c:pt idx="439">
                  <c:v>2.0000000000000462E-2</c:v>
                </c:pt>
                <c:pt idx="440">
                  <c:v>-9.9999999999997868E-3</c:v>
                </c:pt>
                <c:pt idx="441">
                  <c:v>-8.0000000000000071E-2</c:v>
                </c:pt>
                <c:pt idx="442">
                  <c:v>-7.0000000000000284E-2</c:v>
                </c:pt>
                <c:pt idx="443">
                  <c:v>-4.0000000000000036E-2</c:v>
                </c:pt>
                <c:pt idx="444">
                  <c:v>-5.9999999999999609E-2</c:v>
                </c:pt>
                <c:pt idx="445">
                  <c:v>8.0000000000000071E-2</c:v>
                </c:pt>
                <c:pt idx="446">
                  <c:v>2.9999999999999361E-2</c:v>
                </c:pt>
                <c:pt idx="447">
                  <c:v>-8.0000000000000071E-2</c:v>
                </c:pt>
                <c:pt idx="448">
                  <c:v>3.0000000000000249E-2</c:v>
                </c:pt>
                <c:pt idx="449">
                  <c:v>-7.0000000000000284E-2</c:v>
                </c:pt>
                <c:pt idx="450">
                  <c:v>5.0000000000000711E-2</c:v>
                </c:pt>
                <c:pt idx="451">
                  <c:v>0.13999999999999968</c:v>
                </c:pt>
                <c:pt idx="452">
                  <c:v>-4.9999999999999822E-2</c:v>
                </c:pt>
                <c:pt idx="453">
                  <c:v>-8.0000000000000071E-2</c:v>
                </c:pt>
                <c:pt idx="454">
                  <c:v>-6.0000000000000497E-2</c:v>
                </c:pt>
                <c:pt idx="455">
                  <c:v>-9.9999999999997868E-3</c:v>
                </c:pt>
                <c:pt idx="456">
                  <c:v>9.9999999999997868E-3</c:v>
                </c:pt>
                <c:pt idx="457">
                  <c:v>-0.14999999999999947</c:v>
                </c:pt>
                <c:pt idx="458">
                  <c:v>5.9999999999999609E-2</c:v>
                </c:pt>
                <c:pt idx="459">
                  <c:v>-4.0000000000000036E-2</c:v>
                </c:pt>
                <c:pt idx="460">
                  <c:v>0.10000000000000053</c:v>
                </c:pt>
                <c:pt idx="461">
                  <c:v>-0.11000000000000032</c:v>
                </c:pt>
                <c:pt idx="462">
                  <c:v>0</c:v>
                </c:pt>
                <c:pt idx="463">
                  <c:v>9.9999999999997868E-3</c:v>
                </c:pt>
                <c:pt idx="464">
                  <c:v>-4.9999999999999822E-2</c:v>
                </c:pt>
                <c:pt idx="465">
                  <c:v>-8.0000000000000071E-2</c:v>
                </c:pt>
                <c:pt idx="466">
                  <c:v>-8.9999999999999858E-2</c:v>
                </c:pt>
                <c:pt idx="467">
                  <c:v>0.12000000000000011</c:v>
                </c:pt>
                <c:pt idx="468">
                  <c:v>-8.0000000000000071E-2</c:v>
                </c:pt>
                <c:pt idx="469">
                  <c:v>-1.9999999999999574E-2</c:v>
                </c:pt>
                <c:pt idx="470">
                  <c:v>-4.0000000000000036E-2</c:v>
                </c:pt>
                <c:pt idx="471">
                  <c:v>-8.0000000000000071E-2</c:v>
                </c:pt>
                <c:pt idx="472">
                  <c:v>4.0000000000000036E-2</c:v>
                </c:pt>
                <c:pt idx="473">
                  <c:v>-5.0000000000000711E-2</c:v>
                </c:pt>
                <c:pt idx="474">
                  <c:v>9.0000000000000746E-2</c:v>
                </c:pt>
                <c:pt idx="475">
                  <c:v>-5.0000000000000711E-2</c:v>
                </c:pt>
                <c:pt idx="476">
                  <c:v>-1.9999999999999574E-2</c:v>
                </c:pt>
                <c:pt idx="477">
                  <c:v>9.9999999999997868E-3</c:v>
                </c:pt>
                <c:pt idx="478">
                  <c:v>-4.9999999999999822E-2</c:v>
                </c:pt>
                <c:pt idx="479">
                  <c:v>4.0000000000000036E-2</c:v>
                </c:pt>
                <c:pt idx="480">
                  <c:v>9.9999999999997868E-3</c:v>
                </c:pt>
                <c:pt idx="481">
                  <c:v>3.0000000000000249E-2</c:v>
                </c:pt>
                <c:pt idx="482">
                  <c:v>9.9999999999997868E-3</c:v>
                </c:pt>
                <c:pt idx="483">
                  <c:v>4.0000000000000036E-2</c:v>
                </c:pt>
                <c:pt idx="484">
                  <c:v>-0.12000000000000011</c:v>
                </c:pt>
                <c:pt idx="485">
                  <c:v>-4.0000000000000036E-2</c:v>
                </c:pt>
                <c:pt idx="486">
                  <c:v>8.0000000000000071E-2</c:v>
                </c:pt>
                <c:pt idx="487">
                  <c:v>6.0000000000000497E-2</c:v>
                </c:pt>
                <c:pt idx="488">
                  <c:v>0.3199999999999994</c:v>
                </c:pt>
                <c:pt idx="489">
                  <c:v>-0.10999999999999943</c:v>
                </c:pt>
                <c:pt idx="490">
                  <c:v>-1.0000000000000675E-2</c:v>
                </c:pt>
                <c:pt idx="491">
                  <c:v>-0.17999999999999972</c:v>
                </c:pt>
                <c:pt idx="492">
                  <c:v>0.20000000000000018</c:v>
                </c:pt>
                <c:pt idx="493">
                  <c:v>4.0000000000000036E-2</c:v>
                </c:pt>
                <c:pt idx="494">
                  <c:v>-0.10000000000000053</c:v>
                </c:pt>
                <c:pt idx="495">
                  <c:v>0.16000000000000014</c:v>
                </c:pt>
                <c:pt idx="496">
                  <c:v>-4.0000000000000036E-2</c:v>
                </c:pt>
                <c:pt idx="497">
                  <c:v>4.0000000000000036E-2</c:v>
                </c:pt>
                <c:pt idx="498">
                  <c:v>-0.10999999999999943</c:v>
                </c:pt>
                <c:pt idx="499">
                  <c:v>6.9999999999999396E-2</c:v>
                </c:pt>
                <c:pt idx="500">
                  <c:v>-9.9999999999997868E-3</c:v>
                </c:pt>
                <c:pt idx="501">
                  <c:v>0</c:v>
                </c:pt>
                <c:pt idx="502">
                  <c:v>-4.9999999999999822E-2</c:v>
                </c:pt>
                <c:pt idx="503">
                  <c:v>0</c:v>
                </c:pt>
                <c:pt idx="504">
                  <c:v>8.9999999999999858E-2</c:v>
                </c:pt>
                <c:pt idx="505">
                  <c:v>0.20000000000000018</c:v>
                </c:pt>
                <c:pt idx="506">
                  <c:v>-7.0000000000000284E-2</c:v>
                </c:pt>
                <c:pt idx="507">
                  <c:v>-9.9999999999997868E-3</c:v>
                </c:pt>
                <c:pt idx="508">
                  <c:v>-4.0000000000000036E-2</c:v>
                </c:pt>
                <c:pt idx="509">
                  <c:v>-3.0000000000000249E-2</c:v>
                </c:pt>
                <c:pt idx="510">
                  <c:v>-1.9999999999999574E-2</c:v>
                </c:pt>
                <c:pt idx="511">
                  <c:v>6.9999999999999396E-2</c:v>
                </c:pt>
                <c:pt idx="512">
                  <c:v>-2.9999999999999361E-2</c:v>
                </c:pt>
                <c:pt idx="513">
                  <c:v>-0.12000000000000011</c:v>
                </c:pt>
                <c:pt idx="514">
                  <c:v>1.9999999999999574E-2</c:v>
                </c:pt>
                <c:pt idx="515">
                  <c:v>-9.9999999999997868E-3</c:v>
                </c:pt>
                <c:pt idx="516">
                  <c:v>-9.9999999999999645E-2</c:v>
                </c:pt>
                <c:pt idx="517">
                  <c:v>0.12000000000000011</c:v>
                </c:pt>
                <c:pt idx="518">
                  <c:v>-0.13000000000000078</c:v>
                </c:pt>
                <c:pt idx="519">
                  <c:v>1.0000000000000675E-2</c:v>
                </c:pt>
                <c:pt idx="520">
                  <c:v>4.0000000000000036E-2</c:v>
                </c:pt>
                <c:pt idx="521">
                  <c:v>8.0000000000000071E-2</c:v>
                </c:pt>
                <c:pt idx="522">
                  <c:v>2.9999999999999361E-2</c:v>
                </c:pt>
                <c:pt idx="523">
                  <c:v>-8.0000000000000071E-2</c:v>
                </c:pt>
                <c:pt idx="524">
                  <c:v>2.0000000000000462E-2</c:v>
                </c:pt>
                <c:pt idx="525">
                  <c:v>-4.0000000000000036E-2</c:v>
                </c:pt>
                <c:pt idx="526">
                  <c:v>-7.0000000000000284E-2</c:v>
                </c:pt>
                <c:pt idx="527">
                  <c:v>-4.0000000000000036E-2</c:v>
                </c:pt>
                <c:pt idx="528">
                  <c:v>0.11000000000000032</c:v>
                </c:pt>
                <c:pt idx="529">
                  <c:v>-9.9999999999997868E-3</c:v>
                </c:pt>
                <c:pt idx="530">
                  <c:v>-1.0000000000000675E-2</c:v>
                </c:pt>
                <c:pt idx="531">
                  <c:v>-1.9999999999999574E-2</c:v>
                </c:pt>
                <c:pt idx="532">
                  <c:v>-2.0000000000000462E-2</c:v>
                </c:pt>
                <c:pt idx="533">
                  <c:v>5.0000000000000711E-2</c:v>
                </c:pt>
                <c:pt idx="534">
                  <c:v>-7.0000000000000284E-2</c:v>
                </c:pt>
                <c:pt idx="535">
                  <c:v>-4.0000000000000036E-2</c:v>
                </c:pt>
                <c:pt idx="536">
                  <c:v>0</c:v>
                </c:pt>
                <c:pt idx="537">
                  <c:v>4.0000000000000036E-2</c:v>
                </c:pt>
                <c:pt idx="538">
                  <c:v>0.12999999999999989</c:v>
                </c:pt>
                <c:pt idx="539">
                  <c:v>6.0000000000000497E-2</c:v>
                </c:pt>
                <c:pt idx="540">
                  <c:v>9.9999999999997868E-3</c:v>
                </c:pt>
                <c:pt idx="541">
                  <c:v>1.9999999999999574E-2</c:v>
                </c:pt>
                <c:pt idx="542">
                  <c:v>4.9999999999999822E-2</c:v>
                </c:pt>
                <c:pt idx="543">
                  <c:v>9.0000000000000746E-2</c:v>
                </c:pt>
                <c:pt idx="544">
                  <c:v>2.9999999999999361E-2</c:v>
                </c:pt>
                <c:pt idx="545">
                  <c:v>0.12999999999999989</c:v>
                </c:pt>
                <c:pt idx="546">
                  <c:v>6.0000000000000497E-2</c:v>
                </c:pt>
                <c:pt idx="547">
                  <c:v>-7.0000000000000284E-2</c:v>
                </c:pt>
                <c:pt idx="548">
                  <c:v>-3.0000000000000249E-2</c:v>
                </c:pt>
                <c:pt idx="549">
                  <c:v>0.16000000000000014</c:v>
                </c:pt>
                <c:pt idx="550">
                  <c:v>-0.14999999999999947</c:v>
                </c:pt>
                <c:pt idx="551">
                  <c:v>-2.0000000000000462E-2</c:v>
                </c:pt>
                <c:pt idx="552">
                  <c:v>4.9999999999999822E-2</c:v>
                </c:pt>
                <c:pt idx="553">
                  <c:v>-1.9999999999999574E-2</c:v>
                </c:pt>
                <c:pt idx="554">
                  <c:v>0.15000000000000036</c:v>
                </c:pt>
                <c:pt idx="555">
                  <c:v>-7.0000000000000284E-2</c:v>
                </c:pt>
                <c:pt idx="556">
                  <c:v>8.0000000000000071E-2</c:v>
                </c:pt>
                <c:pt idx="557">
                  <c:v>-9.9999999999997868E-3</c:v>
                </c:pt>
                <c:pt idx="558">
                  <c:v>0.11000000000000032</c:v>
                </c:pt>
                <c:pt idx="559">
                  <c:v>-3.0000000000001137E-2</c:v>
                </c:pt>
                <c:pt idx="560">
                  <c:v>0</c:v>
                </c:pt>
                <c:pt idx="561">
                  <c:v>-5.9999999999999609E-2</c:v>
                </c:pt>
                <c:pt idx="562">
                  <c:v>5.9999999999999609E-2</c:v>
                </c:pt>
                <c:pt idx="563">
                  <c:v>-1.9999999999999574E-2</c:v>
                </c:pt>
                <c:pt idx="564">
                  <c:v>0.14000000000000057</c:v>
                </c:pt>
                <c:pt idx="565">
                  <c:v>-2.000000000000135E-2</c:v>
                </c:pt>
                <c:pt idx="566">
                  <c:v>-3.9999999999999147E-2</c:v>
                </c:pt>
                <c:pt idx="567">
                  <c:v>-5.0000000000000711E-2</c:v>
                </c:pt>
                <c:pt idx="568">
                  <c:v>-5.9999999999999609E-2</c:v>
                </c:pt>
                <c:pt idx="569">
                  <c:v>-2.9999999999999361E-2</c:v>
                </c:pt>
                <c:pt idx="570">
                  <c:v>1.9999999999999574E-2</c:v>
                </c:pt>
                <c:pt idx="571">
                  <c:v>-3.0000000000000249E-2</c:v>
                </c:pt>
                <c:pt idx="572">
                  <c:v>1.0000000000000675E-2</c:v>
                </c:pt>
                <c:pt idx="573">
                  <c:v>6.9999999999999396E-2</c:v>
                </c:pt>
                <c:pt idx="574">
                  <c:v>-8.9999999999999858E-2</c:v>
                </c:pt>
                <c:pt idx="575">
                  <c:v>-0.12000000000000011</c:v>
                </c:pt>
                <c:pt idx="576">
                  <c:v>-3.0000000000000249E-2</c:v>
                </c:pt>
                <c:pt idx="577">
                  <c:v>3.0000000000000249E-2</c:v>
                </c:pt>
                <c:pt idx="578">
                  <c:v>4.9999999999999822E-2</c:v>
                </c:pt>
                <c:pt idx="579">
                  <c:v>-5.9999999999999609E-2</c:v>
                </c:pt>
                <c:pt idx="580">
                  <c:v>9.9999999999997868E-3</c:v>
                </c:pt>
                <c:pt idx="581">
                  <c:v>4.9999999999999822E-2</c:v>
                </c:pt>
                <c:pt idx="582">
                  <c:v>0.10000000000000053</c:v>
                </c:pt>
                <c:pt idx="583">
                  <c:v>-3.0000000000000249E-2</c:v>
                </c:pt>
                <c:pt idx="584">
                  <c:v>-8.9999999999999858E-2</c:v>
                </c:pt>
                <c:pt idx="585">
                  <c:v>8.9999999999999858E-2</c:v>
                </c:pt>
                <c:pt idx="586">
                  <c:v>-8.0000000000000071E-2</c:v>
                </c:pt>
                <c:pt idx="587">
                  <c:v>-0.10999999999999943</c:v>
                </c:pt>
                <c:pt idx="588">
                  <c:v>-3.0000000000000249E-2</c:v>
                </c:pt>
                <c:pt idx="589">
                  <c:v>8.0000000000000071E-2</c:v>
                </c:pt>
                <c:pt idx="590">
                  <c:v>0</c:v>
                </c:pt>
                <c:pt idx="591">
                  <c:v>-0.15000000000000036</c:v>
                </c:pt>
                <c:pt idx="592">
                  <c:v>0</c:v>
                </c:pt>
                <c:pt idx="593">
                  <c:v>-1.9999999999999574E-2</c:v>
                </c:pt>
                <c:pt idx="594">
                  <c:v>0.13999999999999968</c:v>
                </c:pt>
                <c:pt idx="595">
                  <c:v>-8.9999999999999858E-2</c:v>
                </c:pt>
                <c:pt idx="596">
                  <c:v>-8.9999999999999858E-2</c:v>
                </c:pt>
                <c:pt idx="597">
                  <c:v>0.12000000000000011</c:v>
                </c:pt>
                <c:pt idx="598">
                  <c:v>-1.0000000000000675E-2</c:v>
                </c:pt>
                <c:pt idx="599">
                  <c:v>2.0000000000000462E-2</c:v>
                </c:pt>
                <c:pt idx="600">
                  <c:v>0</c:v>
                </c:pt>
                <c:pt idx="601">
                  <c:v>-0.12000000000000011</c:v>
                </c:pt>
                <c:pt idx="602">
                  <c:v>4.9999999999999822E-2</c:v>
                </c:pt>
                <c:pt idx="603">
                  <c:v>-7.0000000000000284E-2</c:v>
                </c:pt>
                <c:pt idx="604">
                  <c:v>8.0000000000000071E-2</c:v>
                </c:pt>
                <c:pt idx="605">
                  <c:v>-5.9999999999999609E-2</c:v>
                </c:pt>
                <c:pt idx="606">
                  <c:v>-9.9999999999999645E-2</c:v>
                </c:pt>
                <c:pt idx="607">
                  <c:v>-6.0000000000000497E-2</c:v>
                </c:pt>
                <c:pt idx="608">
                  <c:v>-4.9999999999999822E-2</c:v>
                </c:pt>
                <c:pt idx="609">
                  <c:v>0</c:v>
                </c:pt>
                <c:pt idx="610">
                  <c:v>3.0000000000000249E-2</c:v>
                </c:pt>
                <c:pt idx="611">
                  <c:v>-5.0000000000000711E-2</c:v>
                </c:pt>
                <c:pt idx="612">
                  <c:v>-0.11999999999999922</c:v>
                </c:pt>
                <c:pt idx="613">
                  <c:v>2.9999999999999361E-2</c:v>
                </c:pt>
                <c:pt idx="614">
                  <c:v>-0.12000000000000011</c:v>
                </c:pt>
                <c:pt idx="615">
                  <c:v>-8.9999999999999858E-2</c:v>
                </c:pt>
                <c:pt idx="616">
                  <c:v>-5.9999999999999609E-2</c:v>
                </c:pt>
                <c:pt idx="617">
                  <c:v>4.0000000000000036E-2</c:v>
                </c:pt>
                <c:pt idx="618">
                  <c:v>4.0000000000000036E-2</c:v>
                </c:pt>
                <c:pt idx="619">
                  <c:v>-4.0000000000000036E-2</c:v>
                </c:pt>
                <c:pt idx="620">
                  <c:v>9.9999999999997868E-3</c:v>
                </c:pt>
                <c:pt idx="621">
                  <c:v>-5.9999999999999609E-2</c:v>
                </c:pt>
                <c:pt idx="622">
                  <c:v>4.9999999999999822E-2</c:v>
                </c:pt>
                <c:pt idx="623">
                  <c:v>0</c:v>
                </c:pt>
                <c:pt idx="624">
                  <c:v>5.9999999999999609E-2</c:v>
                </c:pt>
                <c:pt idx="625">
                  <c:v>0</c:v>
                </c:pt>
                <c:pt idx="626">
                  <c:v>-4.0000000000000036E-2</c:v>
                </c:pt>
                <c:pt idx="627">
                  <c:v>-8.0000000000000071E-2</c:v>
                </c:pt>
                <c:pt idx="628">
                  <c:v>2.0000000000000462E-2</c:v>
                </c:pt>
                <c:pt idx="629">
                  <c:v>-8.0000000000000071E-2</c:v>
                </c:pt>
                <c:pt idx="630">
                  <c:v>-0.12000000000000011</c:v>
                </c:pt>
                <c:pt idx="631">
                  <c:v>1.9999999999999574E-2</c:v>
                </c:pt>
                <c:pt idx="632">
                  <c:v>-5.9999999999999609E-2</c:v>
                </c:pt>
                <c:pt idx="633">
                  <c:v>-4.9999999999999822E-2</c:v>
                </c:pt>
                <c:pt idx="634">
                  <c:v>-8.0000000000000071E-2</c:v>
                </c:pt>
                <c:pt idx="635">
                  <c:v>4.9999999999999822E-2</c:v>
                </c:pt>
                <c:pt idx="636">
                  <c:v>-1.9999999999999574E-2</c:v>
                </c:pt>
                <c:pt idx="637">
                  <c:v>5.9999999999999609E-2</c:v>
                </c:pt>
                <c:pt idx="638">
                  <c:v>-7.0000000000000284E-2</c:v>
                </c:pt>
                <c:pt idx="639">
                  <c:v>-9.9999999999999645E-2</c:v>
                </c:pt>
                <c:pt idx="640">
                  <c:v>5.9999999999999609E-2</c:v>
                </c:pt>
                <c:pt idx="641">
                  <c:v>-4.0000000000000036E-2</c:v>
                </c:pt>
                <c:pt idx="642">
                  <c:v>2.0000000000000462E-2</c:v>
                </c:pt>
                <c:pt idx="643">
                  <c:v>-9.9999999999999645E-2</c:v>
                </c:pt>
                <c:pt idx="644">
                  <c:v>-6.0000000000000497E-2</c:v>
                </c:pt>
                <c:pt idx="645">
                  <c:v>7.0000000000000284E-2</c:v>
                </c:pt>
                <c:pt idx="646">
                  <c:v>4.0000000000000036E-2</c:v>
                </c:pt>
                <c:pt idx="647">
                  <c:v>-1.0000000000000675E-2</c:v>
                </c:pt>
                <c:pt idx="648">
                  <c:v>-3.9999999999999147E-2</c:v>
                </c:pt>
                <c:pt idx="649">
                  <c:v>-0.11000000000000032</c:v>
                </c:pt>
                <c:pt idx="650">
                  <c:v>-4.9999999999999822E-2</c:v>
                </c:pt>
                <c:pt idx="651">
                  <c:v>0.13999999999999968</c:v>
                </c:pt>
                <c:pt idx="652">
                  <c:v>-9.9999999999997868E-3</c:v>
                </c:pt>
                <c:pt idx="653">
                  <c:v>5.9999999999999609E-2</c:v>
                </c:pt>
                <c:pt idx="654">
                  <c:v>-4.0000000000000036E-2</c:v>
                </c:pt>
                <c:pt idx="655">
                  <c:v>0.12000000000000011</c:v>
                </c:pt>
                <c:pt idx="656">
                  <c:v>0.21999999999999975</c:v>
                </c:pt>
                <c:pt idx="657">
                  <c:v>-9.9999999999997868E-3</c:v>
                </c:pt>
                <c:pt idx="658">
                  <c:v>9.9999999999997868E-3</c:v>
                </c:pt>
                <c:pt idx="659">
                  <c:v>-0.14999999999999947</c:v>
                </c:pt>
                <c:pt idx="660">
                  <c:v>-8.0000000000000071E-2</c:v>
                </c:pt>
                <c:pt idx="661">
                  <c:v>5.9999999999999609E-2</c:v>
                </c:pt>
                <c:pt idx="662">
                  <c:v>1.0000000000000675E-2</c:v>
                </c:pt>
                <c:pt idx="663">
                  <c:v>1.9999999999999574E-2</c:v>
                </c:pt>
                <c:pt idx="664">
                  <c:v>4.9999999999999822E-2</c:v>
                </c:pt>
                <c:pt idx="665">
                  <c:v>0.10000000000000053</c:v>
                </c:pt>
                <c:pt idx="666">
                  <c:v>0</c:v>
                </c:pt>
                <c:pt idx="667">
                  <c:v>9.9999999999997868E-3</c:v>
                </c:pt>
                <c:pt idx="668">
                  <c:v>-4.0000000000000036E-2</c:v>
                </c:pt>
                <c:pt idx="669">
                  <c:v>-8.0000000000000071E-2</c:v>
                </c:pt>
                <c:pt idx="670">
                  <c:v>-0.15000000000000036</c:v>
                </c:pt>
                <c:pt idx="671">
                  <c:v>-2.9999999999999361E-2</c:v>
                </c:pt>
                <c:pt idx="672">
                  <c:v>-6.0000000000000497E-2</c:v>
                </c:pt>
                <c:pt idx="673">
                  <c:v>4.0000000000000036E-2</c:v>
                </c:pt>
                <c:pt idx="674">
                  <c:v>6.0000000000000497E-2</c:v>
                </c:pt>
                <c:pt idx="675">
                  <c:v>-8.9999999999999858E-2</c:v>
                </c:pt>
                <c:pt idx="676">
                  <c:v>9.9999999999997868E-3</c:v>
                </c:pt>
                <c:pt idx="677">
                  <c:v>9.9999999999997868E-3</c:v>
                </c:pt>
                <c:pt idx="678">
                  <c:v>7.0000000000000284E-2</c:v>
                </c:pt>
                <c:pt idx="679">
                  <c:v>-0.15000000000000036</c:v>
                </c:pt>
                <c:pt idx="680">
                  <c:v>0</c:v>
                </c:pt>
                <c:pt idx="681">
                  <c:v>-0.12000000000000011</c:v>
                </c:pt>
                <c:pt idx="682">
                  <c:v>3.0000000000000249E-2</c:v>
                </c:pt>
                <c:pt idx="683">
                  <c:v>-0.20999999999999996</c:v>
                </c:pt>
                <c:pt idx="684">
                  <c:v>5.9999999999999609E-2</c:v>
                </c:pt>
                <c:pt idx="685">
                  <c:v>-9.9999999999997868E-3</c:v>
                </c:pt>
                <c:pt idx="686">
                  <c:v>-4.9999999999999822E-2</c:v>
                </c:pt>
                <c:pt idx="687">
                  <c:v>-3.0000000000000249E-2</c:v>
                </c:pt>
                <c:pt idx="688">
                  <c:v>3.0000000000000249E-2</c:v>
                </c:pt>
                <c:pt idx="689">
                  <c:v>-4.9999999999999822E-2</c:v>
                </c:pt>
                <c:pt idx="690">
                  <c:v>9.9999999999999645E-2</c:v>
                </c:pt>
                <c:pt idx="691">
                  <c:v>-8.0000000000000071E-2</c:v>
                </c:pt>
                <c:pt idx="692">
                  <c:v>4.0000000000000036E-2</c:v>
                </c:pt>
                <c:pt idx="693">
                  <c:v>0</c:v>
                </c:pt>
                <c:pt idx="694">
                  <c:v>-4.0000000000000036E-2</c:v>
                </c:pt>
                <c:pt idx="695">
                  <c:v>-3.0000000000000249E-2</c:v>
                </c:pt>
                <c:pt idx="696">
                  <c:v>-2.9999999999999361E-2</c:v>
                </c:pt>
                <c:pt idx="697">
                  <c:v>9.9999999999999645E-2</c:v>
                </c:pt>
                <c:pt idx="698">
                  <c:v>-4.0000000000000036E-2</c:v>
                </c:pt>
                <c:pt idx="699">
                  <c:v>0.20999999999999996</c:v>
                </c:pt>
                <c:pt idx="700">
                  <c:v>0.11000000000000032</c:v>
                </c:pt>
                <c:pt idx="701">
                  <c:v>7.0000000000000284E-2</c:v>
                </c:pt>
                <c:pt idx="702">
                  <c:v>-6.0000000000000497E-2</c:v>
                </c:pt>
                <c:pt idx="703">
                  <c:v>-0.11000000000000032</c:v>
                </c:pt>
                <c:pt idx="704">
                  <c:v>6.0000000000000497E-2</c:v>
                </c:pt>
                <c:pt idx="705">
                  <c:v>-0.10000000000000053</c:v>
                </c:pt>
                <c:pt idx="706">
                  <c:v>-3.9999999999999147E-2</c:v>
                </c:pt>
                <c:pt idx="707">
                  <c:v>3.9999999999999147E-2</c:v>
                </c:pt>
                <c:pt idx="708">
                  <c:v>5.0000000000000711E-2</c:v>
                </c:pt>
                <c:pt idx="709">
                  <c:v>-1.0000000000000675E-2</c:v>
                </c:pt>
                <c:pt idx="710">
                  <c:v>-5.9999999999999609E-2</c:v>
                </c:pt>
                <c:pt idx="711">
                  <c:v>-0.23000000000000043</c:v>
                </c:pt>
                <c:pt idx="712">
                  <c:v>-0.15999999999999925</c:v>
                </c:pt>
                <c:pt idx="713">
                  <c:v>0.12000000000000011</c:v>
                </c:pt>
                <c:pt idx="714">
                  <c:v>-8.0000000000000071E-2</c:v>
                </c:pt>
                <c:pt idx="715">
                  <c:v>5.9999999999999609E-2</c:v>
                </c:pt>
                <c:pt idx="716">
                  <c:v>9.9999999999999645E-2</c:v>
                </c:pt>
                <c:pt idx="717">
                  <c:v>2.0000000000000462E-2</c:v>
                </c:pt>
                <c:pt idx="718">
                  <c:v>1.9999999999999574E-2</c:v>
                </c:pt>
                <c:pt idx="719">
                  <c:v>-9.9999999999997868E-3</c:v>
                </c:pt>
                <c:pt idx="720">
                  <c:v>-0.10999999999999943</c:v>
                </c:pt>
                <c:pt idx="721">
                  <c:v>4.9999999999999822E-2</c:v>
                </c:pt>
                <c:pt idx="722">
                  <c:v>9.9999999999997868E-3</c:v>
                </c:pt>
                <c:pt idx="723">
                  <c:v>9.9999999999997868E-3</c:v>
                </c:pt>
                <c:pt idx="724">
                  <c:v>-4.9999999999999822E-2</c:v>
                </c:pt>
                <c:pt idx="725">
                  <c:v>-4.0000000000000036E-2</c:v>
                </c:pt>
                <c:pt idx="726">
                  <c:v>4.9999999999999822E-2</c:v>
                </c:pt>
                <c:pt idx="727">
                  <c:v>-1.9999999999999574E-2</c:v>
                </c:pt>
                <c:pt idx="728">
                  <c:v>-7.0000000000000284E-2</c:v>
                </c:pt>
                <c:pt idx="729">
                  <c:v>0</c:v>
                </c:pt>
                <c:pt idx="730">
                  <c:v>7.0000000000000284E-2</c:v>
                </c:pt>
                <c:pt idx="731">
                  <c:v>-2.0000000000000462E-2</c:v>
                </c:pt>
                <c:pt idx="732">
                  <c:v>7.0000000000000284E-2</c:v>
                </c:pt>
                <c:pt idx="733">
                  <c:v>9.9999999999997868E-3</c:v>
                </c:pt>
                <c:pt idx="734">
                  <c:v>8.9999999999999858E-2</c:v>
                </c:pt>
                <c:pt idx="735">
                  <c:v>6.0000000000000497E-2</c:v>
                </c:pt>
                <c:pt idx="736">
                  <c:v>3.0000000000000249E-2</c:v>
                </c:pt>
                <c:pt idx="737">
                  <c:v>2.9999999999999361E-2</c:v>
                </c:pt>
                <c:pt idx="738">
                  <c:v>-6.9999999999999396E-2</c:v>
                </c:pt>
                <c:pt idx="739">
                  <c:v>-4.0000000000000036E-2</c:v>
                </c:pt>
                <c:pt idx="740">
                  <c:v>9.9999999999997868E-3</c:v>
                </c:pt>
                <c:pt idx="741">
                  <c:v>5.9999999999999609E-2</c:v>
                </c:pt>
                <c:pt idx="742">
                  <c:v>7.0000000000000284E-2</c:v>
                </c:pt>
                <c:pt idx="743">
                  <c:v>5.9999999999999609E-2</c:v>
                </c:pt>
                <c:pt idx="744">
                  <c:v>-9.9999999999999645E-2</c:v>
                </c:pt>
                <c:pt idx="745">
                  <c:v>-4.0000000000000036E-2</c:v>
                </c:pt>
                <c:pt idx="746">
                  <c:v>-9.9999999999999645E-2</c:v>
                </c:pt>
                <c:pt idx="747">
                  <c:v>-1.0000000000000675E-2</c:v>
                </c:pt>
                <c:pt idx="748">
                  <c:v>0.13000000000000078</c:v>
                </c:pt>
                <c:pt idx="749">
                  <c:v>0</c:v>
                </c:pt>
                <c:pt idx="750">
                  <c:v>-0.15000000000000036</c:v>
                </c:pt>
                <c:pt idx="751">
                  <c:v>-4.0000000000000036E-2</c:v>
                </c:pt>
                <c:pt idx="752">
                  <c:v>-5.9999999999999609E-2</c:v>
                </c:pt>
                <c:pt idx="753">
                  <c:v>-4.0000000000000036E-2</c:v>
                </c:pt>
                <c:pt idx="754">
                  <c:v>-4.0000000000000036E-2</c:v>
                </c:pt>
                <c:pt idx="755">
                  <c:v>4.9999999999999822E-2</c:v>
                </c:pt>
                <c:pt idx="756">
                  <c:v>9.9999999999999645E-2</c:v>
                </c:pt>
                <c:pt idx="757">
                  <c:v>-5.9999999999999609E-2</c:v>
                </c:pt>
                <c:pt idx="758">
                  <c:v>-0.25</c:v>
                </c:pt>
                <c:pt idx="759">
                  <c:v>-7.0000000000000284E-2</c:v>
                </c:pt>
                <c:pt idx="760">
                  <c:v>6.0000000000000497E-2</c:v>
                </c:pt>
                <c:pt idx="761">
                  <c:v>2.9999999999999361E-2</c:v>
                </c:pt>
                <c:pt idx="762">
                  <c:v>-8.9999999999999858E-2</c:v>
                </c:pt>
                <c:pt idx="763">
                  <c:v>-0.11000000000000032</c:v>
                </c:pt>
                <c:pt idx="764">
                  <c:v>0.12000000000000011</c:v>
                </c:pt>
                <c:pt idx="765">
                  <c:v>6.0000000000000497E-2</c:v>
                </c:pt>
                <c:pt idx="766">
                  <c:v>-3.0000000000000249E-2</c:v>
                </c:pt>
                <c:pt idx="767">
                  <c:v>0.11000000000000032</c:v>
                </c:pt>
                <c:pt idx="768">
                  <c:v>1.9999999999999574E-2</c:v>
                </c:pt>
                <c:pt idx="769">
                  <c:v>9.9999999999997868E-3</c:v>
                </c:pt>
                <c:pt idx="770">
                  <c:v>-4.9999999999999822E-2</c:v>
                </c:pt>
                <c:pt idx="771">
                  <c:v>-1.9999999999999574E-2</c:v>
                </c:pt>
                <c:pt idx="772">
                  <c:v>8.0000000000000071E-2</c:v>
                </c:pt>
                <c:pt idx="773">
                  <c:v>0.12000000000000011</c:v>
                </c:pt>
                <c:pt idx="774">
                  <c:v>0</c:v>
                </c:pt>
                <c:pt idx="775">
                  <c:v>7.9999999999999183E-2</c:v>
                </c:pt>
                <c:pt idx="776">
                  <c:v>-0.15999999999999925</c:v>
                </c:pt>
                <c:pt idx="777">
                  <c:v>4.0000000000000036E-2</c:v>
                </c:pt>
                <c:pt idx="778">
                  <c:v>5.9999999999999609E-2</c:v>
                </c:pt>
                <c:pt idx="779">
                  <c:v>-7.0000000000000284E-2</c:v>
                </c:pt>
                <c:pt idx="780">
                  <c:v>1.0000000000000675E-2</c:v>
                </c:pt>
                <c:pt idx="781">
                  <c:v>4.9999999999999822E-2</c:v>
                </c:pt>
                <c:pt idx="782">
                  <c:v>-2.0000000000000462E-2</c:v>
                </c:pt>
                <c:pt idx="783">
                  <c:v>-9.9999999999997868E-3</c:v>
                </c:pt>
                <c:pt idx="784">
                  <c:v>-5.9999999999999609E-2</c:v>
                </c:pt>
                <c:pt idx="785">
                  <c:v>-3.0000000000000249E-2</c:v>
                </c:pt>
                <c:pt idx="786">
                  <c:v>-6.0000000000000497E-2</c:v>
                </c:pt>
                <c:pt idx="787">
                  <c:v>2.0000000000000462E-2</c:v>
                </c:pt>
                <c:pt idx="788">
                  <c:v>-9.9999999999997868E-3</c:v>
                </c:pt>
                <c:pt idx="789">
                  <c:v>-4.0000000000000036E-2</c:v>
                </c:pt>
                <c:pt idx="790">
                  <c:v>1.9999999999999574E-2</c:v>
                </c:pt>
                <c:pt idx="791">
                  <c:v>3.0000000000000249E-2</c:v>
                </c:pt>
                <c:pt idx="792">
                  <c:v>-9.9999999999999645E-2</c:v>
                </c:pt>
                <c:pt idx="793">
                  <c:v>9.9999999999999645E-2</c:v>
                </c:pt>
                <c:pt idx="794">
                  <c:v>8.9999999999999858E-2</c:v>
                </c:pt>
                <c:pt idx="795">
                  <c:v>-9.9999999999997868E-3</c:v>
                </c:pt>
                <c:pt idx="796">
                  <c:v>7.0000000000000284E-2</c:v>
                </c:pt>
                <c:pt idx="797">
                  <c:v>3.9999999999999147E-2</c:v>
                </c:pt>
                <c:pt idx="798">
                  <c:v>0.12000000000000011</c:v>
                </c:pt>
                <c:pt idx="799">
                  <c:v>-8.0000000000000071E-2</c:v>
                </c:pt>
                <c:pt idx="800">
                  <c:v>-5.9999999999999609E-2</c:v>
                </c:pt>
                <c:pt idx="801">
                  <c:v>8.0000000000000071E-2</c:v>
                </c:pt>
                <c:pt idx="802">
                  <c:v>-4.0000000000000036E-2</c:v>
                </c:pt>
                <c:pt idx="803">
                  <c:v>-8.9999999999999858E-2</c:v>
                </c:pt>
                <c:pt idx="804">
                  <c:v>-4.9999999999999822E-2</c:v>
                </c:pt>
                <c:pt idx="805">
                  <c:v>-2.0000000000000462E-2</c:v>
                </c:pt>
                <c:pt idx="806">
                  <c:v>-8.9999999999999858E-2</c:v>
                </c:pt>
                <c:pt idx="807">
                  <c:v>-3.0000000000000249E-2</c:v>
                </c:pt>
                <c:pt idx="808">
                  <c:v>9.9999999999997868E-3</c:v>
                </c:pt>
                <c:pt idx="809">
                  <c:v>-3.9999999999999147E-2</c:v>
                </c:pt>
                <c:pt idx="810">
                  <c:v>0</c:v>
                </c:pt>
                <c:pt idx="811">
                  <c:v>9.9999999999997868E-3</c:v>
                </c:pt>
                <c:pt idx="812">
                  <c:v>4.0000000000000036E-2</c:v>
                </c:pt>
                <c:pt idx="813">
                  <c:v>0</c:v>
                </c:pt>
                <c:pt idx="814">
                  <c:v>-4.9999999999999822E-2</c:v>
                </c:pt>
                <c:pt idx="815">
                  <c:v>4.9999999999999822E-2</c:v>
                </c:pt>
                <c:pt idx="816">
                  <c:v>5.9999999999999609E-2</c:v>
                </c:pt>
                <c:pt idx="817">
                  <c:v>-5.9999999999999609E-2</c:v>
                </c:pt>
                <c:pt idx="818">
                  <c:v>-3.0000000000000249E-2</c:v>
                </c:pt>
                <c:pt idx="819">
                  <c:v>-4.0000000000000036E-2</c:v>
                </c:pt>
                <c:pt idx="820">
                  <c:v>3.0000000000000249E-2</c:v>
                </c:pt>
                <c:pt idx="821">
                  <c:v>-0.11000000000000032</c:v>
                </c:pt>
                <c:pt idx="822">
                  <c:v>-1.9999999999999574E-2</c:v>
                </c:pt>
                <c:pt idx="823">
                  <c:v>-7.0000000000000284E-2</c:v>
                </c:pt>
                <c:pt idx="824">
                  <c:v>4.9999999999999822E-2</c:v>
                </c:pt>
                <c:pt idx="825">
                  <c:v>9.9999999999997868E-3</c:v>
                </c:pt>
                <c:pt idx="826">
                  <c:v>5.0000000000000711E-2</c:v>
                </c:pt>
                <c:pt idx="827">
                  <c:v>-3.0000000000000249E-2</c:v>
                </c:pt>
                <c:pt idx="828">
                  <c:v>-9.9999999999997868E-3</c:v>
                </c:pt>
                <c:pt idx="829">
                  <c:v>1.9999999999999574E-2</c:v>
                </c:pt>
                <c:pt idx="830">
                  <c:v>8.9999999999999858E-2</c:v>
                </c:pt>
                <c:pt idx="831">
                  <c:v>2.0000000000000462E-2</c:v>
                </c:pt>
                <c:pt idx="832">
                  <c:v>1.9999999999999574E-2</c:v>
                </c:pt>
                <c:pt idx="833">
                  <c:v>-8.0000000000000071E-2</c:v>
                </c:pt>
                <c:pt idx="834">
                  <c:v>5.0000000000000711E-2</c:v>
                </c:pt>
                <c:pt idx="835">
                  <c:v>-7.0000000000000284E-2</c:v>
                </c:pt>
                <c:pt idx="836">
                  <c:v>8.9999999999999858E-2</c:v>
                </c:pt>
                <c:pt idx="837">
                  <c:v>8.9999999999999858E-2</c:v>
                </c:pt>
                <c:pt idx="838">
                  <c:v>4.9999999999999822E-2</c:v>
                </c:pt>
                <c:pt idx="839">
                  <c:v>-0.13999999999999968</c:v>
                </c:pt>
                <c:pt idx="840">
                  <c:v>1.9999999999999574E-2</c:v>
                </c:pt>
                <c:pt idx="841">
                  <c:v>-9.9999999999997868E-3</c:v>
                </c:pt>
                <c:pt idx="842">
                  <c:v>-9.9999999999997868E-3</c:v>
                </c:pt>
                <c:pt idx="843">
                  <c:v>-3.0000000000000249E-2</c:v>
                </c:pt>
                <c:pt idx="844">
                  <c:v>0</c:v>
                </c:pt>
                <c:pt idx="845">
                  <c:v>-4.9999999999999822E-2</c:v>
                </c:pt>
                <c:pt idx="846">
                  <c:v>4.9999999999999822E-2</c:v>
                </c:pt>
                <c:pt idx="847">
                  <c:v>-5.9999999999999609E-2</c:v>
                </c:pt>
                <c:pt idx="848">
                  <c:v>9.9999999999997868E-3</c:v>
                </c:pt>
                <c:pt idx="849">
                  <c:v>2.0000000000000462E-2</c:v>
                </c:pt>
                <c:pt idx="850">
                  <c:v>2.9999999999999361E-2</c:v>
                </c:pt>
                <c:pt idx="851">
                  <c:v>-6.9999999999999396E-2</c:v>
                </c:pt>
                <c:pt idx="852">
                  <c:v>-2.0000000000000462E-2</c:v>
                </c:pt>
                <c:pt idx="853">
                  <c:v>-4.9999999999999822E-2</c:v>
                </c:pt>
                <c:pt idx="854">
                  <c:v>0</c:v>
                </c:pt>
                <c:pt idx="855">
                  <c:v>0</c:v>
                </c:pt>
                <c:pt idx="856">
                  <c:v>-9.9999999999997868E-3</c:v>
                </c:pt>
                <c:pt idx="857">
                  <c:v>-0.14000000000000057</c:v>
                </c:pt>
                <c:pt idx="858">
                  <c:v>-9.9999999999997868E-3</c:v>
                </c:pt>
                <c:pt idx="859">
                  <c:v>-4.0000000000000036E-2</c:v>
                </c:pt>
                <c:pt idx="860">
                  <c:v>-7.0000000000000284E-2</c:v>
                </c:pt>
                <c:pt idx="861">
                  <c:v>7.0000000000000284E-2</c:v>
                </c:pt>
                <c:pt idx="862">
                  <c:v>3.0000000000000249E-2</c:v>
                </c:pt>
                <c:pt idx="863">
                  <c:v>1.9999999999999574E-2</c:v>
                </c:pt>
                <c:pt idx="864">
                  <c:v>0.10000000000000053</c:v>
                </c:pt>
                <c:pt idx="865">
                  <c:v>0.10999999999999943</c:v>
                </c:pt>
                <c:pt idx="866">
                  <c:v>0.15000000000000036</c:v>
                </c:pt>
                <c:pt idx="867">
                  <c:v>-0.13999999999999968</c:v>
                </c:pt>
                <c:pt idx="868">
                  <c:v>-5.0000000000000711E-2</c:v>
                </c:pt>
                <c:pt idx="869">
                  <c:v>2.0000000000000462E-2</c:v>
                </c:pt>
                <c:pt idx="870">
                  <c:v>-9.9999999999997868E-3</c:v>
                </c:pt>
                <c:pt idx="871">
                  <c:v>-3.0000000000000249E-2</c:v>
                </c:pt>
                <c:pt idx="872">
                  <c:v>3.0000000000000249E-2</c:v>
                </c:pt>
                <c:pt idx="873">
                  <c:v>5.9999999999999609E-2</c:v>
                </c:pt>
                <c:pt idx="874">
                  <c:v>-9.9999999999997868E-3</c:v>
                </c:pt>
                <c:pt idx="875">
                  <c:v>9.9999999999997868E-3</c:v>
                </c:pt>
                <c:pt idx="876">
                  <c:v>-4.9999999999999822E-2</c:v>
                </c:pt>
                <c:pt idx="877">
                  <c:v>-4.9999999999999822E-2</c:v>
                </c:pt>
                <c:pt idx="878">
                  <c:v>9.9999999999997868E-3</c:v>
                </c:pt>
                <c:pt idx="879">
                  <c:v>9.9999999999997868E-3</c:v>
                </c:pt>
                <c:pt idx="880">
                  <c:v>-9.9999999999997868E-3</c:v>
                </c:pt>
                <c:pt idx="881">
                  <c:v>-8.9999999999999858E-2</c:v>
                </c:pt>
                <c:pt idx="882">
                  <c:v>9.9999999999997868E-3</c:v>
                </c:pt>
                <c:pt idx="883">
                  <c:v>0</c:v>
                </c:pt>
                <c:pt idx="884">
                  <c:v>0</c:v>
                </c:pt>
                <c:pt idx="885">
                  <c:v>-4.9999999999999822E-2</c:v>
                </c:pt>
                <c:pt idx="886">
                  <c:v>1.9999999999999574E-2</c:v>
                </c:pt>
                <c:pt idx="887">
                  <c:v>4.9999999999999822E-2</c:v>
                </c:pt>
                <c:pt idx="888">
                  <c:v>-2.9999999999999361E-2</c:v>
                </c:pt>
                <c:pt idx="889">
                  <c:v>2.9999999999999361E-2</c:v>
                </c:pt>
                <c:pt idx="890">
                  <c:v>-9.9999999999997868E-3</c:v>
                </c:pt>
                <c:pt idx="891">
                  <c:v>0</c:v>
                </c:pt>
                <c:pt idx="892">
                  <c:v>-1.9999999999999574E-2</c:v>
                </c:pt>
                <c:pt idx="893">
                  <c:v>1.9999999999999574E-2</c:v>
                </c:pt>
                <c:pt idx="894">
                  <c:v>3.0000000000000249E-2</c:v>
                </c:pt>
                <c:pt idx="895">
                  <c:v>-9.9999999999997868E-3</c:v>
                </c:pt>
                <c:pt idx="896">
                  <c:v>4.0000000000000036E-2</c:v>
                </c:pt>
                <c:pt idx="897">
                  <c:v>9.9999999999997868E-3</c:v>
                </c:pt>
                <c:pt idx="898">
                  <c:v>-4.9999999999999822E-2</c:v>
                </c:pt>
                <c:pt idx="899">
                  <c:v>1.9999999999999574E-2</c:v>
                </c:pt>
                <c:pt idx="900">
                  <c:v>3.0000000000000249E-2</c:v>
                </c:pt>
                <c:pt idx="901">
                  <c:v>-3.0000000000000249E-2</c:v>
                </c:pt>
                <c:pt idx="902">
                  <c:v>2.0000000000000462E-2</c:v>
                </c:pt>
                <c:pt idx="903">
                  <c:v>-4.0000000000000036E-2</c:v>
                </c:pt>
                <c:pt idx="904">
                  <c:v>2.9999999999999361E-2</c:v>
                </c:pt>
                <c:pt idx="905">
                  <c:v>-4.9999999999999822E-2</c:v>
                </c:pt>
                <c:pt idx="906">
                  <c:v>-4.9999999999999822E-2</c:v>
                </c:pt>
                <c:pt idx="907">
                  <c:v>9.9999999999997868E-3</c:v>
                </c:pt>
                <c:pt idx="908">
                  <c:v>0.12000000000000011</c:v>
                </c:pt>
                <c:pt idx="909">
                  <c:v>6.0000000000000497E-2</c:v>
                </c:pt>
                <c:pt idx="910">
                  <c:v>2.9999999999999361E-2</c:v>
                </c:pt>
                <c:pt idx="911">
                  <c:v>-5.9999999999999609E-2</c:v>
                </c:pt>
                <c:pt idx="912">
                  <c:v>-3.0000000000000249E-2</c:v>
                </c:pt>
                <c:pt idx="913">
                  <c:v>0</c:v>
                </c:pt>
                <c:pt idx="914">
                  <c:v>-9.9999999999997868E-3</c:v>
                </c:pt>
                <c:pt idx="915">
                  <c:v>-2.0000000000000462E-2</c:v>
                </c:pt>
                <c:pt idx="916">
                  <c:v>-1.9999999999999574E-2</c:v>
                </c:pt>
                <c:pt idx="917">
                  <c:v>8.9999999999999858E-2</c:v>
                </c:pt>
                <c:pt idx="918">
                  <c:v>-9.9999999999997868E-3</c:v>
                </c:pt>
                <c:pt idx="919">
                  <c:v>-4.9999999999999822E-2</c:v>
                </c:pt>
                <c:pt idx="920">
                  <c:v>4.9999999999999822E-2</c:v>
                </c:pt>
                <c:pt idx="921">
                  <c:v>5.9999999999999609E-2</c:v>
                </c:pt>
                <c:pt idx="922">
                  <c:v>0.20000000000000018</c:v>
                </c:pt>
                <c:pt idx="923">
                  <c:v>0.21999999999999975</c:v>
                </c:pt>
                <c:pt idx="924">
                  <c:v>-0.1899999999999995</c:v>
                </c:pt>
                <c:pt idx="925">
                  <c:v>-0.15000000000000036</c:v>
                </c:pt>
                <c:pt idx="926">
                  <c:v>-0.12999999999999989</c:v>
                </c:pt>
                <c:pt idx="927">
                  <c:v>7.0000000000000284E-2</c:v>
                </c:pt>
                <c:pt idx="928">
                  <c:v>-4.9999999999999822E-2</c:v>
                </c:pt>
                <c:pt idx="929">
                  <c:v>-0.24000000000000021</c:v>
                </c:pt>
                <c:pt idx="930">
                  <c:v>4.9999999999999822E-2</c:v>
                </c:pt>
                <c:pt idx="931">
                  <c:v>4.0000000000000036E-2</c:v>
                </c:pt>
                <c:pt idx="932">
                  <c:v>-0.11000000000000032</c:v>
                </c:pt>
                <c:pt idx="933">
                  <c:v>-0.12999999999999989</c:v>
                </c:pt>
                <c:pt idx="934">
                  <c:v>7.0000000000000284E-2</c:v>
                </c:pt>
                <c:pt idx="935">
                  <c:v>-4.0000000000000036E-2</c:v>
                </c:pt>
                <c:pt idx="936">
                  <c:v>-2.0000000000000462E-2</c:v>
                </c:pt>
                <c:pt idx="937">
                  <c:v>5.0000000000000711E-2</c:v>
                </c:pt>
                <c:pt idx="938">
                  <c:v>-8.0000000000000071E-2</c:v>
                </c:pt>
                <c:pt idx="939">
                  <c:v>-4.0000000000000036E-2</c:v>
                </c:pt>
                <c:pt idx="940">
                  <c:v>9.9999999999999645E-2</c:v>
                </c:pt>
                <c:pt idx="941">
                  <c:v>-8.0000000000000071E-2</c:v>
                </c:pt>
                <c:pt idx="942">
                  <c:v>-4.9999999999999822E-2</c:v>
                </c:pt>
                <c:pt idx="943">
                  <c:v>-9.9999999999997868E-3</c:v>
                </c:pt>
                <c:pt idx="944">
                  <c:v>-4.0000000000000036E-2</c:v>
                </c:pt>
                <c:pt idx="945">
                  <c:v>3.0000000000000249E-2</c:v>
                </c:pt>
                <c:pt idx="946">
                  <c:v>-7.0000000000000284E-2</c:v>
                </c:pt>
                <c:pt idx="947">
                  <c:v>-9.9999999999999645E-2</c:v>
                </c:pt>
                <c:pt idx="948">
                  <c:v>-3.0000000000000249E-2</c:v>
                </c:pt>
                <c:pt idx="949">
                  <c:v>-8.9999999999999858E-2</c:v>
                </c:pt>
                <c:pt idx="950">
                  <c:v>2.9999999999999361E-2</c:v>
                </c:pt>
                <c:pt idx="951">
                  <c:v>7.0000000000000284E-2</c:v>
                </c:pt>
                <c:pt idx="952">
                  <c:v>-9.9999999999999645E-2</c:v>
                </c:pt>
                <c:pt idx="953">
                  <c:v>0.12999999999999989</c:v>
                </c:pt>
                <c:pt idx="954">
                  <c:v>0.20999999999999996</c:v>
                </c:pt>
                <c:pt idx="955">
                  <c:v>-6.0000000000000497E-2</c:v>
                </c:pt>
                <c:pt idx="956">
                  <c:v>-8.0000000000000071E-2</c:v>
                </c:pt>
                <c:pt idx="957">
                  <c:v>0</c:v>
                </c:pt>
                <c:pt idx="958">
                  <c:v>-0.19999999999999929</c:v>
                </c:pt>
                <c:pt idx="959">
                  <c:v>0</c:v>
                </c:pt>
                <c:pt idx="960">
                  <c:v>5.9999999999999609E-2</c:v>
                </c:pt>
                <c:pt idx="961">
                  <c:v>8.0000000000000071E-2</c:v>
                </c:pt>
                <c:pt idx="962">
                  <c:v>-1.9999999999999574E-2</c:v>
                </c:pt>
                <c:pt idx="963">
                  <c:v>-1.0000000000000675E-2</c:v>
                </c:pt>
                <c:pt idx="964">
                  <c:v>2.0000000000000462E-2</c:v>
                </c:pt>
                <c:pt idx="965">
                  <c:v>-4.9999999999999822E-2</c:v>
                </c:pt>
                <c:pt idx="966">
                  <c:v>-7.0000000000000284E-2</c:v>
                </c:pt>
                <c:pt idx="967">
                  <c:v>9.9999999999999645E-2</c:v>
                </c:pt>
                <c:pt idx="968">
                  <c:v>-2.9999999999999361E-2</c:v>
                </c:pt>
                <c:pt idx="969">
                  <c:v>-1.0000000000000675E-2</c:v>
                </c:pt>
                <c:pt idx="970">
                  <c:v>0.15000000000000036</c:v>
                </c:pt>
                <c:pt idx="971">
                  <c:v>-3.0000000000000249E-2</c:v>
                </c:pt>
                <c:pt idx="972">
                  <c:v>4.9999999999999822E-2</c:v>
                </c:pt>
                <c:pt idx="973">
                  <c:v>6.0000000000000497E-2</c:v>
                </c:pt>
                <c:pt idx="974">
                  <c:v>3.0000000000000249E-2</c:v>
                </c:pt>
                <c:pt idx="975">
                  <c:v>-7.0000000000000284E-2</c:v>
                </c:pt>
                <c:pt idx="976">
                  <c:v>9.9999999999997868E-3</c:v>
                </c:pt>
                <c:pt idx="977">
                  <c:v>0.11000000000000032</c:v>
                </c:pt>
                <c:pt idx="978">
                  <c:v>-0.11000000000000032</c:v>
                </c:pt>
                <c:pt idx="979">
                  <c:v>9.9999999999997868E-3</c:v>
                </c:pt>
                <c:pt idx="980">
                  <c:v>0</c:v>
                </c:pt>
                <c:pt idx="981">
                  <c:v>6.0000000000000497E-2</c:v>
                </c:pt>
                <c:pt idx="982">
                  <c:v>-8.9999999999999858E-2</c:v>
                </c:pt>
                <c:pt idx="983">
                  <c:v>8.0000000000000071E-2</c:v>
                </c:pt>
                <c:pt idx="984">
                  <c:v>-3.0000000000000249E-2</c:v>
                </c:pt>
                <c:pt idx="985">
                  <c:v>8.0000000000000071E-2</c:v>
                </c:pt>
                <c:pt idx="986">
                  <c:v>-8.0000000000000071E-2</c:v>
                </c:pt>
                <c:pt idx="987">
                  <c:v>-2.0000000000000462E-2</c:v>
                </c:pt>
                <c:pt idx="988">
                  <c:v>-2.9999999999999361E-2</c:v>
                </c:pt>
                <c:pt idx="989">
                  <c:v>-8.0000000000000071E-2</c:v>
                </c:pt>
                <c:pt idx="990">
                  <c:v>0</c:v>
                </c:pt>
                <c:pt idx="991">
                  <c:v>-0.19000000000000039</c:v>
                </c:pt>
                <c:pt idx="992">
                  <c:v>-7.0000000000000284E-2</c:v>
                </c:pt>
                <c:pt idx="993">
                  <c:v>-3.9999999999999147E-2</c:v>
                </c:pt>
                <c:pt idx="994">
                  <c:v>0.10999999999999943</c:v>
                </c:pt>
                <c:pt idx="995">
                  <c:v>-9.9999999999997868E-3</c:v>
                </c:pt>
                <c:pt idx="996">
                  <c:v>-9.9999999999997868E-3</c:v>
                </c:pt>
                <c:pt idx="997">
                  <c:v>-8.0000000000000071E-2</c:v>
                </c:pt>
                <c:pt idx="998">
                  <c:v>9.9999999999997868E-3</c:v>
                </c:pt>
                <c:pt idx="999">
                  <c:v>7.0000000000000284E-2</c:v>
                </c:pt>
                <c:pt idx="1000">
                  <c:v>-7.0000000000000284E-2</c:v>
                </c:pt>
                <c:pt idx="1001">
                  <c:v>4.9999999999999822E-2</c:v>
                </c:pt>
                <c:pt idx="1002">
                  <c:v>-8.0000000000000071E-2</c:v>
                </c:pt>
                <c:pt idx="1003">
                  <c:v>8.9999999999999858E-2</c:v>
                </c:pt>
                <c:pt idx="1004">
                  <c:v>-9.9999999999997868E-3</c:v>
                </c:pt>
                <c:pt idx="1005">
                  <c:v>8.0000000000000071E-2</c:v>
                </c:pt>
                <c:pt idx="1006">
                  <c:v>4.9999999999999822E-2</c:v>
                </c:pt>
                <c:pt idx="1007">
                  <c:v>5.0000000000000711E-2</c:v>
                </c:pt>
                <c:pt idx="1008">
                  <c:v>8.9999999999999858E-2</c:v>
                </c:pt>
                <c:pt idx="1009">
                  <c:v>-4.0000000000000036E-2</c:v>
                </c:pt>
                <c:pt idx="1010">
                  <c:v>-2.0000000000000462E-2</c:v>
                </c:pt>
                <c:pt idx="1011">
                  <c:v>-4.0000000000000036E-2</c:v>
                </c:pt>
                <c:pt idx="1012">
                  <c:v>8.9999999999999858E-2</c:v>
                </c:pt>
                <c:pt idx="1013">
                  <c:v>5.0000000000000711E-2</c:v>
                </c:pt>
                <c:pt idx="1014">
                  <c:v>-8.0000000000000071E-2</c:v>
                </c:pt>
                <c:pt idx="1015">
                  <c:v>8.9999999999999858E-2</c:v>
                </c:pt>
                <c:pt idx="1016">
                  <c:v>0.20999999999999996</c:v>
                </c:pt>
                <c:pt idx="1017">
                  <c:v>8.0000000000000071E-2</c:v>
                </c:pt>
                <c:pt idx="1018">
                  <c:v>-0.16999999999999993</c:v>
                </c:pt>
                <c:pt idx="1019">
                  <c:v>9.9999999999997868E-3</c:v>
                </c:pt>
                <c:pt idx="1020">
                  <c:v>-0.15000000000000036</c:v>
                </c:pt>
                <c:pt idx="1021">
                  <c:v>8.0000000000000071E-2</c:v>
                </c:pt>
                <c:pt idx="1022">
                  <c:v>1.0000000000000675E-2</c:v>
                </c:pt>
                <c:pt idx="1023">
                  <c:v>0</c:v>
                </c:pt>
                <c:pt idx="1024">
                  <c:v>-3.0000000000000249E-2</c:v>
                </c:pt>
                <c:pt idx="1025">
                  <c:v>-0.10000000000000053</c:v>
                </c:pt>
                <c:pt idx="1026">
                  <c:v>-0.13999999999999968</c:v>
                </c:pt>
                <c:pt idx="1027">
                  <c:v>0.15000000000000036</c:v>
                </c:pt>
                <c:pt idx="1028">
                  <c:v>-5.0000000000000711E-2</c:v>
                </c:pt>
                <c:pt idx="1029">
                  <c:v>0</c:v>
                </c:pt>
                <c:pt idx="1030">
                  <c:v>1.0000000000000675E-2</c:v>
                </c:pt>
                <c:pt idx="1031">
                  <c:v>8.0000000000000071E-2</c:v>
                </c:pt>
                <c:pt idx="1032">
                  <c:v>0.12999999999999989</c:v>
                </c:pt>
                <c:pt idx="1033">
                  <c:v>-4.9999999999999822E-2</c:v>
                </c:pt>
                <c:pt idx="1034">
                  <c:v>6.9999999999999396E-2</c:v>
                </c:pt>
                <c:pt idx="1035">
                  <c:v>0</c:v>
                </c:pt>
                <c:pt idx="1036">
                  <c:v>-4.0000000000000036E-2</c:v>
                </c:pt>
                <c:pt idx="1037">
                  <c:v>-2.9999999999999361E-2</c:v>
                </c:pt>
                <c:pt idx="1038">
                  <c:v>0.12999999999999989</c:v>
                </c:pt>
                <c:pt idx="1039">
                  <c:v>-3.0000000000000249E-2</c:v>
                </c:pt>
                <c:pt idx="1040">
                  <c:v>0.12000000000000011</c:v>
                </c:pt>
                <c:pt idx="1041">
                  <c:v>-8.0000000000000071E-2</c:v>
                </c:pt>
                <c:pt idx="1042">
                  <c:v>0</c:v>
                </c:pt>
                <c:pt idx="1043">
                  <c:v>-4.0000000000000036E-2</c:v>
                </c:pt>
                <c:pt idx="1044">
                  <c:v>8.0000000000000071E-2</c:v>
                </c:pt>
                <c:pt idx="1045">
                  <c:v>-3.0000000000000249E-2</c:v>
                </c:pt>
                <c:pt idx="1046">
                  <c:v>2.0000000000000462E-2</c:v>
                </c:pt>
                <c:pt idx="1047">
                  <c:v>4.9999999999999822E-2</c:v>
                </c:pt>
                <c:pt idx="1048">
                  <c:v>8.9999999999999858E-2</c:v>
                </c:pt>
                <c:pt idx="1049">
                  <c:v>4.9999999999999822E-2</c:v>
                </c:pt>
                <c:pt idx="1050">
                  <c:v>-6.9999999999999396E-2</c:v>
                </c:pt>
                <c:pt idx="1051">
                  <c:v>0.10999999999999943</c:v>
                </c:pt>
                <c:pt idx="1052">
                  <c:v>-1.9999999999999574E-2</c:v>
                </c:pt>
                <c:pt idx="1053">
                  <c:v>9.9999999999999645E-2</c:v>
                </c:pt>
                <c:pt idx="1054">
                  <c:v>7.0000000000000284E-2</c:v>
                </c:pt>
                <c:pt idx="1055">
                  <c:v>-0.11000000000000032</c:v>
                </c:pt>
                <c:pt idx="1056">
                  <c:v>4.9999999999999822E-2</c:v>
                </c:pt>
                <c:pt idx="1057">
                  <c:v>-6.9999999999999396E-2</c:v>
                </c:pt>
                <c:pt idx="1058">
                  <c:v>-3.0000000000000249E-2</c:v>
                </c:pt>
                <c:pt idx="1059">
                  <c:v>-2.0000000000000462E-2</c:v>
                </c:pt>
                <c:pt idx="1060">
                  <c:v>-0.12999999999999989</c:v>
                </c:pt>
                <c:pt idx="1061">
                  <c:v>-2.9999999999999361E-2</c:v>
                </c:pt>
                <c:pt idx="1062">
                  <c:v>9.9999999999997868E-3</c:v>
                </c:pt>
                <c:pt idx="1063">
                  <c:v>1.9999999999999574E-2</c:v>
                </c:pt>
                <c:pt idx="1064">
                  <c:v>4.0000000000000036E-2</c:v>
                </c:pt>
                <c:pt idx="1065">
                  <c:v>3.0000000000000249E-2</c:v>
                </c:pt>
                <c:pt idx="1066">
                  <c:v>3.0000000000000249E-2</c:v>
                </c:pt>
                <c:pt idx="1067">
                  <c:v>-0.12999999999999989</c:v>
                </c:pt>
                <c:pt idx="1068">
                  <c:v>-2.0000000000000462E-2</c:v>
                </c:pt>
                <c:pt idx="1069">
                  <c:v>0.12000000000000011</c:v>
                </c:pt>
                <c:pt idx="1070">
                  <c:v>-9.9999999999997868E-3</c:v>
                </c:pt>
                <c:pt idx="1071">
                  <c:v>8.0000000000000071E-2</c:v>
                </c:pt>
                <c:pt idx="1072">
                  <c:v>-8.0000000000000071E-2</c:v>
                </c:pt>
                <c:pt idx="1073">
                  <c:v>-4.0000000000000036E-2</c:v>
                </c:pt>
                <c:pt idx="1074">
                  <c:v>-0.14000000000000057</c:v>
                </c:pt>
                <c:pt idx="1075">
                  <c:v>0</c:v>
                </c:pt>
                <c:pt idx="1076">
                  <c:v>0</c:v>
                </c:pt>
                <c:pt idx="1077">
                  <c:v>-5.9999999999999609E-2</c:v>
                </c:pt>
                <c:pt idx="1078">
                  <c:v>-5.9999999999999609E-2</c:v>
                </c:pt>
                <c:pt idx="1079">
                  <c:v>9.9999999999999645E-2</c:v>
                </c:pt>
                <c:pt idx="1080">
                  <c:v>1.9999999999999574E-2</c:v>
                </c:pt>
                <c:pt idx="1081">
                  <c:v>-1.9999999999999574E-2</c:v>
                </c:pt>
                <c:pt idx="1082">
                  <c:v>7.0000000000000284E-2</c:v>
                </c:pt>
                <c:pt idx="1083">
                  <c:v>4.0000000000000036E-2</c:v>
                </c:pt>
                <c:pt idx="1084">
                  <c:v>-6.0000000000000497E-2</c:v>
                </c:pt>
                <c:pt idx="1085">
                  <c:v>-5.9999999999999609E-2</c:v>
                </c:pt>
                <c:pt idx="1086">
                  <c:v>4.9999999999999822E-2</c:v>
                </c:pt>
                <c:pt idx="1087">
                  <c:v>7.0000000000000284E-2</c:v>
                </c:pt>
                <c:pt idx="1088">
                  <c:v>0</c:v>
                </c:pt>
                <c:pt idx="1089">
                  <c:v>-4.0000000000000036E-2</c:v>
                </c:pt>
                <c:pt idx="1090">
                  <c:v>0.12000000000000011</c:v>
                </c:pt>
                <c:pt idx="1091">
                  <c:v>9.9999999999999645E-2</c:v>
                </c:pt>
                <c:pt idx="1092">
                  <c:v>-7.0000000000000284E-2</c:v>
                </c:pt>
                <c:pt idx="1093">
                  <c:v>0.20000000000000018</c:v>
                </c:pt>
                <c:pt idx="1094">
                  <c:v>-4.0000000000000036E-2</c:v>
                </c:pt>
                <c:pt idx="1095">
                  <c:v>8.0000000000000071E-2</c:v>
                </c:pt>
                <c:pt idx="1096">
                  <c:v>0</c:v>
                </c:pt>
                <c:pt idx="1097">
                  <c:v>0.13999999999999968</c:v>
                </c:pt>
                <c:pt idx="1098">
                  <c:v>-4.9999999999999822E-2</c:v>
                </c:pt>
                <c:pt idx="1099">
                  <c:v>-5.9999999999999609E-2</c:v>
                </c:pt>
                <c:pt idx="1100">
                  <c:v>0.12000000000000011</c:v>
                </c:pt>
                <c:pt idx="1101">
                  <c:v>-7.0000000000000284E-2</c:v>
                </c:pt>
                <c:pt idx="1102">
                  <c:v>-9.9999999999999645E-2</c:v>
                </c:pt>
                <c:pt idx="1103">
                  <c:v>0.3199999999999994</c:v>
                </c:pt>
                <c:pt idx="1104">
                  <c:v>-4.9999999999999822E-2</c:v>
                </c:pt>
                <c:pt idx="1105">
                  <c:v>-7.0000000000000284E-2</c:v>
                </c:pt>
                <c:pt idx="1106">
                  <c:v>0</c:v>
                </c:pt>
                <c:pt idx="1107">
                  <c:v>-9.9999999999997868E-3</c:v>
                </c:pt>
                <c:pt idx="1108">
                  <c:v>-4.9999999999999822E-2</c:v>
                </c:pt>
                <c:pt idx="1109">
                  <c:v>4.0000000000000036E-2</c:v>
                </c:pt>
                <c:pt idx="1110">
                  <c:v>-9.9999999999997868E-3</c:v>
                </c:pt>
                <c:pt idx="1111">
                  <c:v>9.9999999999999645E-2</c:v>
                </c:pt>
                <c:pt idx="1112">
                  <c:v>3.0000000000000249E-2</c:v>
                </c:pt>
                <c:pt idx="1113">
                  <c:v>-3.0000000000000249E-2</c:v>
                </c:pt>
                <c:pt idx="1114">
                  <c:v>1.9999999999999574E-2</c:v>
                </c:pt>
                <c:pt idx="1115">
                  <c:v>0.14000000000000057</c:v>
                </c:pt>
                <c:pt idx="1116">
                  <c:v>4.0000000000000036E-2</c:v>
                </c:pt>
                <c:pt idx="1117">
                  <c:v>-2.0000000000000462E-2</c:v>
                </c:pt>
                <c:pt idx="1118">
                  <c:v>1.0000000000000675E-2</c:v>
                </c:pt>
                <c:pt idx="1119">
                  <c:v>-3.0000000000000249E-2</c:v>
                </c:pt>
                <c:pt idx="1120">
                  <c:v>4.0000000000000036E-2</c:v>
                </c:pt>
                <c:pt idx="1121">
                  <c:v>6.9999999999999396E-2</c:v>
                </c:pt>
                <c:pt idx="1122">
                  <c:v>8.0000000000000071E-2</c:v>
                </c:pt>
                <c:pt idx="1123">
                  <c:v>-8.9999999999999858E-2</c:v>
                </c:pt>
                <c:pt idx="1124">
                  <c:v>-9.9999999999997868E-3</c:v>
                </c:pt>
                <c:pt idx="1125">
                  <c:v>-7.0000000000000284E-2</c:v>
                </c:pt>
                <c:pt idx="1126">
                  <c:v>-9.9999999999999645E-2</c:v>
                </c:pt>
                <c:pt idx="1127">
                  <c:v>-4.9999999999999822E-2</c:v>
                </c:pt>
                <c:pt idx="1128">
                  <c:v>0.12000000000000011</c:v>
                </c:pt>
                <c:pt idx="1129">
                  <c:v>9.9999999999999645E-2</c:v>
                </c:pt>
                <c:pt idx="1130">
                  <c:v>3.0000000000000249E-2</c:v>
                </c:pt>
                <c:pt idx="1131">
                  <c:v>5.9999999999999609E-2</c:v>
                </c:pt>
                <c:pt idx="1132">
                  <c:v>-7.0000000000000284E-2</c:v>
                </c:pt>
                <c:pt idx="1133">
                  <c:v>-1.9999999999999574E-2</c:v>
                </c:pt>
                <c:pt idx="1134">
                  <c:v>1.9999999999999574E-2</c:v>
                </c:pt>
                <c:pt idx="1135">
                  <c:v>-0.11999999999999922</c:v>
                </c:pt>
                <c:pt idx="1136">
                  <c:v>8.0000000000000071E-2</c:v>
                </c:pt>
                <c:pt idx="1137">
                  <c:v>-7.0000000000000284E-2</c:v>
                </c:pt>
                <c:pt idx="1138">
                  <c:v>4.9999999999999822E-2</c:v>
                </c:pt>
                <c:pt idx="1139">
                  <c:v>7.0000000000000284E-2</c:v>
                </c:pt>
                <c:pt idx="1140">
                  <c:v>8.9999999999999858E-2</c:v>
                </c:pt>
                <c:pt idx="1141">
                  <c:v>-0.10000000000000053</c:v>
                </c:pt>
                <c:pt idx="1142">
                  <c:v>2.0000000000000462E-2</c:v>
                </c:pt>
                <c:pt idx="1143">
                  <c:v>-0.13999999999999968</c:v>
                </c:pt>
                <c:pt idx="1144">
                  <c:v>-5.0000000000000711E-2</c:v>
                </c:pt>
                <c:pt idx="1145">
                  <c:v>0</c:v>
                </c:pt>
                <c:pt idx="1146">
                  <c:v>4.0000000000000036E-2</c:v>
                </c:pt>
                <c:pt idx="1147">
                  <c:v>-0.1899999999999995</c:v>
                </c:pt>
                <c:pt idx="1148">
                  <c:v>4.9999999999999822E-2</c:v>
                </c:pt>
                <c:pt idx="1149">
                  <c:v>-0.11000000000000032</c:v>
                </c:pt>
                <c:pt idx="1150">
                  <c:v>6.0000000000000497E-2</c:v>
                </c:pt>
                <c:pt idx="1151">
                  <c:v>0.16000000000000014</c:v>
                </c:pt>
                <c:pt idx="1152">
                  <c:v>1.9999999999999574E-2</c:v>
                </c:pt>
                <c:pt idx="1153">
                  <c:v>-4.0000000000000036E-2</c:v>
                </c:pt>
                <c:pt idx="1154">
                  <c:v>-9.9999999999997868E-3</c:v>
                </c:pt>
                <c:pt idx="1155">
                  <c:v>1.9999999999999574E-2</c:v>
                </c:pt>
                <c:pt idx="1156">
                  <c:v>0.14000000000000057</c:v>
                </c:pt>
                <c:pt idx="1157">
                  <c:v>5.9999999999999609E-2</c:v>
                </c:pt>
                <c:pt idx="1158">
                  <c:v>3.0000000000000249E-2</c:v>
                </c:pt>
                <c:pt idx="1159">
                  <c:v>-6.0000000000000497E-2</c:v>
                </c:pt>
                <c:pt idx="1160">
                  <c:v>-4.9999999999999822E-2</c:v>
                </c:pt>
                <c:pt idx="1161">
                  <c:v>4.0000000000000036E-2</c:v>
                </c:pt>
                <c:pt idx="1162">
                  <c:v>0.14000000000000057</c:v>
                </c:pt>
                <c:pt idx="1163">
                  <c:v>0.10999999999999943</c:v>
                </c:pt>
                <c:pt idx="1164">
                  <c:v>-4.9999999999999822E-2</c:v>
                </c:pt>
                <c:pt idx="1165">
                  <c:v>2.0000000000000462E-2</c:v>
                </c:pt>
                <c:pt idx="1166">
                  <c:v>6.9999999999999396E-2</c:v>
                </c:pt>
                <c:pt idx="1167">
                  <c:v>-0.10999999999999943</c:v>
                </c:pt>
                <c:pt idx="1168">
                  <c:v>-2.0000000000000462E-2</c:v>
                </c:pt>
                <c:pt idx="1169">
                  <c:v>-9.9999999999999645E-2</c:v>
                </c:pt>
                <c:pt idx="1170">
                  <c:v>9.9999999999997868E-3</c:v>
                </c:pt>
                <c:pt idx="1171">
                  <c:v>0</c:v>
                </c:pt>
                <c:pt idx="1172">
                  <c:v>-2.0000000000000462E-2</c:v>
                </c:pt>
                <c:pt idx="1173">
                  <c:v>-9.9999999999997868E-3</c:v>
                </c:pt>
                <c:pt idx="1174">
                  <c:v>-9.9999999999997868E-3</c:v>
                </c:pt>
                <c:pt idx="1175">
                  <c:v>-0.16000000000000014</c:v>
                </c:pt>
                <c:pt idx="1176">
                  <c:v>4.9999999999999822E-2</c:v>
                </c:pt>
                <c:pt idx="1177">
                  <c:v>0.12000000000000011</c:v>
                </c:pt>
                <c:pt idx="1178">
                  <c:v>4.9999999999999822E-2</c:v>
                </c:pt>
                <c:pt idx="1179">
                  <c:v>2.0000000000000462E-2</c:v>
                </c:pt>
                <c:pt idx="1180">
                  <c:v>3.0000000000000249E-2</c:v>
                </c:pt>
                <c:pt idx="1181">
                  <c:v>5.9999999999999609E-2</c:v>
                </c:pt>
                <c:pt idx="1182">
                  <c:v>-0.13999999999999968</c:v>
                </c:pt>
                <c:pt idx="1183">
                  <c:v>4.0000000000000036E-2</c:v>
                </c:pt>
                <c:pt idx="1184">
                  <c:v>6.9999999999999396E-2</c:v>
                </c:pt>
                <c:pt idx="1185">
                  <c:v>2.0000000000000462E-2</c:v>
                </c:pt>
                <c:pt idx="1186">
                  <c:v>3.0000000000000249E-2</c:v>
                </c:pt>
                <c:pt idx="1187">
                  <c:v>-0.11000000000000032</c:v>
                </c:pt>
                <c:pt idx="1188">
                  <c:v>-2.0000000000000462E-2</c:v>
                </c:pt>
                <c:pt idx="1189">
                  <c:v>0.11000000000000032</c:v>
                </c:pt>
                <c:pt idx="1190">
                  <c:v>-8.9999999999999858E-2</c:v>
                </c:pt>
                <c:pt idx="1191">
                  <c:v>-0.10000000000000053</c:v>
                </c:pt>
                <c:pt idx="1192">
                  <c:v>4.0000000000000036E-2</c:v>
                </c:pt>
                <c:pt idx="1193">
                  <c:v>3.0000000000000249E-2</c:v>
                </c:pt>
                <c:pt idx="1194">
                  <c:v>2.0000000000000462E-2</c:v>
                </c:pt>
                <c:pt idx="1195">
                  <c:v>0</c:v>
                </c:pt>
                <c:pt idx="1196">
                  <c:v>-0.16000000000000014</c:v>
                </c:pt>
                <c:pt idx="1197">
                  <c:v>-8.0000000000000071E-2</c:v>
                </c:pt>
                <c:pt idx="1198">
                  <c:v>5.9999999999999609E-2</c:v>
                </c:pt>
                <c:pt idx="1199">
                  <c:v>7.0000000000000284E-2</c:v>
                </c:pt>
                <c:pt idx="1200">
                  <c:v>4.9999999999999822E-2</c:v>
                </c:pt>
                <c:pt idx="1201">
                  <c:v>9.9999999999997868E-3</c:v>
                </c:pt>
                <c:pt idx="1202">
                  <c:v>9.0000000000000746E-2</c:v>
                </c:pt>
                <c:pt idx="1203">
                  <c:v>-1.0000000000000675E-2</c:v>
                </c:pt>
                <c:pt idx="1204">
                  <c:v>9.0000000000000746E-2</c:v>
                </c:pt>
                <c:pt idx="1205">
                  <c:v>2.9999999999999361E-2</c:v>
                </c:pt>
                <c:pt idx="1206">
                  <c:v>-1.9999999999999574E-2</c:v>
                </c:pt>
                <c:pt idx="1207">
                  <c:v>0</c:v>
                </c:pt>
                <c:pt idx="1208">
                  <c:v>0</c:v>
                </c:pt>
                <c:pt idx="1209">
                  <c:v>9.9999999999997868E-3</c:v>
                </c:pt>
                <c:pt idx="1210">
                  <c:v>0.15000000000000036</c:v>
                </c:pt>
                <c:pt idx="1211">
                  <c:v>4.0000000000000036E-2</c:v>
                </c:pt>
                <c:pt idx="1212">
                  <c:v>-8.0000000000000071E-2</c:v>
                </c:pt>
                <c:pt idx="1213">
                  <c:v>0.12000000000000011</c:v>
                </c:pt>
                <c:pt idx="1214">
                  <c:v>0</c:v>
                </c:pt>
                <c:pt idx="1215">
                  <c:v>-2.0000000000000462E-2</c:v>
                </c:pt>
                <c:pt idx="1216">
                  <c:v>5.9999999999999609E-2</c:v>
                </c:pt>
                <c:pt idx="1217">
                  <c:v>-1.9999999999999574E-2</c:v>
                </c:pt>
                <c:pt idx="1218">
                  <c:v>5.9999999999999609E-2</c:v>
                </c:pt>
                <c:pt idx="1219">
                  <c:v>6.0000000000000497E-2</c:v>
                </c:pt>
                <c:pt idx="1220">
                  <c:v>-0.13999999999999968</c:v>
                </c:pt>
                <c:pt idx="1221">
                  <c:v>-0.10000000000000053</c:v>
                </c:pt>
                <c:pt idx="1222">
                  <c:v>4.0000000000000036E-2</c:v>
                </c:pt>
                <c:pt idx="1223">
                  <c:v>-8.0000000000000071E-2</c:v>
                </c:pt>
                <c:pt idx="1224">
                  <c:v>4.0000000000000036E-2</c:v>
                </c:pt>
                <c:pt idx="1225">
                  <c:v>-0.13999999999999968</c:v>
                </c:pt>
                <c:pt idx="1226">
                  <c:v>0</c:v>
                </c:pt>
                <c:pt idx="1227">
                  <c:v>2.9999999999999361E-2</c:v>
                </c:pt>
                <c:pt idx="1228">
                  <c:v>1.0000000000000675E-2</c:v>
                </c:pt>
                <c:pt idx="1229">
                  <c:v>9.9999999999997868E-3</c:v>
                </c:pt>
                <c:pt idx="1230">
                  <c:v>5.9999999999999609E-2</c:v>
                </c:pt>
                <c:pt idx="1231">
                  <c:v>-6.9999999999999396E-2</c:v>
                </c:pt>
                <c:pt idx="1232">
                  <c:v>-0.11000000000000032</c:v>
                </c:pt>
                <c:pt idx="1233">
                  <c:v>0</c:v>
                </c:pt>
                <c:pt idx="1234">
                  <c:v>4.9999999999999822E-2</c:v>
                </c:pt>
                <c:pt idx="1235">
                  <c:v>7.0000000000000284E-2</c:v>
                </c:pt>
                <c:pt idx="1236">
                  <c:v>-2.0000000000000462E-2</c:v>
                </c:pt>
                <c:pt idx="1237">
                  <c:v>4.0000000000000036E-2</c:v>
                </c:pt>
                <c:pt idx="1238">
                  <c:v>6.0000000000000497E-2</c:v>
                </c:pt>
                <c:pt idx="1239">
                  <c:v>-4.9999999999999822E-2</c:v>
                </c:pt>
                <c:pt idx="1240">
                  <c:v>8.0000000000000071E-2</c:v>
                </c:pt>
                <c:pt idx="1241">
                  <c:v>-2.0000000000000462E-2</c:v>
                </c:pt>
                <c:pt idx="1242">
                  <c:v>-1.9999999999999574E-2</c:v>
                </c:pt>
                <c:pt idx="1243">
                  <c:v>2.9999999999999361E-2</c:v>
                </c:pt>
                <c:pt idx="1244">
                  <c:v>-9.9999999999997868E-3</c:v>
                </c:pt>
                <c:pt idx="1245">
                  <c:v>2.0000000000000462E-2</c:v>
                </c:pt>
                <c:pt idx="1246">
                  <c:v>4.9999999999999822E-2</c:v>
                </c:pt>
                <c:pt idx="1247">
                  <c:v>-7.0000000000000284E-2</c:v>
                </c:pt>
                <c:pt idx="1248">
                  <c:v>-9.9999999999997868E-3</c:v>
                </c:pt>
                <c:pt idx="1249">
                  <c:v>-0.10000000000000053</c:v>
                </c:pt>
                <c:pt idx="1250">
                  <c:v>4.0000000000000036E-2</c:v>
                </c:pt>
                <c:pt idx="1251">
                  <c:v>3.0000000000000249E-2</c:v>
                </c:pt>
                <c:pt idx="1252">
                  <c:v>-1.9999999999999574E-2</c:v>
                </c:pt>
                <c:pt idx="1253">
                  <c:v>4.0000000000000036E-2</c:v>
                </c:pt>
                <c:pt idx="1254">
                  <c:v>0.10999999999999943</c:v>
                </c:pt>
                <c:pt idx="1255">
                  <c:v>0.11000000000000032</c:v>
                </c:pt>
                <c:pt idx="1256">
                  <c:v>0</c:v>
                </c:pt>
                <c:pt idx="1257">
                  <c:v>-4.9999999999999822E-2</c:v>
                </c:pt>
                <c:pt idx="1258">
                  <c:v>4.9999999999999822E-2</c:v>
                </c:pt>
                <c:pt idx="1259">
                  <c:v>0</c:v>
                </c:pt>
                <c:pt idx="1260">
                  <c:v>1.9999999999999574E-2</c:v>
                </c:pt>
                <c:pt idx="1261">
                  <c:v>2.0000000000000462E-2</c:v>
                </c:pt>
                <c:pt idx="1262">
                  <c:v>0.11000000000000032</c:v>
                </c:pt>
                <c:pt idx="1263">
                  <c:v>-6.0000000000000497E-2</c:v>
                </c:pt>
                <c:pt idx="1264">
                  <c:v>4.0000000000000036E-2</c:v>
                </c:pt>
                <c:pt idx="1265">
                  <c:v>0.16999999999999993</c:v>
                </c:pt>
                <c:pt idx="1266">
                  <c:v>-0.12000000000000011</c:v>
                </c:pt>
                <c:pt idx="1267">
                  <c:v>0.11000000000000032</c:v>
                </c:pt>
                <c:pt idx="1268">
                  <c:v>-2.0000000000000462E-2</c:v>
                </c:pt>
                <c:pt idx="1269">
                  <c:v>1.0000000000000675E-2</c:v>
                </c:pt>
                <c:pt idx="1270">
                  <c:v>5.9999999999999609E-2</c:v>
                </c:pt>
                <c:pt idx="1271">
                  <c:v>4.0000000000000036E-2</c:v>
                </c:pt>
                <c:pt idx="1272">
                  <c:v>-9.9999999999997868E-3</c:v>
                </c:pt>
                <c:pt idx="1273">
                  <c:v>-9.9999999999997868E-3</c:v>
                </c:pt>
                <c:pt idx="1274">
                  <c:v>4.0000000000000036E-2</c:v>
                </c:pt>
                <c:pt idx="1275">
                  <c:v>-4.0000000000000036E-2</c:v>
                </c:pt>
                <c:pt idx="1276">
                  <c:v>6.9999999999999396E-2</c:v>
                </c:pt>
                <c:pt idx="1277">
                  <c:v>-4.0000000000000036E-2</c:v>
                </c:pt>
                <c:pt idx="1278">
                  <c:v>4.9999999999999822E-2</c:v>
                </c:pt>
                <c:pt idx="1279">
                  <c:v>0</c:v>
                </c:pt>
                <c:pt idx="1280">
                  <c:v>-5.9999999999999609E-2</c:v>
                </c:pt>
                <c:pt idx="1281">
                  <c:v>-4.9999999999999822E-2</c:v>
                </c:pt>
                <c:pt idx="1282">
                  <c:v>9.9999999999997868E-3</c:v>
                </c:pt>
                <c:pt idx="1283">
                  <c:v>-9.9999999999997868E-3</c:v>
                </c:pt>
                <c:pt idx="1284">
                  <c:v>9.9999999999997868E-3</c:v>
                </c:pt>
                <c:pt idx="1285">
                  <c:v>9.9999999999997868E-3</c:v>
                </c:pt>
                <c:pt idx="1286">
                  <c:v>-8.0000000000000071E-2</c:v>
                </c:pt>
                <c:pt idx="1287">
                  <c:v>-8.9999999999999858E-2</c:v>
                </c:pt>
                <c:pt idx="1288">
                  <c:v>0.10000000000000053</c:v>
                </c:pt>
                <c:pt idx="1289">
                  <c:v>4.0000000000000036E-2</c:v>
                </c:pt>
                <c:pt idx="1290">
                  <c:v>-7.0000000000000284E-2</c:v>
                </c:pt>
                <c:pt idx="1291">
                  <c:v>-4.0000000000000036E-2</c:v>
                </c:pt>
                <c:pt idx="1292">
                  <c:v>7.0000000000000284E-2</c:v>
                </c:pt>
                <c:pt idx="1293">
                  <c:v>0</c:v>
                </c:pt>
                <c:pt idx="1294">
                  <c:v>-7.0000000000000284E-2</c:v>
                </c:pt>
                <c:pt idx="1295">
                  <c:v>3.0000000000000249E-2</c:v>
                </c:pt>
                <c:pt idx="1296">
                  <c:v>-3.0000000000000249E-2</c:v>
                </c:pt>
                <c:pt idx="1297">
                  <c:v>9.9999999999997868E-3</c:v>
                </c:pt>
                <c:pt idx="1298">
                  <c:v>-0.25</c:v>
                </c:pt>
                <c:pt idx="1299">
                  <c:v>-1.9999999999999574E-2</c:v>
                </c:pt>
                <c:pt idx="1300">
                  <c:v>-3.0000000000000249E-2</c:v>
                </c:pt>
                <c:pt idx="1301">
                  <c:v>-3.0000000000000249E-2</c:v>
                </c:pt>
                <c:pt idx="1302">
                  <c:v>-0.1899999999999995</c:v>
                </c:pt>
                <c:pt idx="1303">
                  <c:v>8.9999999999999858E-2</c:v>
                </c:pt>
                <c:pt idx="1304">
                  <c:v>3.0000000000000249E-2</c:v>
                </c:pt>
                <c:pt idx="1305">
                  <c:v>-0.12000000000000011</c:v>
                </c:pt>
                <c:pt idx="1306">
                  <c:v>4.9999999999999822E-2</c:v>
                </c:pt>
                <c:pt idx="1307">
                  <c:v>7.0000000000000284E-2</c:v>
                </c:pt>
                <c:pt idx="1308">
                  <c:v>6.9999999999999396E-2</c:v>
                </c:pt>
                <c:pt idx="1309">
                  <c:v>3.0000000000000249E-2</c:v>
                </c:pt>
                <c:pt idx="1310">
                  <c:v>-5.9999999999999609E-2</c:v>
                </c:pt>
                <c:pt idx="1311">
                  <c:v>6.9999999999999396E-2</c:v>
                </c:pt>
                <c:pt idx="1312">
                  <c:v>-4.9999999999999822E-2</c:v>
                </c:pt>
                <c:pt idx="1313">
                  <c:v>7.0000000000000284E-2</c:v>
                </c:pt>
                <c:pt idx="1314">
                  <c:v>-8.0000000000000071E-2</c:v>
                </c:pt>
                <c:pt idx="1315">
                  <c:v>-0.16000000000000014</c:v>
                </c:pt>
                <c:pt idx="1316">
                  <c:v>9.9999999999997868E-3</c:v>
                </c:pt>
                <c:pt idx="1317">
                  <c:v>-3.0000000000000249E-2</c:v>
                </c:pt>
                <c:pt idx="1318">
                  <c:v>-2.9999999999999361E-2</c:v>
                </c:pt>
                <c:pt idx="1319">
                  <c:v>-6.0000000000000497E-2</c:v>
                </c:pt>
                <c:pt idx="1320">
                  <c:v>-5.9999999999999609E-2</c:v>
                </c:pt>
                <c:pt idx="1321">
                  <c:v>4.0000000000000036E-2</c:v>
                </c:pt>
                <c:pt idx="1322">
                  <c:v>1.9999999999999574E-2</c:v>
                </c:pt>
                <c:pt idx="1323">
                  <c:v>0.12999999999999989</c:v>
                </c:pt>
                <c:pt idx="1324">
                  <c:v>-4.9999999999999822E-2</c:v>
                </c:pt>
                <c:pt idx="1325">
                  <c:v>2.0000000000000462E-2</c:v>
                </c:pt>
                <c:pt idx="1326">
                  <c:v>1.9999999999999574E-2</c:v>
                </c:pt>
                <c:pt idx="1327">
                  <c:v>-0.1899999999999995</c:v>
                </c:pt>
                <c:pt idx="1328">
                  <c:v>-1.0000000000000675E-2</c:v>
                </c:pt>
                <c:pt idx="1329">
                  <c:v>-2.9999999999999361E-2</c:v>
                </c:pt>
                <c:pt idx="1330">
                  <c:v>-4.0000000000000036E-2</c:v>
                </c:pt>
                <c:pt idx="1331">
                  <c:v>-1.0000000000000675E-2</c:v>
                </c:pt>
                <c:pt idx="1332">
                  <c:v>6.0000000000000497E-2</c:v>
                </c:pt>
                <c:pt idx="1333">
                  <c:v>-0.12000000000000011</c:v>
                </c:pt>
                <c:pt idx="1334">
                  <c:v>-8.0000000000000071E-2</c:v>
                </c:pt>
                <c:pt idx="1335">
                  <c:v>8.9999999999999858E-2</c:v>
                </c:pt>
                <c:pt idx="1336">
                  <c:v>3.0000000000000249E-2</c:v>
                </c:pt>
                <c:pt idx="1337">
                  <c:v>-7.0000000000000284E-2</c:v>
                </c:pt>
                <c:pt idx="1338">
                  <c:v>-8.9999999999999858E-2</c:v>
                </c:pt>
                <c:pt idx="1339">
                  <c:v>8.0000000000000071E-2</c:v>
                </c:pt>
                <c:pt idx="1340">
                  <c:v>8.0000000000000071E-2</c:v>
                </c:pt>
                <c:pt idx="1341">
                  <c:v>4.0000000000000036E-2</c:v>
                </c:pt>
                <c:pt idx="1342">
                  <c:v>8.9999999999999858E-2</c:v>
                </c:pt>
                <c:pt idx="1343">
                  <c:v>9.9999999999997868E-3</c:v>
                </c:pt>
                <c:pt idx="1344">
                  <c:v>0</c:v>
                </c:pt>
                <c:pt idx="1345">
                  <c:v>7.0000000000000284E-2</c:v>
                </c:pt>
                <c:pt idx="1346">
                  <c:v>3.0000000000000249E-2</c:v>
                </c:pt>
                <c:pt idx="1347">
                  <c:v>4.0000000000000036E-2</c:v>
                </c:pt>
                <c:pt idx="1348">
                  <c:v>5.9999999999999609E-2</c:v>
                </c:pt>
                <c:pt idx="1349">
                  <c:v>-3.0000000000000249E-2</c:v>
                </c:pt>
                <c:pt idx="1350">
                  <c:v>0</c:v>
                </c:pt>
                <c:pt idx="1351">
                  <c:v>-9.9999999999997868E-3</c:v>
                </c:pt>
                <c:pt idx="1352">
                  <c:v>-9.9999999999997868E-3</c:v>
                </c:pt>
                <c:pt idx="1353">
                  <c:v>-0.12999999999999989</c:v>
                </c:pt>
                <c:pt idx="1354">
                  <c:v>4.0000000000000036E-2</c:v>
                </c:pt>
                <c:pt idx="1355">
                  <c:v>6.9999999999999396E-2</c:v>
                </c:pt>
                <c:pt idx="1356">
                  <c:v>-8.9999999999999858E-2</c:v>
                </c:pt>
                <c:pt idx="1357">
                  <c:v>2.0000000000000462E-2</c:v>
                </c:pt>
                <c:pt idx="1358">
                  <c:v>8.9999999999999858E-2</c:v>
                </c:pt>
                <c:pt idx="1359">
                  <c:v>7.0000000000000284E-2</c:v>
                </c:pt>
                <c:pt idx="1360">
                  <c:v>-8.0000000000000071E-2</c:v>
                </c:pt>
                <c:pt idx="1361">
                  <c:v>-4.9999999999999822E-2</c:v>
                </c:pt>
                <c:pt idx="1362">
                  <c:v>-5.0000000000000711E-2</c:v>
                </c:pt>
                <c:pt idx="1363">
                  <c:v>3.0000000000000249E-2</c:v>
                </c:pt>
                <c:pt idx="1364">
                  <c:v>-0.12999999999999989</c:v>
                </c:pt>
                <c:pt idx="1365">
                  <c:v>-9.9999999999999645E-2</c:v>
                </c:pt>
                <c:pt idx="1366">
                  <c:v>5.9999999999999609E-2</c:v>
                </c:pt>
                <c:pt idx="1367">
                  <c:v>-2.0000000000000462E-2</c:v>
                </c:pt>
                <c:pt idx="1368">
                  <c:v>-0.13999999999999968</c:v>
                </c:pt>
                <c:pt idx="1369">
                  <c:v>-4.9999999999999822E-2</c:v>
                </c:pt>
                <c:pt idx="1370">
                  <c:v>5.9999999999999609E-2</c:v>
                </c:pt>
                <c:pt idx="1371">
                  <c:v>-1.9999999999999574E-2</c:v>
                </c:pt>
                <c:pt idx="1372">
                  <c:v>0</c:v>
                </c:pt>
                <c:pt idx="1373">
                  <c:v>5.9999999999999609E-2</c:v>
                </c:pt>
                <c:pt idx="1374">
                  <c:v>-8.9999999999999858E-2</c:v>
                </c:pt>
                <c:pt idx="1375">
                  <c:v>-4.9999999999999822E-2</c:v>
                </c:pt>
                <c:pt idx="1376">
                  <c:v>0.12000000000000011</c:v>
                </c:pt>
                <c:pt idx="1377">
                  <c:v>0</c:v>
                </c:pt>
                <c:pt idx="1378">
                  <c:v>0</c:v>
                </c:pt>
                <c:pt idx="1379">
                  <c:v>-4.9999999999999822E-2</c:v>
                </c:pt>
                <c:pt idx="1380">
                  <c:v>8.0000000000000071E-2</c:v>
                </c:pt>
                <c:pt idx="1381">
                  <c:v>5.9999999999999609E-2</c:v>
                </c:pt>
                <c:pt idx="1382">
                  <c:v>4.0000000000000036E-2</c:v>
                </c:pt>
                <c:pt idx="1383">
                  <c:v>-4.9999999999999822E-2</c:v>
                </c:pt>
                <c:pt idx="1384">
                  <c:v>4.0000000000000036E-2</c:v>
                </c:pt>
                <c:pt idx="1385">
                  <c:v>-4.0000000000000036E-2</c:v>
                </c:pt>
                <c:pt idx="1386">
                  <c:v>9.9999999999997868E-3</c:v>
                </c:pt>
                <c:pt idx="1387">
                  <c:v>-1.9999999999999574E-2</c:v>
                </c:pt>
                <c:pt idx="1388">
                  <c:v>-7.0000000000000284E-2</c:v>
                </c:pt>
                <c:pt idx="1389">
                  <c:v>3.0000000000000249E-2</c:v>
                </c:pt>
                <c:pt idx="1390">
                  <c:v>-9.0000000000000746E-2</c:v>
                </c:pt>
                <c:pt idx="1391">
                  <c:v>-9.9999999999997868E-3</c:v>
                </c:pt>
                <c:pt idx="1392">
                  <c:v>4.0000000000000036E-2</c:v>
                </c:pt>
                <c:pt idx="1393">
                  <c:v>4.0000000000000036E-2</c:v>
                </c:pt>
                <c:pt idx="1394">
                  <c:v>-9.9999999999999645E-2</c:v>
                </c:pt>
                <c:pt idx="1395">
                  <c:v>5.9999999999999609E-2</c:v>
                </c:pt>
                <c:pt idx="1396">
                  <c:v>0</c:v>
                </c:pt>
                <c:pt idx="1397">
                  <c:v>7.0000000000000284E-2</c:v>
                </c:pt>
                <c:pt idx="1398">
                  <c:v>-8.9999999999999858E-2</c:v>
                </c:pt>
                <c:pt idx="1399">
                  <c:v>8.0000000000000071E-2</c:v>
                </c:pt>
                <c:pt idx="1400">
                  <c:v>4.0000000000000036E-2</c:v>
                </c:pt>
                <c:pt idx="1401">
                  <c:v>3.9999999999999147E-2</c:v>
                </c:pt>
                <c:pt idx="1402">
                  <c:v>0</c:v>
                </c:pt>
                <c:pt idx="1403">
                  <c:v>-0.14999999999999947</c:v>
                </c:pt>
                <c:pt idx="1404">
                  <c:v>-3.0000000000000249E-2</c:v>
                </c:pt>
                <c:pt idx="1405">
                  <c:v>4.9999999999999822E-2</c:v>
                </c:pt>
                <c:pt idx="1406">
                  <c:v>1.0000000000000675E-2</c:v>
                </c:pt>
                <c:pt idx="1407">
                  <c:v>1.9999999999999574E-2</c:v>
                </c:pt>
                <c:pt idx="1408">
                  <c:v>3.0000000000000249E-2</c:v>
                </c:pt>
                <c:pt idx="1409">
                  <c:v>4.9999999999999822E-2</c:v>
                </c:pt>
                <c:pt idx="1410">
                  <c:v>9.9999999999997868E-3</c:v>
                </c:pt>
                <c:pt idx="1411">
                  <c:v>-1.9999999999999574E-2</c:v>
                </c:pt>
                <c:pt idx="1412">
                  <c:v>-4.0000000000000036E-2</c:v>
                </c:pt>
                <c:pt idx="1413">
                  <c:v>-9.9999999999997868E-3</c:v>
                </c:pt>
                <c:pt idx="1414">
                  <c:v>-0.10000000000000053</c:v>
                </c:pt>
                <c:pt idx="1415">
                  <c:v>4.9999999999999822E-2</c:v>
                </c:pt>
                <c:pt idx="1416">
                  <c:v>-2.9999999999999361E-2</c:v>
                </c:pt>
                <c:pt idx="1417">
                  <c:v>5.9999999999999609E-2</c:v>
                </c:pt>
                <c:pt idx="1418">
                  <c:v>0</c:v>
                </c:pt>
                <c:pt idx="1419">
                  <c:v>8.0000000000000071E-2</c:v>
                </c:pt>
                <c:pt idx="1420">
                  <c:v>9.9999999999997868E-3</c:v>
                </c:pt>
                <c:pt idx="1421">
                  <c:v>0</c:v>
                </c:pt>
                <c:pt idx="1422">
                  <c:v>4.0000000000000036E-2</c:v>
                </c:pt>
                <c:pt idx="1423">
                  <c:v>-9.9999999999997868E-3</c:v>
                </c:pt>
                <c:pt idx="1424">
                  <c:v>-4.9999999999999822E-2</c:v>
                </c:pt>
                <c:pt idx="1425">
                  <c:v>0</c:v>
                </c:pt>
                <c:pt idx="1426">
                  <c:v>2.9999999999999361E-2</c:v>
                </c:pt>
                <c:pt idx="1427">
                  <c:v>-4.9999999999999822E-2</c:v>
                </c:pt>
                <c:pt idx="1428">
                  <c:v>1.0000000000000675E-2</c:v>
                </c:pt>
                <c:pt idx="1429">
                  <c:v>0</c:v>
                </c:pt>
                <c:pt idx="1430">
                  <c:v>3.9999999999999147E-2</c:v>
                </c:pt>
                <c:pt idx="1431">
                  <c:v>5.0000000000000711E-2</c:v>
                </c:pt>
                <c:pt idx="1432">
                  <c:v>-4.0000000000000036E-2</c:v>
                </c:pt>
                <c:pt idx="1433">
                  <c:v>-0.16000000000000014</c:v>
                </c:pt>
                <c:pt idx="1434">
                  <c:v>-0.15000000000000036</c:v>
                </c:pt>
                <c:pt idx="1435">
                  <c:v>4.0000000000000036E-2</c:v>
                </c:pt>
                <c:pt idx="1436">
                  <c:v>2.5000000000000355E-2</c:v>
                </c:pt>
                <c:pt idx="1437">
                  <c:v>5.4999999999999716E-2</c:v>
                </c:pt>
                <c:pt idx="1438">
                  <c:v>9.9999999999997868E-3</c:v>
                </c:pt>
                <c:pt idx="1439">
                  <c:v>-1.9999999999999574E-2</c:v>
                </c:pt>
                <c:pt idx="1440">
                  <c:v>2.5000000000000355E-2</c:v>
                </c:pt>
                <c:pt idx="1441">
                  <c:v>-5.0000000000000711E-2</c:v>
                </c:pt>
                <c:pt idx="1442">
                  <c:v>-4.9999999999998934E-3</c:v>
                </c:pt>
                <c:pt idx="1443">
                  <c:v>1.5000000000000568E-2</c:v>
                </c:pt>
                <c:pt idx="1444">
                  <c:v>0.13999999999999968</c:v>
                </c:pt>
                <c:pt idx="1445">
                  <c:v>6.4999999999999503E-2</c:v>
                </c:pt>
                <c:pt idx="1446">
                  <c:v>-4.4999999999999929E-2</c:v>
                </c:pt>
                <c:pt idx="1447">
                  <c:v>3.0000000000000249E-2</c:v>
                </c:pt>
                <c:pt idx="1448">
                  <c:v>-8.4999999999999964E-2</c:v>
                </c:pt>
                <c:pt idx="1449">
                  <c:v>5.4999999999999716E-2</c:v>
                </c:pt>
                <c:pt idx="1450">
                  <c:v>-4.9999999999998934E-3</c:v>
                </c:pt>
                <c:pt idx="1451">
                  <c:v>4.9999999999998934E-3</c:v>
                </c:pt>
                <c:pt idx="1452">
                  <c:v>-4.0000000000000036E-2</c:v>
                </c:pt>
                <c:pt idx="1453">
                  <c:v>1.5000000000000568E-2</c:v>
                </c:pt>
                <c:pt idx="1454">
                  <c:v>-9.4999999999999751E-2</c:v>
                </c:pt>
                <c:pt idx="1455">
                  <c:v>2.4999999999999467E-2</c:v>
                </c:pt>
                <c:pt idx="1456">
                  <c:v>4.4999999999999929E-2</c:v>
                </c:pt>
                <c:pt idx="1457">
                  <c:v>2.0000000000000462E-2</c:v>
                </c:pt>
                <c:pt idx="1458">
                  <c:v>-2.5000000000000355E-2</c:v>
                </c:pt>
                <c:pt idx="1459">
                  <c:v>-0.10499999999999954</c:v>
                </c:pt>
                <c:pt idx="1460">
                  <c:v>6.9999999999999396E-2</c:v>
                </c:pt>
                <c:pt idx="1461">
                  <c:v>0</c:v>
                </c:pt>
                <c:pt idx="1462">
                  <c:v>-9.9999999999997868E-3</c:v>
                </c:pt>
                <c:pt idx="1463">
                  <c:v>-5.4999999999999716E-2</c:v>
                </c:pt>
                <c:pt idx="1464">
                  <c:v>6.9999999999999396E-2</c:v>
                </c:pt>
                <c:pt idx="1465">
                  <c:v>-9.9999999999997868E-3</c:v>
                </c:pt>
                <c:pt idx="1466">
                  <c:v>-3.5000000000000142E-2</c:v>
                </c:pt>
                <c:pt idx="1467">
                  <c:v>1.5000000000000568E-2</c:v>
                </c:pt>
                <c:pt idx="1468">
                  <c:v>-3.0000000000000249E-2</c:v>
                </c:pt>
                <c:pt idx="1469">
                  <c:v>-4.0000000000000036E-2</c:v>
                </c:pt>
                <c:pt idx="1470">
                  <c:v>-7.0000000000000284E-2</c:v>
                </c:pt>
                <c:pt idx="1471">
                  <c:v>-4.9999999999998934E-3</c:v>
                </c:pt>
                <c:pt idx="1472">
                  <c:v>0.14000000000000057</c:v>
                </c:pt>
                <c:pt idx="1473">
                  <c:v>9.9999999999997868E-3</c:v>
                </c:pt>
                <c:pt idx="1474">
                  <c:v>2.9999999999999361E-2</c:v>
                </c:pt>
                <c:pt idx="1475">
                  <c:v>3.0000000000000249E-2</c:v>
                </c:pt>
                <c:pt idx="1476">
                  <c:v>-2.4999999999999467E-2</c:v>
                </c:pt>
                <c:pt idx="1477">
                  <c:v>-1.0000000000000675E-2</c:v>
                </c:pt>
                <c:pt idx="1478">
                  <c:v>-1.499999999999968E-2</c:v>
                </c:pt>
                <c:pt idx="1479">
                  <c:v>4.0000000000000036E-2</c:v>
                </c:pt>
                <c:pt idx="1480">
                  <c:v>0</c:v>
                </c:pt>
                <c:pt idx="1481">
                  <c:v>-3.0000000000000249E-2</c:v>
                </c:pt>
                <c:pt idx="1482">
                  <c:v>-2.4999999999999467E-2</c:v>
                </c:pt>
                <c:pt idx="1483">
                  <c:v>-3.0000000000000249E-2</c:v>
                </c:pt>
                <c:pt idx="1484">
                  <c:v>-8.0000000000000071E-2</c:v>
                </c:pt>
                <c:pt idx="1485">
                  <c:v>-9.9999999999997868E-3</c:v>
                </c:pt>
                <c:pt idx="1486">
                  <c:v>1.499999999999968E-2</c:v>
                </c:pt>
                <c:pt idx="1487">
                  <c:v>-3.5000000000000142E-2</c:v>
                </c:pt>
                <c:pt idx="1488">
                  <c:v>-0.10499999999999954</c:v>
                </c:pt>
                <c:pt idx="1489">
                  <c:v>4.4999999999999929E-2</c:v>
                </c:pt>
                <c:pt idx="1490">
                  <c:v>-2.5000000000000355E-2</c:v>
                </c:pt>
                <c:pt idx="1491">
                  <c:v>9.9999999999997868E-3</c:v>
                </c:pt>
                <c:pt idx="1492">
                  <c:v>-3.4999999999999254E-2</c:v>
                </c:pt>
                <c:pt idx="1493">
                  <c:v>2.4999999999999467E-2</c:v>
                </c:pt>
                <c:pt idx="1494">
                  <c:v>4.0000000000000036E-2</c:v>
                </c:pt>
                <c:pt idx="1495">
                  <c:v>-2.4999999999999467E-2</c:v>
                </c:pt>
                <c:pt idx="1496">
                  <c:v>-5.5000000000000604E-2</c:v>
                </c:pt>
                <c:pt idx="1497">
                  <c:v>-8.0000000000000071E-2</c:v>
                </c:pt>
                <c:pt idx="1498">
                  <c:v>-1.499999999999968E-2</c:v>
                </c:pt>
                <c:pt idx="1499">
                  <c:v>0</c:v>
                </c:pt>
                <c:pt idx="1500">
                  <c:v>-4.4999999999999929E-2</c:v>
                </c:pt>
                <c:pt idx="1501">
                  <c:v>-1.499999999999968E-2</c:v>
                </c:pt>
                <c:pt idx="1502">
                  <c:v>-0.14500000000000046</c:v>
                </c:pt>
                <c:pt idx="1503">
                  <c:v>9.9999999999997868E-3</c:v>
                </c:pt>
                <c:pt idx="1504">
                  <c:v>5.5000000000000604E-2</c:v>
                </c:pt>
                <c:pt idx="1505">
                  <c:v>-1.0000000000000675E-2</c:v>
                </c:pt>
                <c:pt idx="1506">
                  <c:v>-4.9999999999999822E-2</c:v>
                </c:pt>
                <c:pt idx="1507">
                  <c:v>-6.4999999999999503E-2</c:v>
                </c:pt>
                <c:pt idx="1508">
                  <c:v>-2.5000000000000355E-2</c:v>
                </c:pt>
                <c:pt idx="1509">
                  <c:v>-1.499999999999968E-2</c:v>
                </c:pt>
                <c:pt idx="1510">
                  <c:v>4.4999999999999929E-2</c:v>
                </c:pt>
                <c:pt idx="1511">
                  <c:v>1.9999999999999574E-2</c:v>
                </c:pt>
                <c:pt idx="1512">
                  <c:v>-8.4999999999999964E-2</c:v>
                </c:pt>
                <c:pt idx="1513">
                  <c:v>-1.9999999999999574E-2</c:v>
                </c:pt>
                <c:pt idx="1514">
                  <c:v>9.9999999999997868E-3</c:v>
                </c:pt>
                <c:pt idx="1515">
                  <c:v>5.4999999999999716E-2</c:v>
                </c:pt>
                <c:pt idx="1516">
                  <c:v>-9.9999999999997868E-3</c:v>
                </c:pt>
                <c:pt idx="1517">
                  <c:v>4.9999999999998934E-3</c:v>
                </c:pt>
                <c:pt idx="1518">
                  <c:v>-0.13499999999999979</c:v>
                </c:pt>
                <c:pt idx="1519">
                  <c:v>0.12999999999999989</c:v>
                </c:pt>
                <c:pt idx="1520">
                  <c:v>-4.9999999999999822E-2</c:v>
                </c:pt>
                <c:pt idx="1521">
                  <c:v>-9.9999999999997868E-3</c:v>
                </c:pt>
                <c:pt idx="1522">
                  <c:v>-1.0000000000000675E-2</c:v>
                </c:pt>
                <c:pt idx="1523">
                  <c:v>-5.4999999999999716E-2</c:v>
                </c:pt>
                <c:pt idx="1524">
                  <c:v>2.5000000000000355E-2</c:v>
                </c:pt>
                <c:pt idx="1525">
                  <c:v>2.9999999999999361E-2</c:v>
                </c:pt>
                <c:pt idx="1526">
                  <c:v>9.5000000000000639E-2</c:v>
                </c:pt>
                <c:pt idx="1527">
                  <c:v>-2.5000000000000355E-2</c:v>
                </c:pt>
                <c:pt idx="1528">
                  <c:v>3.5000000000000142E-2</c:v>
                </c:pt>
                <c:pt idx="1529">
                  <c:v>-0.11500000000000021</c:v>
                </c:pt>
                <c:pt idx="1530">
                  <c:v>-4.9999999999998934E-3</c:v>
                </c:pt>
                <c:pt idx="1531">
                  <c:v>7.0000000000000284E-2</c:v>
                </c:pt>
                <c:pt idx="1532">
                  <c:v>1.9999999999999574E-2</c:v>
                </c:pt>
                <c:pt idx="1533">
                  <c:v>-7.0000000000000284E-2</c:v>
                </c:pt>
                <c:pt idx="1534">
                  <c:v>0</c:v>
                </c:pt>
                <c:pt idx="1535">
                  <c:v>-2.9999999999999361E-2</c:v>
                </c:pt>
                <c:pt idx="1536">
                  <c:v>2.4999999999999467E-2</c:v>
                </c:pt>
                <c:pt idx="1537">
                  <c:v>-6.4999999999999503E-2</c:v>
                </c:pt>
                <c:pt idx="1538">
                  <c:v>-7.5000000000000178E-2</c:v>
                </c:pt>
                <c:pt idx="1539">
                  <c:v>3.0000000000000249E-2</c:v>
                </c:pt>
                <c:pt idx="1540">
                  <c:v>2.9999999999999361E-2</c:v>
                </c:pt>
                <c:pt idx="1541">
                  <c:v>-9.9999999999997868E-3</c:v>
                </c:pt>
                <c:pt idx="1542">
                  <c:v>4.0000000000000036E-2</c:v>
                </c:pt>
                <c:pt idx="1543">
                  <c:v>-9.9999999999997868E-3</c:v>
                </c:pt>
                <c:pt idx="1544">
                  <c:v>2.5000000000000355E-2</c:v>
                </c:pt>
                <c:pt idx="1545">
                  <c:v>-0.125</c:v>
                </c:pt>
                <c:pt idx="1546">
                  <c:v>2.9999999999999361E-2</c:v>
                </c:pt>
                <c:pt idx="1547">
                  <c:v>4.0000000000000036E-2</c:v>
                </c:pt>
                <c:pt idx="1548">
                  <c:v>0.14500000000000046</c:v>
                </c:pt>
                <c:pt idx="1549">
                  <c:v>-1.5000000000000568E-2</c:v>
                </c:pt>
                <c:pt idx="1550">
                  <c:v>-6.9999999999999396E-2</c:v>
                </c:pt>
                <c:pt idx="1551">
                  <c:v>-4.9999999999998934E-3</c:v>
                </c:pt>
                <c:pt idx="1552">
                  <c:v>-5.0000000000007816E-3</c:v>
                </c:pt>
                <c:pt idx="1553">
                  <c:v>-9.9999999999997868E-3</c:v>
                </c:pt>
                <c:pt idx="1554">
                  <c:v>3.0000000000000249E-2</c:v>
                </c:pt>
                <c:pt idx="1555">
                  <c:v>-7.5000000000000178E-2</c:v>
                </c:pt>
                <c:pt idx="1556">
                  <c:v>4.9999999999998934E-3</c:v>
                </c:pt>
                <c:pt idx="1557">
                  <c:v>-7.5000000000000178E-2</c:v>
                </c:pt>
                <c:pt idx="1558">
                  <c:v>4.4999999999999929E-2</c:v>
                </c:pt>
                <c:pt idx="1559">
                  <c:v>-4.9999999999998934E-3</c:v>
                </c:pt>
                <c:pt idx="1560">
                  <c:v>-2.4999999999999467E-2</c:v>
                </c:pt>
                <c:pt idx="1561">
                  <c:v>1.499999999999968E-2</c:v>
                </c:pt>
                <c:pt idx="1562">
                  <c:v>-7.5000000000000178E-2</c:v>
                </c:pt>
                <c:pt idx="1563">
                  <c:v>-2.4999999999999467E-2</c:v>
                </c:pt>
                <c:pt idx="1564">
                  <c:v>-7.0000000000000284E-2</c:v>
                </c:pt>
                <c:pt idx="1565">
                  <c:v>-1.499999999999968E-2</c:v>
                </c:pt>
                <c:pt idx="1566">
                  <c:v>-8.0000000000000071E-2</c:v>
                </c:pt>
                <c:pt idx="1567">
                  <c:v>4.9999999999998934E-3</c:v>
                </c:pt>
                <c:pt idx="1568">
                  <c:v>-9.9999999999997868E-3</c:v>
                </c:pt>
                <c:pt idx="1569">
                  <c:v>0</c:v>
                </c:pt>
                <c:pt idx="1570">
                  <c:v>-4.0000000000000036E-2</c:v>
                </c:pt>
                <c:pt idx="1571">
                  <c:v>6.4999999999999503E-2</c:v>
                </c:pt>
                <c:pt idx="1572">
                  <c:v>-1.499999999999968E-2</c:v>
                </c:pt>
                <c:pt idx="1573">
                  <c:v>9.4999999999999751E-2</c:v>
                </c:pt>
                <c:pt idx="1574">
                  <c:v>7.0000000000000284E-2</c:v>
                </c:pt>
                <c:pt idx="1575">
                  <c:v>1.9999999999999574E-2</c:v>
                </c:pt>
                <c:pt idx="1576">
                  <c:v>-4.9999999999998934E-3</c:v>
                </c:pt>
                <c:pt idx="1577">
                  <c:v>0.14000000000000057</c:v>
                </c:pt>
                <c:pt idx="1578">
                  <c:v>-6.0000000000000497E-2</c:v>
                </c:pt>
                <c:pt idx="1579">
                  <c:v>2.0000000000000462E-2</c:v>
                </c:pt>
                <c:pt idx="1580">
                  <c:v>-2.5000000000000355E-2</c:v>
                </c:pt>
                <c:pt idx="1581">
                  <c:v>7.5000000000000178E-2</c:v>
                </c:pt>
                <c:pt idx="1582">
                  <c:v>-9.4999999999999751E-2</c:v>
                </c:pt>
                <c:pt idx="1583">
                  <c:v>0.11499999999999932</c:v>
                </c:pt>
                <c:pt idx="1584">
                  <c:v>0.11500000000000021</c:v>
                </c:pt>
                <c:pt idx="1585">
                  <c:v>-4.0000000000000036E-2</c:v>
                </c:pt>
                <c:pt idx="1586">
                  <c:v>6.0000000000000497E-2</c:v>
                </c:pt>
                <c:pt idx="1587">
                  <c:v>7.4999999999999289E-2</c:v>
                </c:pt>
                <c:pt idx="1588">
                  <c:v>6.0000000000000497E-2</c:v>
                </c:pt>
                <c:pt idx="1589">
                  <c:v>2.9999999999999361E-2</c:v>
                </c:pt>
                <c:pt idx="1590">
                  <c:v>4.0000000000000036E-2</c:v>
                </c:pt>
                <c:pt idx="1591">
                  <c:v>-4.0000000000000036E-2</c:v>
                </c:pt>
                <c:pt idx="1592">
                  <c:v>0.17500000000000071</c:v>
                </c:pt>
                <c:pt idx="1593">
                  <c:v>1.9999999999999574E-2</c:v>
                </c:pt>
                <c:pt idx="1594">
                  <c:v>-4.9999999999999822E-2</c:v>
                </c:pt>
                <c:pt idx="1595">
                  <c:v>3.0000000000000249E-2</c:v>
                </c:pt>
                <c:pt idx="1596">
                  <c:v>-0.13500000000000068</c:v>
                </c:pt>
                <c:pt idx="1597">
                  <c:v>9.5000000000000639E-2</c:v>
                </c:pt>
                <c:pt idx="1598">
                  <c:v>4.0000000000000036E-2</c:v>
                </c:pt>
                <c:pt idx="1599">
                  <c:v>4.9999999999998934E-3</c:v>
                </c:pt>
                <c:pt idx="1600">
                  <c:v>0</c:v>
                </c:pt>
                <c:pt idx="1601">
                  <c:v>-5.5000000000000604E-2</c:v>
                </c:pt>
                <c:pt idx="1602">
                  <c:v>5.0000000000007816E-3</c:v>
                </c:pt>
                <c:pt idx="1603">
                  <c:v>-5.5000000000000604E-2</c:v>
                </c:pt>
                <c:pt idx="1604">
                  <c:v>4.9999999999998934E-3</c:v>
                </c:pt>
                <c:pt idx="1605">
                  <c:v>-6.4999999999999503E-2</c:v>
                </c:pt>
                <c:pt idx="1606">
                  <c:v>0.11500000000000021</c:v>
                </c:pt>
                <c:pt idx="1607">
                  <c:v>0.17499999999999982</c:v>
                </c:pt>
                <c:pt idx="1608">
                  <c:v>4.9999999999999822E-2</c:v>
                </c:pt>
                <c:pt idx="1609">
                  <c:v>0.10500000000000043</c:v>
                </c:pt>
                <c:pt idx="1610">
                  <c:v>-1.0000000000000675E-2</c:v>
                </c:pt>
                <c:pt idx="1611">
                  <c:v>-4.9999999999999822E-2</c:v>
                </c:pt>
                <c:pt idx="1612">
                  <c:v>6.0000000000000497E-2</c:v>
                </c:pt>
                <c:pt idx="1613">
                  <c:v>-4.0000000000000036E-2</c:v>
                </c:pt>
                <c:pt idx="1614">
                  <c:v>-5.0000000000007816E-3</c:v>
                </c:pt>
                <c:pt idx="1615">
                  <c:v>-2.9999999999999361E-2</c:v>
                </c:pt>
                <c:pt idx="1616">
                  <c:v>5.4999999999999716E-2</c:v>
                </c:pt>
                <c:pt idx="1617">
                  <c:v>-4.9999999999998934E-3</c:v>
                </c:pt>
                <c:pt idx="1618">
                  <c:v>-4.9999999999998934E-3</c:v>
                </c:pt>
                <c:pt idx="1619">
                  <c:v>9.9999999999997868E-3</c:v>
                </c:pt>
                <c:pt idx="1620">
                  <c:v>-5.9999999999999609E-2</c:v>
                </c:pt>
                <c:pt idx="1621">
                  <c:v>-7.0000000000000284E-2</c:v>
                </c:pt>
                <c:pt idx="1622">
                  <c:v>-6.5000000000000391E-2</c:v>
                </c:pt>
                <c:pt idx="1623">
                  <c:v>4.0000000000000036E-2</c:v>
                </c:pt>
                <c:pt idx="1624">
                  <c:v>7.5000000000000178E-2</c:v>
                </c:pt>
                <c:pt idx="1625">
                  <c:v>-5.9999999999999609E-2</c:v>
                </c:pt>
                <c:pt idx="1626">
                  <c:v>8.4999999999999964E-2</c:v>
                </c:pt>
                <c:pt idx="1627">
                  <c:v>-4.9999999999999822E-2</c:v>
                </c:pt>
                <c:pt idx="1628">
                  <c:v>-0.11500000000000021</c:v>
                </c:pt>
                <c:pt idx="1629">
                  <c:v>-4.9999999999999822E-2</c:v>
                </c:pt>
                <c:pt idx="1630">
                  <c:v>9.9999999999997868E-3</c:v>
                </c:pt>
                <c:pt idx="1631">
                  <c:v>4.9999999999998934E-3</c:v>
                </c:pt>
                <c:pt idx="1632">
                  <c:v>3.5000000000000142E-2</c:v>
                </c:pt>
                <c:pt idx="1633">
                  <c:v>-4.0000000000000036E-2</c:v>
                </c:pt>
                <c:pt idx="1634">
                  <c:v>3.5000000000000142E-2</c:v>
                </c:pt>
                <c:pt idx="1635">
                  <c:v>-2.5000000000000355E-2</c:v>
                </c:pt>
                <c:pt idx="1636">
                  <c:v>-5.9999999999999609E-2</c:v>
                </c:pt>
                <c:pt idx="1637">
                  <c:v>9.9999999999997868E-3</c:v>
                </c:pt>
                <c:pt idx="1638">
                  <c:v>0.13499999999999979</c:v>
                </c:pt>
                <c:pt idx="1639">
                  <c:v>4.0000000000000036E-2</c:v>
                </c:pt>
                <c:pt idx="1640">
                  <c:v>8.0000000000000071E-2</c:v>
                </c:pt>
                <c:pt idx="1641">
                  <c:v>5.9999999999999609E-2</c:v>
                </c:pt>
                <c:pt idx="1642">
                  <c:v>1.5000000000000568E-2</c:v>
                </c:pt>
                <c:pt idx="1643">
                  <c:v>8.9999999999999858E-2</c:v>
                </c:pt>
                <c:pt idx="1644">
                  <c:v>-4.4999999999999929E-2</c:v>
                </c:pt>
                <c:pt idx="1645">
                  <c:v>2.4999999999999467E-2</c:v>
                </c:pt>
                <c:pt idx="1646">
                  <c:v>-1.499999999999968E-2</c:v>
                </c:pt>
                <c:pt idx="1647">
                  <c:v>-1.499999999999968E-2</c:v>
                </c:pt>
                <c:pt idx="1648">
                  <c:v>-7.0000000000000284E-2</c:v>
                </c:pt>
                <c:pt idx="1649">
                  <c:v>0.11000000000000032</c:v>
                </c:pt>
                <c:pt idx="1650">
                  <c:v>-3.5000000000000142E-2</c:v>
                </c:pt>
                <c:pt idx="1651">
                  <c:v>-6.0000000000000497E-2</c:v>
                </c:pt>
                <c:pt idx="1652">
                  <c:v>-4.0000000000000036E-2</c:v>
                </c:pt>
                <c:pt idx="1653">
                  <c:v>-2.9999999999999361E-2</c:v>
                </c:pt>
                <c:pt idx="1654">
                  <c:v>-7.5000000000000178E-2</c:v>
                </c:pt>
                <c:pt idx="1655">
                  <c:v>-6.5000000000000391E-2</c:v>
                </c:pt>
                <c:pt idx="1656">
                  <c:v>7.0000000000000284E-2</c:v>
                </c:pt>
                <c:pt idx="1657">
                  <c:v>4.9999999999998934E-3</c:v>
                </c:pt>
                <c:pt idx="1658">
                  <c:v>8.0000000000000071E-2</c:v>
                </c:pt>
                <c:pt idx="1659">
                  <c:v>8.0000000000000071E-2</c:v>
                </c:pt>
                <c:pt idx="1660">
                  <c:v>-3.0000000000000249E-2</c:v>
                </c:pt>
                <c:pt idx="1661">
                  <c:v>-2.4999999999999467E-2</c:v>
                </c:pt>
                <c:pt idx="1662">
                  <c:v>4.9999999999998934E-3</c:v>
                </c:pt>
                <c:pt idx="1663">
                  <c:v>-7.0000000000000284E-2</c:v>
                </c:pt>
                <c:pt idx="1664">
                  <c:v>-4.9999999999998934E-3</c:v>
                </c:pt>
                <c:pt idx="1665">
                  <c:v>3.0000000000000249E-2</c:v>
                </c:pt>
                <c:pt idx="1666">
                  <c:v>-1.0000000000000675E-2</c:v>
                </c:pt>
                <c:pt idx="1667">
                  <c:v>-2.9999999999999361E-2</c:v>
                </c:pt>
                <c:pt idx="1668">
                  <c:v>9.9999999999997868E-3</c:v>
                </c:pt>
                <c:pt idx="1669">
                  <c:v>-0.30999999999999961</c:v>
                </c:pt>
                <c:pt idx="1670">
                  <c:v>0</c:v>
                </c:pt>
                <c:pt idx="1671">
                  <c:v>1.9999999999999574E-2</c:v>
                </c:pt>
                <c:pt idx="1672">
                  <c:v>2.0000000000000462E-2</c:v>
                </c:pt>
                <c:pt idx="1673">
                  <c:v>4.9999999999999822E-2</c:v>
                </c:pt>
                <c:pt idx="1674">
                  <c:v>4.0000000000000036E-2</c:v>
                </c:pt>
                <c:pt idx="1675">
                  <c:v>-6.0000000000000497E-2</c:v>
                </c:pt>
                <c:pt idx="1676">
                  <c:v>-5.4999999999999716E-2</c:v>
                </c:pt>
                <c:pt idx="1677">
                  <c:v>4.4999999999999929E-2</c:v>
                </c:pt>
                <c:pt idx="1678">
                  <c:v>-7.5000000000000178E-2</c:v>
                </c:pt>
                <c:pt idx="1679">
                  <c:v>4.0000000000000036E-2</c:v>
                </c:pt>
                <c:pt idx="1680">
                  <c:v>-4.0000000000000036E-2</c:v>
                </c:pt>
                <c:pt idx="1681">
                  <c:v>-3.5000000000000142E-2</c:v>
                </c:pt>
                <c:pt idx="1682">
                  <c:v>-4.4999999999999929E-2</c:v>
                </c:pt>
                <c:pt idx="1683">
                  <c:v>-9.9999999999999645E-2</c:v>
                </c:pt>
                <c:pt idx="1684">
                  <c:v>9.9999999999997868E-3</c:v>
                </c:pt>
                <c:pt idx="1685">
                  <c:v>3.0000000000000249E-2</c:v>
                </c:pt>
                <c:pt idx="1686">
                  <c:v>9.9999999999997868E-3</c:v>
                </c:pt>
                <c:pt idx="1687">
                  <c:v>5.4999999999999716E-2</c:v>
                </c:pt>
                <c:pt idx="1688">
                  <c:v>0.19500000000000028</c:v>
                </c:pt>
                <c:pt idx="1689">
                  <c:v>2.0000000000000462E-2</c:v>
                </c:pt>
                <c:pt idx="1690">
                  <c:v>-8.4999999999999964E-2</c:v>
                </c:pt>
                <c:pt idx="1691">
                  <c:v>-0.16500000000000004</c:v>
                </c:pt>
                <c:pt idx="1692">
                  <c:v>4.0000000000000036E-2</c:v>
                </c:pt>
                <c:pt idx="1693">
                  <c:v>-0.15500000000000025</c:v>
                </c:pt>
                <c:pt idx="1694">
                  <c:v>2.4999999999999467E-2</c:v>
                </c:pt>
                <c:pt idx="1695">
                  <c:v>1.0000000000000675E-2</c:v>
                </c:pt>
                <c:pt idx="1696">
                  <c:v>-5.0000000000000711E-2</c:v>
                </c:pt>
                <c:pt idx="1697">
                  <c:v>2.5000000000000355E-2</c:v>
                </c:pt>
                <c:pt idx="1698">
                  <c:v>9.9999999999999645E-2</c:v>
                </c:pt>
                <c:pt idx="1699">
                  <c:v>-2.9999999999999361E-2</c:v>
                </c:pt>
                <c:pt idx="1700">
                  <c:v>4.9999999999999822E-2</c:v>
                </c:pt>
                <c:pt idx="1701">
                  <c:v>4.4999999999999929E-2</c:v>
                </c:pt>
                <c:pt idx="1702">
                  <c:v>9.9999999999997868E-3</c:v>
                </c:pt>
                <c:pt idx="1703">
                  <c:v>-2.9999999999999361E-2</c:v>
                </c:pt>
                <c:pt idx="1704">
                  <c:v>-5.0000000000000711E-2</c:v>
                </c:pt>
                <c:pt idx="1705">
                  <c:v>-4.0000000000000036E-2</c:v>
                </c:pt>
                <c:pt idx="1706">
                  <c:v>0</c:v>
                </c:pt>
                <c:pt idx="1707">
                  <c:v>-8.0000000000000071E-2</c:v>
                </c:pt>
                <c:pt idx="1708">
                  <c:v>-1.499999999999968E-2</c:v>
                </c:pt>
                <c:pt idx="1709">
                  <c:v>1.499999999999968E-2</c:v>
                </c:pt>
                <c:pt idx="1710">
                  <c:v>-5.4999999999999716E-2</c:v>
                </c:pt>
                <c:pt idx="1711">
                  <c:v>-3.5000000000000142E-2</c:v>
                </c:pt>
                <c:pt idx="1712">
                  <c:v>4.9999999999998934E-3</c:v>
                </c:pt>
                <c:pt idx="1713">
                  <c:v>5.0000000000000711E-2</c:v>
                </c:pt>
                <c:pt idx="1714">
                  <c:v>2.9999999999999361E-2</c:v>
                </c:pt>
                <c:pt idx="1715">
                  <c:v>7.5000000000000178E-2</c:v>
                </c:pt>
                <c:pt idx="1716">
                  <c:v>-4.0000000000000036E-2</c:v>
                </c:pt>
                <c:pt idx="1717">
                  <c:v>-4.0000000000000036E-2</c:v>
                </c:pt>
                <c:pt idx="1718">
                  <c:v>-1.499999999999968E-2</c:v>
                </c:pt>
                <c:pt idx="1719">
                  <c:v>4.9999999999998934E-3</c:v>
                </c:pt>
                <c:pt idx="1720">
                  <c:v>9.9999999999997868E-3</c:v>
                </c:pt>
                <c:pt idx="1721">
                  <c:v>3.0000000000000249E-2</c:v>
                </c:pt>
                <c:pt idx="1722">
                  <c:v>0.11500000000000021</c:v>
                </c:pt>
                <c:pt idx="1723">
                  <c:v>-7.0000000000000284E-2</c:v>
                </c:pt>
                <c:pt idx="1724">
                  <c:v>-0.125</c:v>
                </c:pt>
                <c:pt idx="1725">
                  <c:v>-1.499999999999968E-2</c:v>
                </c:pt>
                <c:pt idx="1726">
                  <c:v>-6.5000000000000391E-2</c:v>
                </c:pt>
                <c:pt idx="1727">
                  <c:v>-3.5000000000000142E-2</c:v>
                </c:pt>
                <c:pt idx="1728">
                  <c:v>-5.4999999999999716E-2</c:v>
                </c:pt>
                <c:pt idx="1729">
                  <c:v>-6.0000000000000497E-2</c:v>
                </c:pt>
                <c:pt idx="1730">
                  <c:v>-3.4999999999999254E-2</c:v>
                </c:pt>
                <c:pt idx="1731">
                  <c:v>4.4999999999999929E-2</c:v>
                </c:pt>
                <c:pt idx="1732">
                  <c:v>-4.4999999999999929E-2</c:v>
                </c:pt>
                <c:pt idx="1733">
                  <c:v>-4.4999999999999929E-2</c:v>
                </c:pt>
                <c:pt idx="1734">
                  <c:v>-7.5000000000000178E-2</c:v>
                </c:pt>
                <c:pt idx="1735">
                  <c:v>0.12999999999999989</c:v>
                </c:pt>
                <c:pt idx="1736">
                  <c:v>0.12999999999999989</c:v>
                </c:pt>
                <c:pt idx="1737">
                  <c:v>-7.5000000000000178E-2</c:v>
                </c:pt>
                <c:pt idx="1738">
                  <c:v>7.0000000000000284E-2</c:v>
                </c:pt>
                <c:pt idx="1739">
                  <c:v>0.18499999999999961</c:v>
                </c:pt>
                <c:pt idx="1740">
                  <c:v>0.20000000000000018</c:v>
                </c:pt>
                <c:pt idx="1741">
                  <c:v>0.13499999999999979</c:v>
                </c:pt>
                <c:pt idx="1742">
                  <c:v>-8.4999999999999964E-2</c:v>
                </c:pt>
                <c:pt idx="1743">
                  <c:v>0.12000000000000011</c:v>
                </c:pt>
                <c:pt idx="1744">
                  <c:v>7.5000000000000178E-2</c:v>
                </c:pt>
                <c:pt idx="1745">
                  <c:v>2.5000000000000355E-2</c:v>
                </c:pt>
                <c:pt idx="1746">
                  <c:v>-8.4999999999999964E-2</c:v>
                </c:pt>
                <c:pt idx="1747">
                  <c:v>1.9999999999999574E-2</c:v>
                </c:pt>
                <c:pt idx="1748">
                  <c:v>-0.16500000000000004</c:v>
                </c:pt>
                <c:pt idx="1749">
                  <c:v>3.0000000000000249E-2</c:v>
                </c:pt>
                <c:pt idx="1750">
                  <c:v>-9.4999999999999751E-2</c:v>
                </c:pt>
                <c:pt idx="1751">
                  <c:v>-4.0000000000000036E-2</c:v>
                </c:pt>
                <c:pt idx="1752">
                  <c:v>4.0000000000000036E-2</c:v>
                </c:pt>
                <c:pt idx="1753">
                  <c:v>-6.5000000000000391E-2</c:v>
                </c:pt>
                <c:pt idx="1754">
                  <c:v>0.21499999999999986</c:v>
                </c:pt>
                <c:pt idx="1755">
                  <c:v>-3.0000000000000249E-2</c:v>
                </c:pt>
                <c:pt idx="1756">
                  <c:v>0.10000000000000053</c:v>
                </c:pt>
                <c:pt idx="1757">
                  <c:v>-1.5000000000000568E-2</c:v>
                </c:pt>
                <c:pt idx="1758">
                  <c:v>4.0000000000000036E-2</c:v>
                </c:pt>
                <c:pt idx="1759">
                  <c:v>-6.9999999999999396E-2</c:v>
                </c:pt>
                <c:pt idx="1760">
                  <c:v>5.4999999999999716E-2</c:v>
                </c:pt>
                <c:pt idx="1761">
                  <c:v>6.5000000000000391E-2</c:v>
                </c:pt>
                <c:pt idx="1762">
                  <c:v>-1.0000000000000675E-2</c:v>
                </c:pt>
                <c:pt idx="1763">
                  <c:v>-7.4999999999999289E-2</c:v>
                </c:pt>
                <c:pt idx="1764">
                  <c:v>-1.0000000000000675E-2</c:v>
                </c:pt>
                <c:pt idx="1765">
                  <c:v>5.5000000000000604E-2</c:v>
                </c:pt>
                <c:pt idx="1766">
                  <c:v>1.9999999999999574E-2</c:v>
                </c:pt>
                <c:pt idx="1767">
                  <c:v>0.19500000000000028</c:v>
                </c:pt>
                <c:pt idx="1768">
                  <c:v>-7.5000000000000178E-2</c:v>
                </c:pt>
                <c:pt idx="1769">
                  <c:v>4.9999999999998934E-3</c:v>
                </c:pt>
                <c:pt idx="1770">
                  <c:v>-9.4999999999999751E-2</c:v>
                </c:pt>
                <c:pt idx="1771">
                  <c:v>0.10499999999999954</c:v>
                </c:pt>
                <c:pt idx="1772">
                  <c:v>-9.9999999999997868E-3</c:v>
                </c:pt>
                <c:pt idx="1773">
                  <c:v>4.9999999999998934E-3</c:v>
                </c:pt>
                <c:pt idx="1774">
                  <c:v>-0.10499999999999954</c:v>
                </c:pt>
                <c:pt idx="1775">
                  <c:v>-4.9999999999998934E-3</c:v>
                </c:pt>
                <c:pt idx="1776">
                  <c:v>-8.0000000000000071E-2</c:v>
                </c:pt>
                <c:pt idx="1777">
                  <c:v>-6.5000000000000391E-2</c:v>
                </c:pt>
                <c:pt idx="1778">
                  <c:v>-0.17499999999999982</c:v>
                </c:pt>
                <c:pt idx="1779">
                  <c:v>7.5000000000000178E-2</c:v>
                </c:pt>
                <c:pt idx="1780">
                  <c:v>-1.5000000000000568E-2</c:v>
                </c:pt>
                <c:pt idx="1781">
                  <c:v>5.5000000000000604E-2</c:v>
                </c:pt>
                <c:pt idx="1782">
                  <c:v>7.4999999999999289E-2</c:v>
                </c:pt>
                <c:pt idx="1783">
                  <c:v>4.0000000000000036E-2</c:v>
                </c:pt>
                <c:pt idx="1784">
                  <c:v>-9.9999999999997868E-3</c:v>
                </c:pt>
                <c:pt idx="1785">
                  <c:v>7.5000000000000178E-2</c:v>
                </c:pt>
                <c:pt idx="1786">
                  <c:v>8.0000000000000071E-2</c:v>
                </c:pt>
                <c:pt idx="1787">
                  <c:v>1.499999999999968E-2</c:v>
                </c:pt>
                <c:pt idx="1788">
                  <c:v>6.5000000000000391E-2</c:v>
                </c:pt>
                <c:pt idx="1789">
                  <c:v>-0.12000000000000011</c:v>
                </c:pt>
                <c:pt idx="1790">
                  <c:v>8.9999999999999858E-2</c:v>
                </c:pt>
                <c:pt idx="1791">
                  <c:v>1.499999999999968E-2</c:v>
                </c:pt>
                <c:pt idx="1792">
                  <c:v>-6.4999999999999503E-2</c:v>
                </c:pt>
                <c:pt idx="1793">
                  <c:v>-7.5000000000000178E-2</c:v>
                </c:pt>
                <c:pt idx="1794">
                  <c:v>-2.4999999999999467E-2</c:v>
                </c:pt>
                <c:pt idx="1795">
                  <c:v>-3.0000000000000249E-2</c:v>
                </c:pt>
                <c:pt idx="1796">
                  <c:v>6.4999999999999503E-2</c:v>
                </c:pt>
                <c:pt idx="1797">
                  <c:v>5.5000000000000604E-2</c:v>
                </c:pt>
                <c:pt idx="1798">
                  <c:v>9.9999999999997868E-3</c:v>
                </c:pt>
                <c:pt idx="1799">
                  <c:v>4.9999999999999822E-2</c:v>
                </c:pt>
                <c:pt idx="1800">
                  <c:v>9.4999999999999751E-2</c:v>
                </c:pt>
                <c:pt idx="1801">
                  <c:v>-9.4999999999999751E-2</c:v>
                </c:pt>
                <c:pt idx="1802">
                  <c:v>-4.4999999999999929E-2</c:v>
                </c:pt>
                <c:pt idx="1803">
                  <c:v>4.9999999999998934E-3</c:v>
                </c:pt>
                <c:pt idx="1804">
                  <c:v>-4.4999999999999929E-2</c:v>
                </c:pt>
                <c:pt idx="1805">
                  <c:v>7.5000000000000178E-2</c:v>
                </c:pt>
                <c:pt idx="1806">
                  <c:v>-0.10500000000000043</c:v>
                </c:pt>
                <c:pt idx="1807">
                  <c:v>-1.9999999999999574E-2</c:v>
                </c:pt>
                <c:pt idx="1808">
                  <c:v>4.4999999999999929E-2</c:v>
                </c:pt>
                <c:pt idx="1809">
                  <c:v>0.10499999999999954</c:v>
                </c:pt>
                <c:pt idx="1810">
                  <c:v>-7.4999999999999289E-2</c:v>
                </c:pt>
                <c:pt idx="1811">
                  <c:v>4.9999999999999822E-2</c:v>
                </c:pt>
                <c:pt idx="1812">
                  <c:v>0.16999999999999993</c:v>
                </c:pt>
                <c:pt idx="1813">
                  <c:v>-3.5000000000000142E-2</c:v>
                </c:pt>
                <c:pt idx="1814">
                  <c:v>-9.9999999999997868E-3</c:v>
                </c:pt>
                <c:pt idx="1815">
                  <c:v>0.12999999999999989</c:v>
                </c:pt>
                <c:pt idx="1816">
                  <c:v>0.12000000000000011</c:v>
                </c:pt>
                <c:pt idx="1817">
                  <c:v>-9.9999999999997868E-3</c:v>
                </c:pt>
                <c:pt idx="1818">
                  <c:v>-2.5000000000000355E-2</c:v>
                </c:pt>
                <c:pt idx="1819">
                  <c:v>5.9999999999999609E-2</c:v>
                </c:pt>
                <c:pt idx="1820">
                  <c:v>-4.4999999999999929E-2</c:v>
                </c:pt>
                <c:pt idx="1821">
                  <c:v>8.0000000000000071E-2</c:v>
                </c:pt>
                <c:pt idx="1822">
                  <c:v>-6.4999999999999503E-2</c:v>
                </c:pt>
                <c:pt idx="1823">
                  <c:v>-4.9999999999998934E-3</c:v>
                </c:pt>
                <c:pt idx="1824">
                  <c:v>-3.0000000000000249E-2</c:v>
                </c:pt>
                <c:pt idx="1825">
                  <c:v>8.9999999999999858E-2</c:v>
                </c:pt>
                <c:pt idx="1826">
                  <c:v>-5.4999999999999716E-2</c:v>
                </c:pt>
                <c:pt idx="1827">
                  <c:v>2.4999999999999467E-2</c:v>
                </c:pt>
                <c:pt idx="1828">
                  <c:v>2.0000000000000462E-2</c:v>
                </c:pt>
                <c:pt idx="1829">
                  <c:v>-8.9999999999999858E-2</c:v>
                </c:pt>
                <c:pt idx="1830">
                  <c:v>0</c:v>
                </c:pt>
                <c:pt idx="1831">
                  <c:v>0.16000000000000014</c:v>
                </c:pt>
                <c:pt idx="1832">
                  <c:v>-0.10500000000000043</c:v>
                </c:pt>
                <c:pt idx="1833">
                  <c:v>-8.0000000000000071E-2</c:v>
                </c:pt>
                <c:pt idx="1834">
                  <c:v>2.0000000000000462E-2</c:v>
                </c:pt>
                <c:pt idx="1835">
                  <c:v>-4.0000000000000036E-2</c:v>
                </c:pt>
                <c:pt idx="1836">
                  <c:v>6.4999999999999503E-2</c:v>
                </c:pt>
                <c:pt idx="1837">
                  <c:v>-5.9999999999999609E-2</c:v>
                </c:pt>
                <c:pt idx="1838">
                  <c:v>8.4999999999999964E-2</c:v>
                </c:pt>
                <c:pt idx="1839">
                  <c:v>-4.0000000000000036E-2</c:v>
                </c:pt>
                <c:pt idx="1840">
                  <c:v>-3.5000000000000142E-2</c:v>
                </c:pt>
                <c:pt idx="1841">
                  <c:v>0</c:v>
                </c:pt>
                <c:pt idx="1842">
                  <c:v>4.0000000000000036E-2</c:v>
                </c:pt>
                <c:pt idx="1843">
                  <c:v>0</c:v>
                </c:pt>
                <c:pt idx="1844">
                  <c:v>4.9999999999998934E-3</c:v>
                </c:pt>
                <c:pt idx="1845">
                  <c:v>-4.0000000000000036E-2</c:v>
                </c:pt>
                <c:pt idx="1846">
                  <c:v>-9.9999999999997868E-3</c:v>
                </c:pt>
                <c:pt idx="1847">
                  <c:v>4.4999999999999929E-2</c:v>
                </c:pt>
                <c:pt idx="1848">
                  <c:v>-0.13999999999999968</c:v>
                </c:pt>
                <c:pt idx="1849">
                  <c:v>-0.13000000000000078</c:v>
                </c:pt>
                <c:pt idx="1850">
                  <c:v>3.5000000000000142E-2</c:v>
                </c:pt>
                <c:pt idx="1851">
                  <c:v>-4.9999999999998934E-3</c:v>
                </c:pt>
                <c:pt idx="1852">
                  <c:v>-3.5000000000000142E-2</c:v>
                </c:pt>
                <c:pt idx="1853">
                  <c:v>6.5000000000000391E-2</c:v>
                </c:pt>
                <c:pt idx="1854">
                  <c:v>-2.0000000000000462E-2</c:v>
                </c:pt>
                <c:pt idx="1855">
                  <c:v>-5.9999999999999609E-2</c:v>
                </c:pt>
                <c:pt idx="1856">
                  <c:v>8.0000000000000071E-2</c:v>
                </c:pt>
                <c:pt idx="1857">
                  <c:v>0.13499999999999979</c:v>
                </c:pt>
                <c:pt idx="1858">
                  <c:v>9.9999999999997868E-3</c:v>
                </c:pt>
                <c:pt idx="1859">
                  <c:v>-5.4999999999999716E-2</c:v>
                </c:pt>
                <c:pt idx="1860">
                  <c:v>4.4999999999999929E-2</c:v>
                </c:pt>
                <c:pt idx="1861">
                  <c:v>8.9999999999999858E-2</c:v>
                </c:pt>
                <c:pt idx="1862">
                  <c:v>-1.9999999999999574E-2</c:v>
                </c:pt>
                <c:pt idx="1863">
                  <c:v>-2.0000000000000462E-2</c:v>
                </c:pt>
                <c:pt idx="1864">
                  <c:v>3.0000000000000249E-2</c:v>
                </c:pt>
                <c:pt idx="1865">
                  <c:v>-5.4999999999999716E-2</c:v>
                </c:pt>
                <c:pt idx="1866">
                  <c:v>-4.9999999999999822E-2</c:v>
                </c:pt>
                <c:pt idx="1867">
                  <c:v>-4.0000000000000036E-2</c:v>
                </c:pt>
                <c:pt idx="1868">
                  <c:v>2.4999999999999467E-2</c:v>
                </c:pt>
                <c:pt idx="1869">
                  <c:v>5.4999999999999716E-2</c:v>
                </c:pt>
                <c:pt idx="1870">
                  <c:v>3.5000000000000142E-2</c:v>
                </c:pt>
                <c:pt idx="1871">
                  <c:v>-6.4999999999999503E-2</c:v>
                </c:pt>
                <c:pt idx="1872">
                  <c:v>-3.5000000000000142E-2</c:v>
                </c:pt>
                <c:pt idx="1873">
                  <c:v>-9.9999999999997868E-3</c:v>
                </c:pt>
                <c:pt idx="1874">
                  <c:v>9.9999999999999645E-2</c:v>
                </c:pt>
                <c:pt idx="1875">
                  <c:v>-8.0000000000000071E-2</c:v>
                </c:pt>
                <c:pt idx="1876">
                  <c:v>0</c:v>
                </c:pt>
                <c:pt idx="1877">
                  <c:v>-2.4999999999999467E-2</c:v>
                </c:pt>
                <c:pt idx="1878">
                  <c:v>-0.10000000000000053</c:v>
                </c:pt>
                <c:pt idx="1879">
                  <c:v>2.5000000000000355E-2</c:v>
                </c:pt>
                <c:pt idx="1880">
                  <c:v>-7.5000000000000178E-2</c:v>
                </c:pt>
                <c:pt idx="1881">
                  <c:v>4.9999999999998934E-3</c:v>
                </c:pt>
                <c:pt idx="1882">
                  <c:v>-0.13499999999999979</c:v>
                </c:pt>
                <c:pt idx="1883">
                  <c:v>-3.0000000000000249E-2</c:v>
                </c:pt>
                <c:pt idx="1884">
                  <c:v>5.4999999999999716E-2</c:v>
                </c:pt>
                <c:pt idx="1885">
                  <c:v>-7.9999999999999183E-2</c:v>
                </c:pt>
                <c:pt idx="1886">
                  <c:v>9.9999999999997868E-3</c:v>
                </c:pt>
                <c:pt idx="1887">
                  <c:v>3.5000000000000142E-2</c:v>
                </c:pt>
                <c:pt idx="1888">
                  <c:v>4.0000000000000036E-2</c:v>
                </c:pt>
                <c:pt idx="1889">
                  <c:v>9.9999999999997868E-3</c:v>
                </c:pt>
                <c:pt idx="1890">
                  <c:v>-0.14500000000000046</c:v>
                </c:pt>
                <c:pt idx="1891">
                  <c:v>0.11000000000000032</c:v>
                </c:pt>
                <c:pt idx="1892">
                  <c:v>7.0000000000000284E-2</c:v>
                </c:pt>
                <c:pt idx="1893">
                  <c:v>2.4999999999999467E-2</c:v>
                </c:pt>
                <c:pt idx="1894">
                  <c:v>-2.9999999999999361E-2</c:v>
                </c:pt>
                <c:pt idx="1895">
                  <c:v>-3.5000000000000142E-2</c:v>
                </c:pt>
                <c:pt idx="1896">
                  <c:v>4.9999999999999822E-2</c:v>
                </c:pt>
                <c:pt idx="1897">
                  <c:v>1.9999999999999574E-2</c:v>
                </c:pt>
                <c:pt idx="1898">
                  <c:v>3.0000000000000249E-2</c:v>
                </c:pt>
                <c:pt idx="1899">
                  <c:v>-4.4999999999999929E-2</c:v>
                </c:pt>
                <c:pt idx="1900">
                  <c:v>-0.11500000000000021</c:v>
                </c:pt>
                <c:pt idx="1901">
                  <c:v>-9.4999999999999751E-2</c:v>
                </c:pt>
                <c:pt idx="1902">
                  <c:v>8.4999999999999964E-2</c:v>
                </c:pt>
                <c:pt idx="1903">
                  <c:v>-7.5000000000000178E-2</c:v>
                </c:pt>
                <c:pt idx="1904">
                  <c:v>7.5000000000000178E-2</c:v>
                </c:pt>
                <c:pt idx="1905">
                  <c:v>-4.9999999999998934E-3</c:v>
                </c:pt>
                <c:pt idx="1906">
                  <c:v>0</c:v>
                </c:pt>
                <c:pt idx="1907">
                  <c:v>-7.0000000000000284E-2</c:v>
                </c:pt>
                <c:pt idx="1908">
                  <c:v>-4.9999999999999822E-2</c:v>
                </c:pt>
                <c:pt idx="1909">
                  <c:v>1.9999999999999574E-2</c:v>
                </c:pt>
                <c:pt idx="1910">
                  <c:v>-8.9999999999999858E-2</c:v>
                </c:pt>
                <c:pt idx="1911">
                  <c:v>5.5000000000000604E-2</c:v>
                </c:pt>
                <c:pt idx="1912">
                  <c:v>-7.0000000000000284E-2</c:v>
                </c:pt>
                <c:pt idx="1913">
                  <c:v>4.9999999999999822E-2</c:v>
                </c:pt>
                <c:pt idx="1914">
                  <c:v>0.12999999999999989</c:v>
                </c:pt>
                <c:pt idx="1915">
                  <c:v>1.5000000000000568E-2</c:v>
                </c:pt>
                <c:pt idx="1916">
                  <c:v>-7.0000000000000284E-2</c:v>
                </c:pt>
                <c:pt idx="1917">
                  <c:v>-0.125</c:v>
                </c:pt>
                <c:pt idx="1918">
                  <c:v>-8.0000000000000071E-2</c:v>
                </c:pt>
                <c:pt idx="1919">
                  <c:v>-5.9999999999999609E-2</c:v>
                </c:pt>
                <c:pt idx="1920">
                  <c:v>9.4999999999999751E-2</c:v>
                </c:pt>
                <c:pt idx="1921">
                  <c:v>-3.5000000000000142E-2</c:v>
                </c:pt>
                <c:pt idx="1922">
                  <c:v>4.0000000000000036E-2</c:v>
                </c:pt>
                <c:pt idx="1923">
                  <c:v>-6.5000000000000391E-2</c:v>
                </c:pt>
                <c:pt idx="1924">
                  <c:v>-9.9999999999997868E-3</c:v>
                </c:pt>
                <c:pt idx="1925">
                  <c:v>-0.11500000000000021</c:v>
                </c:pt>
                <c:pt idx="1926">
                  <c:v>9.0000000000000746E-2</c:v>
                </c:pt>
                <c:pt idx="1927">
                  <c:v>6.4999999999999503E-2</c:v>
                </c:pt>
                <c:pt idx="1928">
                  <c:v>0.11000000000000032</c:v>
                </c:pt>
                <c:pt idx="1929">
                  <c:v>2.4999999999999467E-2</c:v>
                </c:pt>
                <c:pt idx="1930">
                  <c:v>-6.9999999999999396E-2</c:v>
                </c:pt>
                <c:pt idx="1931">
                  <c:v>4.9999999999999822E-2</c:v>
                </c:pt>
                <c:pt idx="1932">
                  <c:v>4.9999999999999822E-2</c:v>
                </c:pt>
                <c:pt idx="1933">
                  <c:v>-4.9999999999998934E-3</c:v>
                </c:pt>
                <c:pt idx="1934">
                  <c:v>-3.5000000000000142E-2</c:v>
                </c:pt>
                <c:pt idx="1935">
                  <c:v>7.5000000000000178E-2</c:v>
                </c:pt>
                <c:pt idx="1936">
                  <c:v>-5.9999999999999609E-2</c:v>
                </c:pt>
                <c:pt idx="1937">
                  <c:v>-4.5000000000000817E-2</c:v>
                </c:pt>
                <c:pt idx="1938">
                  <c:v>-6.4999999999999503E-2</c:v>
                </c:pt>
                <c:pt idx="1939">
                  <c:v>-0.11500000000000021</c:v>
                </c:pt>
                <c:pt idx="1940">
                  <c:v>-0.10499999999999954</c:v>
                </c:pt>
                <c:pt idx="1941">
                  <c:v>4.9999999999998934E-3</c:v>
                </c:pt>
                <c:pt idx="1942">
                  <c:v>-8.4999999999999964E-2</c:v>
                </c:pt>
                <c:pt idx="1943">
                  <c:v>0.12000000000000011</c:v>
                </c:pt>
                <c:pt idx="1944">
                  <c:v>4.9999999999999822E-2</c:v>
                </c:pt>
                <c:pt idx="1945">
                  <c:v>1.9999999999999574E-2</c:v>
                </c:pt>
                <c:pt idx="1946">
                  <c:v>8.4999999999999964E-2</c:v>
                </c:pt>
                <c:pt idx="1947">
                  <c:v>-0.15499999999999936</c:v>
                </c:pt>
                <c:pt idx="1948">
                  <c:v>-2.0000000000000462E-2</c:v>
                </c:pt>
                <c:pt idx="1949">
                  <c:v>0.15000000000000036</c:v>
                </c:pt>
                <c:pt idx="1950">
                  <c:v>-0.10000000000000053</c:v>
                </c:pt>
                <c:pt idx="1951">
                  <c:v>-4.9999999999998934E-3</c:v>
                </c:pt>
                <c:pt idx="1952">
                  <c:v>-7.0000000000000284E-2</c:v>
                </c:pt>
                <c:pt idx="1953">
                  <c:v>-5.9999999999999609E-2</c:v>
                </c:pt>
                <c:pt idx="1954">
                  <c:v>-3.0000000000000249E-2</c:v>
                </c:pt>
                <c:pt idx="1955">
                  <c:v>-4.4999999999999929E-2</c:v>
                </c:pt>
                <c:pt idx="1956">
                  <c:v>0.16500000000000004</c:v>
                </c:pt>
                <c:pt idx="1957">
                  <c:v>2.0000000000000462E-2</c:v>
                </c:pt>
                <c:pt idx="1958">
                  <c:v>-0.11000000000000032</c:v>
                </c:pt>
                <c:pt idx="1959">
                  <c:v>9.9999999999997868E-3</c:v>
                </c:pt>
                <c:pt idx="1960">
                  <c:v>0.12000000000000011</c:v>
                </c:pt>
                <c:pt idx="1961">
                  <c:v>-1.9999999999999574E-2</c:v>
                </c:pt>
                <c:pt idx="1962">
                  <c:v>2.9999999999999361E-2</c:v>
                </c:pt>
                <c:pt idx="1963">
                  <c:v>0</c:v>
                </c:pt>
                <c:pt idx="1964">
                  <c:v>3.5000000000000142E-2</c:v>
                </c:pt>
                <c:pt idx="1965">
                  <c:v>6.0000000000000497E-2</c:v>
                </c:pt>
                <c:pt idx="1966">
                  <c:v>-0.125</c:v>
                </c:pt>
                <c:pt idx="1967">
                  <c:v>6.9999999999999396E-2</c:v>
                </c:pt>
                <c:pt idx="1968">
                  <c:v>0.10000000000000053</c:v>
                </c:pt>
                <c:pt idx="1969">
                  <c:v>4.9999999999998934E-3</c:v>
                </c:pt>
                <c:pt idx="1970">
                  <c:v>0.17999999999999972</c:v>
                </c:pt>
                <c:pt idx="1971">
                  <c:v>0.10500000000000043</c:v>
                </c:pt>
                <c:pt idx="1972">
                  <c:v>-1.0000000000000675E-2</c:v>
                </c:pt>
                <c:pt idx="1973">
                  <c:v>-4.4999999999999929E-2</c:v>
                </c:pt>
                <c:pt idx="1974">
                  <c:v>9.0000000000000746E-2</c:v>
                </c:pt>
                <c:pt idx="1975">
                  <c:v>-1.5000000000000568E-2</c:v>
                </c:pt>
                <c:pt idx="1976">
                  <c:v>-4.9999999999999822E-2</c:v>
                </c:pt>
                <c:pt idx="1977">
                  <c:v>-5.9999999999999609E-2</c:v>
                </c:pt>
                <c:pt idx="1978">
                  <c:v>-8.0000000000000071E-2</c:v>
                </c:pt>
                <c:pt idx="1979">
                  <c:v>-1.5000000000000568E-2</c:v>
                </c:pt>
                <c:pt idx="1980">
                  <c:v>-7.5000000000000178E-2</c:v>
                </c:pt>
                <c:pt idx="1981">
                  <c:v>-6.9999999999999396E-2</c:v>
                </c:pt>
                <c:pt idx="1982">
                  <c:v>-0.11000000000000032</c:v>
                </c:pt>
                <c:pt idx="1983">
                  <c:v>0.10000000000000053</c:v>
                </c:pt>
                <c:pt idx="1984">
                  <c:v>5.9999999999999609E-2</c:v>
                </c:pt>
                <c:pt idx="1985">
                  <c:v>4.4999999999999929E-2</c:v>
                </c:pt>
                <c:pt idx="1986">
                  <c:v>-0.10499999999999954</c:v>
                </c:pt>
                <c:pt idx="1987">
                  <c:v>-8.4999999999999964E-2</c:v>
                </c:pt>
                <c:pt idx="1988">
                  <c:v>-0.15500000000000025</c:v>
                </c:pt>
                <c:pt idx="1989">
                  <c:v>-4.0000000000000036E-2</c:v>
                </c:pt>
                <c:pt idx="1990">
                  <c:v>-4.9999999999998934E-3</c:v>
                </c:pt>
                <c:pt idx="1991">
                  <c:v>-1.5000000000000568E-2</c:v>
                </c:pt>
                <c:pt idx="1992">
                  <c:v>0.16999999999999993</c:v>
                </c:pt>
                <c:pt idx="1993">
                  <c:v>-9.9999999999997868E-3</c:v>
                </c:pt>
                <c:pt idx="1994">
                  <c:v>-4.0000000000000036E-2</c:v>
                </c:pt>
                <c:pt idx="1995">
                  <c:v>9.9999999999997868E-3</c:v>
                </c:pt>
                <c:pt idx="1996">
                  <c:v>0.125</c:v>
                </c:pt>
                <c:pt idx="1997">
                  <c:v>8.0000000000000071E-2</c:v>
                </c:pt>
                <c:pt idx="1998">
                  <c:v>9.0000000000000746E-2</c:v>
                </c:pt>
                <c:pt idx="1999">
                  <c:v>-7.5000000000000178E-2</c:v>
                </c:pt>
                <c:pt idx="2000">
                  <c:v>-9.5000000000000639E-2</c:v>
                </c:pt>
                <c:pt idx="2001">
                  <c:v>0.16000000000000014</c:v>
                </c:pt>
                <c:pt idx="2002">
                  <c:v>2.0000000000000462E-2</c:v>
                </c:pt>
                <c:pt idx="2003">
                  <c:v>6.4999999999999503E-2</c:v>
                </c:pt>
                <c:pt idx="2004">
                  <c:v>-4.4999999999999929E-2</c:v>
                </c:pt>
                <c:pt idx="2005">
                  <c:v>-0.12000000000000011</c:v>
                </c:pt>
                <c:pt idx="2006">
                  <c:v>-5.4999999999999716E-2</c:v>
                </c:pt>
                <c:pt idx="2007">
                  <c:v>-1.499999999999968E-2</c:v>
                </c:pt>
                <c:pt idx="2008">
                  <c:v>-6.5000000000000391E-2</c:v>
                </c:pt>
                <c:pt idx="2009">
                  <c:v>2.0000000000000462E-2</c:v>
                </c:pt>
                <c:pt idx="2010">
                  <c:v>-3.0000000000000249E-2</c:v>
                </c:pt>
                <c:pt idx="2011">
                  <c:v>-2.0000000000000462E-2</c:v>
                </c:pt>
                <c:pt idx="2012">
                  <c:v>-6.4999999999999503E-2</c:v>
                </c:pt>
                <c:pt idx="2013">
                  <c:v>1.499999999999968E-2</c:v>
                </c:pt>
                <c:pt idx="2014">
                  <c:v>6.5000000000000391E-2</c:v>
                </c:pt>
                <c:pt idx="2015">
                  <c:v>-0.11000000000000032</c:v>
                </c:pt>
                <c:pt idx="2016">
                  <c:v>-8.0000000000000071E-2</c:v>
                </c:pt>
                <c:pt idx="2017">
                  <c:v>-4.9999999999999822E-2</c:v>
                </c:pt>
                <c:pt idx="2018">
                  <c:v>-4.9999999999998934E-3</c:v>
                </c:pt>
                <c:pt idx="2019">
                  <c:v>3.5000000000000142E-2</c:v>
                </c:pt>
                <c:pt idx="2020">
                  <c:v>-8.9999999999999858E-2</c:v>
                </c:pt>
                <c:pt idx="2021">
                  <c:v>-2.0000000000000462E-2</c:v>
                </c:pt>
                <c:pt idx="2022">
                  <c:v>3.0000000000000249E-2</c:v>
                </c:pt>
                <c:pt idx="2023">
                  <c:v>-1.5000000000000568E-2</c:v>
                </c:pt>
                <c:pt idx="2024">
                  <c:v>0.23000000000000043</c:v>
                </c:pt>
                <c:pt idx="2025">
                  <c:v>-9.9999999999997868E-3</c:v>
                </c:pt>
                <c:pt idx="2026">
                  <c:v>-8.4999999999999964E-2</c:v>
                </c:pt>
                <c:pt idx="2027">
                  <c:v>-7.0000000000000284E-2</c:v>
                </c:pt>
                <c:pt idx="2028">
                  <c:v>4.9999999999999822E-2</c:v>
                </c:pt>
                <c:pt idx="2029">
                  <c:v>0.125</c:v>
                </c:pt>
                <c:pt idx="2030">
                  <c:v>6.5000000000000391E-2</c:v>
                </c:pt>
                <c:pt idx="2031">
                  <c:v>-7.5000000000000178E-2</c:v>
                </c:pt>
                <c:pt idx="2032">
                  <c:v>-5.4999999999999716E-2</c:v>
                </c:pt>
                <c:pt idx="2033">
                  <c:v>6.4999999999999503E-2</c:v>
                </c:pt>
                <c:pt idx="2034">
                  <c:v>-6.4999999999999503E-2</c:v>
                </c:pt>
                <c:pt idx="2035">
                  <c:v>-0.10500000000000043</c:v>
                </c:pt>
                <c:pt idx="2036">
                  <c:v>4.9999999999999822E-2</c:v>
                </c:pt>
                <c:pt idx="2037">
                  <c:v>-4.9999999999999822E-2</c:v>
                </c:pt>
                <c:pt idx="2038">
                  <c:v>2.5000000000000355E-2</c:v>
                </c:pt>
                <c:pt idx="2039">
                  <c:v>-7.5000000000000178E-2</c:v>
                </c:pt>
                <c:pt idx="2040">
                  <c:v>4.4999999999999929E-2</c:v>
                </c:pt>
                <c:pt idx="2041">
                  <c:v>-5.4999999999999716E-2</c:v>
                </c:pt>
                <c:pt idx="2042">
                  <c:v>0.10999999999999943</c:v>
                </c:pt>
                <c:pt idx="2043">
                  <c:v>-8.9999999999999858E-2</c:v>
                </c:pt>
                <c:pt idx="2044">
                  <c:v>7.0000000000000284E-2</c:v>
                </c:pt>
                <c:pt idx="2045">
                  <c:v>-6.5000000000000391E-2</c:v>
                </c:pt>
                <c:pt idx="2046">
                  <c:v>-5.4999999999999716E-2</c:v>
                </c:pt>
                <c:pt idx="2047">
                  <c:v>-1.9999999999999574E-2</c:v>
                </c:pt>
                <c:pt idx="2048">
                  <c:v>9.9999999999997868E-3</c:v>
                </c:pt>
                <c:pt idx="2049">
                  <c:v>9.9999999999999645E-2</c:v>
                </c:pt>
                <c:pt idx="2050">
                  <c:v>4.4999999999999929E-2</c:v>
                </c:pt>
                <c:pt idx="2051">
                  <c:v>-5.9999999999999609E-2</c:v>
                </c:pt>
                <c:pt idx="2052">
                  <c:v>-4.9999999999999822E-2</c:v>
                </c:pt>
                <c:pt idx="2053">
                  <c:v>9.9999999999997868E-3</c:v>
                </c:pt>
                <c:pt idx="2054">
                  <c:v>0.13999999999999968</c:v>
                </c:pt>
                <c:pt idx="2055">
                  <c:v>-5.9999999999999609E-2</c:v>
                </c:pt>
                <c:pt idx="2056">
                  <c:v>-2.0000000000000462E-2</c:v>
                </c:pt>
                <c:pt idx="2057">
                  <c:v>-5.9999999999999609E-2</c:v>
                </c:pt>
                <c:pt idx="2058">
                  <c:v>-3.5000000000000142E-2</c:v>
                </c:pt>
                <c:pt idx="2059">
                  <c:v>4.4999999999999929E-2</c:v>
                </c:pt>
                <c:pt idx="2060">
                  <c:v>-5.4999999999999716E-2</c:v>
                </c:pt>
                <c:pt idx="2061">
                  <c:v>3.5000000000000142E-2</c:v>
                </c:pt>
                <c:pt idx="2062">
                  <c:v>-9.5000000000000639E-2</c:v>
                </c:pt>
                <c:pt idx="2063">
                  <c:v>1.0000000000000675E-2</c:v>
                </c:pt>
                <c:pt idx="2064">
                  <c:v>9.9999999999997868E-3</c:v>
                </c:pt>
                <c:pt idx="2065">
                  <c:v>-7.0000000000000284E-2</c:v>
                </c:pt>
                <c:pt idx="2066">
                  <c:v>-2.4999999999999467E-2</c:v>
                </c:pt>
                <c:pt idx="2067">
                  <c:v>8.4999999999999964E-2</c:v>
                </c:pt>
                <c:pt idx="2068">
                  <c:v>6.9999999999999396E-2</c:v>
                </c:pt>
                <c:pt idx="2069">
                  <c:v>-0.125</c:v>
                </c:pt>
                <c:pt idx="2070">
                  <c:v>-1.9999999999999574E-2</c:v>
                </c:pt>
                <c:pt idx="2071">
                  <c:v>8.4999999999999964E-2</c:v>
                </c:pt>
                <c:pt idx="2072">
                  <c:v>0.17499999999999982</c:v>
                </c:pt>
                <c:pt idx="2073">
                  <c:v>8.0000000000000071E-2</c:v>
                </c:pt>
                <c:pt idx="2074">
                  <c:v>-9.9999999999999645E-2</c:v>
                </c:pt>
                <c:pt idx="2075">
                  <c:v>0.14499999999999957</c:v>
                </c:pt>
                <c:pt idx="2076">
                  <c:v>8.4999999999999964E-2</c:v>
                </c:pt>
                <c:pt idx="2077">
                  <c:v>0.11000000000000032</c:v>
                </c:pt>
                <c:pt idx="2078">
                  <c:v>-4.9999999999998934E-3</c:v>
                </c:pt>
                <c:pt idx="2079">
                  <c:v>-2.5000000000000355E-2</c:v>
                </c:pt>
                <c:pt idx="2080">
                  <c:v>-8.0000000000000071E-2</c:v>
                </c:pt>
                <c:pt idx="2081">
                  <c:v>-4.9999999999998934E-3</c:v>
                </c:pt>
                <c:pt idx="2082">
                  <c:v>-5.4999999999999716E-2</c:v>
                </c:pt>
                <c:pt idx="2083">
                  <c:v>4.9999999999998934E-3</c:v>
                </c:pt>
                <c:pt idx="2084">
                  <c:v>-7.5000000000000178E-2</c:v>
                </c:pt>
                <c:pt idx="2085">
                  <c:v>-4.9999999999999822E-2</c:v>
                </c:pt>
                <c:pt idx="2086">
                  <c:v>0.10499999999999954</c:v>
                </c:pt>
                <c:pt idx="2087">
                  <c:v>1.5000000000000568E-2</c:v>
                </c:pt>
                <c:pt idx="2088">
                  <c:v>2.4999999999999467E-2</c:v>
                </c:pt>
                <c:pt idx="2089">
                  <c:v>0.10500000000000043</c:v>
                </c:pt>
                <c:pt idx="2090">
                  <c:v>-8.4999999999999964E-2</c:v>
                </c:pt>
                <c:pt idx="2091">
                  <c:v>-0.10000000000000053</c:v>
                </c:pt>
                <c:pt idx="2092">
                  <c:v>-9.9999999999999645E-2</c:v>
                </c:pt>
                <c:pt idx="2093">
                  <c:v>4.4999999999999929E-2</c:v>
                </c:pt>
                <c:pt idx="2094">
                  <c:v>5.4999999999999716E-2</c:v>
                </c:pt>
                <c:pt idx="2095">
                  <c:v>5.5000000000000604E-2</c:v>
                </c:pt>
                <c:pt idx="2096">
                  <c:v>4.9999999999998934E-3</c:v>
                </c:pt>
                <c:pt idx="2097">
                  <c:v>-0.12000000000000011</c:v>
                </c:pt>
                <c:pt idx="2098">
                  <c:v>2.4999999999999467E-2</c:v>
                </c:pt>
                <c:pt idx="2099">
                  <c:v>7.5000000000000178E-2</c:v>
                </c:pt>
                <c:pt idx="2100">
                  <c:v>-6.9999999999999396E-2</c:v>
                </c:pt>
                <c:pt idx="2101">
                  <c:v>-0.10500000000000043</c:v>
                </c:pt>
                <c:pt idx="2102">
                  <c:v>8.4999999999999964E-2</c:v>
                </c:pt>
                <c:pt idx="2103">
                  <c:v>-1.499999999999968E-2</c:v>
                </c:pt>
                <c:pt idx="2104">
                  <c:v>-7.0000000000000284E-2</c:v>
                </c:pt>
                <c:pt idx="2105">
                  <c:v>0</c:v>
                </c:pt>
                <c:pt idx="2106">
                  <c:v>9.4999999999999751E-2</c:v>
                </c:pt>
                <c:pt idx="2107">
                  <c:v>-5.4999999999999716E-2</c:v>
                </c:pt>
                <c:pt idx="2108">
                  <c:v>-0.11000000000000032</c:v>
                </c:pt>
                <c:pt idx="2109">
                  <c:v>-9.4999999999999751E-2</c:v>
                </c:pt>
                <c:pt idx="2110">
                  <c:v>4.9999999999999822E-2</c:v>
                </c:pt>
                <c:pt idx="2111">
                  <c:v>-3.5000000000000142E-2</c:v>
                </c:pt>
                <c:pt idx="2112">
                  <c:v>2.0000000000000462E-2</c:v>
                </c:pt>
                <c:pt idx="2113">
                  <c:v>2.5000000000000355E-2</c:v>
                </c:pt>
                <c:pt idx="2114">
                  <c:v>-6.0000000000000497E-2</c:v>
                </c:pt>
                <c:pt idx="2115">
                  <c:v>5.4999999999999716E-2</c:v>
                </c:pt>
                <c:pt idx="2116">
                  <c:v>-0.17999999999999972</c:v>
                </c:pt>
                <c:pt idx="2117">
                  <c:v>4.0000000000000036E-2</c:v>
                </c:pt>
                <c:pt idx="2118">
                  <c:v>-5.9999999999999609E-2</c:v>
                </c:pt>
                <c:pt idx="2119">
                  <c:v>4.0000000000000036E-2</c:v>
                </c:pt>
                <c:pt idx="2120">
                  <c:v>-7.0000000000000284E-2</c:v>
                </c:pt>
                <c:pt idx="2121">
                  <c:v>0</c:v>
                </c:pt>
                <c:pt idx="2122">
                  <c:v>-4.0000000000000036E-2</c:v>
                </c:pt>
                <c:pt idx="2123">
                  <c:v>8.9999999999999858E-2</c:v>
                </c:pt>
                <c:pt idx="2124">
                  <c:v>-1.9999999999999574E-2</c:v>
                </c:pt>
                <c:pt idx="2125">
                  <c:v>-3.5000000000000142E-2</c:v>
                </c:pt>
                <c:pt idx="2126">
                  <c:v>7.5000000000000178E-2</c:v>
                </c:pt>
                <c:pt idx="2127">
                  <c:v>1.9999999999999574E-2</c:v>
                </c:pt>
                <c:pt idx="2128">
                  <c:v>-8.4999999999999964E-2</c:v>
                </c:pt>
                <c:pt idx="2129">
                  <c:v>1.9999999999999574E-2</c:v>
                </c:pt>
                <c:pt idx="2130">
                  <c:v>-9.9999999999999645E-2</c:v>
                </c:pt>
                <c:pt idx="2131">
                  <c:v>-4.4999999999999929E-2</c:v>
                </c:pt>
                <c:pt idx="2132">
                  <c:v>-0.10500000000000043</c:v>
                </c:pt>
                <c:pt idx="2133">
                  <c:v>5.0000000000007816E-3</c:v>
                </c:pt>
                <c:pt idx="2134">
                  <c:v>-4.0000000000000036E-2</c:v>
                </c:pt>
                <c:pt idx="2135">
                  <c:v>-2.0000000000000462E-2</c:v>
                </c:pt>
                <c:pt idx="2136">
                  <c:v>0.10000000000000053</c:v>
                </c:pt>
                <c:pt idx="2137">
                  <c:v>7.9999999999999183E-2</c:v>
                </c:pt>
                <c:pt idx="2138">
                  <c:v>1.0000000000000675E-2</c:v>
                </c:pt>
                <c:pt idx="2139">
                  <c:v>4.0000000000000036E-2</c:v>
                </c:pt>
                <c:pt idx="2140">
                  <c:v>0</c:v>
                </c:pt>
                <c:pt idx="2141">
                  <c:v>-7.0000000000000284E-2</c:v>
                </c:pt>
                <c:pt idx="2142">
                  <c:v>-1.499999999999968E-2</c:v>
                </c:pt>
                <c:pt idx="2143">
                  <c:v>0.20999999999999996</c:v>
                </c:pt>
                <c:pt idx="2144">
                  <c:v>8.4999999999999964E-2</c:v>
                </c:pt>
                <c:pt idx="2145">
                  <c:v>-2.5000000000000355E-2</c:v>
                </c:pt>
                <c:pt idx="2146">
                  <c:v>-9.9999999999997868E-3</c:v>
                </c:pt>
                <c:pt idx="2147">
                  <c:v>7.5000000000000178E-2</c:v>
                </c:pt>
                <c:pt idx="2148">
                  <c:v>-1.0000000000000675E-2</c:v>
                </c:pt>
                <c:pt idx="2149">
                  <c:v>5.5000000000000604E-2</c:v>
                </c:pt>
                <c:pt idx="2150">
                  <c:v>-2.0000000000000462E-2</c:v>
                </c:pt>
                <c:pt idx="2151">
                  <c:v>6.5000000000000391E-2</c:v>
                </c:pt>
                <c:pt idx="2152">
                  <c:v>-4.0000000000000036E-2</c:v>
                </c:pt>
                <c:pt idx="2153">
                  <c:v>-7.5000000000000178E-2</c:v>
                </c:pt>
                <c:pt idx="2154">
                  <c:v>0</c:v>
                </c:pt>
                <c:pt idx="2155">
                  <c:v>-3.0000000000000249E-2</c:v>
                </c:pt>
                <c:pt idx="2156">
                  <c:v>6.5000000000000391E-2</c:v>
                </c:pt>
                <c:pt idx="2157">
                  <c:v>0.28500000000000014</c:v>
                </c:pt>
                <c:pt idx="2158">
                  <c:v>-4.0000000000000036E-2</c:v>
                </c:pt>
                <c:pt idx="2159">
                  <c:v>-3.0000000000000249E-2</c:v>
                </c:pt>
                <c:pt idx="2160">
                  <c:v>2.0000000000000462E-2</c:v>
                </c:pt>
                <c:pt idx="2161">
                  <c:v>9.4999999999999751E-2</c:v>
                </c:pt>
                <c:pt idx="2162">
                  <c:v>-9.4999999999999751E-2</c:v>
                </c:pt>
                <c:pt idx="2163">
                  <c:v>-3.0000000000000249E-2</c:v>
                </c:pt>
                <c:pt idx="2164">
                  <c:v>9.9999999999999645E-2</c:v>
                </c:pt>
                <c:pt idx="2165">
                  <c:v>4.9999999999999822E-2</c:v>
                </c:pt>
                <c:pt idx="2166">
                  <c:v>5.0000000000000711E-2</c:v>
                </c:pt>
                <c:pt idx="2167">
                  <c:v>2.9999999999999361E-2</c:v>
                </c:pt>
                <c:pt idx="2168">
                  <c:v>-8.9999999999999858E-2</c:v>
                </c:pt>
                <c:pt idx="2169">
                  <c:v>0.11500000000000021</c:v>
                </c:pt>
                <c:pt idx="2170">
                  <c:v>-8.0000000000000071E-2</c:v>
                </c:pt>
                <c:pt idx="2171">
                  <c:v>-9.9999999999997868E-3</c:v>
                </c:pt>
                <c:pt idx="2172">
                  <c:v>5.4999999999999716E-2</c:v>
                </c:pt>
                <c:pt idx="2173">
                  <c:v>-8.0000000000000071E-2</c:v>
                </c:pt>
                <c:pt idx="2174">
                  <c:v>-2.4999999999999467E-2</c:v>
                </c:pt>
                <c:pt idx="2175">
                  <c:v>0.10999999999999943</c:v>
                </c:pt>
                <c:pt idx="2176">
                  <c:v>9.9999999999997868E-3</c:v>
                </c:pt>
                <c:pt idx="2177">
                  <c:v>8.5000000000000853E-2</c:v>
                </c:pt>
                <c:pt idx="2178">
                  <c:v>3.4999999999999254E-2</c:v>
                </c:pt>
                <c:pt idx="2179">
                  <c:v>-5.4999999999999716E-2</c:v>
                </c:pt>
                <c:pt idx="2180">
                  <c:v>-1.499999999999968E-2</c:v>
                </c:pt>
                <c:pt idx="2181">
                  <c:v>-1.0000000000000675E-2</c:v>
                </c:pt>
                <c:pt idx="2182">
                  <c:v>-9.9999999999999645E-2</c:v>
                </c:pt>
                <c:pt idx="2183">
                  <c:v>4.4999999999999929E-2</c:v>
                </c:pt>
                <c:pt idx="2184">
                  <c:v>4.9999999999999822E-2</c:v>
                </c:pt>
                <c:pt idx="2185">
                  <c:v>-1.9999999999999574E-2</c:v>
                </c:pt>
                <c:pt idx="2186">
                  <c:v>5.4999999999999716E-2</c:v>
                </c:pt>
                <c:pt idx="2187">
                  <c:v>-4.9999999999999822E-2</c:v>
                </c:pt>
                <c:pt idx="2188">
                  <c:v>2.5000000000000355E-2</c:v>
                </c:pt>
                <c:pt idx="2189">
                  <c:v>-8.0000000000000071E-2</c:v>
                </c:pt>
                <c:pt idx="2190">
                  <c:v>4.0000000000000036E-2</c:v>
                </c:pt>
                <c:pt idx="2191">
                  <c:v>0.11499999999999932</c:v>
                </c:pt>
                <c:pt idx="2192">
                  <c:v>2.0000000000000462E-2</c:v>
                </c:pt>
                <c:pt idx="2193">
                  <c:v>0</c:v>
                </c:pt>
                <c:pt idx="2194">
                  <c:v>-6.5000000000000391E-2</c:v>
                </c:pt>
                <c:pt idx="2195">
                  <c:v>-0.125</c:v>
                </c:pt>
                <c:pt idx="2196">
                  <c:v>7.0000000000000284E-2</c:v>
                </c:pt>
                <c:pt idx="2197">
                  <c:v>-3.5000000000000142E-2</c:v>
                </c:pt>
                <c:pt idx="2198">
                  <c:v>6.5000000000000391E-2</c:v>
                </c:pt>
                <c:pt idx="2199">
                  <c:v>2.4999999999999467E-2</c:v>
                </c:pt>
                <c:pt idx="2200">
                  <c:v>-8.9999999999999858E-2</c:v>
                </c:pt>
                <c:pt idx="2201">
                  <c:v>3.5000000000000142E-2</c:v>
                </c:pt>
                <c:pt idx="2202">
                  <c:v>2.5000000000000355E-2</c:v>
                </c:pt>
                <c:pt idx="2203">
                  <c:v>-5.5000000000000604E-2</c:v>
                </c:pt>
                <c:pt idx="2204">
                  <c:v>9.9999999999997868E-3</c:v>
                </c:pt>
                <c:pt idx="2205">
                  <c:v>-3.4999999999999254E-2</c:v>
                </c:pt>
                <c:pt idx="2206">
                  <c:v>0</c:v>
                </c:pt>
                <c:pt idx="2207">
                  <c:v>-1.0000000000000675E-2</c:v>
                </c:pt>
                <c:pt idx="2208">
                  <c:v>-9.4999999999999751E-2</c:v>
                </c:pt>
                <c:pt idx="2209">
                  <c:v>-9.9999999999997868E-3</c:v>
                </c:pt>
                <c:pt idx="2210">
                  <c:v>-5.4999999999999716E-2</c:v>
                </c:pt>
                <c:pt idx="2211">
                  <c:v>5.9999999999999609E-2</c:v>
                </c:pt>
                <c:pt idx="2212">
                  <c:v>-0.15000000000000036</c:v>
                </c:pt>
                <c:pt idx="2213">
                  <c:v>5.5000000000000604E-2</c:v>
                </c:pt>
                <c:pt idx="2214">
                  <c:v>4.9999999999999822E-2</c:v>
                </c:pt>
                <c:pt idx="2215">
                  <c:v>0.24000000000000021</c:v>
                </c:pt>
                <c:pt idx="2216">
                  <c:v>-2.5000000000000355E-2</c:v>
                </c:pt>
                <c:pt idx="2217">
                  <c:v>3.0000000000000249E-2</c:v>
                </c:pt>
                <c:pt idx="2218">
                  <c:v>4.9999999999998934E-3</c:v>
                </c:pt>
                <c:pt idx="2219">
                  <c:v>4.4999999999999929E-2</c:v>
                </c:pt>
                <c:pt idx="2220">
                  <c:v>4.9999999999998934E-3</c:v>
                </c:pt>
                <c:pt idx="2221">
                  <c:v>2.5000000000000355E-2</c:v>
                </c:pt>
                <c:pt idx="2222">
                  <c:v>4.9999999999998934E-3</c:v>
                </c:pt>
                <c:pt idx="2223">
                  <c:v>3.5000000000000142E-2</c:v>
                </c:pt>
                <c:pt idx="2224">
                  <c:v>8.4999999999999964E-2</c:v>
                </c:pt>
                <c:pt idx="2225">
                  <c:v>-1.5000000000000568E-2</c:v>
                </c:pt>
                <c:pt idx="2226">
                  <c:v>-4.0000000000000036E-2</c:v>
                </c:pt>
                <c:pt idx="2227">
                  <c:v>-6.9999999999999396E-2</c:v>
                </c:pt>
                <c:pt idx="2228">
                  <c:v>-7.5000000000000178E-2</c:v>
                </c:pt>
                <c:pt idx="2229">
                  <c:v>7.0000000000000284E-2</c:v>
                </c:pt>
                <c:pt idx="2230">
                  <c:v>1.9999999999999574E-2</c:v>
                </c:pt>
                <c:pt idx="2231">
                  <c:v>5.4999999999999716E-2</c:v>
                </c:pt>
                <c:pt idx="2232">
                  <c:v>-9.9999999999999645E-2</c:v>
                </c:pt>
                <c:pt idx="2233">
                  <c:v>7.0000000000000284E-2</c:v>
                </c:pt>
                <c:pt idx="2234">
                  <c:v>6.4999999999999503E-2</c:v>
                </c:pt>
                <c:pt idx="2235">
                  <c:v>3.5000000000000142E-2</c:v>
                </c:pt>
                <c:pt idx="2236">
                  <c:v>1.499999999999968E-2</c:v>
                </c:pt>
                <c:pt idx="2237">
                  <c:v>1.0000000000000675E-2</c:v>
                </c:pt>
                <c:pt idx="2238">
                  <c:v>6.9999999999999396E-2</c:v>
                </c:pt>
                <c:pt idx="2239">
                  <c:v>3.5000000000000142E-2</c:v>
                </c:pt>
                <c:pt idx="2240">
                  <c:v>2.0000000000000462E-2</c:v>
                </c:pt>
                <c:pt idx="2241">
                  <c:v>-2.5000000000000355E-2</c:v>
                </c:pt>
                <c:pt idx="2242">
                  <c:v>4.9999999999998934E-3</c:v>
                </c:pt>
                <c:pt idx="2243">
                  <c:v>2.5000000000000355E-2</c:v>
                </c:pt>
                <c:pt idx="2244">
                  <c:v>-4.4999999999999929E-2</c:v>
                </c:pt>
                <c:pt idx="2245">
                  <c:v>-5.5000000000000604E-2</c:v>
                </c:pt>
                <c:pt idx="2246">
                  <c:v>3.0000000000000249E-2</c:v>
                </c:pt>
                <c:pt idx="2247">
                  <c:v>-9.9999999999999645E-2</c:v>
                </c:pt>
                <c:pt idx="2248">
                  <c:v>7.5000000000000178E-2</c:v>
                </c:pt>
                <c:pt idx="2249">
                  <c:v>-5.0000000000000711E-2</c:v>
                </c:pt>
                <c:pt idx="2250">
                  <c:v>1.5000000000000568E-2</c:v>
                </c:pt>
                <c:pt idx="2251">
                  <c:v>5.4999999999999716E-2</c:v>
                </c:pt>
                <c:pt idx="2252">
                  <c:v>-3.0000000000000249E-2</c:v>
                </c:pt>
                <c:pt idx="2253">
                  <c:v>9.5000000000000639E-2</c:v>
                </c:pt>
                <c:pt idx="2254">
                  <c:v>4.9999999999998934E-3</c:v>
                </c:pt>
                <c:pt idx="2255">
                  <c:v>4.4999999999999929E-2</c:v>
                </c:pt>
                <c:pt idx="2256">
                  <c:v>-3.5000000000000142E-2</c:v>
                </c:pt>
                <c:pt idx="2257">
                  <c:v>-2.0000000000000462E-2</c:v>
                </c:pt>
                <c:pt idx="2258">
                  <c:v>5.0000000000007816E-3</c:v>
                </c:pt>
                <c:pt idx="2259">
                  <c:v>-9.0000000000000746E-2</c:v>
                </c:pt>
                <c:pt idx="2260">
                  <c:v>-0.14999999999999947</c:v>
                </c:pt>
                <c:pt idx="2261">
                  <c:v>5.4999999999999716E-2</c:v>
                </c:pt>
                <c:pt idx="2262">
                  <c:v>0.10500000000000043</c:v>
                </c:pt>
                <c:pt idx="2263">
                  <c:v>-4.9999999999998934E-3</c:v>
                </c:pt>
                <c:pt idx="2264">
                  <c:v>-5.5000000000000604E-2</c:v>
                </c:pt>
                <c:pt idx="2265">
                  <c:v>4.9999999999999822E-2</c:v>
                </c:pt>
                <c:pt idx="2266">
                  <c:v>-7.4999999999999289E-2</c:v>
                </c:pt>
                <c:pt idx="2267">
                  <c:v>-0.10500000000000043</c:v>
                </c:pt>
                <c:pt idx="2268">
                  <c:v>-4.9999999999998934E-3</c:v>
                </c:pt>
                <c:pt idx="2269">
                  <c:v>-1.499999999999968E-2</c:v>
                </c:pt>
                <c:pt idx="2270">
                  <c:v>-2.5000000000000355E-2</c:v>
                </c:pt>
                <c:pt idx="2271">
                  <c:v>-4.9999999999998934E-3</c:v>
                </c:pt>
                <c:pt idx="2272">
                  <c:v>5.4999999999999716E-2</c:v>
                </c:pt>
                <c:pt idx="2273">
                  <c:v>-0.10499999999999954</c:v>
                </c:pt>
                <c:pt idx="2274">
                  <c:v>0</c:v>
                </c:pt>
                <c:pt idx="2275">
                  <c:v>2.4999999999999467E-2</c:v>
                </c:pt>
                <c:pt idx="2276">
                  <c:v>7.5000000000000178E-2</c:v>
                </c:pt>
                <c:pt idx="2277">
                  <c:v>0.12000000000000011</c:v>
                </c:pt>
                <c:pt idx="2278">
                  <c:v>5.9999999999999609E-2</c:v>
                </c:pt>
                <c:pt idx="2279">
                  <c:v>-6.9999999999999396E-2</c:v>
                </c:pt>
                <c:pt idx="2280">
                  <c:v>3.5000000000000142E-2</c:v>
                </c:pt>
                <c:pt idx="2281">
                  <c:v>-5.0000000000007816E-3</c:v>
                </c:pt>
                <c:pt idx="2282">
                  <c:v>-0.20999999999999996</c:v>
                </c:pt>
                <c:pt idx="2283">
                  <c:v>2.0000000000000462E-2</c:v>
                </c:pt>
                <c:pt idx="2284">
                  <c:v>-7.0000000000000284E-2</c:v>
                </c:pt>
                <c:pt idx="2285">
                  <c:v>4.9999999999998934E-3</c:v>
                </c:pt>
                <c:pt idx="2286">
                  <c:v>2.5000000000000355E-2</c:v>
                </c:pt>
                <c:pt idx="2287">
                  <c:v>6.4999999999999503E-2</c:v>
                </c:pt>
                <c:pt idx="2288">
                  <c:v>4.5000000000000817E-2</c:v>
                </c:pt>
                <c:pt idx="2289">
                  <c:v>-2.5000000000000355E-2</c:v>
                </c:pt>
                <c:pt idx="2290">
                  <c:v>-2.5000000000000355E-2</c:v>
                </c:pt>
                <c:pt idx="2291">
                  <c:v>-5.4999999999999716E-2</c:v>
                </c:pt>
                <c:pt idx="2292">
                  <c:v>0.21499999999999986</c:v>
                </c:pt>
                <c:pt idx="2293">
                  <c:v>-8.4999999999999964E-2</c:v>
                </c:pt>
                <c:pt idx="2294">
                  <c:v>0.11000000000000032</c:v>
                </c:pt>
                <c:pt idx="2295">
                  <c:v>0</c:v>
                </c:pt>
                <c:pt idx="2296">
                  <c:v>-4.0000000000000036E-2</c:v>
                </c:pt>
                <c:pt idx="2297">
                  <c:v>-4.0000000000000036E-2</c:v>
                </c:pt>
                <c:pt idx="2298">
                  <c:v>-5.4999999999999716E-2</c:v>
                </c:pt>
                <c:pt idx="2299">
                  <c:v>-5.0000000000007816E-3</c:v>
                </c:pt>
                <c:pt idx="2300">
                  <c:v>3.0000000000000249E-2</c:v>
                </c:pt>
                <c:pt idx="2301">
                  <c:v>-0.12000000000000011</c:v>
                </c:pt>
                <c:pt idx="2302">
                  <c:v>-2.9999999999999361E-2</c:v>
                </c:pt>
                <c:pt idx="2303">
                  <c:v>4.4999999999999929E-2</c:v>
                </c:pt>
                <c:pt idx="2304">
                  <c:v>-0.10500000000000043</c:v>
                </c:pt>
                <c:pt idx="2305">
                  <c:v>4.0000000000000036E-2</c:v>
                </c:pt>
                <c:pt idx="2306">
                  <c:v>-1.499999999999968E-2</c:v>
                </c:pt>
                <c:pt idx="2307">
                  <c:v>6.4999999999999503E-2</c:v>
                </c:pt>
                <c:pt idx="2308">
                  <c:v>-4.9999999999999822E-2</c:v>
                </c:pt>
                <c:pt idx="2309">
                  <c:v>3.0000000000000249E-2</c:v>
                </c:pt>
                <c:pt idx="2310">
                  <c:v>9.9999999999997868E-3</c:v>
                </c:pt>
                <c:pt idx="2311">
                  <c:v>0.125</c:v>
                </c:pt>
                <c:pt idx="2312">
                  <c:v>-4.4999999999999929E-2</c:v>
                </c:pt>
                <c:pt idx="2313">
                  <c:v>-3.0000000000000249E-2</c:v>
                </c:pt>
                <c:pt idx="2314">
                  <c:v>-4.9999999999999822E-2</c:v>
                </c:pt>
                <c:pt idx="2315">
                  <c:v>-4.0000000000000036E-2</c:v>
                </c:pt>
                <c:pt idx="2316">
                  <c:v>-7.0000000000000284E-2</c:v>
                </c:pt>
                <c:pt idx="2317">
                  <c:v>2.0000000000000462E-2</c:v>
                </c:pt>
                <c:pt idx="2318">
                  <c:v>0.11000000000000032</c:v>
                </c:pt>
                <c:pt idx="2319">
                  <c:v>9.9999999999997868E-3</c:v>
                </c:pt>
                <c:pt idx="2320">
                  <c:v>9.9999999999997868E-3</c:v>
                </c:pt>
                <c:pt idx="2321">
                  <c:v>-0.14499999999999957</c:v>
                </c:pt>
                <c:pt idx="2322">
                  <c:v>-1.5000000000000568E-2</c:v>
                </c:pt>
                <c:pt idx="2323">
                  <c:v>-3.5000000000000142E-2</c:v>
                </c:pt>
                <c:pt idx="2324">
                  <c:v>-4.9999999999999822E-2</c:v>
                </c:pt>
                <c:pt idx="2325">
                  <c:v>-8.4999999999999964E-2</c:v>
                </c:pt>
                <c:pt idx="2326">
                  <c:v>4.4999999999999929E-2</c:v>
                </c:pt>
                <c:pt idx="2327">
                  <c:v>4.9999999999998934E-3</c:v>
                </c:pt>
                <c:pt idx="2328">
                  <c:v>-5.4999999999999716E-2</c:v>
                </c:pt>
                <c:pt idx="2329">
                  <c:v>5.4999999999999716E-2</c:v>
                </c:pt>
                <c:pt idx="2330">
                  <c:v>2.5000000000000355E-2</c:v>
                </c:pt>
                <c:pt idx="2331">
                  <c:v>-2.5000000000000355E-2</c:v>
                </c:pt>
                <c:pt idx="2332">
                  <c:v>-3.5000000000000142E-2</c:v>
                </c:pt>
                <c:pt idx="2333">
                  <c:v>-1.499999999999968E-2</c:v>
                </c:pt>
                <c:pt idx="2334">
                  <c:v>9.9999999999997868E-3</c:v>
                </c:pt>
                <c:pt idx="2335">
                  <c:v>1.0000000000000675E-2</c:v>
                </c:pt>
                <c:pt idx="2336">
                  <c:v>0.14499999999999957</c:v>
                </c:pt>
                <c:pt idx="2337">
                  <c:v>2.0000000000000462E-2</c:v>
                </c:pt>
                <c:pt idx="2338">
                  <c:v>9.9999999999997868E-3</c:v>
                </c:pt>
                <c:pt idx="2339">
                  <c:v>-6.0000000000000497E-2</c:v>
                </c:pt>
                <c:pt idx="2340">
                  <c:v>6.5000000000000391E-2</c:v>
                </c:pt>
                <c:pt idx="2341">
                  <c:v>0.27499999999999947</c:v>
                </c:pt>
                <c:pt idx="2342">
                  <c:v>1.0000000000000675E-2</c:v>
                </c:pt>
                <c:pt idx="2343">
                  <c:v>-6.0000000000000497E-2</c:v>
                </c:pt>
                <c:pt idx="2344">
                  <c:v>4.0000000000000036E-2</c:v>
                </c:pt>
                <c:pt idx="2345">
                  <c:v>6.0000000000000497E-2</c:v>
                </c:pt>
                <c:pt idx="2346">
                  <c:v>9.4999999999999751E-2</c:v>
                </c:pt>
                <c:pt idx="2347">
                  <c:v>-2.0000000000000462E-2</c:v>
                </c:pt>
                <c:pt idx="2348">
                  <c:v>-3.4999999999999254E-2</c:v>
                </c:pt>
                <c:pt idx="2349">
                  <c:v>-3.0000000000000249E-2</c:v>
                </c:pt>
                <c:pt idx="2350">
                  <c:v>4.0000000000000036E-2</c:v>
                </c:pt>
                <c:pt idx="2351">
                  <c:v>5.4999999999999716E-2</c:v>
                </c:pt>
                <c:pt idx="2352">
                  <c:v>-6.4999999999999503E-2</c:v>
                </c:pt>
                <c:pt idx="2353">
                  <c:v>-5.5000000000000604E-2</c:v>
                </c:pt>
                <c:pt idx="2354">
                  <c:v>0</c:v>
                </c:pt>
                <c:pt idx="2355">
                  <c:v>2.0000000000000462E-2</c:v>
                </c:pt>
                <c:pt idx="2356">
                  <c:v>9.9999999999997868E-3</c:v>
                </c:pt>
                <c:pt idx="2357">
                  <c:v>8.4999999999999964E-2</c:v>
                </c:pt>
                <c:pt idx="2358">
                  <c:v>2.0000000000000462E-2</c:v>
                </c:pt>
                <c:pt idx="2359">
                  <c:v>-2.5000000000000355E-2</c:v>
                </c:pt>
                <c:pt idx="2360">
                  <c:v>-9.9999999999997868E-3</c:v>
                </c:pt>
                <c:pt idx="2361">
                  <c:v>0</c:v>
                </c:pt>
                <c:pt idx="2362">
                  <c:v>2.9999999999999361E-2</c:v>
                </c:pt>
                <c:pt idx="2363">
                  <c:v>1.5000000000000568E-2</c:v>
                </c:pt>
                <c:pt idx="2364">
                  <c:v>9.9999999999999645E-2</c:v>
                </c:pt>
                <c:pt idx="2365">
                  <c:v>4.9999999999998934E-3</c:v>
                </c:pt>
                <c:pt idx="2366">
                  <c:v>-4.9999999999999822E-2</c:v>
                </c:pt>
                <c:pt idx="2367">
                  <c:v>4.4999999999999929E-2</c:v>
                </c:pt>
                <c:pt idx="2368">
                  <c:v>2.5000000000000355E-2</c:v>
                </c:pt>
                <c:pt idx="2369">
                  <c:v>-0.12000000000000011</c:v>
                </c:pt>
                <c:pt idx="2370">
                  <c:v>-1.499999999999968E-2</c:v>
                </c:pt>
                <c:pt idx="2371">
                  <c:v>5.9999999999999609E-2</c:v>
                </c:pt>
                <c:pt idx="2372">
                  <c:v>1.499999999999968E-2</c:v>
                </c:pt>
                <c:pt idx="2373">
                  <c:v>-5.4999999999999716E-2</c:v>
                </c:pt>
                <c:pt idx="2374">
                  <c:v>4.9999999999999822E-2</c:v>
                </c:pt>
                <c:pt idx="2375">
                  <c:v>-5.4999999999999716E-2</c:v>
                </c:pt>
                <c:pt idx="2376">
                  <c:v>-3.5000000000000142E-2</c:v>
                </c:pt>
                <c:pt idx="2377">
                  <c:v>-7.5000000000000178E-2</c:v>
                </c:pt>
                <c:pt idx="2378">
                  <c:v>-1.9999999999999574E-2</c:v>
                </c:pt>
                <c:pt idx="2379">
                  <c:v>2.4999999999999467E-2</c:v>
                </c:pt>
                <c:pt idx="2380">
                  <c:v>1.5000000000000568E-2</c:v>
                </c:pt>
                <c:pt idx="2381">
                  <c:v>-4.0000000000000036E-2</c:v>
                </c:pt>
                <c:pt idx="2382">
                  <c:v>-5.5000000000000604E-2</c:v>
                </c:pt>
                <c:pt idx="2383">
                  <c:v>1.5000000000000568E-2</c:v>
                </c:pt>
                <c:pt idx="2384">
                  <c:v>8.4999999999999964E-2</c:v>
                </c:pt>
                <c:pt idx="2385">
                  <c:v>4.9999999999998934E-3</c:v>
                </c:pt>
                <c:pt idx="2386">
                  <c:v>1.499999999999968E-2</c:v>
                </c:pt>
                <c:pt idx="2387">
                  <c:v>2.0000000000000462E-2</c:v>
                </c:pt>
                <c:pt idx="2388">
                  <c:v>4.9999999999999822E-2</c:v>
                </c:pt>
                <c:pt idx="2389">
                  <c:v>3.0000000000000249E-2</c:v>
                </c:pt>
                <c:pt idx="2390">
                  <c:v>-0.14500000000000046</c:v>
                </c:pt>
                <c:pt idx="2391">
                  <c:v>0</c:v>
                </c:pt>
                <c:pt idx="2392">
                  <c:v>-7.5000000000000178E-2</c:v>
                </c:pt>
                <c:pt idx="2393">
                  <c:v>3.0000000000000249E-2</c:v>
                </c:pt>
                <c:pt idx="2394">
                  <c:v>-3.0000000000000249E-2</c:v>
                </c:pt>
                <c:pt idx="2395">
                  <c:v>6.5000000000000391E-2</c:v>
                </c:pt>
                <c:pt idx="2396">
                  <c:v>-1.499999999999968E-2</c:v>
                </c:pt>
                <c:pt idx="2397">
                  <c:v>-1.0000000000000675E-2</c:v>
                </c:pt>
                <c:pt idx="2398">
                  <c:v>-9.9999999999997868E-3</c:v>
                </c:pt>
                <c:pt idx="2399">
                  <c:v>5.5000000000000604E-2</c:v>
                </c:pt>
                <c:pt idx="2400">
                  <c:v>9.9999999999997868E-3</c:v>
                </c:pt>
                <c:pt idx="2401">
                  <c:v>-9.9999999999997868E-3</c:v>
                </c:pt>
                <c:pt idx="2402">
                  <c:v>-1.0000000000000675E-2</c:v>
                </c:pt>
                <c:pt idx="2403">
                  <c:v>-6.4999999999999503E-2</c:v>
                </c:pt>
                <c:pt idx="2404">
                  <c:v>-2.5000000000000355E-2</c:v>
                </c:pt>
                <c:pt idx="2405">
                  <c:v>-9.9999999999997868E-3</c:v>
                </c:pt>
                <c:pt idx="2406">
                  <c:v>-0.11000000000000032</c:v>
                </c:pt>
                <c:pt idx="2407">
                  <c:v>0</c:v>
                </c:pt>
                <c:pt idx="2408">
                  <c:v>-9.9999999999997868E-3</c:v>
                </c:pt>
                <c:pt idx="2409">
                  <c:v>3.5000000000000142E-2</c:v>
                </c:pt>
                <c:pt idx="2410">
                  <c:v>3.0000000000000249E-2</c:v>
                </c:pt>
                <c:pt idx="2411">
                  <c:v>4.9999999999998934E-3</c:v>
                </c:pt>
                <c:pt idx="2412">
                  <c:v>1.9999999999999574E-2</c:v>
                </c:pt>
                <c:pt idx="2413">
                  <c:v>-0.10999999999999943</c:v>
                </c:pt>
                <c:pt idx="2414">
                  <c:v>-5.0000000000007816E-3</c:v>
                </c:pt>
                <c:pt idx="2415">
                  <c:v>8.4999999999999964E-2</c:v>
                </c:pt>
                <c:pt idx="2416">
                  <c:v>-2.4999999999999467E-2</c:v>
                </c:pt>
                <c:pt idx="2417">
                  <c:v>9.9999999999997868E-3</c:v>
                </c:pt>
                <c:pt idx="2418">
                  <c:v>2.0000000000000462E-2</c:v>
                </c:pt>
                <c:pt idx="2419">
                  <c:v>4.4999999999999929E-2</c:v>
                </c:pt>
                <c:pt idx="2420">
                  <c:v>8.9999999999999858E-2</c:v>
                </c:pt>
                <c:pt idx="2421">
                  <c:v>1.499999999999968E-2</c:v>
                </c:pt>
                <c:pt idx="2422">
                  <c:v>4.9999999999998934E-3</c:v>
                </c:pt>
                <c:pt idx="2423">
                  <c:v>-0.11499999999999932</c:v>
                </c:pt>
                <c:pt idx="2424">
                  <c:v>1.9999999999999574E-2</c:v>
                </c:pt>
                <c:pt idx="2425">
                  <c:v>-8.4999999999999964E-2</c:v>
                </c:pt>
                <c:pt idx="2426">
                  <c:v>4.9999999999998934E-3</c:v>
                </c:pt>
                <c:pt idx="2427">
                  <c:v>-3.0000000000000249E-2</c:v>
                </c:pt>
                <c:pt idx="2428">
                  <c:v>-8.4999999999999964E-2</c:v>
                </c:pt>
                <c:pt idx="2429">
                  <c:v>2.5000000000000355E-2</c:v>
                </c:pt>
                <c:pt idx="2430">
                  <c:v>1.499999999999968E-2</c:v>
                </c:pt>
                <c:pt idx="2431">
                  <c:v>-1.499999999999968E-2</c:v>
                </c:pt>
                <c:pt idx="2432">
                  <c:v>-4.0000000000000036E-2</c:v>
                </c:pt>
                <c:pt idx="2433">
                  <c:v>9.9999999999997868E-3</c:v>
                </c:pt>
                <c:pt idx="2434">
                  <c:v>6.0000000000000497E-2</c:v>
                </c:pt>
                <c:pt idx="2435">
                  <c:v>-7.5000000000000178E-2</c:v>
                </c:pt>
                <c:pt idx="2436">
                  <c:v>1.499999999999968E-2</c:v>
                </c:pt>
                <c:pt idx="2437">
                  <c:v>-4.0000000000000036E-2</c:v>
                </c:pt>
                <c:pt idx="2438">
                  <c:v>3.0000000000000249E-2</c:v>
                </c:pt>
                <c:pt idx="2439">
                  <c:v>4.4999999999999929E-2</c:v>
                </c:pt>
                <c:pt idx="2440">
                  <c:v>-2.5000000000000355E-2</c:v>
                </c:pt>
                <c:pt idx="2441">
                  <c:v>-2.4999999999999467E-2</c:v>
                </c:pt>
                <c:pt idx="2442">
                  <c:v>-4.9999999999999822E-2</c:v>
                </c:pt>
                <c:pt idx="2443">
                  <c:v>4.4999999999999929E-2</c:v>
                </c:pt>
                <c:pt idx="2444">
                  <c:v>4.9999999999998934E-3</c:v>
                </c:pt>
                <c:pt idx="2445">
                  <c:v>-8.9999999999999858E-2</c:v>
                </c:pt>
                <c:pt idx="2446">
                  <c:v>-6.0000000000000497E-2</c:v>
                </c:pt>
                <c:pt idx="2447">
                  <c:v>4.9999999999999822E-2</c:v>
                </c:pt>
                <c:pt idx="2448">
                  <c:v>0.14000000000000057</c:v>
                </c:pt>
                <c:pt idx="2449">
                  <c:v>-9.9999999999997868E-3</c:v>
                </c:pt>
                <c:pt idx="2450">
                  <c:v>-3.5000000000000142E-2</c:v>
                </c:pt>
                <c:pt idx="2451">
                  <c:v>-0.13500000000000068</c:v>
                </c:pt>
                <c:pt idx="2452">
                  <c:v>3.0000000000000249E-2</c:v>
                </c:pt>
                <c:pt idx="2453">
                  <c:v>-4.9999999999998934E-3</c:v>
                </c:pt>
                <c:pt idx="2454">
                  <c:v>-4.4999999999999929E-2</c:v>
                </c:pt>
                <c:pt idx="2455">
                  <c:v>-4.4999999999999929E-2</c:v>
                </c:pt>
                <c:pt idx="2456">
                  <c:v>4.4999999999999929E-2</c:v>
                </c:pt>
                <c:pt idx="2457">
                  <c:v>-3.5000000000000142E-2</c:v>
                </c:pt>
                <c:pt idx="2458">
                  <c:v>4.0000000000000036E-2</c:v>
                </c:pt>
                <c:pt idx="2459">
                  <c:v>-2.4999999999999467E-2</c:v>
                </c:pt>
                <c:pt idx="2460">
                  <c:v>9.9999999999997868E-3</c:v>
                </c:pt>
                <c:pt idx="2461">
                  <c:v>-2.5000000000000355E-2</c:v>
                </c:pt>
                <c:pt idx="2462">
                  <c:v>4.4999999999999929E-2</c:v>
                </c:pt>
                <c:pt idx="2463">
                  <c:v>2.0000000000000462E-2</c:v>
                </c:pt>
                <c:pt idx="2464">
                  <c:v>-4.9999999999999822E-2</c:v>
                </c:pt>
                <c:pt idx="2465">
                  <c:v>5.9999999999999609E-2</c:v>
                </c:pt>
                <c:pt idx="2466">
                  <c:v>5.4999999999999716E-2</c:v>
                </c:pt>
                <c:pt idx="2467">
                  <c:v>-1.9999999999999574E-2</c:v>
                </c:pt>
                <c:pt idx="2468">
                  <c:v>3.0000000000000249E-2</c:v>
                </c:pt>
                <c:pt idx="2469">
                  <c:v>0</c:v>
                </c:pt>
                <c:pt idx="2470">
                  <c:v>9.9999999999997868E-3</c:v>
                </c:pt>
                <c:pt idx="2471">
                  <c:v>3.5000000000000142E-2</c:v>
                </c:pt>
                <c:pt idx="2472">
                  <c:v>2.4999999999999467E-2</c:v>
                </c:pt>
                <c:pt idx="2473">
                  <c:v>-8.9999999999999858E-2</c:v>
                </c:pt>
                <c:pt idx="2474">
                  <c:v>-1.9999999999999574E-2</c:v>
                </c:pt>
                <c:pt idx="2475">
                  <c:v>4.9999999999998934E-3</c:v>
                </c:pt>
                <c:pt idx="2476">
                  <c:v>-8.0000000000000071E-2</c:v>
                </c:pt>
                <c:pt idx="2477">
                  <c:v>-4.4999999999999929E-2</c:v>
                </c:pt>
                <c:pt idx="2478">
                  <c:v>2.4999999999999467E-2</c:v>
                </c:pt>
                <c:pt idx="2479">
                  <c:v>0</c:v>
                </c:pt>
                <c:pt idx="2480">
                  <c:v>-1.9999999999999574E-2</c:v>
                </c:pt>
                <c:pt idx="2481">
                  <c:v>-2.5000000000000355E-2</c:v>
                </c:pt>
                <c:pt idx="2482">
                  <c:v>6.5000000000000391E-2</c:v>
                </c:pt>
                <c:pt idx="2483">
                  <c:v>-6.5000000000000391E-2</c:v>
                </c:pt>
                <c:pt idx="2484">
                  <c:v>4.0000000000000036E-2</c:v>
                </c:pt>
                <c:pt idx="2485">
                  <c:v>-9.9999999999997868E-3</c:v>
                </c:pt>
                <c:pt idx="2486">
                  <c:v>5.9999999999999609E-2</c:v>
                </c:pt>
                <c:pt idx="2487">
                  <c:v>-4.9999999999998934E-3</c:v>
                </c:pt>
                <c:pt idx="2488">
                  <c:v>-4.0000000000000036E-2</c:v>
                </c:pt>
                <c:pt idx="2489">
                  <c:v>2.5000000000000355E-2</c:v>
                </c:pt>
                <c:pt idx="2490">
                  <c:v>4.0000000000000036E-2</c:v>
                </c:pt>
                <c:pt idx="2491">
                  <c:v>-9.9999999999997868E-3</c:v>
                </c:pt>
                <c:pt idx="2492">
                  <c:v>-1.5000000000000568E-2</c:v>
                </c:pt>
                <c:pt idx="2493">
                  <c:v>0.10000000000000053</c:v>
                </c:pt>
                <c:pt idx="2494">
                  <c:v>9.9999999999997868E-3</c:v>
                </c:pt>
                <c:pt idx="2495">
                  <c:v>1.499999999999968E-2</c:v>
                </c:pt>
                <c:pt idx="2496">
                  <c:v>3.5000000000000142E-2</c:v>
                </c:pt>
                <c:pt idx="2497">
                  <c:v>-9.9999999999997868E-3</c:v>
                </c:pt>
                <c:pt idx="2498">
                  <c:v>-4.0000000000000036E-2</c:v>
                </c:pt>
                <c:pt idx="2499">
                  <c:v>-4.9999999999998934E-3</c:v>
                </c:pt>
                <c:pt idx="2500">
                  <c:v>-4.9999999999998934E-3</c:v>
                </c:pt>
                <c:pt idx="2501">
                  <c:v>-6.5000000000000391E-2</c:v>
                </c:pt>
                <c:pt idx="2502">
                  <c:v>-5.4999999999999716E-2</c:v>
                </c:pt>
                <c:pt idx="2503">
                  <c:v>2.9999999999999361E-2</c:v>
                </c:pt>
                <c:pt idx="2504">
                  <c:v>-9.9999999999997868E-3</c:v>
                </c:pt>
                <c:pt idx="2505">
                  <c:v>-5.4999999999999716E-2</c:v>
                </c:pt>
                <c:pt idx="2506">
                  <c:v>-8.0000000000000071E-2</c:v>
                </c:pt>
                <c:pt idx="2507">
                  <c:v>0</c:v>
                </c:pt>
                <c:pt idx="2508">
                  <c:v>-1.9999999999999574E-2</c:v>
                </c:pt>
                <c:pt idx="2509">
                  <c:v>-5.0000000000007816E-3</c:v>
                </c:pt>
                <c:pt idx="2510">
                  <c:v>-1.9999999999999574E-2</c:v>
                </c:pt>
                <c:pt idx="2511">
                  <c:v>4.0000000000000036E-2</c:v>
                </c:pt>
                <c:pt idx="2512">
                  <c:v>4.0000000000000036E-2</c:v>
                </c:pt>
                <c:pt idx="2513">
                  <c:v>-7.0000000000000284E-2</c:v>
                </c:pt>
                <c:pt idx="2514">
                  <c:v>-3.5000000000000142E-2</c:v>
                </c:pt>
                <c:pt idx="2515">
                  <c:v>0</c:v>
                </c:pt>
                <c:pt idx="2516">
                  <c:v>-2.4999999999999467E-2</c:v>
                </c:pt>
                <c:pt idx="2517">
                  <c:v>4.0000000000000036E-2</c:v>
                </c:pt>
                <c:pt idx="2518">
                  <c:v>0</c:v>
                </c:pt>
                <c:pt idx="2519">
                  <c:v>-4.9999999999998934E-3</c:v>
                </c:pt>
                <c:pt idx="2520">
                  <c:v>-2.0000000000000462E-2</c:v>
                </c:pt>
                <c:pt idx="2521">
                  <c:v>-4.4999999999999929E-2</c:v>
                </c:pt>
                <c:pt idx="2522">
                  <c:v>4.4999999999999929E-2</c:v>
                </c:pt>
                <c:pt idx="2523">
                  <c:v>6.5000000000000391E-2</c:v>
                </c:pt>
                <c:pt idx="2524">
                  <c:v>5.4999999999999716E-2</c:v>
                </c:pt>
                <c:pt idx="2525">
                  <c:v>-1.499999999999968E-2</c:v>
                </c:pt>
                <c:pt idx="2526">
                  <c:v>-1.0000000000000675E-2</c:v>
                </c:pt>
                <c:pt idx="2527">
                  <c:v>-9.9999999999997868E-3</c:v>
                </c:pt>
                <c:pt idx="2528">
                  <c:v>0.10500000000000043</c:v>
                </c:pt>
                <c:pt idx="2529">
                  <c:v>-1.0000000000000675E-2</c:v>
                </c:pt>
                <c:pt idx="2530">
                  <c:v>-1.9999999999999574E-2</c:v>
                </c:pt>
                <c:pt idx="2531">
                  <c:v>0.13499999999999979</c:v>
                </c:pt>
                <c:pt idx="2532">
                  <c:v>1.5000000000000568E-2</c:v>
                </c:pt>
                <c:pt idx="2533">
                  <c:v>-3.0000000000000249E-2</c:v>
                </c:pt>
                <c:pt idx="2534">
                  <c:v>-4.9999999999999822E-2</c:v>
                </c:pt>
                <c:pt idx="2535">
                  <c:v>-5.0000000000007816E-3</c:v>
                </c:pt>
                <c:pt idx="2536">
                  <c:v>-7.4999999999999289E-2</c:v>
                </c:pt>
                <c:pt idx="2537">
                  <c:v>-5.5000000000000604E-2</c:v>
                </c:pt>
                <c:pt idx="2538">
                  <c:v>4.9999999999998934E-3</c:v>
                </c:pt>
                <c:pt idx="2539">
                  <c:v>-2.9999999999999361E-2</c:v>
                </c:pt>
                <c:pt idx="2540">
                  <c:v>1.9999999999999574E-2</c:v>
                </c:pt>
                <c:pt idx="2541">
                  <c:v>4.9999999999999822E-2</c:v>
                </c:pt>
                <c:pt idx="2542">
                  <c:v>3.5000000000000142E-2</c:v>
                </c:pt>
                <c:pt idx="2543">
                  <c:v>-4.0000000000000036E-2</c:v>
                </c:pt>
                <c:pt idx="2544">
                  <c:v>4.0000000000000036E-2</c:v>
                </c:pt>
                <c:pt idx="2545">
                  <c:v>-2.9999999999999361E-2</c:v>
                </c:pt>
                <c:pt idx="2546">
                  <c:v>3.4999999999999254E-2</c:v>
                </c:pt>
                <c:pt idx="2547">
                  <c:v>2.5000000000000355E-2</c:v>
                </c:pt>
                <c:pt idx="2548">
                  <c:v>1.9999999999999574E-2</c:v>
                </c:pt>
                <c:pt idx="2549">
                  <c:v>5.0000000000007816E-3</c:v>
                </c:pt>
                <c:pt idx="2550">
                  <c:v>-2.5000000000000355E-2</c:v>
                </c:pt>
                <c:pt idx="2551">
                  <c:v>-4.9999999999999822E-2</c:v>
                </c:pt>
                <c:pt idx="2552">
                  <c:v>1.499999999999968E-2</c:v>
                </c:pt>
                <c:pt idx="2553">
                  <c:v>4.9999999999998934E-3</c:v>
                </c:pt>
                <c:pt idx="2554">
                  <c:v>1.0000000000000675E-2</c:v>
                </c:pt>
                <c:pt idx="2555">
                  <c:v>-2.5000000000000355E-2</c:v>
                </c:pt>
                <c:pt idx="2556">
                  <c:v>-3.5000000000000142E-2</c:v>
                </c:pt>
                <c:pt idx="2557">
                  <c:v>-1.499999999999968E-2</c:v>
                </c:pt>
                <c:pt idx="2558">
                  <c:v>6.4999999999999503E-2</c:v>
                </c:pt>
                <c:pt idx="2559">
                  <c:v>4.9999999999999822E-2</c:v>
                </c:pt>
                <c:pt idx="2560">
                  <c:v>-4.9999999999998934E-3</c:v>
                </c:pt>
                <c:pt idx="2561">
                  <c:v>1.0000000000000675E-2</c:v>
                </c:pt>
                <c:pt idx="2562">
                  <c:v>2.4999999999999467E-2</c:v>
                </c:pt>
                <c:pt idx="2563">
                  <c:v>-1.9999999999999574E-2</c:v>
                </c:pt>
                <c:pt idx="2564">
                  <c:v>6.4999999999999503E-2</c:v>
                </c:pt>
                <c:pt idx="2565">
                  <c:v>-9.9999999999997868E-3</c:v>
                </c:pt>
                <c:pt idx="2566">
                  <c:v>1.499999999999968E-2</c:v>
                </c:pt>
                <c:pt idx="2567">
                  <c:v>-4.9999999999998934E-3</c:v>
                </c:pt>
                <c:pt idx="2568">
                  <c:v>4.0000000000000036E-2</c:v>
                </c:pt>
                <c:pt idx="2569">
                  <c:v>5.5000000000000604E-2</c:v>
                </c:pt>
                <c:pt idx="2570">
                  <c:v>4.9999999999999822E-2</c:v>
                </c:pt>
                <c:pt idx="2571">
                  <c:v>-4.0000000000000036E-2</c:v>
                </c:pt>
                <c:pt idx="2572">
                  <c:v>4.9999999999998934E-3</c:v>
                </c:pt>
                <c:pt idx="2573">
                  <c:v>4.9999999999998934E-3</c:v>
                </c:pt>
                <c:pt idx="2574">
                  <c:v>-1.9999999999999574E-2</c:v>
                </c:pt>
                <c:pt idx="2575">
                  <c:v>-2.0000000000000462E-2</c:v>
                </c:pt>
                <c:pt idx="2576">
                  <c:v>4.0000000000000036E-2</c:v>
                </c:pt>
                <c:pt idx="2577">
                  <c:v>6.5000000000000391E-2</c:v>
                </c:pt>
                <c:pt idx="2578">
                  <c:v>1.499999999999968E-2</c:v>
                </c:pt>
                <c:pt idx="2579">
                  <c:v>2.5000000000000355E-2</c:v>
                </c:pt>
                <c:pt idx="2580">
                  <c:v>-2.5000000000000355E-2</c:v>
                </c:pt>
                <c:pt idx="2581">
                  <c:v>1.499999999999968E-2</c:v>
                </c:pt>
                <c:pt idx="2582">
                  <c:v>-4.0000000000000036E-2</c:v>
                </c:pt>
                <c:pt idx="2583">
                  <c:v>1.5000000000000568E-2</c:v>
                </c:pt>
                <c:pt idx="2584">
                  <c:v>4.0000000000000036E-2</c:v>
                </c:pt>
                <c:pt idx="2585">
                  <c:v>2.9999999999999361E-2</c:v>
                </c:pt>
                <c:pt idx="2586">
                  <c:v>3.5000000000000142E-2</c:v>
                </c:pt>
                <c:pt idx="2587">
                  <c:v>-4.0000000000000036E-2</c:v>
                </c:pt>
                <c:pt idx="2588">
                  <c:v>1.0000000000000675E-2</c:v>
                </c:pt>
                <c:pt idx="2589">
                  <c:v>-2.0000000000000462E-2</c:v>
                </c:pt>
                <c:pt idx="2590">
                  <c:v>-4.0000000000000036E-2</c:v>
                </c:pt>
                <c:pt idx="2591">
                  <c:v>-5.9999999999999609E-2</c:v>
                </c:pt>
                <c:pt idx="2592">
                  <c:v>2.9999999999999361E-2</c:v>
                </c:pt>
                <c:pt idx="2593">
                  <c:v>-2.9999999999999361E-2</c:v>
                </c:pt>
                <c:pt idx="2594">
                  <c:v>-5.0000000000000711E-2</c:v>
                </c:pt>
                <c:pt idx="2595">
                  <c:v>2.0000000000000462E-2</c:v>
                </c:pt>
                <c:pt idx="2596">
                  <c:v>1.9999999999999574E-2</c:v>
                </c:pt>
                <c:pt idx="2597">
                  <c:v>1.0000000000000675E-2</c:v>
                </c:pt>
                <c:pt idx="2598">
                  <c:v>-4.0000000000000036E-2</c:v>
                </c:pt>
                <c:pt idx="2599">
                  <c:v>-7.0000000000000284E-2</c:v>
                </c:pt>
                <c:pt idx="2600">
                  <c:v>-5.9999999999999609E-2</c:v>
                </c:pt>
                <c:pt idx="2601">
                  <c:v>-3.0000000000000249E-2</c:v>
                </c:pt>
                <c:pt idx="2602">
                  <c:v>-6.0000000000000497E-2</c:v>
                </c:pt>
                <c:pt idx="2603">
                  <c:v>2.0000000000000462E-2</c:v>
                </c:pt>
                <c:pt idx="2604">
                  <c:v>-3.0000000000000249E-2</c:v>
                </c:pt>
                <c:pt idx="2605">
                  <c:v>2.0000000000000462E-2</c:v>
                </c:pt>
                <c:pt idx="2606">
                  <c:v>5.9999999999999609E-2</c:v>
                </c:pt>
                <c:pt idx="2607">
                  <c:v>-5.9999999999999609E-2</c:v>
                </c:pt>
                <c:pt idx="2608">
                  <c:v>4.0000000000000036E-2</c:v>
                </c:pt>
                <c:pt idx="2609">
                  <c:v>-4.0000000000000036E-2</c:v>
                </c:pt>
                <c:pt idx="2610">
                  <c:v>-1.0000000000000675E-2</c:v>
                </c:pt>
                <c:pt idx="2611">
                  <c:v>-9.9999999999997868E-3</c:v>
                </c:pt>
                <c:pt idx="2612">
                  <c:v>-4.9999999999998934E-3</c:v>
                </c:pt>
                <c:pt idx="2613">
                  <c:v>-4.4999999999999929E-2</c:v>
                </c:pt>
                <c:pt idx="2614">
                  <c:v>1.499999999999968E-2</c:v>
                </c:pt>
                <c:pt idx="2615">
                  <c:v>-2.9999999999999361E-2</c:v>
                </c:pt>
                <c:pt idx="2616">
                  <c:v>0.12999999999999989</c:v>
                </c:pt>
                <c:pt idx="2617">
                  <c:v>0</c:v>
                </c:pt>
                <c:pt idx="2618">
                  <c:v>-6.5000000000000391E-2</c:v>
                </c:pt>
                <c:pt idx="2619">
                  <c:v>-4.9999999999998934E-3</c:v>
                </c:pt>
                <c:pt idx="2620">
                  <c:v>-3.0000000000000249E-2</c:v>
                </c:pt>
                <c:pt idx="2621">
                  <c:v>-2.4999999999999467E-2</c:v>
                </c:pt>
                <c:pt idx="2622">
                  <c:v>4.9999999999998934E-3</c:v>
                </c:pt>
                <c:pt idx="2623">
                  <c:v>-4.9999999999998934E-3</c:v>
                </c:pt>
                <c:pt idx="2624">
                  <c:v>-4.9999999999998934E-3</c:v>
                </c:pt>
                <c:pt idx="2625">
                  <c:v>3.4999999999999254E-2</c:v>
                </c:pt>
                <c:pt idx="2626">
                  <c:v>3.5000000000000142E-2</c:v>
                </c:pt>
                <c:pt idx="2627">
                  <c:v>-8.4999999999999964E-2</c:v>
                </c:pt>
                <c:pt idx="2628">
                  <c:v>-5.4999999999999716E-2</c:v>
                </c:pt>
                <c:pt idx="2629">
                  <c:v>1.499999999999968E-2</c:v>
                </c:pt>
                <c:pt idx="2630">
                  <c:v>-9.9999999999997868E-3</c:v>
                </c:pt>
                <c:pt idx="2631">
                  <c:v>-3.5000000000000142E-2</c:v>
                </c:pt>
                <c:pt idx="2632">
                  <c:v>-2.4999999999999467E-2</c:v>
                </c:pt>
                <c:pt idx="2633">
                  <c:v>-2.5000000000000355E-2</c:v>
                </c:pt>
                <c:pt idx="2634">
                  <c:v>-2.5000000000000355E-2</c:v>
                </c:pt>
                <c:pt idx="2635">
                  <c:v>-2.4999999999999467E-2</c:v>
                </c:pt>
                <c:pt idx="2636">
                  <c:v>2.4999999999999467E-2</c:v>
                </c:pt>
                <c:pt idx="2637">
                  <c:v>-3.4999999999999254E-2</c:v>
                </c:pt>
                <c:pt idx="2638">
                  <c:v>4.9999999999998934E-3</c:v>
                </c:pt>
                <c:pt idx="2639">
                  <c:v>2.4999999999999467E-2</c:v>
                </c:pt>
                <c:pt idx="2640">
                  <c:v>2.5000000000000355E-2</c:v>
                </c:pt>
                <c:pt idx="2641">
                  <c:v>9.9999999999999645E-2</c:v>
                </c:pt>
                <c:pt idx="2642">
                  <c:v>3.0000000000000249E-2</c:v>
                </c:pt>
                <c:pt idx="2643">
                  <c:v>1.499999999999968E-2</c:v>
                </c:pt>
                <c:pt idx="2644">
                  <c:v>-2.4999999999999467E-2</c:v>
                </c:pt>
                <c:pt idx="2645">
                  <c:v>-4.9999999999998934E-3</c:v>
                </c:pt>
                <c:pt idx="2646">
                  <c:v>4.0000000000000036E-2</c:v>
                </c:pt>
                <c:pt idx="2647">
                  <c:v>-5.5000000000000604E-2</c:v>
                </c:pt>
                <c:pt idx="2648">
                  <c:v>-0.10499999999999954</c:v>
                </c:pt>
                <c:pt idx="2649">
                  <c:v>-4.0000000000000036E-2</c:v>
                </c:pt>
                <c:pt idx="2650">
                  <c:v>-3.5000000000000142E-2</c:v>
                </c:pt>
                <c:pt idx="2651">
                  <c:v>1.9999999999999574E-2</c:v>
                </c:pt>
                <c:pt idx="2652">
                  <c:v>4.0000000000000036E-2</c:v>
                </c:pt>
                <c:pt idx="2653">
                  <c:v>5.0000000000007816E-3</c:v>
                </c:pt>
                <c:pt idx="2654">
                  <c:v>-5.5000000000000604E-2</c:v>
                </c:pt>
                <c:pt idx="2655">
                  <c:v>0.12999999999999989</c:v>
                </c:pt>
                <c:pt idx="2656">
                  <c:v>-2.4999999999999467E-2</c:v>
                </c:pt>
                <c:pt idx="2657">
                  <c:v>-2.0000000000000462E-2</c:v>
                </c:pt>
                <c:pt idx="2658">
                  <c:v>4.0000000000000036E-2</c:v>
                </c:pt>
                <c:pt idx="2659">
                  <c:v>-4.9999999999999822E-2</c:v>
                </c:pt>
                <c:pt idx="2660">
                  <c:v>4.4999999999999929E-2</c:v>
                </c:pt>
                <c:pt idx="2661">
                  <c:v>4.0000000000000036E-2</c:v>
                </c:pt>
                <c:pt idx="2662">
                  <c:v>3.5000000000000142E-2</c:v>
                </c:pt>
                <c:pt idx="2663">
                  <c:v>-2.5000000000000355E-2</c:v>
                </c:pt>
                <c:pt idx="2664">
                  <c:v>-2.4999999999999467E-2</c:v>
                </c:pt>
                <c:pt idx="2665">
                  <c:v>3.5000000000000142E-2</c:v>
                </c:pt>
                <c:pt idx="2666">
                  <c:v>1.9999999999999574E-2</c:v>
                </c:pt>
                <c:pt idx="2667">
                  <c:v>-1.9999999999999574E-2</c:v>
                </c:pt>
                <c:pt idx="2668">
                  <c:v>-1.0000000000000675E-2</c:v>
                </c:pt>
                <c:pt idx="2669">
                  <c:v>8.4999999999999964E-2</c:v>
                </c:pt>
                <c:pt idx="2670">
                  <c:v>-8.0000000000000071E-2</c:v>
                </c:pt>
                <c:pt idx="2671">
                  <c:v>-2.4999999999999467E-2</c:v>
                </c:pt>
                <c:pt idx="2672">
                  <c:v>-3.0000000000000249E-2</c:v>
                </c:pt>
                <c:pt idx="2673">
                  <c:v>9.9999999999997868E-3</c:v>
                </c:pt>
                <c:pt idx="2674">
                  <c:v>-5.4999999999999716E-2</c:v>
                </c:pt>
                <c:pt idx="2675">
                  <c:v>0.11500000000000021</c:v>
                </c:pt>
                <c:pt idx="2676">
                  <c:v>2.9999999999999361E-2</c:v>
                </c:pt>
                <c:pt idx="2677">
                  <c:v>3.5000000000000142E-2</c:v>
                </c:pt>
                <c:pt idx="2678">
                  <c:v>-2.4999999999999467E-2</c:v>
                </c:pt>
                <c:pt idx="2679">
                  <c:v>2.9999999999999361E-2</c:v>
                </c:pt>
                <c:pt idx="2680">
                  <c:v>7.5000000000000178E-2</c:v>
                </c:pt>
                <c:pt idx="2681">
                  <c:v>-1.9999999999999574E-2</c:v>
                </c:pt>
                <c:pt idx="2682">
                  <c:v>-3.5000000000000142E-2</c:v>
                </c:pt>
                <c:pt idx="2683">
                  <c:v>5.9999999999999609E-2</c:v>
                </c:pt>
                <c:pt idx="2684">
                  <c:v>-6.9999999999999396E-2</c:v>
                </c:pt>
                <c:pt idx="2685">
                  <c:v>-7.0000000000000284E-2</c:v>
                </c:pt>
                <c:pt idx="2686">
                  <c:v>-2.5000000000000355E-2</c:v>
                </c:pt>
                <c:pt idx="2687">
                  <c:v>-5.9999999999999609E-2</c:v>
                </c:pt>
                <c:pt idx="2688">
                  <c:v>1.9999999999999574E-2</c:v>
                </c:pt>
                <c:pt idx="2689">
                  <c:v>-5.4999999999999716E-2</c:v>
                </c:pt>
                <c:pt idx="2690">
                  <c:v>1.499999999999968E-2</c:v>
                </c:pt>
                <c:pt idx="2691">
                  <c:v>1.5000000000000568E-2</c:v>
                </c:pt>
                <c:pt idx="2692">
                  <c:v>-3.5000000000000142E-2</c:v>
                </c:pt>
                <c:pt idx="2693">
                  <c:v>1.9999999999999574E-2</c:v>
                </c:pt>
                <c:pt idx="2694">
                  <c:v>-4.9999999999999822E-2</c:v>
                </c:pt>
                <c:pt idx="2695">
                  <c:v>-4.4999999999999929E-2</c:v>
                </c:pt>
                <c:pt idx="2696">
                  <c:v>5.5000000000000604E-2</c:v>
                </c:pt>
                <c:pt idx="2697">
                  <c:v>-5.0000000000000711E-2</c:v>
                </c:pt>
                <c:pt idx="2698">
                  <c:v>-5.4999999999999716E-2</c:v>
                </c:pt>
                <c:pt idx="2699">
                  <c:v>4.9999999999998934E-3</c:v>
                </c:pt>
                <c:pt idx="2700">
                  <c:v>9.9999999999997868E-3</c:v>
                </c:pt>
                <c:pt idx="2701">
                  <c:v>3.5000000000000142E-2</c:v>
                </c:pt>
                <c:pt idx="2702">
                  <c:v>8.4999999999999964E-2</c:v>
                </c:pt>
                <c:pt idx="2703">
                  <c:v>2.0000000000000462E-2</c:v>
                </c:pt>
                <c:pt idx="2704">
                  <c:v>9.9999999999997868E-3</c:v>
                </c:pt>
                <c:pt idx="2705">
                  <c:v>4.9999999999998934E-3</c:v>
                </c:pt>
                <c:pt idx="2706">
                  <c:v>3.0000000000000249E-2</c:v>
                </c:pt>
                <c:pt idx="2707">
                  <c:v>-5.5000000000000604E-2</c:v>
                </c:pt>
                <c:pt idx="2708">
                  <c:v>3.0000000000000249E-2</c:v>
                </c:pt>
                <c:pt idx="2709">
                  <c:v>2.5000000000000355E-2</c:v>
                </c:pt>
                <c:pt idx="2710">
                  <c:v>4.9999999999999822E-2</c:v>
                </c:pt>
                <c:pt idx="2711">
                  <c:v>-9.9999999999997868E-3</c:v>
                </c:pt>
                <c:pt idx="2712">
                  <c:v>-2.5000000000000355E-2</c:v>
                </c:pt>
                <c:pt idx="2713">
                  <c:v>-7.5000000000000178E-2</c:v>
                </c:pt>
                <c:pt idx="2714">
                  <c:v>3.0000000000000249E-2</c:v>
                </c:pt>
                <c:pt idx="2715">
                  <c:v>0.10500000000000043</c:v>
                </c:pt>
                <c:pt idx="2716">
                  <c:v>5.4999999999999716E-2</c:v>
                </c:pt>
                <c:pt idx="2717">
                  <c:v>4.4999999999999929E-2</c:v>
                </c:pt>
                <c:pt idx="2718">
                  <c:v>-4.4999999999999929E-2</c:v>
                </c:pt>
                <c:pt idx="2719">
                  <c:v>3.0000000000000249E-2</c:v>
                </c:pt>
                <c:pt idx="2720">
                  <c:v>4.4999999999999929E-2</c:v>
                </c:pt>
                <c:pt idx="2721">
                  <c:v>1.499999999999968E-2</c:v>
                </c:pt>
                <c:pt idx="2722">
                  <c:v>-4.9999999999999822E-2</c:v>
                </c:pt>
                <c:pt idx="2723">
                  <c:v>-5.4999999999999716E-2</c:v>
                </c:pt>
                <c:pt idx="2724">
                  <c:v>3.4999999999999254E-2</c:v>
                </c:pt>
                <c:pt idx="2725">
                  <c:v>-9.9999999999997868E-3</c:v>
                </c:pt>
                <c:pt idx="2726">
                  <c:v>-9.9999999999997868E-3</c:v>
                </c:pt>
                <c:pt idx="2727">
                  <c:v>3.5000000000000142E-2</c:v>
                </c:pt>
                <c:pt idx="2728">
                  <c:v>2.9999999999999361E-2</c:v>
                </c:pt>
                <c:pt idx="2729">
                  <c:v>4.0000000000000036E-2</c:v>
                </c:pt>
                <c:pt idx="2730">
                  <c:v>2.0000000000000462E-2</c:v>
                </c:pt>
                <c:pt idx="2731">
                  <c:v>-4.9999999999998934E-3</c:v>
                </c:pt>
                <c:pt idx="2732">
                  <c:v>-5.5000000000000604E-2</c:v>
                </c:pt>
                <c:pt idx="2733">
                  <c:v>1.5000000000000568E-2</c:v>
                </c:pt>
                <c:pt idx="2734">
                  <c:v>-4.4999999999999929E-2</c:v>
                </c:pt>
                <c:pt idx="2735">
                  <c:v>-3.0000000000000249E-2</c:v>
                </c:pt>
                <c:pt idx="2736">
                  <c:v>8.0000000000000071E-2</c:v>
                </c:pt>
                <c:pt idx="2737">
                  <c:v>6.5000000000000391E-2</c:v>
                </c:pt>
                <c:pt idx="2738">
                  <c:v>-1.0000000000000675E-2</c:v>
                </c:pt>
                <c:pt idx="2739">
                  <c:v>-4.0000000000000036E-2</c:v>
                </c:pt>
                <c:pt idx="2740">
                  <c:v>4.4999999999999929E-2</c:v>
                </c:pt>
                <c:pt idx="2741">
                  <c:v>-1.499999999999968E-2</c:v>
                </c:pt>
                <c:pt idx="2742">
                  <c:v>-9.9999999999997868E-3</c:v>
                </c:pt>
                <c:pt idx="2743">
                  <c:v>5.4999999999999716E-2</c:v>
                </c:pt>
                <c:pt idx="2744">
                  <c:v>5.4999999999999716E-2</c:v>
                </c:pt>
                <c:pt idx="2745">
                  <c:v>5.0000000000007816E-3</c:v>
                </c:pt>
                <c:pt idx="2746">
                  <c:v>-3.5000000000000142E-2</c:v>
                </c:pt>
                <c:pt idx="2747">
                  <c:v>-2.0000000000000462E-2</c:v>
                </c:pt>
                <c:pt idx="2748">
                  <c:v>2.0000000000000462E-2</c:v>
                </c:pt>
                <c:pt idx="2749">
                  <c:v>-8.0000000000000071E-2</c:v>
                </c:pt>
                <c:pt idx="2750">
                  <c:v>-4.9999999999999822E-2</c:v>
                </c:pt>
                <c:pt idx="2751">
                  <c:v>7.4999999999999289E-2</c:v>
                </c:pt>
                <c:pt idx="2752">
                  <c:v>-4.0000000000000036E-2</c:v>
                </c:pt>
                <c:pt idx="2753">
                  <c:v>-7.9999999999999183E-2</c:v>
                </c:pt>
                <c:pt idx="2754">
                  <c:v>-5.0000000000007816E-3</c:v>
                </c:pt>
                <c:pt idx="2755">
                  <c:v>4.4999999999999929E-2</c:v>
                </c:pt>
                <c:pt idx="2756">
                  <c:v>-1.9999999999999574E-2</c:v>
                </c:pt>
                <c:pt idx="2757">
                  <c:v>-3.0000000000000249E-2</c:v>
                </c:pt>
                <c:pt idx="2758">
                  <c:v>6.0000000000000497E-2</c:v>
                </c:pt>
                <c:pt idx="2759">
                  <c:v>-1.0000000000000675E-2</c:v>
                </c:pt>
                <c:pt idx="2760">
                  <c:v>-2.9999999999999361E-2</c:v>
                </c:pt>
                <c:pt idx="2761">
                  <c:v>-2.0000000000000462E-2</c:v>
                </c:pt>
                <c:pt idx="2762">
                  <c:v>3.0000000000000249E-2</c:v>
                </c:pt>
                <c:pt idx="2763">
                  <c:v>9.9999999999997868E-3</c:v>
                </c:pt>
                <c:pt idx="2764">
                  <c:v>-2.4999999999999467E-2</c:v>
                </c:pt>
                <c:pt idx="2765">
                  <c:v>8.0000000000000071E-2</c:v>
                </c:pt>
                <c:pt idx="2766">
                  <c:v>5.4999999999999716E-2</c:v>
                </c:pt>
                <c:pt idx="2767">
                  <c:v>-6.5000000000000391E-2</c:v>
                </c:pt>
                <c:pt idx="2768">
                  <c:v>2.5000000000000355E-2</c:v>
                </c:pt>
                <c:pt idx="2769">
                  <c:v>-7.0000000000000284E-2</c:v>
                </c:pt>
                <c:pt idx="2770">
                  <c:v>4.4999999999999929E-2</c:v>
                </c:pt>
                <c:pt idx="2771">
                  <c:v>3.0000000000000249E-2</c:v>
                </c:pt>
                <c:pt idx="2772">
                  <c:v>-4.9999999999999822E-2</c:v>
                </c:pt>
                <c:pt idx="2773">
                  <c:v>-8.4999999999999964E-2</c:v>
                </c:pt>
                <c:pt idx="2774">
                  <c:v>-3.5000000000000142E-2</c:v>
                </c:pt>
                <c:pt idx="2775">
                  <c:v>3.5000000000000142E-2</c:v>
                </c:pt>
                <c:pt idx="2776">
                  <c:v>-2.5000000000000355E-2</c:v>
                </c:pt>
                <c:pt idx="2777">
                  <c:v>-4.9999999999998934E-3</c:v>
                </c:pt>
                <c:pt idx="2778">
                  <c:v>9.9999999999997868E-3</c:v>
                </c:pt>
                <c:pt idx="2779">
                  <c:v>-7.4999999999999289E-2</c:v>
                </c:pt>
                <c:pt idx="2780">
                  <c:v>-3.0000000000000249E-2</c:v>
                </c:pt>
                <c:pt idx="2781">
                  <c:v>9.9999999999997868E-3</c:v>
                </c:pt>
                <c:pt idx="2782">
                  <c:v>-9.9999999999997868E-3</c:v>
                </c:pt>
                <c:pt idx="2783">
                  <c:v>2.4999999999999467E-2</c:v>
                </c:pt>
                <c:pt idx="2784">
                  <c:v>-3.4999999999999254E-2</c:v>
                </c:pt>
                <c:pt idx="2785">
                  <c:v>-5.0000000000007816E-3</c:v>
                </c:pt>
                <c:pt idx="2786">
                  <c:v>-9.9999999999997868E-3</c:v>
                </c:pt>
                <c:pt idx="2787">
                  <c:v>0</c:v>
                </c:pt>
                <c:pt idx="2788">
                  <c:v>1.5000000000000568E-2</c:v>
                </c:pt>
                <c:pt idx="2789">
                  <c:v>2.4999999999999467E-2</c:v>
                </c:pt>
                <c:pt idx="2790">
                  <c:v>4.9999999999998934E-3</c:v>
                </c:pt>
                <c:pt idx="2791">
                  <c:v>-5.4999999999999716E-2</c:v>
                </c:pt>
                <c:pt idx="2792">
                  <c:v>-2.0000000000000462E-2</c:v>
                </c:pt>
                <c:pt idx="2793">
                  <c:v>1.5000000000000568E-2</c:v>
                </c:pt>
                <c:pt idx="2794">
                  <c:v>-4.9999999999999822E-2</c:v>
                </c:pt>
                <c:pt idx="2795">
                  <c:v>2.9999999999999361E-2</c:v>
                </c:pt>
                <c:pt idx="2796">
                  <c:v>3.5000000000000142E-2</c:v>
                </c:pt>
                <c:pt idx="2797">
                  <c:v>-4.4999999999999929E-2</c:v>
                </c:pt>
                <c:pt idx="2798">
                  <c:v>3.0000000000000249E-2</c:v>
                </c:pt>
                <c:pt idx="2799">
                  <c:v>8.4999999999999964E-2</c:v>
                </c:pt>
                <c:pt idx="2800">
                  <c:v>0.11000000000000032</c:v>
                </c:pt>
                <c:pt idx="2801">
                  <c:v>4.9999999999998934E-3</c:v>
                </c:pt>
                <c:pt idx="2802">
                  <c:v>-1.0000000000000675E-2</c:v>
                </c:pt>
                <c:pt idx="2803">
                  <c:v>5.0000000000007816E-3</c:v>
                </c:pt>
                <c:pt idx="2804">
                  <c:v>4.4999999999999929E-2</c:v>
                </c:pt>
                <c:pt idx="2805">
                  <c:v>-3.5000000000000142E-2</c:v>
                </c:pt>
                <c:pt idx="2806">
                  <c:v>-5.5000000000000604E-2</c:v>
                </c:pt>
                <c:pt idx="2807">
                  <c:v>2.0000000000000462E-2</c:v>
                </c:pt>
                <c:pt idx="2808">
                  <c:v>-4.4999999999999929E-2</c:v>
                </c:pt>
                <c:pt idx="2809">
                  <c:v>-3.0000000000000249E-2</c:v>
                </c:pt>
                <c:pt idx="2810">
                  <c:v>-1.499999999999968E-2</c:v>
                </c:pt>
                <c:pt idx="2811">
                  <c:v>4.9999999999999822E-2</c:v>
                </c:pt>
                <c:pt idx="2812">
                  <c:v>-9.9999999999997868E-3</c:v>
                </c:pt>
                <c:pt idx="2813">
                  <c:v>-1.5000000000000568E-2</c:v>
                </c:pt>
                <c:pt idx="2814">
                  <c:v>4.9999999999998934E-3</c:v>
                </c:pt>
                <c:pt idx="2815">
                  <c:v>-3.9999999999999147E-2</c:v>
                </c:pt>
                <c:pt idx="2816">
                  <c:v>-4.5000000000000817E-2</c:v>
                </c:pt>
                <c:pt idx="2817">
                  <c:v>1.0000000000000675E-2</c:v>
                </c:pt>
                <c:pt idx="2818">
                  <c:v>2.4999999999999467E-2</c:v>
                </c:pt>
                <c:pt idx="2819">
                  <c:v>-4.4999999999999929E-2</c:v>
                </c:pt>
                <c:pt idx="2820">
                  <c:v>4.0000000000000036E-2</c:v>
                </c:pt>
                <c:pt idx="2821">
                  <c:v>7.0000000000000284E-2</c:v>
                </c:pt>
                <c:pt idx="2822">
                  <c:v>4.9999999999998934E-3</c:v>
                </c:pt>
                <c:pt idx="2823">
                  <c:v>-4.4999999999999929E-2</c:v>
                </c:pt>
                <c:pt idx="2824">
                  <c:v>2.4999999999999467E-2</c:v>
                </c:pt>
                <c:pt idx="2825">
                  <c:v>4.5000000000000817E-2</c:v>
                </c:pt>
                <c:pt idx="2826">
                  <c:v>5.9999999999999609E-2</c:v>
                </c:pt>
                <c:pt idx="2827">
                  <c:v>0</c:v>
                </c:pt>
                <c:pt idx="2828">
                  <c:v>-1.499999999999968E-2</c:v>
                </c:pt>
                <c:pt idx="2829">
                  <c:v>2.9999999999999361E-2</c:v>
                </c:pt>
                <c:pt idx="2830">
                  <c:v>-1.499999999999968E-2</c:v>
                </c:pt>
                <c:pt idx="2831">
                  <c:v>7.0000000000000284E-2</c:v>
                </c:pt>
                <c:pt idx="2832">
                  <c:v>-1.5000000000000568E-2</c:v>
                </c:pt>
                <c:pt idx="2833">
                  <c:v>-8.9999999999999858E-2</c:v>
                </c:pt>
                <c:pt idx="2834">
                  <c:v>2.5000000000000355E-2</c:v>
                </c:pt>
                <c:pt idx="2835">
                  <c:v>-0.10000000000000053</c:v>
                </c:pt>
                <c:pt idx="2836">
                  <c:v>1.0000000000000675E-2</c:v>
                </c:pt>
                <c:pt idx="2837">
                  <c:v>4.9999999999998934E-3</c:v>
                </c:pt>
                <c:pt idx="2838">
                  <c:v>5.9999999999999609E-2</c:v>
                </c:pt>
                <c:pt idx="2839">
                  <c:v>-1.9999999999999574E-2</c:v>
                </c:pt>
                <c:pt idx="2840">
                  <c:v>2.4999999999999467E-2</c:v>
                </c:pt>
                <c:pt idx="2841">
                  <c:v>-6.9999999999999396E-2</c:v>
                </c:pt>
                <c:pt idx="2842">
                  <c:v>1.499999999999968E-2</c:v>
                </c:pt>
                <c:pt idx="2843">
                  <c:v>8.9999999999999858E-2</c:v>
                </c:pt>
                <c:pt idx="2844">
                  <c:v>4.9999999999998934E-3</c:v>
                </c:pt>
                <c:pt idx="2845">
                  <c:v>2.5000000000000355E-2</c:v>
                </c:pt>
                <c:pt idx="2846">
                  <c:v>-4.9999999999998934E-3</c:v>
                </c:pt>
                <c:pt idx="2847">
                  <c:v>4.9999999999999822E-2</c:v>
                </c:pt>
                <c:pt idx="2848">
                  <c:v>-9.9999999999997868E-3</c:v>
                </c:pt>
                <c:pt idx="2849">
                  <c:v>5.9999999999999609E-2</c:v>
                </c:pt>
                <c:pt idx="2850">
                  <c:v>3.0000000000000249E-2</c:v>
                </c:pt>
                <c:pt idx="2851">
                  <c:v>3.5000000000000142E-2</c:v>
                </c:pt>
                <c:pt idx="2852">
                  <c:v>4.9999999999998934E-3</c:v>
                </c:pt>
                <c:pt idx="2853">
                  <c:v>-2.5000000000000355E-2</c:v>
                </c:pt>
                <c:pt idx="2854">
                  <c:v>4.4999999999999929E-2</c:v>
                </c:pt>
                <c:pt idx="2855">
                  <c:v>1.0000000000000675E-2</c:v>
                </c:pt>
                <c:pt idx="2856">
                  <c:v>-1.5000000000000568E-2</c:v>
                </c:pt>
                <c:pt idx="2857">
                  <c:v>4.4999999999999929E-2</c:v>
                </c:pt>
                <c:pt idx="2858">
                  <c:v>1.5000000000000568E-2</c:v>
                </c:pt>
                <c:pt idx="2859">
                  <c:v>-2.5000000000000355E-2</c:v>
                </c:pt>
                <c:pt idx="2860">
                  <c:v>7.0000000000000284E-2</c:v>
                </c:pt>
                <c:pt idx="2861">
                  <c:v>2.4999999999999467E-2</c:v>
                </c:pt>
                <c:pt idx="2862">
                  <c:v>-1.9999999999999574E-2</c:v>
                </c:pt>
                <c:pt idx="2863">
                  <c:v>0</c:v>
                </c:pt>
                <c:pt idx="2864">
                  <c:v>4.0000000000000036E-2</c:v>
                </c:pt>
                <c:pt idx="2865">
                  <c:v>2.9999999999999361E-2</c:v>
                </c:pt>
                <c:pt idx="2866">
                  <c:v>3.0000000000000249E-2</c:v>
                </c:pt>
                <c:pt idx="2867">
                  <c:v>-1.9999999999999574E-2</c:v>
                </c:pt>
                <c:pt idx="2868">
                  <c:v>-3.0000000000000249E-2</c:v>
                </c:pt>
                <c:pt idx="2869">
                  <c:v>3.0000000000000249E-2</c:v>
                </c:pt>
                <c:pt idx="2870">
                  <c:v>2.9999999999999361E-2</c:v>
                </c:pt>
                <c:pt idx="2871">
                  <c:v>0</c:v>
                </c:pt>
                <c:pt idx="2872">
                  <c:v>0</c:v>
                </c:pt>
                <c:pt idx="2873">
                  <c:v>2.0000000000000462E-2</c:v>
                </c:pt>
                <c:pt idx="2874">
                  <c:v>-6.0000000000000497E-2</c:v>
                </c:pt>
                <c:pt idx="2875">
                  <c:v>-9.9999999999997868E-3</c:v>
                </c:pt>
                <c:pt idx="2876">
                  <c:v>4.9999999999999822E-2</c:v>
                </c:pt>
                <c:pt idx="2877">
                  <c:v>-8.9999999999999858E-2</c:v>
                </c:pt>
                <c:pt idx="2878">
                  <c:v>-2.9999999999999361E-2</c:v>
                </c:pt>
                <c:pt idx="2879">
                  <c:v>-2.5000000000000355E-2</c:v>
                </c:pt>
                <c:pt idx="2880">
                  <c:v>9.9999999999997868E-3</c:v>
                </c:pt>
                <c:pt idx="2881">
                  <c:v>2.0000000000000462E-2</c:v>
                </c:pt>
                <c:pt idx="2882">
                  <c:v>1.9999999999999574E-2</c:v>
                </c:pt>
                <c:pt idx="2883">
                  <c:v>0</c:v>
                </c:pt>
                <c:pt idx="2884">
                  <c:v>3.0000000000000249E-2</c:v>
                </c:pt>
                <c:pt idx="2885">
                  <c:v>-3.5000000000000142E-2</c:v>
                </c:pt>
                <c:pt idx="2886">
                  <c:v>3.0000000000000249E-2</c:v>
                </c:pt>
                <c:pt idx="2887">
                  <c:v>-2.0000000000000462E-2</c:v>
                </c:pt>
                <c:pt idx="2888">
                  <c:v>-0.125</c:v>
                </c:pt>
                <c:pt idx="2889">
                  <c:v>4.0000000000000036E-2</c:v>
                </c:pt>
                <c:pt idx="2890">
                  <c:v>0</c:v>
                </c:pt>
                <c:pt idx="2891">
                  <c:v>5.5000000000000604E-2</c:v>
                </c:pt>
                <c:pt idx="2892">
                  <c:v>-4.0000000000000036E-2</c:v>
                </c:pt>
                <c:pt idx="2893">
                  <c:v>0</c:v>
                </c:pt>
                <c:pt idx="2894">
                  <c:v>-4.0000000000000036E-2</c:v>
                </c:pt>
                <c:pt idx="2895">
                  <c:v>6.9999999999999396E-2</c:v>
                </c:pt>
                <c:pt idx="2896">
                  <c:v>5.5000000000000604E-2</c:v>
                </c:pt>
                <c:pt idx="2897">
                  <c:v>4.9999999999999822E-2</c:v>
                </c:pt>
                <c:pt idx="2898">
                  <c:v>-9.9999999999997868E-3</c:v>
                </c:pt>
                <c:pt idx="2899">
                  <c:v>-1.0000000000000675E-2</c:v>
                </c:pt>
                <c:pt idx="2900">
                  <c:v>3.5000000000000142E-2</c:v>
                </c:pt>
                <c:pt idx="2901">
                  <c:v>4.0000000000000036E-2</c:v>
                </c:pt>
                <c:pt idx="2902">
                  <c:v>-4.9999999999998934E-3</c:v>
                </c:pt>
                <c:pt idx="2903">
                  <c:v>2.5000000000000355E-2</c:v>
                </c:pt>
                <c:pt idx="2904">
                  <c:v>-2.5000000000000355E-2</c:v>
                </c:pt>
                <c:pt idx="2905">
                  <c:v>4.0000000000000036E-2</c:v>
                </c:pt>
                <c:pt idx="2906">
                  <c:v>-8.9999999999999858E-2</c:v>
                </c:pt>
                <c:pt idx="2907">
                  <c:v>-4.0000000000000036E-2</c:v>
                </c:pt>
                <c:pt idx="2908">
                  <c:v>4.4999999999999929E-2</c:v>
                </c:pt>
                <c:pt idx="2909">
                  <c:v>-4.9999999999998934E-3</c:v>
                </c:pt>
                <c:pt idx="2910">
                  <c:v>6.4999999999999503E-2</c:v>
                </c:pt>
                <c:pt idx="2911">
                  <c:v>-4.9999999999998934E-3</c:v>
                </c:pt>
                <c:pt idx="2912">
                  <c:v>-6.4999999999999503E-2</c:v>
                </c:pt>
                <c:pt idx="2913">
                  <c:v>2.4999999999999467E-2</c:v>
                </c:pt>
                <c:pt idx="2914">
                  <c:v>1.0000000000000675E-2</c:v>
                </c:pt>
                <c:pt idx="2915">
                  <c:v>5.4999999999999716E-2</c:v>
                </c:pt>
                <c:pt idx="2916">
                  <c:v>-3.5000000000000142E-2</c:v>
                </c:pt>
                <c:pt idx="2917">
                  <c:v>4.9999999999998934E-3</c:v>
                </c:pt>
                <c:pt idx="2918">
                  <c:v>4.0000000000000036E-2</c:v>
                </c:pt>
                <c:pt idx="2919">
                  <c:v>4.9999999999998934E-3</c:v>
                </c:pt>
                <c:pt idx="2920">
                  <c:v>-5.9999999999999609E-2</c:v>
                </c:pt>
                <c:pt idx="2921">
                  <c:v>-4.4999999999999929E-2</c:v>
                </c:pt>
                <c:pt idx="2922">
                  <c:v>4.9999999999999822E-2</c:v>
                </c:pt>
                <c:pt idx="2923">
                  <c:v>1.499999999999968E-2</c:v>
                </c:pt>
                <c:pt idx="2924">
                  <c:v>6.0000000000000497E-2</c:v>
                </c:pt>
                <c:pt idx="2925">
                  <c:v>-3.5000000000000142E-2</c:v>
                </c:pt>
                <c:pt idx="2926">
                  <c:v>3.0000000000000249E-2</c:v>
                </c:pt>
                <c:pt idx="2927">
                  <c:v>-6.5000000000000391E-2</c:v>
                </c:pt>
                <c:pt idx="2928">
                  <c:v>4.9999999999998934E-3</c:v>
                </c:pt>
                <c:pt idx="2929">
                  <c:v>4.9999999999998934E-3</c:v>
                </c:pt>
                <c:pt idx="2930">
                  <c:v>-5.4999999999999716E-2</c:v>
                </c:pt>
                <c:pt idx="2931">
                  <c:v>3.0000000000000249E-2</c:v>
                </c:pt>
                <c:pt idx="2932">
                  <c:v>-7.5000000000000178E-2</c:v>
                </c:pt>
                <c:pt idx="2933">
                  <c:v>0</c:v>
                </c:pt>
                <c:pt idx="2934">
                  <c:v>3.0000000000000249E-2</c:v>
                </c:pt>
                <c:pt idx="2935">
                  <c:v>6.4999999999999503E-2</c:v>
                </c:pt>
                <c:pt idx="2936">
                  <c:v>1.5000000000000568E-2</c:v>
                </c:pt>
                <c:pt idx="2937">
                  <c:v>6.9999999999999396E-2</c:v>
                </c:pt>
                <c:pt idx="2938">
                  <c:v>0</c:v>
                </c:pt>
                <c:pt idx="2939">
                  <c:v>-3.5000000000000142E-2</c:v>
                </c:pt>
                <c:pt idx="2940">
                  <c:v>-9.4999999999999751E-2</c:v>
                </c:pt>
                <c:pt idx="2941">
                  <c:v>-3.0000000000000249E-2</c:v>
                </c:pt>
                <c:pt idx="2942">
                  <c:v>-4.4999999999999929E-2</c:v>
                </c:pt>
                <c:pt idx="2943">
                  <c:v>1.5000000000000568E-2</c:v>
                </c:pt>
                <c:pt idx="2944">
                  <c:v>-2.0000000000000462E-2</c:v>
                </c:pt>
                <c:pt idx="2945">
                  <c:v>0</c:v>
                </c:pt>
                <c:pt idx="2946">
                  <c:v>-5.9999999999999609E-2</c:v>
                </c:pt>
                <c:pt idx="2947">
                  <c:v>1.499999999999968E-2</c:v>
                </c:pt>
                <c:pt idx="2948">
                  <c:v>2.0000000000000462E-2</c:v>
                </c:pt>
                <c:pt idx="2949">
                  <c:v>-2.5000000000000355E-2</c:v>
                </c:pt>
                <c:pt idx="2950">
                  <c:v>0</c:v>
                </c:pt>
                <c:pt idx="2951">
                  <c:v>-4.4999999999999929E-2</c:v>
                </c:pt>
                <c:pt idx="2952">
                  <c:v>9.9999999999997868E-3</c:v>
                </c:pt>
                <c:pt idx="2953">
                  <c:v>4.9999999999998934E-3</c:v>
                </c:pt>
                <c:pt idx="2954">
                  <c:v>3.0000000000000249E-2</c:v>
                </c:pt>
                <c:pt idx="2955">
                  <c:v>-4.9999999999998934E-3</c:v>
                </c:pt>
                <c:pt idx="2956">
                  <c:v>-2.0000000000000462E-2</c:v>
                </c:pt>
                <c:pt idx="2957">
                  <c:v>0</c:v>
                </c:pt>
                <c:pt idx="2958">
                  <c:v>4.9999999999998934E-3</c:v>
                </c:pt>
                <c:pt idx="2959">
                  <c:v>-3.4999999999999254E-2</c:v>
                </c:pt>
                <c:pt idx="2960">
                  <c:v>-1.0000000000000675E-2</c:v>
                </c:pt>
                <c:pt idx="2961">
                  <c:v>7.0000000000000284E-2</c:v>
                </c:pt>
                <c:pt idx="2962">
                  <c:v>3.0000000000000249E-2</c:v>
                </c:pt>
                <c:pt idx="2963">
                  <c:v>9.9999999999997868E-3</c:v>
                </c:pt>
                <c:pt idx="2964">
                  <c:v>-9.9999999999999645E-2</c:v>
                </c:pt>
                <c:pt idx="2965">
                  <c:v>4.9999999999998934E-3</c:v>
                </c:pt>
                <c:pt idx="2966">
                  <c:v>-8.0000000000000071E-2</c:v>
                </c:pt>
                <c:pt idx="2967">
                  <c:v>-5.4999999999999716E-2</c:v>
                </c:pt>
                <c:pt idx="2968">
                  <c:v>-1.5000000000000568E-2</c:v>
                </c:pt>
                <c:pt idx="2969">
                  <c:v>3.5000000000000142E-2</c:v>
                </c:pt>
                <c:pt idx="2970">
                  <c:v>0</c:v>
                </c:pt>
                <c:pt idx="2971">
                  <c:v>4.9999999999998934E-3</c:v>
                </c:pt>
                <c:pt idx="2972">
                  <c:v>-1.9999999999999574E-2</c:v>
                </c:pt>
                <c:pt idx="2973">
                  <c:v>1.9999999999999574E-2</c:v>
                </c:pt>
                <c:pt idx="2974">
                  <c:v>-2.4999999999999467E-2</c:v>
                </c:pt>
                <c:pt idx="2975">
                  <c:v>1.9999999999999574E-2</c:v>
                </c:pt>
                <c:pt idx="2976">
                  <c:v>0.10500000000000043</c:v>
                </c:pt>
                <c:pt idx="2977">
                  <c:v>1.9999999999999574E-2</c:v>
                </c:pt>
                <c:pt idx="2978">
                  <c:v>-4.9999999999998934E-3</c:v>
                </c:pt>
                <c:pt idx="2979">
                  <c:v>7.5000000000000178E-2</c:v>
                </c:pt>
                <c:pt idx="2980">
                  <c:v>9.9999999999997868E-3</c:v>
                </c:pt>
                <c:pt idx="2981">
                  <c:v>3.0000000000000249E-2</c:v>
                </c:pt>
                <c:pt idx="2982">
                  <c:v>-3.0000000000000249E-2</c:v>
                </c:pt>
                <c:pt idx="2983">
                  <c:v>1.499999999999968E-2</c:v>
                </c:pt>
                <c:pt idx="2984">
                  <c:v>-4.9999999999998934E-3</c:v>
                </c:pt>
                <c:pt idx="2985">
                  <c:v>3.5000000000000142E-2</c:v>
                </c:pt>
                <c:pt idx="2986">
                  <c:v>4.4999999999999929E-2</c:v>
                </c:pt>
                <c:pt idx="2987">
                  <c:v>1.499999999999968E-2</c:v>
                </c:pt>
                <c:pt idx="2988">
                  <c:v>-1.9999999999999574E-2</c:v>
                </c:pt>
                <c:pt idx="2989">
                  <c:v>-6.5000000000000391E-2</c:v>
                </c:pt>
                <c:pt idx="2990">
                  <c:v>-4.0000000000000036E-2</c:v>
                </c:pt>
                <c:pt idx="2991">
                  <c:v>-2.9999999999999361E-2</c:v>
                </c:pt>
                <c:pt idx="2992">
                  <c:v>4.9999999999998934E-3</c:v>
                </c:pt>
                <c:pt idx="2993">
                  <c:v>-2.5000000000000355E-2</c:v>
                </c:pt>
                <c:pt idx="2994">
                  <c:v>-2.4999999999999467E-2</c:v>
                </c:pt>
                <c:pt idx="2995">
                  <c:v>9.9999999999997868E-3</c:v>
                </c:pt>
                <c:pt idx="2996">
                  <c:v>0.11500000000000021</c:v>
                </c:pt>
                <c:pt idx="2997">
                  <c:v>-1.5000000000000568E-2</c:v>
                </c:pt>
                <c:pt idx="2998">
                  <c:v>-7.5000000000000178E-2</c:v>
                </c:pt>
                <c:pt idx="2999">
                  <c:v>-4.4999999999999929E-2</c:v>
                </c:pt>
                <c:pt idx="3000">
                  <c:v>1.5000000000000568E-2</c:v>
                </c:pt>
                <c:pt idx="3001">
                  <c:v>-4.9999999999999822E-2</c:v>
                </c:pt>
                <c:pt idx="3002">
                  <c:v>2.9999999999999361E-2</c:v>
                </c:pt>
                <c:pt idx="3003">
                  <c:v>-2.9999999999999361E-2</c:v>
                </c:pt>
                <c:pt idx="3004">
                  <c:v>2.9999999999999361E-2</c:v>
                </c:pt>
                <c:pt idx="3005">
                  <c:v>3.0000000000000249E-2</c:v>
                </c:pt>
                <c:pt idx="3006">
                  <c:v>-5.9999999999999609E-2</c:v>
                </c:pt>
                <c:pt idx="3007">
                  <c:v>1.9999999999999574E-2</c:v>
                </c:pt>
                <c:pt idx="3008">
                  <c:v>-1.9999999999999574E-2</c:v>
                </c:pt>
                <c:pt idx="3009">
                  <c:v>-1.5000000000000568E-2</c:v>
                </c:pt>
                <c:pt idx="3010">
                  <c:v>9.9999999999997868E-3</c:v>
                </c:pt>
                <c:pt idx="3011">
                  <c:v>-4.9999999999998934E-3</c:v>
                </c:pt>
                <c:pt idx="3012">
                  <c:v>-1.499999999999968E-2</c:v>
                </c:pt>
                <c:pt idx="3013">
                  <c:v>1.499999999999968E-2</c:v>
                </c:pt>
                <c:pt idx="3014">
                  <c:v>3.5000000000000142E-2</c:v>
                </c:pt>
                <c:pt idx="3015">
                  <c:v>-4.9999999999999822E-2</c:v>
                </c:pt>
                <c:pt idx="3016">
                  <c:v>-4.4999999999999929E-2</c:v>
                </c:pt>
                <c:pt idx="3017">
                  <c:v>0</c:v>
                </c:pt>
                <c:pt idx="3018">
                  <c:v>2.4999999999999467E-2</c:v>
                </c:pt>
                <c:pt idx="3019">
                  <c:v>7.5000000000000178E-2</c:v>
                </c:pt>
                <c:pt idx="3020">
                  <c:v>4.9999999999998934E-3</c:v>
                </c:pt>
                <c:pt idx="3021">
                  <c:v>5.0000000000000711E-2</c:v>
                </c:pt>
                <c:pt idx="3022">
                  <c:v>4.9999999999998934E-3</c:v>
                </c:pt>
                <c:pt idx="3023">
                  <c:v>-1.5000000000000568E-2</c:v>
                </c:pt>
                <c:pt idx="3024">
                  <c:v>9.0000000000000746E-2</c:v>
                </c:pt>
                <c:pt idx="3025">
                  <c:v>2.4999999999999467E-2</c:v>
                </c:pt>
                <c:pt idx="3026">
                  <c:v>4.0000000000000036E-2</c:v>
                </c:pt>
                <c:pt idx="3027">
                  <c:v>-3.0000000000000249E-2</c:v>
                </c:pt>
                <c:pt idx="3028">
                  <c:v>2.5000000000000355E-2</c:v>
                </c:pt>
                <c:pt idx="3029">
                  <c:v>1.9999999999999574E-2</c:v>
                </c:pt>
                <c:pt idx="3030">
                  <c:v>-9.9999999999997868E-3</c:v>
                </c:pt>
                <c:pt idx="3031">
                  <c:v>2.5000000000000355E-2</c:v>
                </c:pt>
                <c:pt idx="3032">
                  <c:v>6.4999999999999503E-2</c:v>
                </c:pt>
                <c:pt idx="3033">
                  <c:v>-4.9999999999998934E-3</c:v>
                </c:pt>
                <c:pt idx="3034">
                  <c:v>1.5000000000000568E-2</c:v>
                </c:pt>
                <c:pt idx="3035">
                  <c:v>-2.5000000000000355E-2</c:v>
                </c:pt>
                <c:pt idx="3036">
                  <c:v>-4.0000000000000036E-2</c:v>
                </c:pt>
                <c:pt idx="3037">
                  <c:v>-3.0000000000000249E-2</c:v>
                </c:pt>
                <c:pt idx="3038">
                  <c:v>4.4999999999999929E-2</c:v>
                </c:pt>
                <c:pt idx="3039">
                  <c:v>5.0000000000007816E-3</c:v>
                </c:pt>
                <c:pt idx="3040">
                  <c:v>4.9999999999998934E-3</c:v>
                </c:pt>
                <c:pt idx="3041">
                  <c:v>2.4999999999999467E-2</c:v>
                </c:pt>
                <c:pt idx="3042">
                  <c:v>1.5000000000000568E-2</c:v>
                </c:pt>
                <c:pt idx="3043">
                  <c:v>1.499999999999968E-2</c:v>
                </c:pt>
                <c:pt idx="3044">
                  <c:v>-2.5000000000000355E-2</c:v>
                </c:pt>
                <c:pt idx="3045">
                  <c:v>-2.9999999999999361E-2</c:v>
                </c:pt>
                <c:pt idx="3046">
                  <c:v>1.9999999999999574E-2</c:v>
                </c:pt>
                <c:pt idx="3047">
                  <c:v>9.9999999999997868E-3</c:v>
                </c:pt>
                <c:pt idx="3048">
                  <c:v>3.5000000000000142E-2</c:v>
                </c:pt>
                <c:pt idx="3049">
                  <c:v>0</c:v>
                </c:pt>
                <c:pt idx="3050">
                  <c:v>-9.4999999999999751E-2</c:v>
                </c:pt>
                <c:pt idx="3051">
                  <c:v>-1.499999999999968E-2</c:v>
                </c:pt>
                <c:pt idx="3052">
                  <c:v>6.9999999999999396E-2</c:v>
                </c:pt>
                <c:pt idx="3053">
                  <c:v>3.0000000000000249E-2</c:v>
                </c:pt>
                <c:pt idx="3054">
                  <c:v>1.9999999999999574E-2</c:v>
                </c:pt>
                <c:pt idx="3055">
                  <c:v>-2.9999999999999361E-2</c:v>
                </c:pt>
                <c:pt idx="3056">
                  <c:v>4.0000000000000036E-2</c:v>
                </c:pt>
                <c:pt idx="3057">
                  <c:v>-6.5000000000000391E-2</c:v>
                </c:pt>
                <c:pt idx="3058">
                  <c:v>-5.4999999999999716E-2</c:v>
                </c:pt>
                <c:pt idx="3059">
                  <c:v>-2.5000000000000355E-2</c:v>
                </c:pt>
                <c:pt idx="3060">
                  <c:v>9.9999999999997868E-3</c:v>
                </c:pt>
                <c:pt idx="3061">
                  <c:v>-4.4999999999999929E-2</c:v>
                </c:pt>
                <c:pt idx="3062">
                  <c:v>5.0000000000000711E-2</c:v>
                </c:pt>
                <c:pt idx="3063">
                  <c:v>2.9999999999999361E-2</c:v>
                </c:pt>
                <c:pt idx="3064">
                  <c:v>-4.9999999999998934E-3</c:v>
                </c:pt>
                <c:pt idx="3065">
                  <c:v>-4.0000000000000036E-2</c:v>
                </c:pt>
                <c:pt idx="3066">
                  <c:v>-1.9999999999999574E-2</c:v>
                </c:pt>
                <c:pt idx="3067">
                  <c:v>-1.0000000000000675E-2</c:v>
                </c:pt>
                <c:pt idx="3068">
                  <c:v>1.5000000000000568E-2</c:v>
                </c:pt>
                <c:pt idx="3069">
                  <c:v>9.9999999999997868E-3</c:v>
                </c:pt>
                <c:pt idx="3070">
                  <c:v>0</c:v>
                </c:pt>
                <c:pt idx="3071">
                  <c:v>4.9999999999999822E-2</c:v>
                </c:pt>
                <c:pt idx="3072">
                  <c:v>-6.4999999999999503E-2</c:v>
                </c:pt>
                <c:pt idx="3073">
                  <c:v>-6.0000000000000497E-2</c:v>
                </c:pt>
                <c:pt idx="3074">
                  <c:v>-3.5000000000000142E-2</c:v>
                </c:pt>
                <c:pt idx="3075">
                  <c:v>-2.4999999999999467E-2</c:v>
                </c:pt>
                <c:pt idx="3076">
                  <c:v>9.9999999999997868E-3</c:v>
                </c:pt>
                <c:pt idx="3077">
                  <c:v>-7.0000000000000284E-2</c:v>
                </c:pt>
                <c:pt idx="3078">
                  <c:v>3.0000000000000249E-2</c:v>
                </c:pt>
                <c:pt idx="3079">
                  <c:v>2.0000000000000462E-2</c:v>
                </c:pt>
                <c:pt idx="3080">
                  <c:v>-1.0000000000000675E-2</c:v>
                </c:pt>
                <c:pt idx="3081">
                  <c:v>2.5000000000000355E-2</c:v>
                </c:pt>
                <c:pt idx="3082">
                  <c:v>6.5000000000000391E-2</c:v>
                </c:pt>
                <c:pt idx="3083">
                  <c:v>-5.0000000000000711E-2</c:v>
                </c:pt>
                <c:pt idx="3084">
                  <c:v>-6.4999999999999503E-2</c:v>
                </c:pt>
                <c:pt idx="3085">
                  <c:v>8.9999999999999858E-2</c:v>
                </c:pt>
                <c:pt idx="3086">
                  <c:v>6.4999999999999503E-2</c:v>
                </c:pt>
                <c:pt idx="3087">
                  <c:v>-4.9999999999998934E-3</c:v>
                </c:pt>
                <c:pt idx="3088">
                  <c:v>2.5000000000000355E-2</c:v>
                </c:pt>
                <c:pt idx="3089">
                  <c:v>4.9999999999998934E-3</c:v>
                </c:pt>
                <c:pt idx="3090">
                  <c:v>-4.9999999999998934E-3</c:v>
                </c:pt>
                <c:pt idx="3091">
                  <c:v>4.4999999999999929E-2</c:v>
                </c:pt>
                <c:pt idx="3092">
                  <c:v>4.9999999999998934E-3</c:v>
                </c:pt>
                <c:pt idx="3093">
                  <c:v>-1.9999999999999574E-2</c:v>
                </c:pt>
                <c:pt idx="3094">
                  <c:v>9.9999999999997868E-3</c:v>
                </c:pt>
                <c:pt idx="3095">
                  <c:v>1.9999999999999574E-2</c:v>
                </c:pt>
                <c:pt idx="3096">
                  <c:v>3.0000000000000249E-2</c:v>
                </c:pt>
                <c:pt idx="3097">
                  <c:v>1.499999999999968E-2</c:v>
                </c:pt>
                <c:pt idx="3098">
                  <c:v>0</c:v>
                </c:pt>
                <c:pt idx="3099">
                  <c:v>-1.9999999999999574E-2</c:v>
                </c:pt>
                <c:pt idx="3100">
                  <c:v>1.499999999999968E-2</c:v>
                </c:pt>
                <c:pt idx="3101">
                  <c:v>1.0000000000000675E-2</c:v>
                </c:pt>
                <c:pt idx="3102">
                  <c:v>-1.0000000000000675E-2</c:v>
                </c:pt>
                <c:pt idx="3103">
                  <c:v>3.5000000000000142E-2</c:v>
                </c:pt>
                <c:pt idx="3104">
                  <c:v>2.0000000000000462E-2</c:v>
                </c:pt>
                <c:pt idx="3105">
                  <c:v>1.499999999999968E-2</c:v>
                </c:pt>
                <c:pt idx="3106">
                  <c:v>-4.9999999999998934E-3</c:v>
                </c:pt>
                <c:pt idx="3107">
                  <c:v>-4.9999999999998934E-3</c:v>
                </c:pt>
                <c:pt idx="3108">
                  <c:v>-4.0000000000000036E-2</c:v>
                </c:pt>
                <c:pt idx="3109">
                  <c:v>4.9999999999999822E-2</c:v>
                </c:pt>
                <c:pt idx="3110">
                  <c:v>-3.0000000000000249E-2</c:v>
                </c:pt>
                <c:pt idx="3111">
                  <c:v>-8.9999999999999858E-2</c:v>
                </c:pt>
                <c:pt idx="3112">
                  <c:v>4.4999999999999929E-2</c:v>
                </c:pt>
                <c:pt idx="3113">
                  <c:v>9.9999999999997868E-3</c:v>
                </c:pt>
                <c:pt idx="3114">
                  <c:v>-1.9999999999999574E-2</c:v>
                </c:pt>
                <c:pt idx="3115">
                  <c:v>-5.9999999999999609E-2</c:v>
                </c:pt>
                <c:pt idx="3116">
                  <c:v>9.9999999999997868E-3</c:v>
                </c:pt>
                <c:pt idx="3117">
                  <c:v>-4.9999999999998934E-3</c:v>
                </c:pt>
                <c:pt idx="3118">
                  <c:v>2.9999999999999361E-2</c:v>
                </c:pt>
                <c:pt idx="3119">
                  <c:v>5.0000000000007816E-3</c:v>
                </c:pt>
                <c:pt idx="3120">
                  <c:v>9.9999999999997868E-3</c:v>
                </c:pt>
                <c:pt idx="3121">
                  <c:v>-2.0000000000000462E-2</c:v>
                </c:pt>
                <c:pt idx="3122">
                  <c:v>8.0000000000000071E-2</c:v>
                </c:pt>
                <c:pt idx="3123">
                  <c:v>-4.9999999999999822E-2</c:v>
                </c:pt>
                <c:pt idx="3124">
                  <c:v>9.9999999999997868E-3</c:v>
                </c:pt>
                <c:pt idx="3125">
                  <c:v>2.0000000000000462E-2</c:v>
                </c:pt>
                <c:pt idx="3126">
                  <c:v>-1.0000000000000675E-2</c:v>
                </c:pt>
                <c:pt idx="3127">
                  <c:v>2.5000000000000355E-2</c:v>
                </c:pt>
                <c:pt idx="3128">
                  <c:v>2.5000000000000355E-2</c:v>
                </c:pt>
                <c:pt idx="3129">
                  <c:v>3.5000000000000142E-2</c:v>
                </c:pt>
                <c:pt idx="3130">
                  <c:v>-1.5000000000000568E-2</c:v>
                </c:pt>
                <c:pt idx="3131">
                  <c:v>3.0000000000000249E-2</c:v>
                </c:pt>
                <c:pt idx="3132">
                  <c:v>4.9999999999998934E-3</c:v>
                </c:pt>
                <c:pt idx="3133">
                  <c:v>-3.0000000000000249E-2</c:v>
                </c:pt>
                <c:pt idx="3134">
                  <c:v>2.0000000000000462E-2</c:v>
                </c:pt>
                <c:pt idx="3135">
                  <c:v>2.9999999999999361E-2</c:v>
                </c:pt>
                <c:pt idx="3136">
                  <c:v>0</c:v>
                </c:pt>
                <c:pt idx="3137">
                  <c:v>-4.9999999999998934E-3</c:v>
                </c:pt>
                <c:pt idx="3138">
                  <c:v>2.5000000000000355E-2</c:v>
                </c:pt>
                <c:pt idx="3139">
                  <c:v>4.0000000000000036E-2</c:v>
                </c:pt>
                <c:pt idx="3140">
                  <c:v>0</c:v>
                </c:pt>
                <c:pt idx="3141">
                  <c:v>3.0000000000000249E-2</c:v>
                </c:pt>
                <c:pt idx="3142">
                  <c:v>1.9999999999999574E-2</c:v>
                </c:pt>
                <c:pt idx="3143">
                  <c:v>0.125</c:v>
                </c:pt>
                <c:pt idx="3144">
                  <c:v>-2.4999999999999467E-2</c:v>
                </c:pt>
                <c:pt idx="3145">
                  <c:v>5.9999999999999609E-2</c:v>
                </c:pt>
                <c:pt idx="3146">
                  <c:v>-5.9999999999999609E-2</c:v>
                </c:pt>
                <c:pt idx="3147">
                  <c:v>3.9999999999999147E-2</c:v>
                </c:pt>
                <c:pt idx="3148">
                  <c:v>-2.4999999999999467E-2</c:v>
                </c:pt>
                <c:pt idx="3149">
                  <c:v>-9.9999999999997868E-3</c:v>
                </c:pt>
                <c:pt idx="3150">
                  <c:v>-3.5000000000000142E-2</c:v>
                </c:pt>
                <c:pt idx="3151">
                  <c:v>5.9999999999999609E-2</c:v>
                </c:pt>
                <c:pt idx="3152">
                  <c:v>0</c:v>
                </c:pt>
                <c:pt idx="3153">
                  <c:v>-9.9999999999997868E-3</c:v>
                </c:pt>
                <c:pt idx="3154">
                  <c:v>-9.9999999999997868E-3</c:v>
                </c:pt>
                <c:pt idx="3155">
                  <c:v>-4.0000000000000036E-2</c:v>
                </c:pt>
                <c:pt idx="3156">
                  <c:v>3.5000000000000142E-2</c:v>
                </c:pt>
                <c:pt idx="3157">
                  <c:v>1.9999999999999574E-2</c:v>
                </c:pt>
                <c:pt idx="3158">
                  <c:v>-5.9999999999999609E-2</c:v>
                </c:pt>
                <c:pt idx="3159">
                  <c:v>-5.5000000000000604E-2</c:v>
                </c:pt>
                <c:pt idx="3160">
                  <c:v>3.0000000000000249E-2</c:v>
                </c:pt>
                <c:pt idx="3161">
                  <c:v>4.0000000000000036E-2</c:v>
                </c:pt>
                <c:pt idx="3162">
                  <c:v>2.5000000000000355E-2</c:v>
                </c:pt>
                <c:pt idx="3163">
                  <c:v>5.9999999999999609E-2</c:v>
                </c:pt>
                <c:pt idx="3164">
                  <c:v>-2.5000000000000355E-2</c:v>
                </c:pt>
                <c:pt idx="3165">
                  <c:v>-0.11499999999999932</c:v>
                </c:pt>
                <c:pt idx="3166">
                  <c:v>4.9999999999999822E-2</c:v>
                </c:pt>
                <c:pt idx="3167">
                  <c:v>2.5000000000000355E-2</c:v>
                </c:pt>
                <c:pt idx="3168">
                  <c:v>-5.0000000000000711E-2</c:v>
                </c:pt>
                <c:pt idx="3169">
                  <c:v>-4.9999999999998934E-3</c:v>
                </c:pt>
                <c:pt idx="3170">
                  <c:v>-1.9999999999999574E-2</c:v>
                </c:pt>
                <c:pt idx="3171">
                  <c:v>-1.0000000000000675E-2</c:v>
                </c:pt>
                <c:pt idx="3172">
                  <c:v>-4.9999999999998934E-3</c:v>
                </c:pt>
                <c:pt idx="3173">
                  <c:v>-5.9999999999999609E-2</c:v>
                </c:pt>
                <c:pt idx="3174">
                  <c:v>1.499999999999968E-2</c:v>
                </c:pt>
                <c:pt idx="3175">
                  <c:v>2.5000000000000355E-2</c:v>
                </c:pt>
                <c:pt idx="3176">
                  <c:v>9.9999999999997868E-3</c:v>
                </c:pt>
                <c:pt idx="3177">
                  <c:v>-0.16999999999999993</c:v>
                </c:pt>
                <c:pt idx="3178">
                  <c:v>2.0000000000000462E-2</c:v>
                </c:pt>
                <c:pt idx="3179">
                  <c:v>4.9999999999999822E-2</c:v>
                </c:pt>
                <c:pt idx="3180">
                  <c:v>-0.11500000000000021</c:v>
                </c:pt>
                <c:pt idx="3181">
                  <c:v>3.0000000000000249E-2</c:v>
                </c:pt>
                <c:pt idx="3182">
                  <c:v>4.9999999999998934E-3</c:v>
                </c:pt>
                <c:pt idx="3183">
                  <c:v>9.9999999999997868E-3</c:v>
                </c:pt>
                <c:pt idx="3184">
                  <c:v>4.9999999999999822E-2</c:v>
                </c:pt>
                <c:pt idx="3185">
                  <c:v>4.0000000000000036E-2</c:v>
                </c:pt>
                <c:pt idx="3186">
                  <c:v>-0.125</c:v>
                </c:pt>
                <c:pt idx="3187">
                  <c:v>8.4999999999999964E-2</c:v>
                </c:pt>
                <c:pt idx="3188">
                  <c:v>-4.0000000000000036E-2</c:v>
                </c:pt>
                <c:pt idx="3189">
                  <c:v>-6.9999999999999396E-2</c:v>
                </c:pt>
                <c:pt idx="3190">
                  <c:v>-2.0000000000000462E-2</c:v>
                </c:pt>
                <c:pt idx="3191">
                  <c:v>-8.4999999999999964E-2</c:v>
                </c:pt>
                <c:pt idx="3192">
                  <c:v>8.0000000000000071E-2</c:v>
                </c:pt>
                <c:pt idx="3193">
                  <c:v>-4.4999999999999929E-2</c:v>
                </c:pt>
                <c:pt idx="3194">
                  <c:v>4.0000000000000036E-2</c:v>
                </c:pt>
                <c:pt idx="3195">
                  <c:v>6.4999999999999503E-2</c:v>
                </c:pt>
                <c:pt idx="3196">
                  <c:v>1.0000000000000675E-2</c:v>
                </c:pt>
                <c:pt idx="3197">
                  <c:v>5.4999999999999716E-2</c:v>
                </c:pt>
                <c:pt idx="3198">
                  <c:v>-8.0000000000000071E-2</c:v>
                </c:pt>
                <c:pt idx="3199">
                  <c:v>-5.9999999999999609E-2</c:v>
                </c:pt>
                <c:pt idx="3200">
                  <c:v>4.4999999999999929E-2</c:v>
                </c:pt>
                <c:pt idx="3201">
                  <c:v>1.499999999999968E-2</c:v>
                </c:pt>
                <c:pt idx="3202">
                  <c:v>1.499999999999968E-2</c:v>
                </c:pt>
                <c:pt idx="3203">
                  <c:v>1.5000000000000568E-2</c:v>
                </c:pt>
                <c:pt idx="3204">
                  <c:v>9.9999999999997868E-3</c:v>
                </c:pt>
                <c:pt idx="3205">
                  <c:v>-6.5000000000000391E-2</c:v>
                </c:pt>
                <c:pt idx="3206">
                  <c:v>-9.4999999999999751E-2</c:v>
                </c:pt>
                <c:pt idx="3207">
                  <c:v>4.0000000000000036E-2</c:v>
                </c:pt>
                <c:pt idx="3208">
                  <c:v>9.9999999999997868E-3</c:v>
                </c:pt>
                <c:pt idx="3209">
                  <c:v>-4.9999999999998934E-3</c:v>
                </c:pt>
                <c:pt idx="3210">
                  <c:v>6.5000000000000391E-2</c:v>
                </c:pt>
                <c:pt idx="3211">
                  <c:v>-4.9999999999998934E-3</c:v>
                </c:pt>
                <c:pt idx="3212">
                  <c:v>1.9999999999999574E-2</c:v>
                </c:pt>
                <c:pt idx="3213">
                  <c:v>6.5000000000000391E-2</c:v>
                </c:pt>
                <c:pt idx="3214">
                  <c:v>8.9999999999999858E-2</c:v>
                </c:pt>
                <c:pt idx="3215">
                  <c:v>5.4999999999999716E-2</c:v>
                </c:pt>
                <c:pt idx="3216">
                  <c:v>4.0000000000000036E-2</c:v>
                </c:pt>
                <c:pt idx="3217">
                  <c:v>-4.9999999999998934E-3</c:v>
                </c:pt>
                <c:pt idx="3218">
                  <c:v>-9.9999999999997868E-3</c:v>
                </c:pt>
                <c:pt idx="3219">
                  <c:v>9.9999999999997868E-3</c:v>
                </c:pt>
                <c:pt idx="3220">
                  <c:v>-1.499999999999968E-2</c:v>
                </c:pt>
                <c:pt idx="3221">
                  <c:v>9.9999999999997868E-3</c:v>
                </c:pt>
                <c:pt idx="3222">
                  <c:v>-4.9999999999998934E-3</c:v>
                </c:pt>
                <c:pt idx="3223">
                  <c:v>-9.9999999999997868E-3</c:v>
                </c:pt>
                <c:pt idx="3224">
                  <c:v>4.9999999999998934E-3</c:v>
                </c:pt>
                <c:pt idx="3225">
                  <c:v>-1.0000000000000675E-2</c:v>
                </c:pt>
                <c:pt idx="3226">
                  <c:v>8.0000000000000071E-2</c:v>
                </c:pt>
                <c:pt idx="3227">
                  <c:v>3.0000000000000249E-2</c:v>
                </c:pt>
                <c:pt idx="3228">
                  <c:v>-9.9999999999997868E-3</c:v>
                </c:pt>
                <c:pt idx="3229">
                  <c:v>-1.499999999999968E-2</c:v>
                </c:pt>
                <c:pt idx="3230">
                  <c:v>1.499999999999968E-2</c:v>
                </c:pt>
                <c:pt idx="3231">
                  <c:v>1.499999999999968E-2</c:v>
                </c:pt>
                <c:pt idx="3232">
                  <c:v>3.0000000000000249E-2</c:v>
                </c:pt>
                <c:pt idx="3233">
                  <c:v>-5.4999999999999716E-2</c:v>
                </c:pt>
                <c:pt idx="3234">
                  <c:v>-4.0000000000000036E-2</c:v>
                </c:pt>
                <c:pt idx="3235">
                  <c:v>-6.5000000000000391E-2</c:v>
                </c:pt>
                <c:pt idx="3236">
                  <c:v>-3.5000000000000142E-2</c:v>
                </c:pt>
                <c:pt idx="3237">
                  <c:v>3.5000000000000142E-2</c:v>
                </c:pt>
                <c:pt idx="3238">
                  <c:v>4.9999999999998934E-3</c:v>
                </c:pt>
                <c:pt idx="3239">
                  <c:v>-8.4999999999999964E-2</c:v>
                </c:pt>
                <c:pt idx="3240">
                  <c:v>2.5000000000000355E-2</c:v>
                </c:pt>
                <c:pt idx="3241">
                  <c:v>4.9999999999999822E-2</c:v>
                </c:pt>
                <c:pt idx="3242">
                  <c:v>1.499999999999968E-2</c:v>
                </c:pt>
                <c:pt idx="3243">
                  <c:v>3.5000000000000142E-2</c:v>
                </c:pt>
                <c:pt idx="3244">
                  <c:v>0.125</c:v>
                </c:pt>
                <c:pt idx="3245">
                  <c:v>-9.9999999999999645E-2</c:v>
                </c:pt>
                <c:pt idx="3246">
                  <c:v>4.9999999999999822E-2</c:v>
                </c:pt>
                <c:pt idx="3247">
                  <c:v>-5.4999999999999716E-2</c:v>
                </c:pt>
                <c:pt idx="3248">
                  <c:v>0</c:v>
                </c:pt>
                <c:pt idx="3249">
                  <c:v>-0.19500000000000028</c:v>
                </c:pt>
                <c:pt idx="3250">
                  <c:v>2.5000000000000355E-2</c:v>
                </c:pt>
                <c:pt idx="3251">
                  <c:v>-5.5000000000000604E-2</c:v>
                </c:pt>
                <c:pt idx="3252">
                  <c:v>3.5000000000000142E-2</c:v>
                </c:pt>
                <c:pt idx="3253">
                  <c:v>0.125</c:v>
                </c:pt>
                <c:pt idx="3254">
                  <c:v>-3.0000000000000249E-2</c:v>
                </c:pt>
                <c:pt idx="3255">
                  <c:v>-8.9999999999999858E-2</c:v>
                </c:pt>
                <c:pt idx="3256">
                  <c:v>4.9999999999998934E-3</c:v>
                </c:pt>
                <c:pt idx="3257">
                  <c:v>-6.4999999999999503E-2</c:v>
                </c:pt>
                <c:pt idx="3258">
                  <c:v>-3.5000000000000142E-2</c:v>
                </c:pt>
                <c:pt idx="3259">
                  <c:v>-5.4999999999999716E-2</c:v>
                </c:pt>
                <c:pt idx="3260">
                  <c:v>-2.0000000000000462E-2</c:v>
                </c:pt>
                <c:pt idx="3261">
                  <c:v>8.0000000000000071E-2</c:v>
                </c:pt>
                <c:pt idx="3262">
                  <c:v>-8.4999999999999964E-2</c:v>
                </c:pt>
                <c:pt idx="3263">
                  <c:v>5.9999999999999609E-2</c:v>
                </c:pt>
                <c:pt idx="3264">
                  <c:v>6.0000000000000497E-2</c:v>
                </c:pt>
                <c:pt idx="3265">
                  <c:v>4.0000000000000036E-2</c:v>
                </c:pt>
                <c:pt idx="3266">
                  <c:v>-1.499999999999968E-2</c:v>
                </c:pt>
                <c:pt idx="3267">
                  <c:v>1.499999999999968E-2</c:v>
                </c:pt>
                <c:pt idx="3268">
                  <c:v>-2.0000000000000462E-2</c:v>
                </c:pt>
                <c:pt idx="3269">
                  <c:v>3.0000000000000249E-2</c:v>
                </c:pt>
                <c:pt idx="3270">
                  <c:v>4.0000000000000036E-2</c:v>
                </c:pt>
                <c:pt idx="3271">
                  <c:v>0.11000000000000032</c:v>
                </c:pt>
                <c:pt idx="3272">
                  <c:v>0.12000000000000011</c:v>
                </c:pt>
                <c:pt idx="3273">
                  <c:v>-0.10000000000000053</c:v>
                </c:pt>
                <c:pt idx="3274">
                  <c:v>8.0000000000000071E-2</c:v>
                </c:pt>
                <c:pt idx="3275">
                  <c:v>4.9999999999998934E-3</c:v>
                </c:pt>
                <c:pt idx="3276">
                  <c:v>3.5000000000000142E-2</c:v>
                </c:pt>
                <c:pt idx="3277">
                  <c:v>-4.9999999999998934E-3</c:v>
                </c:pt>
                <c:pt idx="3278">
                  <c:v>-4.9999999999998934E-3</c:v>
                </c:pt>
                <c:pt idx="3279">
                  <c:v>-5.4999999999999716E-2</c:v>
                </c:pt>
                <c:pt idx="3280">
                  <c:v>1.9999999999999574E-2</c:v>
                </c:pt>
                <c:pt idx="3281">
                  <c:v>0.11000000000000032</c:v>
                </c:pt>
                <c:pt idx="3282">
                  <c:v>4.9999999999999822E-2</c:v>
                </c:pt>
                <c:pt idx="3283">
                  <c:v>-3.0000000000000249E-2</c:v>
                </c:pt>
                <c:pt idx="3284">
                  <c:v>-5.4999999999999716E-2</c:v>
                </c:pt>
                <c:pt idx="3285">
                  <c:v>9.9999999999997868E-3</c:v>
                </c:pt>
                <c:pt idx="3286">
                  <c:v>-0.20500000000000007</c:v>
                </c:pt>
                <c:pt idx="3287">
                  <c:v>-1.9999999999999574E-2</c:v>
                </c:pt>
                <c:pt idx="3288">
                  <c:v>-5.5000000000000604E-2</c:v>
                </c:pt>
                <c:pt idx="3289">
                  <c:v>5.5000000000000604E-2</c:v>
                </c:pt>
                <c:pt idx="3290">
                  <c:v>4.9999999999998934E-3</c:v>
                </c:pt>
                <c:pt idx="3291">
                  <c:v>4.9999999999998934E-3</c:v>
                </c:pt>
                <c:pt idx="3292">
                  <c:v>4.9999999999998934E-3</c:v>
                </c:pt>
                <c:pt idx="3293">
                  <c:v>-4.9999999999999822E-2</c:v>
                </c:pt>
                <c:pt idx="3294">
                  <c:v>-9.9999999999997868E-3</c:v>
                </c:pt>
                <c:pt idx="3295">
                  <c:v>-8.4999999999999964E-2</c:v>
                </c:pt>
                <c:pt idx="3296">
                  <c:v>3.9999999999999147E-2</c:v>
                </c:pt>
                <c:pt idx="3297">
                  <c:v>2.5000000000000355E-2</c:v>
                </c:pt>
                <c:pt idx="3298">
                  <c:v>-1.9999999999999574E-2</c:v>
                </c:pt>
                <c:pt idx="3299">
                  <c:v>-0.15500000000000025</c:v>
                </c:pt>
                <c:pt idx="3300">
                  <c:v>0.10499999999999954</c:v>
                </c:pt>
                <c:pt idx="3301">
                  <c:v>6.5000000000000391E-2</c:v>
                </c:pt>
                <c:pt idx="3302">
                  <c:v>0.15000000000000036</c:v>
                </c:pt>
                <c:pt idx="3303">
                  <c:v>-0.11500000000000021</c:v>
                </c:pt>
                <c:pt idx="3304">
                  <c:v>-1.5000000000000568E-2</c:v>
                </c:pt>
                <c:pt idx="3305">
                  <c:v>2.5000000000000355E-2</c:v>
                </c:pt>
                <c:pt idx="3306">
                  <c:v>4.4999999999999929E-2</c:v>
                </c:pt>
                <c:pt idx="3307">
                  <c:v>7.0000000000000284E-2</c:v>
                </c:pt>
                <c:pt idx="3308">
                  <c:v>-5.5000000000000604E-2</c:v>
                </c:pt>
                <c:pt idx="3309">
                  <c:v>-5.9999999999999609E-2</c:v>
                </c:pt>
                <c:pt idx="3310">
                  <c:v>3.0000000000000249E-2</c:v>
                </c:pt>
                <c:pt idx="3311">
                  <c:v>7.5000000000000178E-2</c:v>
                </c:pt>
                <c:pt idx="3312">
                  <c:v>2.4999999999999467E-2</c:v>
                </c:pt>
                <c:pt idx="3313">
                  <c:v>9.9999999999997868E-3</c:v>
                </c:pt>
                <c:pt idx="3314">
                  <c:v>2.5000000000000355E-2</c:v>
                </c:pt>
                <c:pt idx="3315">
                  <c:v>8.0000000000000071E-2</c:v>
                </c:pt>
                <c:pt idx="3316">
                  <c:v>-4.9999999999998934E-3</c:v>
                </c:pt>
                <c:pt idx="3317">
                  <c:v>5.4999999999999716E-2</c:v>
                </c:pt>
                <c:pt idx="3318">
                  <c:v>9.4999999999999751E-2</c:v>
                </c:pt>
                <c:pt idx="3319">
                  <c:v>-6.9999999999999396E-2</c:v>
                </c:pt>
                <c:pt idx="3320">
                  <c:v>2.4999999999999467E-2</c:v>
                </c:pt>
                <c:pt idx="3321">
                  <c:v>-5.9999999999999609E-2</c:v>
                </c:pt>
                <c:pt idx="3322">
                  <c:v>7.0000000000000284E-2</c:v>
                </c:pt>
                <c:pt idx="3323">
                  <c:v>-3.0000000000000249E-2</c:v>
                </c:pt>
                <c:pt idx="3324">
                  <c:v>9.9999999999997868E-3</c:v>
                </c:pt>
                <c:pt idx="3325">
                  <c:v>1.499999999999968E-2</c:v>
                </c:pt>
                <c:pt idx="3326">
                  <c:v>-0.22499999999999964</c:v>
                </c:pt>
                <c:pt idx="3327">
                  <c:v>-2.5000000000000355E-2</c:v>
                </c:pt>
                <c:pt idx="3328">
                  <c:v>-4.0000000000000036E-2</c:v>
                </c:pt>
                <c:pt idx="3329">
                  <c:v>1.0000000000000675E-2</c:v>
                </c:pt>
                <c:pt idx="3330">
                  <c:v>8.9999999999999858E-2</c:v>
                </c:pt>
                <c:pt idx="3331">
                  <c:v>-0.13999999999999968</c:v>
                </c:pt>
                <c:pt idx="3332">
                  <c:v>-3.0000000000000249E-2</c:v>
                </c:pt>
                <c:pt idx="3333">
                  <c:v>0.13499999999999979</c:v>
                </c:pt>
                <c:pt idx="3334">
                  <c:v>-0.16000000000000014</c:v>
                </c:pt>
                <c:pt idx="3335">
                  <c:v>8.9999999999999858E-2</c:v>
                </c:pt>
                <c:pt idx="3336">
                  <c:v>-0.125</c:v>
                </c:pt>
                <c:pt idx="3337">
                  <c:v>-0.14999999999999947</c:v>
                </c:pt>
                <c:pt idx="3338">
                  <c:v>9.4999999999999751E-2</c:v>
                </c:pt>
                <c:pt idx="3339">
                  <c:v>0.11500000000000021</c:v>
                </c:pt>
                <c:pt idx="3340">
                  <c:v>-0.10500000000000043</c:v>
                </c:pt>
                <c:pt idx="3341">
                  <c:v>0.16000000000000014</c:v>
                </c:pt>
                <c:pt idx="3342">
                  <c:v>-3.5000000000000142E-2</c:v>
                </c:pt>
                <c:pt idx="3343">
                  <c:v>-7.5000000000000178E-2</c:v>
                </c:pt>
                <c:pt idx="3344">
                  <c:v>0.125</c:v>
                </c:pt>
                <c:pt idx="3345">
                  <c:v>-0.10499999999999954</c:v>
                </c:pt>
                <c:pt idx="3346">
                  <c:v>-2.0000000000000462E-2</c:v>
                </c:pt>
                <c:pt idx="3347">
                  <c:v>0.14500000000000046</c:v>
                </c:pt>
                <c:pt idx="3348">
                  <c:v>-3.5000000000000142E-2</c:v>
                </c:pt>
                <c:pt idx="3349">
                  <c:v>4.4999999999999929E-2</c:v>
                </c:pt>
                <c:pt idx="3350">
                  <c:v>-8.0000000000000071E-2</c:v>
                </c:pt>
                <c:pt idx="3351">
                  <c:v>5.5000000000000604E-2</c:v>
                </c:pt>
                <c:pt idx="3352">
                  <c:v>-5.5000000000000604E-2</c:v>
                </c:pt>
                <c:pt idx="3353">
                  <c:v>-2.9999999999999361E-2</c:v>
                </c:pt>
                <c:pt idx="3354">
                  <c:v>7.4999999999999289E-2</c:v>
                </c:pt>
                <c:pt idx="3355">
                  <c:v>-0.14999999999999947</c:v>
                </c:pt>
                <c:pt idx="3356">
                  <c:v>4.0000000000000036E-2</c:v>
                </c:pt>
                <c:pt idx="3357">
                  <c:v>0.10499999999999954</c:v>
                </c:pt>
                <c:pt idx="3358">
                  <c:v>4.0000000000000036E-2</c:v>
                </c:pt>
                <c:pt idx="3359">
                  <c:v>3.5000000000000142E-2</c:v>
                </c:pt>
                <c:pt idx="3360">
                  <c:v>8.4999999999999964E-2</c:v>
                </c:pt>
                <c:pt idx="3361">
                  <c:v>-8.9999999999999858E-2</c:v>
                </c:pt>
                <c:pt idx="3362">
                  <c:v>4.9999999999999822E-2</c:v>
                </c:pt>
                <c:pt idx="3363">
                  <c:v>4.0000000000000036E-2</c:v>
                </c:pt>
                <c:pt idx="3364">
                  <c:v>2.0000000000000462E-2</c:v>
                </c:pt>
                <c:pt idx="3365">
                  <c:v>3.4999999999999254E-2</c:v>
                </c:pt>
                <c:pt idx="3366">
                  <c:v>-5.9999999999999609E-2</c:v>
                </c:pt>
                <c:pt idx="3367">
                  <c:v>-0.10500000000000043</c:v>
                </c:pt>
                <c:pt idx="3368">
                  <c:v>4.5000000000000817E-2</c:v>
                </c:pt>
                <c:pt idx="3369">
                  <c:v>0.15499999999999936</c:v>
                </c:pt>
                <c:pt idx="3370">
                  <c:v>-3.5000000000000142E-2</c:v>
                </c:pt>
                <c:pt idx="3371">
                  <c:v>1.0000000000000675E-2</c:v>
                </c:pt>
                <c:pt idx="3372">
                  <c:v>-7.0000000000000284E-2</c:v>
                </c:pt>
                <c:pt idx="3373">
                  <c:v>-8.0000000000000071E-2</c:v>
                </c:pt>
                <c:pt idx="3374">
                  <c:v>-1.499999999999968E-2</c:v>
                </c:pt>
                <c:pt idx="3375">
                  <c:v>1.499999999999968E-2</c:v>
                </c:pt>
                <c:pt idx="3376">
                  <c:v>4.9999999999999822E-2</c:v>
                </c:pt>
                <c:pt idx="3377">
                  <c:v>7.0000000000000284E-2</c:v>
                </c:pt>
                <c:pt idx="3378">
                  <c:v>-9.9999999999997868E-3</c:v>
                </c:pt>
                <c:pt idx="3379">
                  <c:v>-3.5000000000000142E-2</c:v>
                </c:pt>
                <c:pt idx="3380">
                  <c:v>9.4999999999999751E-2</c:v>
                </c:pt>
                <c:pt idx="3381">
                  <c:v>-5.9999999999999609E-2</c:v>
                </c:pt>
                <c:pt idx="3382">
                  <c:v>0.125</c:v>
                </c:pt>
                <c:pt idx="3383">
                  <c:v>6.4999999999999503E-2</c:v>
                </c:pt>
                <c:pt idx="3384">
                  <c:v>-6.9999999999999396E-2</c:v>
                </c:pt>
                <c:pt idx="3385">
                  <c:v>4.4999999999999929E-2</c:v>
                </c:pt>
                <c:pt idx="3386">
                  <c:v>1.499999999999968E-2</c:v>
                </c:pt>
                <c:pt idx="3387">
                  <c:v>8.9999999999999858E-2</c:v>
                </c:pt>
                <c:pt idx="3388">
                  <c:v>-5.9999999999999609E-2</c:v>
                </c:pt>
                <c:pt idx="3389">
                  <c:v>2.4999999999999467E-2</c:v>
                </c:pt>
                <c:pt idx="3390">
                  <c:v>-7.4999999999999289E-2</c:v>
                </c:pt>
                <c:pt idx="3391">
                  <c:v>6.4999999999999503E-2</c:v>
                </c:pt>
                <c:pt idx="3392">
                  <c:v>-1.9999999999999574E-2</c:v>
                </c:pt>
                <c:pt idx="3393">
                  <c:v>0.10999999999999943</c:v>
                </c:pt>
                <c:pt idx="3394">
                  <c:v>4.0000000000000036E-2</c:v>
                </c:pt>
                <c:pt idx="3395">
                  <c:v>-4.9999999999998934E-3</c:v>
                </c:pt>
                <c:pt idx="3396">
                  <c:v>-7.5000000000000178E-2</c:v>
                </c:pt>
                <c:pt idx="3397">
                  <c:v>0.13500000000000068</c:v>
                </c:pt>
                <c:pt idx="3398">
                  <c:v>4.9999999999999822E-2</c:v>
                </c:pt>
                <c:pt idx="3399">
                  <c:v>-9.5000000000000639E-2</c:v>
                </c:pt>
                <c:pt idx="3400">
                  <c:v>-6.9999999999999396E-2</c:v>
                </c:pt>
                <c:pt idx="3401">
                  <c:v>-3.5000000000000142E-2</c:v>
                </c:pt>
                <c:pt idx="3402">
                  <c:v>8.0000000000000071E-2</c:v>
                </c:pt>
                <c:pt idx="3403">
                  <c:v>-0.12000000000000011</c:v>
                </c:pt>
                <c:pt idx="3404">
                  <c:v>1.9999999999999574E-2</c:v>
                </c:pt>
                <c:pt idx="3405">
                  <c:v>-7.4999999999999289E-2</c:v>
                </c:pt>
                <c:pt idx="3406">
                  <c:v>2.4999999999999467E-2</c:v>
                </c:pt>
                <c:pt idx="3407">
                  <c:v>-4.9999999999999822E-2</c:v>
                </c:pt>
                <c:pt idx="3408">
                  <c:v>-9.9999999999997868E-3</c:v>
                </c:pt>
                <c:pt idx="3409">
                  <c:v>4.4999999999999929E-2</c:v>
                </c:pt>
                <c:pt idx="3410">
                  <c:v>7.5000000000000178E-2</c:v>
                </c:pt>
                <c:pt idx="3411">
                  <c:v>-7.5000000000000178E-2</c:v>
                </c:pt>
                <c:pt idx="3412">
                  <c:v>-7.0000000000000284E-2</c:v>
                </c:pt>
                <c:pt idx="3413">
                  <c:v>-7.5000000000000178E-2</c:v>
                </c:pt>
                <c:pt idx="3414">
                  <c:v>-4.9999999999998934E-3</c:v>
                </c:pt>
                <c:pt idx="3415">
                  <c:v>-9.9999999999997868E-3</c:v>
                </c:pt>
                <c:pt idx="3416">
                  <c:v>-4.0000000000000036E-2</c:v>
                </c:pt>
                <c:pt idx="3417">
                  <c:v>7.0000000000000284E-2</c:v>
                </c:pt>
                <c:pt idx="3418">
                  <c:v>4.4999999999999929E-2</c:v>
                </c:pt>
                <c:pt idx="3419">
                  <c:v>-0.10500000000000043</c:v>
                </c:pt>
                <c:pt idx="3420">
                  <c:v>2.0000000000000462E-2</c:v>
                </c:pt>
                <c:pt idx="3421">
                  <c:v>-1.5000000000000568E-2</c:v>
                </c:pt>
                <c:pt idx="3422">
                  <c:v>5.0000000000000711E-2</c:v>
                </c:pt>
                <c:pt idx="3423">
                  <c:v>5.4999999999999716E-2</c:v>
                </c:pt>
                <c:pt idx="3424">
                  <c:v>5.4999999999999716E-2</c:v>
                </c:pt>
                <c:pt idx="3425">
                  <c:v>-1.9999999999999574E-2</c:v>
                </c:pt>
                <c:pt idx="3426">
                  <c:v>-5.5000000000000604E-2</c:v>
                </c:pt>
                <c:pt idx="3427">
                  <c:v>-0.13499999999999979</c:v>
                </c:pt>
                <c:pt idx="3428">
                  <c:v>-4.9999999999998934E-3</c:v>
                </c:pt>
                <c:pt idx="3429">
                  <c:v>4.4999999999999929E-2</c:v>
                </c:pt>
                <c:pt idx="3430">
                  <c:v>-2.4999999999999467E-2</c:v>
                </c:pt>
                <c:pt idx="3431">
                  <c:v>-5.0000000000000711E-2</c:v>
                </c:pt>
                <c:pt idx="3432">
                  <c:v>-0.10499999999999954</c:v>
                </c:pt>
                <c:pt idx="3433">
                  <c:v>-8.4999999999999964E-2</c:v>
                </c:pt>
                <c:pt idx="3434">
                  <c:v>9.9999999999997868E-3</c:v>
                </c:pt>
                <c:pt idx="3435">
                  <c:v>-6.4999999999999503E-2</c:v>
                </c:pt>
                <c:pt idx="3436">
                  <c:v>-5.5000000000000604E-2</c:v>
                </c:pt>
                <c:pt idx="3437">
                  <c:v>-9.9999999999997868E-3</c:v>
                </c:pt>
                <c:pt idx="3438">
                  <c:v>-4.9999999999999822E-2</c:v>
                </c:pt>
                <c:pt idx="3439">
                  <c:v>-2.0000000000000462E-2</c:v>
                </c:pt>
                <c:pt idx="3440">
                  <c:v>5.5000000000000604E-2</c:v>
                </c:pt>
                <c:pt idx="3441">
                  <c:v>-5.0000000000000711E-2</c:v>
                </c:pt>
                <c:pt idx="3442">
                  <c:v>-4.0000000000000036E-2</c:v>
                </c:pt>
                <c:pt idx="3443">
                  <c:v>5.0000000000007816E-3</c:v>
                </c:pt>
                <c:pt idx="3444">
                  <c:v>3.4999999999999254E-2</c:v>
                </c:pt>
                <c:pt idx="3445">
                  <c:v>-0.11499999999999932</c:v>
                </c:pt>
                <c:pt idx="3446">
                  <c:v>5.9999999999999609E-2</c:v>
                </c:pt>
                <c:pt idx="3447">
                  <c:v>-4.9999999999998934E-3</c:v>
                </c:pt>
                <c:pt idx="3448">
                  <c:v>-4.0000000000000036E-2</c:v>
                </c:pt>
                <c:pt idx="3449">
                  <c:v>-3.5000000000000142E-2</c:v>
                </c:pt>
                <c:pt idx="3450">
                  <c:v>4.4999999999999929E-2</c:v>
                </c:pt>
                <c:pt idx="3451">
                  <c:v>-9.9999999999997868E-3</c:v>
                </c:pt>
                <c:pt idx="3452">
                  <c:v>-2.5000000000000355E-2</c:v>
                </c:pt>
                <c:pt idx="3453">
                  <c:v>-3.4999999999999254E-2</c:v>
                </c:pt>
                <c:pt idx="3454">
                  <c:v>0</c:v>
                </c:pt>
                <c:pt idx="3455">
                  <c:v>7.4999999999999289E-2</c:v>
                </c:pt>
                <c:pt idx="3456">
                  <c:v>-0.14499999999999957</c:v>
                </c:pt>
                <c:pt idx="3457">
                  <c:v>0.14999999999999947</c:v>
                </c:pt>
                <c:pt idx="3458">
                  <c:v>-0.14999999999999947</c:v>
                </c:pt>
                <c:pt idx="3459">
                  <c:v>1.9999999999999574E-2</c:v>
                </c:pt>
                <c:pt idx="3460">
                  <c:v>2.5000000000000355E-2</c:v>
                </c:pt>
                <c:pt idx="3461">
                  <c:v>1.499999999999968E-2</c:v>
                </c:pt>
                <c:pt idx="3462">
                  <c:v>-0.13999999999999968</c:v>
                </c:pt>
                <c:pt idx="3463">
                  <c:v>-9.4999999999999751E-2</c:v>
                </c:pt>
                <c:pt idx="3464">
                  <c:v>0.125</c:v>
                </c:pt>
                <c:pt idx="3465">
                  <c:v>-3.5000000000000142E-2</c:v>
                </c:pt>
                <c:pt idx="3466">
                  <c:v>3.5000000000000142E-2</c:v>
                </c:pt>
                <c:pt idx="3467">
                  <c:v>0.25499999999999989</c:v>
                </c:pt>
                <c:pt idx="3468">
                  <c:v>-6.0000000000000497E-2</c:v>
                </c:pt>
                <c:pt idx="3469">
                  <c:v>-5.4999999999999716E-2</c:v>
                </c:pt>
                <c:pt idx="3470">
                  <c:v>9.9999999999997868E-3</c:v>
                </c:pt>
                <c:pt idx="3471">
                  <c:v>-0.10499999999999954</c:v>
                </c:pt>
                <c:pt idx="3472">
                  <c:v>4.0000000000000036E-2</c:v>
                </c:pt>
                <c:pt idx="3473">
                  <c:v>-0.26000000000000068</c:v>
                </c:pt>
                <c:pt idx="3474">
                  <c:v>3.0000000000000249E-2</c:v>
                </c:pt>
                <c:pt idx="3475">
                  <c:v>-6.9999999999999396E-2</c:v>
                </c:pt>
                <c:pt idx="3476">
                  <c:v>-7.0000000000000284E-2</c:v>
                </c:pt>
                <c:pt idx="3477">
                  <c:v>-0.23000000000000043</c:v>
                </c:pt>
                <c:pt idx="3478">
                  <c:v>-0.11499999999999932</c:v>
                </c:pt>
                <c:pt idx="3479">
                  <c:v>0.15499999999999936</c:v>
                </c:pt>
                <c:pt idx="3480">
                  <c:v>4.0000000000000036E-2</c:v>
                </c:pt>
                <c:pt idx="3481">
                  <c:v>0.41000000000000014</c:v>
                </c:pt>
                <c:pt idx="3482">
                  <c:v>-8.9999999999999858E-2</c:v>
                </c:pt>
                <c:pt idx="3483">
                  <c:v>-9.4999999999999751E-2</c:v>
                </c:pt>
                <c:pt idx="3484">
                  <c:v>-0.11500000000000021</c:v>
                </c:pt>
                <c:pt idx="3485">
                  <c:v>0.10499999999999954</c:v>
                </c:pt>
                <c:pt idx="3486">
                  <c:v>-8.4999999999999964E-2</c:v>
                </c:pt>
                <c:pt idx="3487">
                  <c:v>-0.12000000000000011</c:v>
                </c:pt>
                <c:pt idx="3488">
                  <c:v>-2.4999999999999467E-2</c:v>
                </c:pt>
                <c:pt idx="3489">
                  <c:v>-4.0000000000000036E-2</c:v>
                </c:pt>
                <c:pt idx="3490">
                  <c:v>-0.16500000000000004</c:v>
                </c:pt>
                <c:pt idx="3491">
                  <c:v>0.15500000000000025</c:v>
                </c:pt>
                <c:pt idx="3492">
                  <c:v>0.21499999999999986</c:v>
                </c:pt>
                <c:pt idx="3493">
                  <c:v>-8.0000000000000071E-2</c:v>
                </c:pt>
                <c:pt idx="3494">
                  <c:v>2.5000000000000355E-2</c:v>
                </c:pt>
                <c:pt idx="3495">
                  <c:v>-5.5000000000000604E-2</c:v>
                </c:pt>
                <c:pt idx="3496">
                  <c:v>0.22500000000000053</c:v>
                </c:pt>
                <c:pt idx="3497">
                  <c:v>-0.14000000000000057</c:v>
                </c:pt>
                <c:pt idx="3498">
                  <c:v>7.0000000000000284E-2</c:v>
                </c:pt>
                <c:pt idx="3499">
                  <c:v>-0.19500000000000028</c:v>
                </c:pt>
                <c:pt idx="3500">
                  <c:v>4.4999999999999929E-2</c:v>
                </c:pt>
                <c:pt idx="3501">
                  <c:v>4.9999999999998934E-3</c:v>
                </c:pt>
                <c:pt idx="3502">
                  <c:v>-0.14499999999999957</c:v>
                </c:pt>
                <c:pt idx="3503">
                  <c:v>4.0000000000000036E-2</c:v>
                </c:pt>
                <c:pt idx="3504">
                  <c:v>-0.16999999999999993</c:v>
                </c:pt>
                <c:pt idx="3505">
                  <c:v>0.12000000000000011</c:v>
                </c:pt>
                <c:pt idx="3506">
                  <c:v>-6.5000000000000391E-2</c:v>
                </c:pt>
                <c:pt idx="3507">
                  <c:v>-1.9999999999999574E-2</c:v>
                </c:pt>
                <c:pt idx="3508">
                  <c:v>-0.10500000000000043</c:v>
                </c:pt>
                <c:pt idx="3509">
                  <c:v>-8.0000000000000071E-2</c:v>
                </c:pt>
                <c:pt idx="3510">
                  <c:v>-0.13499999999999979</c:v>
                </c:pt>
                <c:pt idx="3511">
                  <c:v>-1.9999999999999574E-2</c:v>
                </c:pt>
                <c:pt idx="3512">
                  <c:v>7.4999999999999289E-2</c:v>
                </c:pt>
                <c:pt idx="3513">
                  <c:v>-5.9999999999999609E-2</c:v>
                </c:pt>
                <c:pt idx="3514">
                  <c:v>2.4999999999999467E-2</c:v>
                </c:pt>
                <c:pt idx="3515">
                  <c:v>-6.4999999999999503E-2</c:v>
                </c:pt>
                <c:pt idx="3516">
                  <c:v>-5.4999999999999716E-2</c:v>
                </c:pt>
                <c:pt idx="3517">
                  <c:v>-0.1850000000000005</c:v>
                </c:pt>
                <c:pt idx="3518">
                  <c:v>0</c:v>
                </c:pt>
                <c:pt idx="3519">
                  <c:v>-8.4999999999999964E-2</c:v>
                </c:pt>
                <c:pt idx="3520">
                  <c:v>2.5000000000000355E-2</c:v>
                </c:pt>
                <c:pt idx="3521">
                  <c:v>1.499999999999968E-2</c:v>
                </c:pt>
                <c:pt idx="3522">
                  <c:v>2.0000000000000462E-2</c:v>
                </c:pt>
                <c:pt idx="3523">
                  <c:v>0.14999999999999947</c:v>
                </c:pt>
                <c:pt idx="3524">
                  <c:v>-0.18499999999999961</c:v>
                </c:pt>
                <c:pt idx="3525">
                  <c:v>9.9999999999997868E-3</c:v>
                </c:pt>
                <c:pt idx="3526">
                  <c:v>0.12000000000000011</c:v>
                </c:pt>
                <c:pt idx="3527">
                  <c:v>-0.15500000000000025</c:v>
                </c:pt>
                <c:pt idx="3528">
                  <c:v>-0.12000000000000011</c:v>
                </c:pt>
                <c:pt idx="3529">
                  <c:v>-9.9999999999999645E-2</c:v>
                </c:pt>
                <c:pt idx="3530">
                  <c:v>-1.5000000000000568E-2</c:v>
                </c:pt>
                <c:pt idx="3531">
                  <c:v>0.11000000000000032</c:v>
                </c:pt>
                <c:pt idx="3532">
                  <c:v>-3.0000000000000249E-2</c:v>
                </c:pt>
                <c:pt idx="3533">
                  <c:v>-9.9999999999997868E-3</c:v>
                </c:pt>
                <c:pt idx="3534">
                  <c:v>-0.11999999999999966</c:v>
                </c:pt>
                <c:pt idx="3535">
                  <c:v>4.4999999999999485E-2</c:v>
                </c:pt>
                <c:pt idx="3536">
                  <c:v>-2.9999999999999805E-2</c:v>
                </c:pt>
                <c:pt idx="3537">
                  <c:v>-2.9999999999999805E-2</c:v>
                </c:pt>
                <c:pt idx="3538">
                  <c:v>0.29999999999999982</c:v>
                </c:pt>
                <c:pt idx="3539">
                  <c:v>4.0000000000000036E-2</c:v>
                </c:pt>
                <c:pt idx="3540">
                  <c:v>-4.4999999999999929E-2</c:v>
                </c:pt>
                <c:pt idx="3541">
                  <c:v>-0.11000000000000032</c:v>
                </c:pt>
                <c:pt idx="3542">
                  <c:v>-1.9999999999999574E-2</c:v>
                </c:pt>
                <c:pt idx="3543">
                  <c:v>-2.5000000000000355E-2</c:v>
                </c:pt>
                <c:pt idx="3544">
                  <c:v>-0.13999999999999968</c:v>
                </c:pt>
                <c:pt idx="3545">
                  <c:v>3.5000000000000142E-2</c:v>
                </c:pt>
                <c:pt idx="3546">
                  <c:v>-0.13000000000000034</c:v>
                </c:pt>
                <c:pt idx="3547">
                  <c:v>0.11500000000000021</c:v>
                </c:pt>
                <c:pt idx="3548">
                  <c:v>7.4999999999999734E-2</c:v>
                </c:pt>
                <c:pt idx="3549">
                  <c:v>-5.4999999999999716E-2</c:v>
                </c:pt>
                <c:pt idx="3550">
                  <c:v>8.4999999999999964E-2</c:v>
                </c:pt>
                <c:pt idx="3551">
                  <c:v>0.10499999999999954</c:v>
                </c:pt>
                <c:pt idx="3552">
                  <c:v>-8.4999999999999964E-2</c:v>
                </c:pt>
                <c:pt idx="3553">
                  <c:v>9.0000000000000746E-2</c:v>
                </c:pt>
                <c:pt idx="3554">
                  <c:v>-0.13500000000000068</c:v>
                </c:pt>
                <c:pt idx="3555">
                  <c:v>1.5000000000000568E-2</c:v>
                </c:pt>
                <c:pt idx="3556">
                  <c:v>2.9999999999999361E-2</c:v>
                </c:pt>
                <c:pt idx="3557">
                  <c:v>-4.9999999999998934E-3</c:v>
                </c:pt>
                <c:pt idx="3558">
                  <c:v>0.12000000000000011</c:v>
                </c:pt>
                <c:pt idx="3559">
                  <c:v>8.9999999999999858E-2</c:v>
                </c:pt>
                <c:pt idx="3560">
                  <c:v>6.5000000000000391E-2</c:v>
                </c:pt>
                <c:pt idx="3561">
                  <c:v>7.0000000000000284E-2</c:v>
                </c:pt>
                <c:pt idx="3562">
                  <c:v>-9.0000000000000746E-2</c:v>
                </c:pt>
                <c:pt idx="3563">
                  <c:v>-1.499999999999968E-2</c:v>
                </c:pt>
                <c:pt idx="3564">
                  <c:v>-8.4999999999999964E-2</c:v>
                </c:pt>
                <c:pt idx="3565">
                  <c:v>-6.5000000000000391E-2</c:v>
                </c:pt>
                <c:pt idx="3566">
                  <c:v>5.0000000000000711E-2</c:v>
                </c:pt>
                <c:pt idx="3567">
                  <c:v>0.14499999999999957</c:v>
                </c:pt>
                <c:pt idx="3568">
                  <c:v>-0.12000000000000011</c:v>
                </c:pt>
                <c:pt idx="3569">
                  <c:v>-0.18499999999999961</c:v>
                </c:pt>
                <c:pt idx="3570">
                  <c:v>0.14499999999999957</c:v>
                </c:pt>
                <c:pt idx="3571">
                  <c:v>-5.9999999999999609E-2</c:v>
                </c:pt>
                <c:pt idx="3572">
                  <c:v>-9.9999999999997868E-3</c:v>
                </c:pt>
                <c:pt idx="3573">
                  <c:v>-3.0000000000000249E-2</c:v>
                </c:pt>
                <c:pt idx="3574">
                  <c:v>0.14499999999999957</c:v>
                </c:pt>
                <c:pt idx="3575">
                  <c:v>-1.499999999999968E-2</c:v>
                </c:pt>
                <c:pt idx="3576">
                  <c:v>0.15000000000000036</c:v>
                </c:pt>
                <c:pt idx="3577">
                  <c:v>-9.5000000000000639E-2</c:v>
                </c:pt>
                <c:pt idx="3578">
                  <c:v>0</c:v>
                </c:pt>
                <c:pt idx="3579">
                  <c:v>4.4999999999999929E-2</c:v>
                </c:pt>
                <c:pt idx="3580">
                  <c:v>5.5000000000000604E-2</c:v>
                </c:pt>
                <c:pt idx="3581">
                  <c:v>-0.16500000000000004</c:v>
                </c:pt>
                <c:pt idx="3582">
                  <c:v>-0.12000000000000011</c:v>
                </c:pt>
                <c:pt idx="3583">
                  <c:v>0.13499999999999979</c:v>
                </c:pt>
                <c:pt idx="3584">
                  <c:v>7.5000000000000178E-2</c:v>
                </c:pt>
                <c:pt idx="3585">
                  <c:v>-6.0000000000000497E-2</c:v>
                </c:pt>
                <c:pt idx="3586">
                  <c:v>1.0000000000000675E-2</c:v>
                </c:pt>
                <c:pt idx="3587">
                  <c:v>2.4999999999999467E-2</c:v>
                </c:pt>
                <c:pt idx="3588">
                  <c:v>4.4999999999999929E-2</c:v>
                </c:pt>
                <c:pt idx="3589">
                  <c:v>1.5000000000000568E-2</c:v>
                </c:pt>
                <c:pt idx="3590">
                  <c:v>-0.27000000000000046</c:v>
                </c:pt>
                <c:pt idx="3591">
                  <c:v>7.0000000000000284E-2</c:v>
                </c:pt>
                <c:pt idx="3592">
                  <c:v>0.13499999999999979</c:v>
                </c:pt>
                <c:pt idx="3593">
                  <c:v>6.5000000000000391E-2</c:v>
                </c:pt>
                <c:pt idx="3594">
                  <c:v>8.9999999999999858E-2</c:v>
                </c:pt>
                <c:pt idx="3595">
                  <c:v>5.9999999999999609E-2</c:v>
                </c:pt>
                <c:pt idx="3596">
                  <c:v>5.0000000000000711E-2</c:v>
                </c:pt>
                <c:pt idx="3597">
                  <c:v>-0.10500000000000043</c:v>
                </c:pt>
                <c:pt idx="3598">
                  <c:v>-4.9999999999999822E-2</c:v>
                </c:pt>
                <c:pt idx="3599">
                  <c:v>-2.0000000000000462E-2</c:v>
                </c:pt>
                <c:pt idx="3600">
                  <c:v>-1.9999999999999574E-2</c:v>
                </c:pt>
                <c:pt idx="3601">
                  <c:v>5.4999999999999716E-2</c:v>
                </c:pt>
                <c:pt idx="3602">
                  <c:v>0.1850000000000005</c:v>
                </c:pt>
                <c:pt idx="3603">
                  <c:v>-4.9999999999998934E-3</c:v>
                </c:pt>
                <c:pt idx="3604">
                  <c:v>-7.0000000000000284E-2</c:v>
                </c:pt>
                <c:pt idx="3605">
                  <c:v>4.9999999999999822E-2</c:v>
                </c:pt>
                <c:pt idx="3606">
                  <c:v>4.9999999999999822E-2</c:v>
                </c:pt>
                <c:pt idx="3607">
                  <c:v>-5.9999999999999609E-2</c:v>
                </c:pt>
                <c:pt idx="3608">
                  <c:v>-6.5000000000000391E-2</c:v>
                </c:pt>
                <c:pt idx="3609">
                  <c:v>4.9999999999998934E-3</c:v>
                </c:pt>
                <c:pt idx="3610">
                  <c:v>8.4999999999999964E-2</c:v>
                </c:pt>
                <c:pt idx="3611">
                  <c:v>-0.22999999999999954</c:v>
                </c:pt>
                <c:pt idx="3612">
                  <c:v>8.9999999999999858E-2</c:v>
                </c:pt>
                <c:pt idx="3613">
                  <c:v>3.0000000000000249E-2</c:v>
                </c:pt>
                <c:pt idx="3614">
                  <c:v>1.9999999999999574E-2</c:v>
                </c:pt>
                <c:pt idx="3615">
                  <c:v>-4.0000000000000036E-2</c:v>
                </c:pt>
                <c:pt idx="3616">
                  <c:v>-2.9999999999999361E-2</c:v>
                </c:pt>
                <c:pt idx="3617">
                  <c:v>0.13499999999999979</c:v>
                </c:pt>
                <c:pt idx="3618">
                  <c:v>-4.9999999999998934E-3</c:v>
                </c:pt>
                <c:pt idx="3619">
                  <c:v>0.10999999999999943</c:v>
                </c:pt>
                <c:pt idx="3620">
                  <c:v>1.5000000000000568E-2</c:v>
                </c:pt>
                <c:pt idx="3621">
                  <c:v>0.12000000000000011</c:v>
                </c:pt>
                <c:pt idx="3622">
                  <c:v>-4.0000000000000036E-2</c:v>
                </c:pt>
                <c:pt idx="3623">
                  <c:v>0.125</c:v>
                </c:pt>
                <c:pt idx="3624">
                  <c:v>6.4999999999999503E-2</c:v>
                </c:pt>
                <c:pt idx="3625">
                  <c:v>-4.4999999999999929E-2</c:v>
                </c:pt>
                <c:pt idx="3626">
                  <c:v>1.499999999999968E-2</c:v>
                </c:pt>
                <c:pt idx="3627">
                  <c:v>-9.9999999999997868E-3</c:v>
                </c:pt>
                <c:pt idx="3628">
                  <c:v>-5.4999999999999716E-2</c:v>
                </c:pt>
                <c:pt idx="3629">
                  <c:v>-4.9999999999998934E-3</c:v>
                </c:pt>
                <c:pt idx="3630">
                  <c:v>-9.9999999999997868E-3</c:v>
                </c:pt>
                <c:pt idx="3631">
                  <c:v>0.13499999999999979</c:v>
                </c:pt>
                <c:pt idx="3632">
                  <c:v>8.0000000000000071E-2</c:v>
                </c:pt>
                <c:pt idx="3633">
                  <c:v>4.0000000000000036E-2</c:v>
                </c:pt>
                <c:pt idx="3634">
                  <c:v>8.9999999999999858E-2</c:v>
                </c:pt>
                <c:pt idx="3635">
                  <c:v>6.9999999999999396E-2</c:v>
                </c:pt>
                <c:pt idx="3636">
                  <c:v>-4.4999999999999929E-2</c:v>
                </c:pt>
                <c:pt idx="3637">
                  <c:v>0.16500000000000004</c:v>
                </c:pt>
                <c:pt idx="3638">
                  <c:v>-2.9999999999999361E-2</c:v>
                </c:pt>
                <c:pt idx="3639">
                  <c:v>-8.4999999999999964E-2</c:v>
                </c:pt>
                <c:pt idx="3640">
                  <c:v>8.0000000000000071E-2</c:v>
                </c:pt>
                <c:pt idx="3641">
                  <c:v>0.125</c:v>
                </c:pt>
                <c:pt idx="3642">
                  <c:v>9.9999999999997868E-3</c:v>
                </c:pt>
                <c:pt idx="3643">
                  <c:v>-7.5000000000000178E-2</c:v>
                </c:pt>
                <c:pt idx="3644">
                  <c:v>0.16999999999999993</c:v>
                </c:pt>
                <c:pt idx="3645">
                  <c:v>-3.0000000000000249E-2</c:v>
                </c:pt>
                <c:pt idx="3646">
                  <c:v>4.0000000000000036E-2</c:v>
                </c:pt>
                <c:pt idx="3647">
                  <c:v>1.5000000000000568E-2</c:v>
                </c:pt>
                <c:pt idx="3648">
                  <c:v>-6.5000000000000391E-2</c:v>
                </c:pt>
                <c:pt idx="3649">
                  <c:v>-4.4999999999999929E-2</c:v>
                </c:pt>
                <c:pt idx="3650">
                  <c:v>-6.5000000000000391E-2</c:v>
                </c:pt>
                <c:pt idx="3651">
                  <c:v>4.5000000000000817E-2</c:v>
                </c:pt>
                <c:pt idx="3652">
                  <c:v>9.9999999999999645E-2</c:v>
                </c:pt>
                <c:pt idx="3653">
                  <c:v>0.27500000000000036</c:v>
                </c:pt>
                <c:pt idx="3654">
                  <c:v>-0.14000000000000057</c:v>
                </c:pt>
                <c:pt idx="3655">
                  <c:v>-0.13499999999999979</c:v>
                </c:pt>
                <c:pt idx="3656">
                  <c:v>3.5000000000000142E-2</c:v>
                </c:pt>
                <c:pt idx="3657">
                  <c:v>7.5000000000000178E-2</c:v>
                </c:pt>
                <c:pt idx="3658">
                  <c:v>-8.0000000000000071E-2</c:v>
                </c:pt>
                <c:pt idx="3659">
                  <c:v>-0.125</c:v>
                </c:pt>
                <c:pt idx="3660">
                  <c:v>2.9999999999999361E-2</c:v>
                </c:pt>
                <c:pt idx="3661">
                  <c:v>-1.499999999999968E-2</c:v>
                </c:pt>
                <c:pt idx="3662">
                  <c:v>-8.0000000000000071E-2</c:v>
                </c:pt>
                <c:pt idx="3663">
                  <c:v>9.9999999999997868E-3</c:v>
                </c:pt>
                <c:pt idx="3664">
                  <c:v>1.0000000000000675E-2</c:v>
                </c:pt>
                <c:pt idx="3665">
                  <c:v>2.4999999999999467E-2</c:v>
                </c:pt>
                <c:pt idx="3666">
                  <c:v>-0.15500000000000025</c:v>
                </c:pt>
                <c:pt idx="3667">
                  <c:v>-9.4999999999999751E-2</c:v>
                </c:pt>
                <c:pt idx="3668">
                  <c:v>7.0000000000000284E-2</c:v>
                </c:pt>
                <c:pt idx="3669">
                  <c:v>-6.0000000000000497E-2</c:v>
                </c:pt>
                <c:pt idx="3670">
                  <c:v>5.5000000000000604E-2</c:v>
                </c:pt>
                <c:pt idx="3671">
                  <c:v>0.16999999999999993</c:v>
                </c:pt>
                <c:pt idx="3672">
                  <c:v>2.4999999999999467E-2</c:v>
                </c:pt>
                <c:pt idx="3673">
                  <c:v>-2.4999999999999467E-2</c:v>
                </c:pt>
                <c:pt idx="3674">
                  <c:v>0.16999999999999993</c:v>
                </c:pt>
                <c:pt idx="3675">
                  <c:v>-0.10500000000000043</c:v>
                </c:pt>
                <c:pt idx="3676">
                  <c:v>5.0000000000000711E-2</c:v>
                </c:pt>
                <c:pt idx="3677">
                  <c:v>1.9999999999999574E-2</c:v>
                </c:pt>
                <c:pt idx="3678">
                  <c:v>0.11000000000000032</c:v>
                </c:pt>
                <c:pt idx="3679">
                  <c:v>2.4999999999999467E-2</c:v>
                </c:pt>
                <c:pt idx="3680">
                  <c:v>2.5000000000000355E-2</c:v>
                </c:pt>
                <c:pt idx="3681">
                  <c:v>-0.15000000000000036</c:v>
                </c:pt>
                <c:pt idx="3682">
                  <c:v>4.4999999999999929E-2</c:v>
                </c:pt>
                <c:pt idx="3683">
                  <c:v>-4.4999999999999929E-2</c:v>
                </c:pt>
                <c:pt idx="3684">
                  <c:v>4.4999999999999929E-2</c:v>
                </c:pt>
                <c:pt idx="3685">
                  <c:v>-2.4999999999999467E-2</c:v>
                </c:pt>
                <c:pt idx="3686">
                  <c:v>6.4999999999999503E-2</c:v>
                </c:pt>
                <c:pt idx="3687">
                  <c:v>-2.9999999999999361E-2</c:v>
                </c:pt>
                <c:pt idx="3688">
                  <c:v>7.4999999999999289E-2</c:v>
                </c:pt>
                <c:pt idx="3689">
                  <c:v>-4.9999999999998934E-3</c:v>
                </c:pt>
                <c:pt idx="3690">
                  <c:v>-0.15499999999999936</c:v>
                </c:pt>
                <c:pt idx="3691">
                  <c:v>0.13499999999999979</c:v>
                </c:pt>
                <c:pt idx="3692">
                  <c:v>-8.4999999999999964E-2</c:v>
                </c:pt>
                <c:pt idx="3693">
                  <c:v>-0.15000000000000036</c:v>
                </c:pt>
                <c:pt idx="3694">
                  <c:v>4.0000000000000036E-2</c:v>
                </c:pt>
                <c:pt idx="3695">
                  <c:v>-6.4999999999999503E-2</c:v>
                </c:pt>
                <c:pt idx="3696">
                  <c:v>4.0000000000000036E-2</c:v>
                </c:pt>
                <c:pt idx="3697">
                  <c:v>-5.5000000000000604E-2</c:v>
                </c:pt>
                <c:pt idx="3698">
                  <c:v>0.12999999999999989</c:v>
                </c:pt>
                <c:pt idx="3699">
                  <c:v>-0.15499999999999936</c:v>
                </c:pt>
                <c:pt idx="3700">
                  <c:v>-3.5000000000000142E-2</c:v>
                </c:pt>
                <c:pt idx="3701">
                  <c:v>-7.0000000000000284E-2</c:v>
                </c:pt>
                <c:pt idx="3702">
                  <c:v>0.125</c:v>
                </c:pt>
                <c:pt idx="3703">
                  <c:v>-1.499999999999968E-2</c:v>
                </c:pt>
                <c:pt idx="3704">
                  <c:v>-6.0000000000000497E-2</c:v>
                </c:pt>
                <c:pt idx="3705">
                  <c:v>4.0000000000000036E-2</c:v>
                </c:pt>
                <c:pt idx="3706">
                  <c:v>-1.499999999999968E-2</c:v>
                </c:pt>
                <c:pt idx="3707">
                  <c:v>5.9999999999999609E-2</c:v>
                </c:pt>
                <c:pt idx="3708">
                  <c:v>6.5000000000000391E-2</c:v>
                </c:pt>
                <c:pt idx="3709">
                  <c:v>-6.5000000000000391E-2</c:v>
                </c:pt>
                <c:pt idx="3710">
                  <c:v>-4.4999999999999929E-2</c:v>
                </c:pt>
                <c:pt idx="3711">
                  <c:v>2.0000000000000462E-2</c:v>
                </c:pt>
                <c:pt idx="3712">
                  <c:v>-0.13500000000000068</c:v>
                </c:pt>
                <c:pt idx="3713">
                  <c:v>-4.9999999999998934E-3</c:v>
                </c:pt>
                <c:pt idx="3714">
                  <c:v>-1.499999999999968E-2</c:v>
                </c:pt>
                <c:pt idx="3715">
                  <c:v>4.9999999999998934E-3</c:v>
                </c:pt>
                <c:pt idx="3716">
                  <c:v>7.0000000000000284E-2</c:v>
                </c:pt>
                <c:pt idx="3717">
                  <c:v>-4.9999999999999822E-2</c:v>
                </c:pt>
                <c:pt idx="3718">
                  <c:v>4.0000000000000036E-2</c:v>
                </c:pt>
                <c:pt idx="3719">
                  <c:v>9.9999999999997868E-3</c:v>
                </c:pt>
                <c:pt idx="3720">
                  <c:v>3.5000000000000142E-2</c:v>
                </c:pt>
                <c:pt idx="3721">
                  <c:v>-6.0000000000000497E-2</c:v>
                </c:pt>
                <c:pt idx="3722">
                  <c:v>-6.9999999999999396E-2</c:v>
                </c:pt>
                <c:pt idx="3723">
                  <c:v>-9.0000000000000746E-2</c:v>
                </c:pt>
                <c:pt idx="3724">
                  <c:v>7.0000000000000284E-2</c:v>
                </c:pt>
                <c:pt idx="3725">
                  <c:v>0.14500000000000046</c:v>
                </c:pt>
                <c:pt idx="3726">
                  <c:v>-7.5000000000000178E-2</c:v>
                </c:pt>
                <c:pt idx="3727">
                  <c:v>-0.1800000000000006</c:v>
                </c:pt>
                <c:pt idx="3728">
                  <c:v>7.5000000000000178E-2</c:v>
                </c:pt>
                <c:pt idx="3729">
                  <c:v>-4.9999999999998934E-3</c:v>
                </c:pt>
                <c:pt idx="3730">
                  <c:v>8.0000000000000071E-2</c:v>
                </c:pt>
                <c:pt idx="3731">
                  <c:v>-3.5000000000000142E-2</c:v>
                </c:pt>
                <c:pt idx="3732">
                  <c:v>0.14000000000000057</c:v>
                </c:pt>
                <c:pt idx="3733">
                  <c:v>-3.0000000000000249E-2</c:v>
                </c:pt>
                <c:pt idx="3734">
                  <c:v>4.0000000000000036E-2</c:v>
                </c:pt>
                <c:pt idx="3735">
                  <c:v>0.20500000000000007</c:v>
                </c:pt>
                <c:pt idx="3736">
                  <c:v>4.9999999999998934E-3</c:v>
                </c:pt>
                <c:pt idx="3737">
                  <c:v>9.9999999999997868E-3</c:v>
                </c:pt>
                <c:pt idx="3738">
                  <c:v>-1.499999999999968E-2</c:v>
                </c:pt>
                <c:pt idx="3739">
                  <c:v>-1.0000000000000675E-2</c:v>
                </c:pt>
                <c:pt idx="3740">
                  <c:v>7.0000000000000284E-2</c:v>
                </c:pt>
                <c:pt idx="3741">
                  <c:v>6.5000000000000391E-2</c:v>
                </c:pt>
                <c:pt idx="3742">
                  <c:v>0</c:v>
                </c:pt>
                <c:pt idx="3743">
                  <c:v>-3.0000000000000249E-2</c:v>
                </c:pt>
                <c:pt idx="3744">
                  <c:v>-4.4999999999999929E-2</c:v>
                </c:pt>
                <c:pt idx="3745">
                  <c:v>-0.10500000000000043</c:v>
                </c:pt>
                <c:pt idx="3746">
                  <c:v>2.5000000000000355E-2</c:v>
                </c:pt>
                <c:pt idx="3747">
                  <c:v>-2.5000000000000355E-2</c:v>
                </c:pt>
                <c:pt idx="3748">
                  <c:v>-5.9999999999999609E-2</c:v>
                </c:pt>
                <c:pt idx="3749">
                  <c:v>7.0000000000000284E-2</c:v>
                </c:pt>
                <c:pt idx="3750">
                  <c:v>3.4999999999999254E-2</c:v>
                </c:pt>
                <c:pt idx="3751">
                  <c:v>5.5000000000000604E-2</c:v>
                </c:pt>
                <c:pt idx="3752">
                  <c:v>3.5000000000000142E-2</c:v>
                </c:pt>
                <c:pt idx="3753">
                  <c:v>-2.0000000000000462E-2</c:v>
                </c:pt>
                <c:pt idx="3754">
                  <c:v>-4.0000000000000036E-2</c:v>
                </c:pt>
                <c:pt idx="3755">
                  <c:v>-1.9999999999999574E-2</c:v>
                </c:pt>
                <c:pt idx="3756">
                  <c:v>-1.5000000000000568E-2</c:v>
                </c:pt>
                <c:pt idx="3757">
                  <c:v>1.5000000000000568E-2</c:v>
                </c:pt>
                <c:pt idx="3758">
                  <c:v>-0.11500000000000021</c:v>
                </c:pt>
                <c:pt idx="3759">
                  <c:v>1.499999999999968E-2</c:v>
                </c:pt>
                <c:pt idx="3760">
                  <c:v>-5.4999999999999716E-2</c:v>
                </c:pt>
                <c:pt idx="3761">
                  <c:v>-2.0000000000000462E-2</c:v>
                </c:pt>
                <c:pt idx="3762">
                  <c:v>-3.4999999999999254E-2</c:v>
                </c:pt>
                <c:pt idx="3763">
                  <c:v>-1.0000000000000675E-2</c:v>
                </c:pt>
                <c:pt idx="3764">
                  <c:v>4.4999999999999929E-2</c:v>
                </c:pt>
                <c:pt idx="3765">
                  <c:v>-0.10499999999999954</c:v>
                </c:pt>
                <c:pt idx="3766">
                  <c:v>-8.4999999999999964E-2</c:v>
                </c:pt>
                <c:pt idx="3767">
                  <c:v>2.5000000000000355E-2</c:v>
                </c:pt>
                <c:pt idx="3768">
                  <c:v>-3.0000000000000249E-2</c:v>
                </c:pt>
                <c:pt idx="3769">
                  <c:v>0.12000000000000011</c:v>
                </c:pt>
                <c:pt idx="3770">
                  <c:v>2.9999999999999361E-2</c:v>
                </c:pt>
                <c:pt idx="3771">
                  <c:v>2.5000000000000355E-2</c:v>
                </c:pt>
                <c:pt idx="3772">
                  <c:v>8.4999999999999964E-2</c:v>
                </c:pt>
                <c:pt idx="3773">
                  <c:v>2.5000000000000355E-2</c:v>
                </c:pt>
                <c:pt idx="3774">
                  <c:v>-4.0000000000000036E-2</c:v>
                </c:pt>
                <c:pt idx="3775">
                  <c:v>0</c:v>
                </c:pt>
                <c:pt idx="3776">
                  <c:v>6.4999999999999503E-2</c:v>
                </c:pt>
                <c:pt idx="3777">
                  <c:v>-4.9999999999998934E-3</c:v>
                </c:pt>
                <c:pt idx="3778">
                  <c:v>1.499999999999968E-2</c:v>
                </c:pt>
                <c:pt idx="3779">
                  <c:v>-8.4999999999999964E-2</c:v>
                </c:pt>
                <c:pt idx="3780">
                  <c:v>3.5000000000000142E-2</c:v>
                </c:pt>
                <c:pt idx="3781">
                  <c:v>-0.12000000000000011</c:v>
                </c:pt>
                <c:pt idx="3782">
                  <c:v>3.0000000000000249E-2</c:v>
                </c:pt>
                <c:pt idx="3783">
                  <c:v>0.11000000000000032</c:v>
                </c:pt>
                <c:pt idx="3784">
                  <c:v>5.4999999999999716E-2</c:v>
                </c:pt>
                <c:pt idx="3785">
                  <c:v>3.0000000000000249E-2</c:v>
                </c:pt>
                <c:pt idx="3786">
                  <c:v>0.16500000000000004</c:v>
                </c:pt>
                <c:pt idx="3787">
                  <c:v>-4.9999999999999822E-2</c:v>
                </c:pt>
                <c:pt idx="3788">
                  <c:v>-4.5000000000000817E-2</c:v>
                </c:pt>
                <c:pt idx="3789">
                  <c:v>0.11000000000000032</c:v>
                </c:pt>
                <c:pt idx="3790">
                  <c:v>-0.13499999999999979</c:v>
                </c:pt>
                <c:pt idx="3791">
                  <c:v>3.5000000000000142E-2</c:v>
                </c:pt>
                <c:pt idx="3792">
                  <c:v>-1.5000000000000568E-2</c:v>
                </c:pt>
                <c:pt idx="3793">
                  <c:v>4.0000000000000036E-2</c:v>
                </c:pt>
                <c:pt idx="3794">
                  <c:v>4.9999999999998934E-3</c:v>
                </c:pt>
                <c:pt idx="3795">
                  <c:v>-5.4999999999999716E-2</c:v>
                </c:pt>
                <c:pt idx="3796">
                  <c:v>-0.10499999999999954</c:v>
                </c:pt>
                <c:pt idx="3797">
                  <c:v>6.9999999999999396E-2</c:v>
                </c:pt>
                <c:pt idx="3798">
                  <c:v>-9.9999999999997868E-3</c:v>
                </c:pt>
                <c:pt idx="3799">
                  <c:v>-6.5000000000000391E-2</c:v>
                </c:pt>
                <c:pt idx="3800">
                  <c:v>-3.4999999999999254E-2</c:v>
                </c:pt>
                <c:pt idx="3801">
                  <c:v>4.0000000000000036E-2</c:v>
                </c:pt>
                <c:pt idx="3802">
                  <c:v>0</c:v>
                </c:pt>
                <c:pt idx="3803">
                  <c:v>-0.10000000000000053</c:v>
                </c:pt>
                <c:pt idx="3804">
                  <c:v>4.4999999999999929E-2</c:v>
                </c:pt>
                <c:pt idx="3805">
                  <c:v>-6.9999999999999396E-2</c:v>
                </c:pt>
                <c:pt idx="3806">
                  <c:v>6.9999999999999396E-2</c:v>
                </c:pt>
                <c:pt idx="3807">
                  <c:v>-8.9999999999999858E-2</c:v>
                </c:pt>
                <c:pt idx="3808">
                  <c:v>-4.9999999999998934E-3</c:v>
                </c:pt>
                <c:pt idx="3809">
                  <c:v>5.9999999999999609E-2</c:v>
                </c:pt>
                <c:pt idx="3810">
                  <c:v>1.5000000000000568E-2</c:v>
                </c:pt>
                <c:pt idx="3811">
                  <c:v>0</c:v>
                </c:pt>
                <c:pt idx="3812">
                  <c:v>-6.5000000000000391E-2</c:v>
                </c:pt>
                <c:pt idx="3813">
                  <c:v>2.5000000000000355E-2</c:v>
                </c:pt>
                <c:pt idx="3814">
                  <c:v>-2.5000000000000355E-2</c:v>
                </c:pt>
                <c:pt idx="3815">
                  <c:v>6.5000000000000391E-2</c:v>
                </c:pt>
                <c:pt idx="3816">
                  <c:v>5.4999999999999716E-2</c:v>
                </c:pt>
                <c:pt idx="3817">
                  <c:v>9.9999999999997868E-3</c:v>
                </c:pt>
                <c:pt idx="3818">
                  <c:v>-4.4999999999999929E-2</c:v>
                </c:pt>
                <c:pt idx="3819">
                  <c:v>4.0000000000000036E-2</c:v>
                </c:pt>
                <c:pt idx="3820">
                  <c:v>0</c:v>
                </c:pt>
                <c:pt idx="3821">
                  <c:v>2.5000000000000355E-2</c:v>
                </c:pt>
                <c:pt idx="3822">
                  <c:v>2.4999999999999467E-2</c:v>
                </c:pt>
                <c:pt idx="3823">
                  <c:v>2.0000000000000462E-2</c:v>
                </c:pt>
                <c:pt idx="3824">
                  <c:v>9.9999999999997868E-3</c:v>
                </c:pt>
                <c:pt idx="3825">
                  <c:v>-4.4999999999999929E-2</c:v>
                </c:pt>
                <c:pt idx="3826">
                  <c:v>-6.4999999999999503E-2</c:v>
                </c:pt>
                <c:pt idx="3827">
                  <c:v>-5.0000000000000711E-2</c:v>
                </c:pt>
                <c:pt idx="3828">
                  <c:v>1.0000000000000675E-2</c:v>
                </c:pt>
                <c:pt idx="3829">
                  <c:v>-5.0000000000000711E-2</c:v>
                </c:pt>
                <c:pt idx="3830">
                  <c:v>3.5000000000000142E-2</c:v>
                </c:pt>
                <c:pt idx="3831">
                  <c:v>-3.0000000000000249E-2</c:v>
                </c:pt>
                <c:pt idx="3832">
                  <c:v>7.5000000000000178E-2</c:v>
                </c:pt>
                <c:pt idx="3833">
                  <c:v>9.5000000000000639E-2</c:v>
                </c:pt>
                <c:pt idx="3834">
                  <c:v>-2.5000000000000355E-2</c:v>
                </c:pt>
                <c:pt idx="3835">
                  <c:v>4.9999999999998934E-3</c:v>
                </c:pt>
                <c:pt idx="3836">
                  <c:v>0.125</c:v>
                </c:pt>
                <c:pt idx="3837">
                  <c:v>9.9999999999997868E-3</c:v>
                </c:pt>
                <c:pt idx="3838">
                  <c:v>-9.9999999999997868E-3</c:v>
                </c:pt>
                <c:pt idx="3839">
                  <c:v>-4.0000000000000036E-2</c:v>
                </c:pt>
                <c:pt idx="3840">
                  <c:v>3.0000000000000249E-2</c:v>
                </c:pt>
                <c:pt idx="3841">
                  <c:v>-2.0000000000000462E-2</c:v>
                </c:pt>
                <c:pt idx="3842">
                  <c:v>3.0000000000000249E-2</c:v>
                </c:pt>
                <c:pt idx="3843">
                  <c:v>1.499999999999968E-2</c:v>
                </c:pt>
                <c:pt idx="3844">
                  <c:v>-2.4999999999999467E-2</c:v>
                </c:pt>
                <c:pt idx="3845">
                  <c:v>3.0000000000000249E-2</c:v>
                </c:pt>
                <c:pt idx="3846">
                  <c:v>5.9999999999999609E-2</c:v>
                </c:pt>
                <c:pt idx="3847">
                  <c:v>-1.499999999999968E-2</c:v>
                </c:pt>
                <c:pt idx="3848">
                  <c:v>5.4999999999999716E-2</c:v>
                </c:pt>
                <c:pt idx="3849">
                  <c:v>9.9999999999997868E-3</c:v>
                </c:pt>
                <c:pt idx="3850">
                  <c:v>-4.0000000000000036E-2</c:v>
                </c:pt>
                <c:pt idx="3851">
                  <c:v>-9.9999999999997868E-3</c:v>
                </c:pt>
                <c:pt idx="3852">
                  <c:v>8.9999999999999858E-2</c:v>
                </c:pt>
                <c:pt idx="3853">
                  <c:v>9.9999999999997868E-3</c:v>
                </c:pt>
                <c:pt idx="3854">
                  <c:v>-6.9999999999999396E-2</c:v>
                </c:pt>
                <c:pt idx="3855">
                  <c:v>2.9999999999999361E-2</c:v>
                </c:pt>
                <c:pt idx="3856">
                  <c:v>2.5000000000000355E-2</c:v>
                </c:pt>
                <c:pt idx="3857">
                  <c:v>-6.5000000000000391E-2</c:v>
                </c:pt>
                <c:pt idx="3858">
                  <c:v>5.5000000000000604E-2</c:v>
                </c:pt>
                <c:pt idx="3859">
                  <c:v>3.0000000000000249E-2</c:v>
                </c:pt>
                <c:pt idx="3860">
                  <c:v>-4.0000000000000036E-2</c:v>
                </c:pt>
                <c:pt idx="3861">
                  <c:v>-6.5000000000000391E-2</c:v>
                </c:pt>
                <c:pt idx="3862">
                  <c:v>5.9999999999999609E-2</c:v>
                </c:pt>
                <c:pt idx="3863">
                  <c:v>4.5000000000000817E-2</c:v>
                </c:pt>
                <c:pt idx="3864">
                  <c:v>-5.0000000000000711E-2</c:v>
                </c:pt>
                <c:pt idx="3865">
                  <c:v>-9.9999999999997868E-3</c:v>
                </c:pt>
                <c:pt idx="3866">
                  <c:v>-9.9999999999997868E-3</c:v>
                </c:pt>
                <c:pt idx="3867">
                  <c:v>-7.0000000000000284E-2</c:v>
                </c:pt>
                <c:pt idx="3868">
                  <c:v>1.5000000000000568E-2</c:v>
                </c:pt>
                <c:pt idx="3869">
                  <c:v>-2.0000000000000462E-2</c:v>
                </c:pt>
                <c:pt idx="3870">
                  <c:v>7.0000000000000284E-2</c:v>
                </c:pt>
                <c:pt idx="3871">
                  <c:v>-4.0000000000000036E-2</c:v>
                </c:pt>
                <c:pt idx="3872">
                  <c:v>-8.0000000000000071E-2</c:v>
                </c:pt>
                <c:pt idx="3873">
                  <c:v>-0.125</c:v>
                </c:pt>
                <c:pt idx="3874">
                  <c:v>-6.0000000000000497E-2</c:v>
                </c:pt>
                <c:pt idx="3875">
                  <c:v>8.4999999999999964E-2</c:v>
                </c:pt>
                <c:pt idx="3876">
                  <c:v>-7.4999999999999289E-2</c:v>
                </c:pt>
                <c:pt idx="3877">
                  <c:v>-4.9999999999998934E-3</c:v>
                </c:pt>
                <c:pt idx="3878">
                  <c:v>5.9999999999999609E-2</c:v>
                </c:pt>
                <c:pt idx="3879">
                  <c:v>-3.0000000000000249E-2</c:v>
                </c:pt>
                <c:pt idx="3880">
                  <c:v>-4.0000000000000036E-2</c:v>
                </c:pt>
                <c:pt idx="3881">
                  <c:v>3.5000000000000142E-2</c:v>
                </c:pt>
                <c:pt idx="3882">
                  <c:v>-7.5000000000000178E-2</c:v>
                </c:pt>
                <c:pt idx="3883">
                  <c:v>-2.9999999999999361E-2</c:v>
                </c:pt>
                <c:pt idx="3884">
                  <c:v>-1.0000000000000675E-2</c:v>
                </c:pt>
                <c:pt idx="3885">
                  <c:v>-4.9999999999999822E-2</c:v>
                </c:pt>
                <c:pt idx="3886">
                  <c:v>-7.5000000000000178E-2</c:v>
                </c:pt>
                <c:pt idx="3887">
                  <c:v>6.0000000000000497E-2</c:v>
                </c:pt>
                <c:pt idx="3888">
                  <c:v>5.4999999999999716E-2</c:v>
                </c:pt>
                <c:pt idx="3889">
                  <c:v>3.5000000000000142E-2</c:v>
                </c:pt>
                <c:pt idx="3890">
                  <c:v>-4.0000000000000036E-2</c:v>
                </c:pt>
                <c:pt idx="3891">
                  <c:v>-3.5000000000000142E-2</c:v>
                </c:pt>
                <c:pt idx="3892">
                  <c:v>-9.9999999999997868E-3</c:v>
                </c:pt>
                <c:pt idx="3893">
                  <c:v>9.9999999999999645E-2</c:v>
                </c:pt>
                <c:pt idx="3894">
                  <c:v>-1.499999999999968E-2</c:v>
                </c:pt>
                <c:pt idx="3895">
                  <c:v>-0.125</c:v>
                </c:pt>
                <c:pt idx="3896">
                  <c:v>4.0000000000000036E-2</c:v>
                </c:pt>
                <c:pt idx="3897">
                  <c:v>-2.5000000000000355E-2</c:v>
                </c:pt>
                <c:pt idx="3898">
                  <c:v>4.0000000000000036E-2</c:v>
                </c:pt>
                <c:pt idx="3899">
                  <c:v>5.5000000000000604E-2</c:v>
                </c:pt>
                <c:pt idx="3900">
                  <c:v>-4.4999999999999929E-2</c:v>
                </c:pt>
                <c:pt idx="3901">
                  <c:v>6.9999999999999396E-2</c:v>
                </c:pt>
                <c:pt idx="3902">
                  <c:v>-6.9999999999999396E-2</c:v>
                </c:pt>
                <c:pt idx="3903">
                  <c:v>4.9999999999998934E-3</c:v>
                </c:pt>
                <c:pt idx="3904">
                  <c:v>7.4999999999999289E-2</c:v>
                </c:pt>
                <c:pt idx="3905">
                  <c:v>-4.0000000000000036E-2</c:v>
                </c:pt>
                <c:pt idx="3906">
                  <c:v>-6.4999999999999503E-2</c:v>
                </c:pt>
                <c:pt idx="3907">
                  <c:v>-2.5000000000000355E-2</c:v>
                </c:pt>
                <c:pt idx="3908">
                  <c:v>-4.9999999999999822E-2</c:v>
                </c:pt>
                <c:pt idx="3909">
                  <c:v>-2.4999999999999467E-2</c:v>
                </c:pt>
                <c:pt idx="3910">
                  <c:v>-9.0000000000000746E-2</c:v>
                </c:pt>
                <c:pt idx="3911">
                  <c:v>-4.4999999999999929E-2</c:v>
                </c:pt>
                <c:pt idx="3912">
                  <c:v>-1.499999999999968E-2</c:v>
                </c:pt>
                <c:pt idx="3913">
                  <c:v>1.499999999999968E-2</c:v>
                </c:pt>
                <c:pt idx="3914">
                  <c:v>-3.5000000000000142E-2</c:v>
                </c:pt>
                <c:pt idx="3915">
                  <c:v>-1.9999999999999574E-2</c:v>
                </c:pt>
                <c:pt idx="3916">
                  <c:v>-4.9999999999998934E-3</c:v>
                </c:pt>
                <c:pt idx="3917">
                  <c:v>9.4999999999999751E-2</c:v>
                </c:pt>
                <c:pt idx="3918">
                  <c:v>-1.9999999999999574E-2</c:v>
                </c:pt>
                <c:pt idx="3919">
                  <c:v>0</c:v>
                </c:pt>
                <c:pt idx="3920">
                  <c:v>-4.9999999999998934E-3</c:v>
                </c:pt>
                <c:pt idx="3921">
                  <c:v>6.9999999999999396E-2</c:v>
                </c:pt>
                <c:pt idx="3922">
                  <c:v>-7.5000000000000178E-2</c:v>
                </c:pt>
                <c:pt idx="3923">
                  <c:v>2.0000000000000462E-2</c:v>
                </c:pt>
                <c:pt idx="3924">
                  <c:v>-4.9999999999998934E-3</c:v>
                </c:pt>
                <c:pt idx="3925">
                  <c:v>0.10499999999999954</c:v>
                </c:pt>
                <c:pt idx="3926">
                  <c:v>-4.0000000000000036E-2</c:v>
                </c:pt>
                <c:pt idx="3927">
                  <c:v>-3.5000000000000142E-2</c:v>
                </c:pt>
                <c:pt idx="3928">
                  <c:v>5.5000000000000604E-2</c:v>
                </c:pt>
                <c:pt idx="3929">
                  <c:v>4.0000000000000036E-2</c:v>
                </c:pt>
                <c:pt idx="3930">
                  <c:v>2.4999999999999467E-2</c:v>
                </c:pt>
                <c:pt idx="3931">
                  <c:v>-5.9999999999999609E-2</c:v>
                </c:pt>
                <c:pt idx="3932">
                  <c:v>3.5000000000000142E-2</c:v>
                </c:pt>
                <c:pt idx="3933">
                  <c:v>-4.4999999999999929E-2</c:v>
                </c:pt>
                <c:pt idx="3934">
                  <c:v>-3.0000000000000249E-2</c:v>
                </c:pt>
                <c:pt idx="3935">
                  <c:v>-3.0000000000000249E-2</c:v>
                </c:pt>
                <c:pt idx="3936">
                  <c:v>9.9999999999997868E-3</c:v>
                </c:pt>
                <c:pt idx="3937">
                  <c:v>1.0000000000000675E-2</c:v>
                </c:pt>
                <c:pt idx="3938">
                  <c:v>-4.4999999999999929E-2</c:v>
                </c:pt>
                <c:pt idx="3939">
                  <c:v>-1.0000000000000675E-2</c:v>
                </c:pt>
                <c:pt idx="3940">
                  <c:v>-5.4999999999999716E-2</c:v>
                </c:pt>
                <c:pt idx="3941">
                  <c:v>-1.499999999999968E-2</c:v>
                </c:pt>
                <c:pt idx="3942">
                  <c:v>1.9999999999999574E-2</c:v>
                </c:pt>
                <c:pt idx="3943">
                  <c:v>-8.4999999999999964E-2</c:v>
                </c:pt>
                <c:pt idx="3944">
                  <c:v>-3.5000000000000142E-2</c:v>
                </c:pt>
                <c:pt idx="3945">
                  <c:v>0</c:v>
                </c:pt>
                <c:pt idx="3946">
                  <c:v>-9.9999999999997868E-3</c:v>
                </c:pt>
                <c:pt idx="3947">
                  <c:v>-9.9999999999997868E-3</c:v>
                </c:pt>
                <c:pt idx="3948">
                  <c:v>2.4999999999999467E-2</c:v>
                </c:pt>
                <c:pt idx="3949">
                  <c:v>-7.9999999999999183E-2</c:v>
                </c:pt>
                <c:pt idx="3950">
                  <c:v>-7.5000000000000178E-2</c:v>
                </c:pt>
                <c:pt idx="3951">
                  <c:v>4.9999999999998934E-3</c:v>
                </c:pt>
                <c:pt idx="3952">
                  <c:v>1.499999999999968E-2</c:v>
                </c:pt>
                <c:pt idx="3953">
                  <c:v>3.5000000000000142E-2</c:v>
                </c:pt>
                <c:pt idx="3954">
                  <c:v>-7.0000000000000284E-2</c:v>
                </c:pt>
                <c:pt idx="3955">
                  <c:v>4.0000000000000036E-2</c:v>
                </c:pt>
                <c:pt idx="3956">
                  <c:v>1.0000000000000675E-2</c:v>
                </c:pt>
                <c:pt idx="3957">
                  <c:v>2.4999999999999467E-2</c:v>
                </c:pt>
                <c:pt idx="3958">
                  <c:v>8.0000000000000071E-2</c:v>
                </c:pt>
                <c:pt idx="3959">
                  <c:v>-5.4999999999999716E-2</c:v>
                </c:pt>
                <c:pt idx="3960">
                  <c:v>1.499999999999968E-2</c:v>
                </c:pt>
                <c:pt idx="3961">
                  <c:v>4.9999999999999822E-2</c:v>
                </c:pt>
                <c:pt idx="3962">
                  <c:v>4.4999999999999929E-2</c:v>
                </c:pt>
                <c:pt idx="3963">
                  <c:v>9.5000000000000639E-2</c:v>
                </c:pt>
                <c:pt idx="3964">
                  <c:v>-3.5000000000000142E-2</c:v>
                </c:pt>
                <c:pt idx="3965">
                  <c:v>2.4999999999999467E-2</c:v>
                </c:pt>
                <c:pt idx="3966">
                  <c:v>-1.9999999999999574E-2</c:v>
                </c:pt>
                <c:pt idx="3967">
                  <c:v>7.0000000000000284E-2</c:v>
                </c:pt>
                <c:pt idx="3968">
                  <c:v>2.9999999999999361E-2</c:v>
                </c:pt>
                <c:pt idx="3969">
                  <c:v>0</c:v>
                </c:pt>
                <c:pt idx="3970">
                  <c:v>-4.0000000000000036E-2</c:v>
                </c:pt>
                <c:pt idx="3971">
                  <c:v>5.0000000000007816E-3</c:v>
                </c:pt>
                <c:pt idx="3972">
                  <c:v>-5.5000000000000604E-2</c:v>
                </c:pt>
                <c:pt idx="3973">
                  <c:v>8.0000000000000071E-2</c:v>
                </c:pt>
                <c:pt idx="3974">
                  <c:v>-6.4999999999999503E-2</c:v>
                </c:pt>
                <c:pt idx="3975">
                  <c:v>-2.0000000000000462E-2</c:v>
                </c:pt>
                <c:pt idx="3976">
                  <c:v>-8.4999999999999964E-2</c:v>
                </c:pt>
                <c:pt idx="3977">
                  <c:v>0.10500000000000043</c:v>
                </c:pt>
                <c:pt idx="3978">
                  <c:v>-8.4999999999999964E-2</c:v>
                </c:pt>
                <c:pt idx="3979">
                  <c:v>2.9999999999999361E-2</c:v>
                </c:pt>
                <c:pt idx="3980">
                  <c:v>4.4999999999999929E-2</c:v>
                </c:pt>
                <c:pt idx="3981">
                  <c:v>-5.4999999999999716E-2</c:v>
                </c:pt>
                <c:pt idx="3982">
                  <c:v>4.9999999999998934E-3</c:v>
                </c:pt>
                <c:pt idx="3983">
                  <c:v>-2.4999999999999467E-2</c:v>
                </c:pt>
                <c:pt idx="3984">
                  <c:v>2.4999999999999467E-2</c:v>
                </c:pt>
                <c:pt idx="3985">
                  <c:v>2.0000000000000462E-2</c:v>
                </c:pt>
                <c:pt idx="3986">
                  <c:v>4.9999999999999822E-2</c:v>
                </c:pt>
                <c:pt idx="3987">
                  <c:v>6.9999999999999396E-2</c:v>
                </c:pt>
                <c:pt idx="3988">
                  <c:v>-9.9999999999997868E-3</c:v>
                </c:pt>
                <c:pt idx="3989">
                  <c:v>-2.4999999999999467E-2</c:v>
                </c:pt>
                <c:pt idx="3990">
                  <c:v>9.9999999999997868E-3</c:v>
                </c:pt>
                <c:pt idx="3991">
                  <c:v>2.4999999999999467E-2</c:v>
                </c:pt>
                <c:pt idx="3992">
                  <c:v>4.5000000000000817E-2</c:v>
                </c:pt>
                <c:pt idx="3993">
                  <c:v>-2.5000000000000355E-2</c:v>
                </c:pt>
                <c:pt idx="3994">
                  <c:v>1.9999999999999574E-2</c:v>
                </c:pt>
                <c:pt idx="3995">
                  <c:v>5.0000000000007816E-3</c:v>
                </c:pt>
                <c:pt idx="3996">
                  <c:v>1.499999999999968E-2</c:v>
                </c:pt>
                <c:pt idx="3997">
                  <c:v>3.0000000000000249E-2</c:v>
                </c:pt>
                <c:pt idx="3998">
                  <c:v>2.4999999999999467E-2</c:v>
                </c:pt>
                <c:pt idx="3999">
                  <c:v>-4.9999999999998934E-3</c:v>
                </c:pt>
                <c:pt idx="4000">
                  <c:v>-2.4999999999999467E-2</c:v>
                </c:pt>
                <c:pt idx="4001">
                  <c:v>1.9999999999999574E-2</c:v>
                </c:pt>
                <c:pt idx="4002">
                  <c:v>3.0000000000000249E-2</c:v>
                </c:pt>
                <c:pt idx="4003">
                  <c:v>9.9999999999997868E-3</c:v>
                </c:pt>
                <c:pt idx="4004">
                  <c:v>6.5000000000000391E-2</c:v>
                </c:pt>
                <c:pt idx="4005">
                  <c:v>-2.0000000000000462E-2</c:v>
                </c:pt>
                <c:pt idx="4006">
                  <c:v>4.9999999999998934E-3</c:v>
                </c:pt>
                <c:pt idx="4007">
                  <c:v>7.0000000000000284E-2</c:v>
                </c:pt>
                <c:pt idx="4008">
                  <c:v>-4.9999999999998934E-3</c:v>
                </c:pt>
                <c:pt idx="4009">
                  <c:v>2.4999999999999467E-2</c:v>
                </c:pt>
                <c:pt idx="4010">
                  <c:v>4.4999999999999929E-2</c:v>
                </c:pt>
                <c:pt idx="4011">
                  <c:v>1.0000000000000675E-2</c:v>
                </c:pt>
                <c:pt idx="4012">
                  <c:v>1.499999999999968E-2</c:v>
                </c:pt>
                <c:pt idx="4013">
                  <c:v>-7.5000000000000178E-2</c:v>
                </c:pt>
                <c:pt idx="4014">
                  <c:v>2.5000000000000355E-2</c:v>
                </c:pt>
                <c:pt idx="4015">
                  <c:v>6.9999999999999396E-2</c:v>
                </c:pt>
                <c:pt idx="4016">
                  <c:v>-3.9999999999999147E-2</c:v>
                </c:pt>
                <c:pt idx="4017">
                  <c:v>-5.0000000000007816E-3</c:v>
                </c:pt>
                <c:pt idx="4018">
                  <c:v>-6.9999999999999396E-2</c:v>
                </c:pt>
                <c:pt idx="4019">
                  <c:v>-6.0000000000000497E-2</c:v>
                </c:pt>
                <c:pt idx="4020">
                  <c:v>4.9999999999999822E-2</c:v>
                </c:pt>
                <c:pt idx="4021">
                  <c:v>7.0000000000000284E-2</c:v>
                </c:pt>
                <c:pt idx="4022">
                  <c:v>-6.4999999999999503E-2</c:v>
                </c:pt>
                <c:pt idx="4023">
                  <c:v>3.4999999999999254E-2</c:v>
                </c:pt>
                <c:pt idx="4024">
                  <c:v>0.16500000000000004</c:v>
                </c:pt>
                <c:pt idx="4025">
                  <c:v>3.0000000000000249E-2</c:v>
                </c:pt>
                <c:pt idx="4026">
                  <c:v>-4.9999999999999822E-2</c:v>
                </c:pt>
                <c:pt idx="4027">
                  <c:v>8.9999999999999858E-2</c:v>
                </c:pt>
                <c:pt idx="4028">
                  <c:v>-5.4999999999999716E-2</c:v>
                </c:pt>
                <c:pt idx="4029">
                  <c:v>1.499999999999968E-2</c:v>
                </c:pt>
                <c:pt idx="4030">
                  <c:v>4.9999999999998934E-3</c:v>
                </c:pt>
                <c:pt idx="4031">
                  <c:v>-6.4999999999999503E-2</c:v>
                </c:pt>
                <c:pt idx="4032">
                  <c:v>-6.0000000000000497E-2</c:v>
                </c:pt>
                <c:pt idx="4033">
                  <c:v>5.5000000000000604E-2</c:v>
                </c:pt>
                <c:pt idx="4034">
                  <c:v>2.9999999999999361E-2</c:v>
                </c:pt>
                <c:pt idx="4035">
                  <c:v>4.0000000000000036E-2</c:v>
                </c:pt>
                <c:pt idx="4036">
                  <c:v>4.9999999999998934E-3</c:v>
                </c:pt>
                <c:pt idx="4037">
                  <c:v>2.5000000000000355E-2</c:v>
                </c:pt>
                <c:pt idx="4038">
                  <c:v>-9.9999999999999645E-2</c:v>
                </c:pt>
                <c:pt idx="4039">
                  <c:v>-5.5000000000000604E-2</c:v>
                </c:pt>
                <c:pt idx="4040">
                  <c:v>-9.9999999999997868E-3</c:v>
                </c:pt>
                <c:pt idx="4041">
                  <c:v>-1.499999999999968E-2</c:v>
                </c:pt>
                <c:pt idx="4042">
                  <c:v>5.4999999999999716E-2</c:v>
                </c:pt>
                <c:pt idx="4043">
                  <c:v>4.0000000000000036E-2</c:v>
                </c:pt>
                <c:pt idx="4044">
                  <c:v>-7.5000000000000178E-2</c:v>
                </c:pt>
                <c:pt idx="4045">
                  <c:v>-9.4999999999999751E-2</c:v>
                </c:pt>
                <c:pt idx="4046">
                  <c:v>7.5000000000000178E-2</c:v>
                </c:pt>
                <c:pt idx="4047">
                  <c:v>4.4999999999999929E-2</c:v>
                </c:pt>
                <c:pt idx="4048">
                  <c:v>-4.9999999999999822E-2</c:v>
                </c:pt>
                <c:pt idx="4049">
                  <c:v>2.9999999999999361E-2</c:v>
                </c:pt>
                <c:pt idx="4050">
                  <c:v>-9.9999999999997868E-3</c:v>
                </c:pt>
                <c:pt idx="4051">
                  <c:v>9.9999999999999645E-2</c:v>
                </c:pt>
                <c:pt idx="4052">
                  <c:v>-7.4999999999999289E-2</c:v>
                </c:pt>
                <c:pt idx="4053">
                  <c:v>9.9999999999999645E-2</c:v>
                </c:pt>
                <c:pt idx="4054">
                  <c:v>-3.5000000000000142E-2</c:v>
                </c:pt>
                <c:pt idx="4055">
                  <c:v>-4.9999999999999822E-2</c:v>
                </c:pt>
                <c:pt idx="4056">
                  <c:v>-4.0000000000000036E-2</c:v>
                </c:pt>
                <c:pt idx="4057">
                  <c:v>-3.0000000000000249E-2</c:v>
                </c:pt>
                <c:pt idx="4058">
                  <c:v>1.5000000000000568E-2</c:v>
                </c:pt>
                <c:pt idx="4059">
                  <c:v>1.499999999999968E-2</c:v>
                </c:pt>
                <c:pt idx="4060">
                  <c:v>1.499999999999968E-2</c:v>
                </c:pt>
                <c:pt idx="4061">
                  <c:v>6.0000000000000497E-2</c:v>
                </c:pt>
                <c:pt idx="4062">
                  <c:v>7.5000000000000178E-2</c:v>
                </c:pt>
                <c:pt idx="4063">
                  <c:v>4.9999999999999822E-2</c:v>
                </c:pt>
                <c:pt idx="4064">
                  <c:v>9.9999999999997868E-3</c:v>
                </c:pt>
                <c:pt idx="4065">
                  <c:v>9.9999999999997868E-3</c:v>
                </c:pt>
                <c:pt idx="4066">
                  <c:v>-4.0000000000000036E-2</c:v>
                </c:pt>
                <c:pt idx="4067">
                  <c:v>-1.9999999999999574E-2</c:v>
                </c:pt>
                <c:pt idx="4068">
                  <c:v>1.499999999999968E-2</c:v>
                </c:pt>
                <c:pt idx="4069">
                  <c:v>-4.9999999999998934E-3</c:v>
                </c:pt>
                <c:pt idx="4070">
                  <c:v>4.9999999999998934E-3</c:v>
                </c:pt>
                <c:pt idx="4071">
                  <c:v>-1.9999999999999574E-2</c:v>
                </c:pt>
                <c:pt idx="4072">
                  <c:v>-4.4999999999999929E-2</c:v>
                </c:pt>
                <c:pt idx="4073">
                  <c:v>-4.9999999999998934E-3</c:v>
                </c:pt>
                <c:pt idx="4074">
                  <c:v>-5.0000000000000711E-2</c:v>
                </c:pt>
                <c:pt idx="4075">
                  <c:v>-2.4999999999999467E-2</c:v>
                </c:pt>
                <c:pt idx="4076">
                  <c:v>9.9999999999997868E-3</c:v>
                </c:pt>
                <c:pt idx="4077">
                  <c:v>-4.0000000000000036E-2</c:v>
                </c:pt>
                <c:pt idx="4078">
                  <c:v>-3.5000000000000142E-2</c:v>
                </c:pt>
                <c:pt idx="4079">
                  <c:v>2.0000000000000462E-2</c:v>
                </c:pt>
                <c:pt idx="4080">
                  <c:v>-3.0000000000000249E-2</c:v>
                </c:pt>
                <c:pt idx="4081">
                  <c:v>4.0000000000000036E-2</c:v>
                </c:pt>
                <c:pt idx="4082">
                  <c:v>5.9999999999999609E-2</c:v>
                </c:pt>
                <c:pt idx="4083">
                  <c:v>-6.4999999999999503E-2</c:v>
                </c:pt>
                <c:pt idx="4084">
                  <c:v>2.9999999999999361E-2</c:v>
                </c:pt>
                <c:pt idx="4085">
                  <c:v>1.0000000000000675E-2</c:v>
                </c:pt>
                <c:pt idx="4086">
                  <c:v>-6.0000000000000497E-2</c:v>
                </c:pt>
                <c:pt idx="4087">
                  <c:v>-1.9999999999999574E-2</c:v>
                </c:pt>
                <c:pt idx="4088">
                  <c:v>-4.4999999999999929E-2</c:v>
                </c:pt>
                <c:pt idx="4089">
                  <c:v>-4.4999999999999929E-2</c:v>
                </c:pt>
                <c:pt idx="4090">
                  <c:v>0</c:v>
                </c:pt>
                <c:pt idx="4091">
                  <c:v>-4.0000000000000036E-2</c:v>
                </c:pt>
                <c:pt idx="4092">
                  <c:v>4.0000000000000036E-2</c:v>
                </c:pt>
                <c:pt idx="4093">
                  <c:v>3.4999999999999254E-2</c:v>
                </c:pt>
                <c:pt idx="4094">
                  <c:v>-1.9999999999999574E-2</c:v>
                </c:pt>
                <c:pt idx="4095">
                  <c:v>1.499999999999968E-2</c:v>
                </c:pt>
                <c:pt idx="4096">
                  <c:v>-1.9999999999999574E-2</c:v>
                </c:pt>
                <c:pt idx="4097">
                  <c:v>3.0000000000000249E-2</c:v>
                </c:pt>
                <c:pt idx="4098">
                  <c:v>5.4999999999999716E-2</c:v>
                </c:pt>
                <c:pt idx="4099">
                  <c:v>-2.5000000000000355E-2</c:v>
                </c:pt>
                <c:pt idx="4100">
                  <c:v>6.0000000000000497E-2</c:v>
                </c:pt>
                <c:pt idx="4101">
                  <c:v>-4.0000000000000036E-2</c:v>
                </c:pt>
                <c:pt idx="4102">
                  <c:v>5.4999999999999716E-2</c:v>
                </c:pt>
                <c:pt idx="4103">
                  <c:v>-4.9999999999998934E-3</c:v>
                </c:pt>
                <c:pt idx="4104">
                  <c:v>-3.5000000000000142E-2</c:v>
                </c:pt>
                <c:pt idx="4105">
                  <c:v>4.0000000000000036E-2</c:v>
                </c:pt>
                <c:pt idx="4106">
                  <c:v>5.4999999999999716E-2</c:v>
                </c:pt>
                <c:pt idx="4107">
                  <c:v>5.0000000000000711E-2</c:v>
                </c:pt>
                <c:pt idx="4108">
                  <c:v>1.9999999999999574E-2</c:v>
                </c:pt>
                <c:pt idx="4109">
                  <c:v>-4.9999999999999822E-2</c:v>
                </c:pt>
                <c:pt idx="4110">
                  <c:v>4.9999999999998934E-3</c:v>
                </c:pt>
                <c:pt idx="4111">
                  <c:v>-1.9999999999999574E-2</c:v>
                </c:pt>
                <c:pt idx="4112">
                  <c:v>-2.0000000000000462E-2</c:v>
                </c:pt>
                <c:pt idx="4113">
                  <c:v>9.9999999999997868E-3</c:v>
                </c:pt>
                <c:pt idx="4114">
                  <c:v>-0.10499999999999954</c:v>
                </c:pt>
                <c:pt idx="4115">
                  <c:v>3.0000000000000249E-2</c:v>
                </c:pt>
                <c:pt idx="4116">
                  <c:v>-1.5000000000000568E-2</c:v>
                </c:pt>
                <c:pt idx="4117">
                  <c:v>-4.4999999999999929E-2</c:v>
                </c:pt>
                <c:pt idx="4118">
                  <c:v>-9.9999999999997868E-3</c:v>
                </c:pt>
                <c:pt idx="4119">
                  <c:v>-1.5000000000000568E-2</c:v>
                </c:pt>
                <c:pt idx="4120">
                  <c:v>1.0000000000000675E-2</c:v>
                </c:pt>
                <c:pt idx="4121">
                  <c:v>-4.0000000000000036E-2</c:v>
                </c:pt>
                <c:pt idx="4122">
                  <c:v>0</c:v>
                </c:pt>
                <c:pt idx="4123">
                  <c:v>-2.5000000000000355E-2</c:v>
                </c:pt>
                <c:pt idx="4124">
                  <c:v>6.0000000000000497E-2</c:v>
                </c:pt>
                <c:pt idx="4125">
                  <c:v>-1.0000000000000675E-2</c:v>
                </c:pt>
                <c:pt idx="4126">
                  <c:v>-2.9999999999999361E-2</c:v>
                </c:pt>
                <c:pt idx="4127">
                  <c:v>5.4999999999999716E-2</c:v>
                </c:pt>
                <c:pt idx="4128">
                  <c:v>-8.9999999999999858E-2</c:v>
                </c:pt>
                <c:pt idx="4129">
                  <c:v>9.9999999999997868E-3</c:v>
                </c:pt>
                <c:pt idx="4130">
                  <c:v>0</c:v>
                </c:pt>
                <c:pt idx="4131">
                  <c:v>5.4999999999999716E-2</c:v>
                </c:pt>
                <c:pt idx="4132">
                  <c:v>-4.4999999999999929E-2</c:v>
                </c:pt>
                <c:pt idx="4133">
                  <c:v>0</c:v>
                </c:pt>
                <c:pt idx="4134">
                  <c:v>-2.9999999999999361E-2</c:v>
                </c:pt>
                <c:pt idx="4135">
                  <c:v>-5.0000000000000711E-2</c:v>
                </c:pt>
                <c:pt idx="4136">
                  <c:v>2.0000000000000462E-2</c:v>
                </c:pt>
                <c:pt idx="4137">
                  <c:v>-2.5000000000000355E-2</c:v>
                </c:pt>
                <c:pt idx="4138">
                  <c:v>2.5000000000000355E-2</c:v>
                </c:pt>
                <c:pt idx="4139">
                  <c:v>-5.4999999999999716E-2</c:v>
                </c:pt>
                <c:pt idx="4140">
                  <c:v>-3.5000000000000142E-2</c:v>
                </c:pt>
                <c:pt idx="4141">
                  <c:v>1.499999999999968E-2</c:v>
                </c:pt>
                <c:pt idx="4142">
                  <c:v>7.5000000000000178E-2</c:v>
                </c:pt>
                <c:pt idx="4143">
                  <c:v>-4.9999999999999822E-2</c:v>
                </c:pt>
                <c:pt idx="4144">
                  <c:v>0</c:v>
                </c:pt>
                <c:pt idx="4145">
                  <c:v>-2.0000000000000462E-2</c:v>
                </c:pt>
                <c:pt idx="4146">
                  <c:v>9.9999999999997868E-3</c:v>
                </c:pt>
                <c:pt idx="4147">
                  <c:v>3.0000000000000249E-2</c:v>
                </c:pt>
                <c:pt idx="4148">
                  <c:v>-5.4999999999999716E-2</c:v>
                </c:pt>
                <c:pt idx="4149">
                  <c:v>-2.5000000000000355E-2</c:v>
                </c:pt>
                <c:pt idx="4150">
                  <c:v>2.0000000000000462E-2</c:v>
                </c:pt>
                <c:pt idx="4151">
                  <c:v>2.4999999999999467E-2</c:v>
                </c:pt>
                <c:pt idx="4152">
                  <c:v>-0.13499999999999979</c:v>
                </c:pt>
                <c:pt idx="4153">
                  <c:v>4.0000000000000036E-2</c:v>
                </c:pt>
                <c:pt idx="4154">
                  <c:v>-5.4999999999999716E-2</c:v>
                </c:pt>
                <c:pt idx="4155">
                  <c:v>2.4999999999999467E-2</c:v>
                </c:pt>
                <c:pt idx="4156">
                  <c:v>3.0000000000000249E-2</c:v>
                </c:pt>
                <c:pt idx="4157">
                  <c:v>-1.9999999999999574E-2</c:v>
                </c:pt>
                <c:pt idx="4158">
                  <c:v>-2.5000000000000355E-2</c:v>
                </c:pt>
                <c:pt idx="4159">
                  <c:v>-8.4999999999999964E-2</c:v>
                </c:pt>
                <c:pt idx="4160">
                  <c:v>7.0000000000000284E-2</c:v>
                </c:pt>
                <c:pt idx="4161">
                  <c:v>0.125</c:v>
                </c:pt>
                <c:pt idx="4162">
                  <c:v>1.9999999999999574E-2</c:v>
                </c:pt>
                <c:pt idx="4163">
                  <c:v>7.0000000000000284E-2</c:v>
                </c:pt>
                <c:pt idx="4164">
                  <c:v>-5.5000000000000604E-2</c:v>
                </c:pt>
                <c:pt idx="4165">
                  <c:v>0</c:v>
                </c:pt>
                <c:pt idx="4166">
                  <c:v>-1.499999999999968E-2</c:v>
                </c:pt>
                <c:pt idx="4167">
                  <c:v>-9.9999999999997868E-3</c:v>
                </c:pt>
                <c:pt idx="4168">
                  <c:v>3.5000000000000142E-2</c:v>
                </c:pt>
                <c:pt idx="4169">
                  <c:v>-0.13500000000000068</c:v>
                </c:pt>
                <c:pt idx="4170">
                  <c:v>-0.15999999999999925</c:v>
                </c:pt>
                <c:pt idx="4171">
                  <c:v>1.9999999999999574E-2</c:v>
                </c:pt>
                <c:pt idx="4172">
                  <c:v>-4.0000000000000036E-2</c:v>
                </c:pt>
                <c:pt idx="4173">
                  <c:v>-9.9999999999997868E-3</c:v>
                </c:pt>
                <c:pt idx="4174">
                  <c:v>-1.5000000000000568E-2</c:v>
                </c:pt>
                <c:pt idx="4175">
                  <c:v>0</c:v>
                </c:pt>
                <c:pt idx="4176">
                  <c:v>6.5000000000000391E-2</c:v>
                </c:pt>
                <c:pt idx="4177">
                  <c:v>-4.9999999999998934E-3</c:v>
                </c:pt>
                <c:pt idx="4178">
                  <c:v>1.499999999999968E-2</c:v>
                </c:pt>
                <c:pt idx="4179">
                  <c:v>-5.4999999999999716E-2</c:v>
                </c:pt>
                <c:pt idx="4180">
                  <c:v>1.9999999999999574E-2</c:v>
                </c:pt>
                <c:pt idx="4181">
                  <c:v>4.0000000000000036E-2</c:v>
                </c:pt>
                <c:pt idx="4182">
                  <c:v>-7.4999999999999289E-2</c:v>
                </c:pt>
                <c:pt idx="4183">
                  <c:v>-9.5000000000000639E-2</c:v>
                </c:pt>
                <c:pt idx="4184">
                  <c:v>-6.9999999999999396E-2</c:v>
                </c:pt>
                <c:pt idx="4185">
                  <c:v>-0.10000000000000053</c:v>
                </c:pt>
                <c:pt idx="4186">
                  <c:v>9.5000000000000639E-2</c:v>
                </c:pt>
                <c:pt idx="4187">
                  <c:v>-0.25500000000000078</c:v>
                </c:pt>
                <c:pt idx="4188">
                  <c:v>0.14000000000000057</c:v>
                </c:pt>
                <c:pt idx="4189">
                  <c:v>-3.5000000000000142E-2</c:v>
                </c:pt>
                <c:pt idx="4190">
                  <c:v>4.9999999999998934E-3</c:v>
                </c:pt>
                <c:pt idx="4191">
                  <c:v>-0.12999999999999989</c:v>
                </c:pt>
                <c:pt idx="4192">
                  <c:v>-2.5000000000000355E-2</c:v>
                </c:pt>
                <c:pt idx="4193">
                  <c:v>0.12000000000000011</c:v>
                </c:pt>
                <c:pt idx="4194">
                  <c:v>-4.4999999999999929E-2</c:v>
                </c:pt>
                <c:pt idx="4195">
                  <c:v>-1.499999999999968E-2</c:v>
                </c:pt>
                <c:pt idx="4196">
                  <c:v>-0.12999999999999989</c:v>
                </c:pt>
                <c:pt idx="4197">
                  <c:v>-0.12999999999999989</c:v>
                </c:pt>
                <c:pt idx="4198">
                  <c:v>4.4999999999999929E-2</c:v>
                </c:pt>
                <c:pt idx="4199">
                  <c:v>0.11999999999999922</c:v>
                </c:pt>
                <c:pt idx="4200">
                  <c:v>-3.4999999999999254E-2</c:v>
                </c:pt>
                <c:pt idx="4201">
                  <c:v>6.9999999999999396E-2</c:v>
                </c:pt>
                <c:pt idx="4202">
                  <c:v>-3.5000000000000142E-2</c:v>
                </c:pt>
                <c:pt idx="4203">
                  <c:v>2.0000000000000462E-2</c:v>
                </c:pt>
                <c:pt idx="4204">
                  <c:v>4.9999999999998934E-3</c:v>
                </c:pt>
                <c:pt idx="4205">
                  <c:v>-4.9999999999999822E-2</c:v>
                </c:pt>
                <c:pt idx="4206">
                  <c:v>5.4999999999999716E-2</c:v>
                </c:pt>
                <c:pt idx="4207">
                  <c:v>-1.499999999999968E-2</c:v>
                </c:pt>
                <c:pt idx="4208">
                  <c:v>-0.16999999999999993</c:v>
                </c:pt>
                <c:pt idx="4209">
                  <c:v>-3.0000000000000249E-2</c:v>
                </c:pt>
                <c:pt idx="4210">
                  <c:v>0.12000000000000011</c:v>
                </c:pt>
                <c:pt idx="4211">
                  <c:v>-7.5000000000000178E-2</c:v>
                </c:pt>
                <c:pt idx="4212">
                  <c:v>9.9999999999997868E-3</c:v>
                </c:pt>
                <c:pt idx="4213">
                  <c:v>-0.15499999999999936</c:v>
                </c:pt>
                <c:pt idx="4214">
                  <c:v>1.499999999999968E-2</c:v>
                </c:pt>
                <c:pt idx="4215">
                  <c:v>-4.0000000000000036E-2</c:v>
                </c:pt>
                <c:pt idx="4216">
                  <c:v>6.5000000000000391E-2</c:v>
                </c:pt>
                <c:pt idx="4217">
                  <c:v>8.9999999999999858E-2</c:v>
                </c:pt>
                <c:pt idx="4218">
                  <c:v>-8.4999999999999964E-2</c:v>
                </c:pt>
                <c:pt idx="4219">
                  <c:v>-4.9999999999998934E-3</c:v>
                </c:pt>
                <c:pt idx="4220">
                  <c:v>4.9999999999999822E-2</c:v>
                </c:pt>
                <c:pt idx="4221">
                  <c:v>-0.11500000000000021</c:v>
                </c:pt>
                <c:pt idx="4222">
                  <c:v>-7.0000000000000284E-2</c:v>
                </c:pt>
                <c:pt idx="4223">
                  <c:v>0</c:v>
                </c:pt>
                <c:pt idx="4224">
                  <c:v>0.1850000000000005</c:v>
                </c:pt>
                <c:pt idx="4225">
                  <c:v>8.9999999999999858E-2</c:v>
                </c:pt>
                <c:pt idx="4226">
                  <c:v>-2.5000000000000355E-2</c:v>
                </c:pt>
                <c:pt idx="4227">
                  <c:v>-4.9999999999999822E-2</c:v>
                </c:pt>
                <c:pt idx="4228">
                  <c:v>-0.21499999999999986</c:v>
                </c:pt>
                <c:pt idx="4229">
                  <c:v>7.0000000000000284E-2</c:v>
                </c:pt>
                <c:pt idx="4230">
                  <c:v>9.4999999999999751E-2</c:v>
                </c:pt>
                <c:pt idx="4231">
                  <c:v>7.5000000000000178E-2</c:v>
                </c:pt>
                <c:pt idx="4232">
                  <c:v>5.4999999999999716E-2</c:v>
                </c:pt>
                <c:pt idx="4233">
                  <c:v>3.5000000000000142E-2</c:v>
                </c:pt>
                <c:pt idx="4234">
                  <c:v>-2.0000000000000462E-2</c:v>
                </c:pt>
                <c:pt idx="4235">
                  <c:v>0.15000000000000036</c:v>
                </c:pt>
                <c:pt idx="4236">
                  <c:v>-2.5000000000000355E-2</c:v>
                </c:pt>
                <c:pt idx="4237">
                  <c:v>0.14000000000000057</c:v>
                </c:pt>
                <c:pt idx="4238">
                  <c:v>-0.11000000000000032</c:v>
                </c:pt>
                <c:pt idx="4239">
                  <c:v>9.9999999999997868E-3</c:v>
                </c:pt>
                <c:pt idx="4240">
                  <c:v>-4.4999999999999929E-2</c:v>
                </c:pt>
                <c:pt idx="4241">
                  <c:v>6.0000000000000497E-2</c:v>
                </c:pt>
                <c:pt idx="4242">
                  <c:v>9.9999999999997868E-3</c:v>
                </c:pt>
                <c:pt idx="4243">
                  <c:v>9.9999999999997868E-3</c:v>
                </c:pt>
                <c:pt idx="4244">
                  <c:v>-0.13499999999999979</c:v>
                </c:pt>
                <c:pt idx="4245">
                  <c:v>0.12000000000000011</c:v>
                </c:pt>
                <c:pt idx="4246">
                  <c:v>4.9999999999999822E-2</c:v>
                </c:pt>
                <c:pt idx="4247">
                  <c:v>-3.5000000000000142E-2</c:v>
                </c:pt>
                <c:pt idx="4248">
                  <c:v>-0.10499999999999954</c:v>
                </c:pt>
                <c:pt idx="4249">
                  <c:v>-0.15500000000000025</c:v>
                </c:pt>
                <c:pt idx="4250">
                  <c:v>-3.0000000000000249E-2</c:v>
                </c:pt>
                <c:pt idx="4251">
                  <c:v>8.9999999999999858E-2</c:v>
                </c:pt>
                <c:pt idx="4252">
                  <c:v>-3.4999999999999254E-2</c:v>
                </c:pt>
                <c:pt idx="4253">
                  <c:v>-6.0000000000000497E-2</c:v>
                </c:pt>
                <c:pt idx="4254">
                  <c:v>9.9999999999997868E-3</c:v>
                </c:pt>
                <c:pt idx="4255">
                  <c:v>-0.13999999999999968</c:v>
                </c:pt>
                <c:pt idx="4256">
                  <c:v>4.9999999999999822E-2</c:v>
                </c:pt>
                <c:pt idx="4257">
                  <c:v>7.5000000000000178E-2</c:v>
                </c:pt>
                <c:pt idx="4258">
                  <c:v>-0.12999999999999989</c:v>
                </c:pt>
                <c:pt idx="4259">
                  <c:v>-7.5000000000000178E-2</c:v>
                </c:pt>
                <c:pt idx="4260">
                  <c:v>6.5000000000000391E-2</c:v>
                </c:pt>
                <c:pt idx="4261">
                  <c:v>-8.0000000000000071E-2</c:v>
                </c:pt>
                <c:pt idx="4262">
                  <c:v>1.9999999999999574E-2</c:v>
                </c:pt>
                <c:pt idx="4263">
                  <c:v>-5.9999999999999609E-2</c:v>
                </c:pt>
                <c:pt idx="4264">
                  <c:v>-4.5000000000000373E-2</c:v>
                </c:pt>
                <c:pt idx="4265">
                  <c:v>-3.9999999999999591E-2</c:v>
                </c:pt>
                <c:pt idx="4266">
                  <c:v>-1.5000000000000124E-2</c:v>
                </c:pt>
                <c:pt idx="4267">
                  <c:v>2.9999999999999805E-2</c:v>
                </c:pt>
                <c:pt idx="4268">
                  <c:v>9.0000000000000302E-2</c:v>
                </c:pt>
                <c:pt idx="4269">
                  <c:v>-4.0000000000000036E-2</c:v>
                </c:pt>
                <c:pt idx="4270">
                  <c:v>7.4999999999999734E-2</c:v>
                </c:pt>
                <c:pt idx="4271">
                  <c:v>0</c:v>
                </c:pt>
                <c:pt idx="4272">
                  <c:v>-4.4999999999999929E-2</c:v>
                </c:pt>
                <c:pt idx="4273">
                  <c:v>-4.4999999999999929E-2</c:v>
                </c:pt>
                <c:pt idx="4274">
                  <c:v>3.5000000000000142E-2</c:v>
                </c:pt>
                <c:pt idx="4275">
                  <c:v>-3.5000000000000142E-2</c:v>
                </c:pt>
                <c:pt idx="4276">
                  <c:v>-0.12000000000000011</c:v>
                </c:pt>
                <c:pt idx="4277">
                  <c:v>8.9999999999999858E-2</c:v>
                </c:pt>
                <c:pt idx="4278">
                  <c:v>-7.9999999999999627E-2</c:v>
                </c:pt>
                <c:pt idx="4279">
                  <c:v>4.9999999999999822E-2</c:v>
                </c:pt>
                <c:pt idx="4280">
                  <c:v>-0.12999999999999989</c:v>
                </c:pt>
                <c:pt idx="4281">
                  <c:v>6.0000000000000053E-2</c:v>
                </c:pt>
                <c:pt idx="4282">
                  <c:v>-5.500000000000016E-2</c:v>
                </c:pt>
                <c:pt idx="4283">
                  <c:v>0</c:v>
                </c:pt>
                <c:pt idx="4284">
                  <c:v>6.0000000000000053E-2</c:v>
                </c:pt>
                <c:pt idx="4285">
                  <c:v>-4.0000000000000036E-2</c:v>
                </c:pt>
                <c:pt idx="4286">
                  <c:v>-9.9999999999997868E-3</c:v>
                </c:pt>
                <c:pt idx="4287">
                  <c:v>3.4999999999999698E-2</c:v>
                </c:pt>
                <c:pt idx="4288">
                  <c:v>-6.999999999999984E-2</c:v>
                </c:pt>
                <c:pt idx="4289">
                  <c:v>-3.5000000000000142E-2</c:v>
                </c:pt>
                <c:pt idx="4290">
                  <c:v>0.16500000000000004</c:v>
                </c:pt>
                <c:pt idx="4291">
                  <c:v>-3.5000000000000142E-2</c:v>
                </c:pt>
                <c:pt idx="4292">
                  <c:v>-9.9999999999997868E-3</c:v>
                </c:pt>
                <c:pt idx="4293">
                  <c:v>4.9999999999998934E-3</c:v>
                </c:pt>
                <c:pt idx="4294">
                  <c:v>-4.9999999999999822E-2</c:v>
                </c:pt>
                <c:pt idx="4295">
                  <c:v>4.0000000000000036E-2</c:v>
                </c:pt>
                <c:pt idx="4296">
                  <c:v>-5.0000000000003375E-3</c:v>
                </c:pt>
                <c:pt idx="4297">
                  <c:v>-3.4999999999999698E-2</c:v>
                </c:pt>
                <c:pt idx="4298">
                  <c:v>9.4999999999999751E-2</c:v>
                </c:pt>
                <c:pt idx="4299">
                  <c:v>-0.16999999999999993</c:v>
                </c:pt>
                <c:pt idx="4300">
                  <c:v>0.11500000000000021</c:v>
                </c:pt>
                <c:pt idx="4301">
                  <c:v>-3.0000000000000249E-2</c:v>
                </c:pt>
                <c:pt idx="4302">
                  <c:v>-1.499999999999968E-2</c:v>
                </c:pt>
                <c:pt idx="4303">
                  <c:v>8.4999999999999964E-2</c:v>
                </c:pt>
                <c:pt idx="4304">
                  <c:v>4.0000000000000036E-2</c:v>
                </c:pt>
                <c:pt idx="4305">
                  <c:v>1.9999999999999574E-2</c:v>
                </c:pt>
                <c:pt idx="4306">
                  <c:v>0.10500000000000043</c:v>
                </c:pt>
                <c:pt idx="4307">
                  <c:v>-0.17500000000000027</c:v>
                </c:pt>
                <c:pt idx="4308">
                  <c:v>-6.999999999999984E-2</c:v>
                </c:pt>
                <c:pt idx="4309">
                  <c:v>-3.0000000000000249E-2</c:v>
                </c:pt>
                <c:pt idx="4310">
                  <c:v>-4.0000000000000036E-2</c:v>
                </c:pt>
                <c:pt idx="4311">
                  <c:v>4.0000000000000036E-2</c:v>
                </c:pt>
                <c:pt idx="4312">
                  <c:v>0</c:v>
                </c:pt>
                <c:pt idx="4313">
                  <c:v>0.12000000000000011</c:v>
                </c:pt>
                <c:pt idx="4314">
                  <c:v>9.5000000000000195E-2</c:v>
                </c:pt>
                <c:pt idx="4315">
                  <c:v>4.9999999999999822E-2</c:v>
                </c:pt>
                <c:pt idx="4316">
                  <c:v>6.999999999999984E-2</c:v>
                </c:pt>
                <c:pt idx="4317">
                  <c:v>-4.9999999999999822E-2</c:v>
                </c:pt>
                <c:pt idx="4318">
                  <c:v>2.5000000000000355E-2</c:v>
                </c:pt>
                <c:pt idx="4319">
                  <c:v>-3.5000000000000142E-2</c:v>
                </c:pt>
                <c:pt idx="4320">
                  <c:v>3.5000000000000142E-2</c:v>
                </c:pt>
                <c:pt idx="4321">
                  <c:v>-0.10000000000000053</c:v>
                </c:pt>
                <c:pt idx="4322">
                  <c:v>0.125</c:v>
                </c:pt>
                <c:pt idx="4323">
                  <c:v>7.5000000000000178E-2</c:v>
                </c:pt>
                <c:pt idx="4324">
                  <c:v>-3.0000000000000249E-2</c:v>
                </c:pt>
                <c:pt idx="4325">
                  <c:v>0</c:v>
                </c:pt>
                <c:pt idx="4326">
                  <c:v>-5.4999999999999716E-2</c:v>
                </c:pt>
                <c:pt idx="4327">
                  <c:v>5.4999999999999716E-2</c:v>
                </c:pt>
                <c:pt idx="4328">
                  <c:v>-5.9999999999999609E-2</c:v>
                </c:pt>
                <c:pt idx="4329">
                  <c:v>-6.0000000000000053E-2</c:v>
                </c:pt>
                <c:pt idx="4330">
                  <c:v>-4.9999999999998934E-3</c:v>
                </c:pt>
                <c:pt idx="4331">
                  <c:v>6.4999999999999947E-2</c:v>
                </c:pt>
                <c:pt idx="4332">
                  <c:v>8.0000000000000071E-2</c:v>
                </c:pt>
                <c:pt idx="4333">
                  <c:v>-8.0000000000000071E-2</c:v>
                </c:pt>
                <c:pt idx="4334">
                  <c:v>-3.5000000000000142E-2</c:v>
                </c:pt>
                <c:pt idx="4335">
                  <c:v>-4.0000000000000036E-2</c:v>
                </c:pt>
                <c:pt idx="4336">
                  <c:v>-9.9999999999997868E-3</c:v>
                </c:pt>
                <c:pt idx="4337">
                  <c:v>5.9999999999999609E-2</c:v>
                </c:pt>
                <c:pt idx="4338">
                  <c:v>-9.4999999999999751E-2</c:v>
                </c:pt>
                <c:pt idx="4339">
                  <c:v>9.9999999999997868E-3</c:v>
                </c:pt>
                <c:pt idx="4340">
                  <c:v>0.14000000000000057</c:v>
                </c:pt>
                <c:pt idx="4341">
                  <c:v>0.28499999999999925</c:v>
                </c:pt>
                <c:pt idx="4342">
                  <c:v>-2.4999999999999467E-2</c:v>
                </c:pt>
                <c:pt idx="4343">
                  <c:v>3.5000000000000142E-2</c:v>
                </c:pt>
                <c:pt idx="4344">
                  <c:v>4.9999999999998934E-3</c:v>
                </c:pt>
                <c:pt idx="4345">
                  <c:v>1.9999999999999574E-2</c:v>
                </c:pt>
                <c:pt idx="4346">
                  <c:v>-6.4999999999999503E-2</c:v>
                </c:pt>
                <c:pt idx="4347">
                  <c:v>-3.5000000000000142E-2</c:v>
                </c:pt>
                <c:pt idx="4348">
                  <c:v>-4.9999999999998934E-3</c:v>
                </c:pt>
                <c:pt idx="4349">
                  <c:v>-1.0000000000000675E-2</c:v>
                </c:pt>
                <c:pt idx="4350">
                  <c:v>-8.4999999999999964E-2</c:v>
                </c:pt>
                <c:pt idx="4351">
                  <c:v>-8.4999999999999964E-2</c:v>
                </c:pt>
                <c:pt idx="4352">
                  <c:v>-1.9999999999999574E-2</c:v>
                </c:pt>
                <c:pt idx="4353">
                  <c:v>4.4999999999999929E-2</c:v>
                </c:pt>
                <c:pt idx="4354">
                  <c:v>-7.0000000000000284E-2</c:v>
                </c:pt>
                <c:pt idx="4355">
                  <c:v>2.0000000000000462E-2</c:v>
                </c:pt>
                <c:pt idx="4356">
                  <c:v>-1.5000000000000568E-2</c:v>
                </c:pt>
                <c:pt idx="4357">
                  <c:v>-0.17499999999999982</c:v>
                </c:pt>
                <c:pt idx="4358">
                  <c:v>0</c:v>
                </c:pt>
                <c:pt idx="4359">
                  <c:v>2.0000000000000018E-2</c:v>
                </c:pt>
                <c:pt idx="4360">
                  <c:v>-7.4999999999999734E-2</c:v>
                </c:pt>
                <c:pt idx="4361">
                  <c:v>-3.0000000000000249E-2</c:v>
                </c:pt>
                <c:pt idx="4362">
                  <c:v>0</c:v>
                </c:pt>
                <c:pt idx="4363">
                  <c:v>6.5000000000000391E-2</c:v>
                </c:pt>
                <c:pt idx="4364">
                  <c:v>-4.5000000000000373E-2</c:v>
                </c:pt>
                <c:pt idx="4365">
                  <c:v>1.5000000000000124E-2</c:v>
                </c:pt>
                <c:pt idx="4366">
                  <c:v>-7.5000000000000178E-2</c:v>
                </c:pt>
                <c:pt idx="4367">
                  <c:v>-8.9999999999999858E-2</c:v>
                </c:pt>
                <c:pt idx="4368">
                  <c:v>6.0000000000000053E-2</c:v>
                </c:pt>
                <c:pt idx="4369">
                  <c:v>-8.0000000000000071E-2</c:v>
                </c:pt>
                <c:pt idx="4370">
                  <c:v>2.0000000000000018E-2</c:v>
                </c:pt>
                <c:pt idx="4371">
                  <c:v>-0.12999999999999989</c:v>
                </c:pt>
                <c:pt idx="4372">
                  <c:v>0.10000000000000009</c:v>
                </c:pt>
                <c:pt idx="4373">
                  <c:v>-7.0000000000000284E-2</c:v>
                </c:pt>
                <c:pt idx="4374">
                  <c:v>-9.9999999999997868E-3</c:v>
                </c:pt>
                <c:pt idx="4375">
                  <c:v>-0.15500000000000025</c:v>
                </c:pt>
                <c:pt idx="4376">
                  <c:v>1.0000000000000231E-2</c:v>
                </c:pt>
                <c:pt idx="4377">
                  <c:v>-4.9999999999999822E-2</c:v>
                </c:pt>
                <c:pt idx="4378">
                  <c:v>-2.0000000000000018E-2</c:v>
                </c:pt>
                <c:pt idx="4379">
                  <c:v>-5.500000000000016E-2</c:v>
                </c:pt>
                <c:pt idx="4380">
                  <c:v>-4.9999999999998934E-3</c:v>
                </c:pt>
                <c:pt idx="4381">
                  <c:v>-3.0000000000000249E-2</c:v>
                </c:pt>
                <c:pt idx="4382">
                  <c:v>-2.4999999999999911E-2</c:v>
                </c:pt>
                <c:pt idx="4383">
                  <c:v>2.9999999999999805E-2</c:v>
                </c:pt>
                <c:pt idx="4384">
                  <c:v>-0.17999999999999972</c:v>
                </c:pt>
                <c:pt idx="4385">
                  <c:v>7.4999999999999734E-2</c:v>
                </c:pt>
                <c:pt idx="4386">
                  <c:v>6.0000000000000053E-2</c:v>
                </c:pt>
                <c:pt idx="4387">
                  <c:v>-4.9999999999999822E-2</c:v>
                </c:pt>
                <c:pt idx="4388">
                  <c:v>-3.0000000000000249E-2</c:v>
                </c:pt>
                <c:pt idx="4389">
                  <c:v>3.0000000000000249E-2</c:v>
                </c:pt>
                <c:pt idx="4390">
                  <c:v>1.5000000000000124E-2</c:v>
                </c:pt>
                <c:pt idx="4391">
                  <c:v>-4.5000000000000373E-2</c:v>
                </c:pt>
                <c:pt idx="4392">
                  <c:v>-7.4999999999999734E-2</c:v>
                </c:pt>
                <c:pt idx="4393">
                  <c:v>-0.14000000000000012</c:v>
                </c:pt>
                <c:pt idx="4394">
                  <c:v>-8.0000000000000071E-2</c:v>
                </c:pt>
                <c:pt idx="4395">
                  <c:v>-7.4999999999999734E-2</c:v>
                </c:pt>
                <c:pt idx="4396">
                  <c:v>0.17499999999999982</c:v>
                </c:pt>
                <c:pt idx="4397">
                  <c:v>6.0000000000000053E-2</c:v>
                </c:pt>
                <c:pt idx="4398">
                  <c:v>7.5000000000000178E-2</c:v>
                </c:pt>
                <c:pt idx="4399">
                  <c:v>-4.0000000000000036E-2</c:v>
                </c:pt>
                <c:pt idx="4400">
                  <c:v>-5.500000000000016E-2</c:v>
                </c:pt>
                <c:pt idx="4401">
                  <c:v>7.5000000000000178E-2</c:v>
                </c:pt>
                <c:pt idx="4402">
                  <c:v>-0.13000000000000034</c:v>
                </c:pt>
                <c:pt idx="4403">
                  <c:v>6.5000000000000391E-2</c:v>
                </c:pt>
                <c:pt idx="4404">
                  <c:v>8.9999999999999858E-2</c:v>
                </c:pt>
                <c:pt idx="4405">
                  <c:v>-0.10499999999999998</c:v>
                </c:pt>
                <c:pt idx="4406">
                  <c:v>0.14999999999999991</c:v>
                </c:pt>
                <c:pt idx="4407">
                  <c:v>9.9999999999997868E-3</c:v>
                </c:pt>
                <c:pt idx="4408">
                  <c:v>-8.4999999999999964E-2</c:v>
                </c:pt>
                <c:pt idx="4409">
                  <c:v>-4.4999999999999929E-2</c:v>
                </c:pt>
                <c:pt idx="4410">
                  <c:v>-7.4999999999999734E-2</c:v>
                </c:pt>
                <c:pt idx="4411">
                  <c:v>4.0000000000000036E-2</c:v>
                </c:pt>
                <c:pt idx="4412">
                  <c:v>0</c:v>
                </c:pt>
                <c:pt idx="4413">
                  <c:v>6.4999999999999947E-2</c:v>
                </c:pt>
                <c:pt idx="4414">
                  <c:v>5.4999999999999716E-2</c:v>
                </c:pt>
                <c:pt idx="4415">
                  <c:v>-2.4999999999999911E-2</c:v>
                </c:pt>
                <c:pt idx="4416">
                  <c:v>4.4999999999999929E-2</c:v>
                </c:pt>
                <c:pt idx="4417">
                  <c:v>-0.11499999999999977</c:v>
                </c:pt>
                <c:pt idx="4418">
                  <c:v>4.9999999999998934E-3</c:v>
                </c:pt>
                <c:pt idx="4419">
                  <c:v>-9.5000000000000195E-2</c:v>
                </c:pt>
                <c:pt idx="4420">
                  <c:v>-9.9999999999997868E-3</c:v>
                </c:pt>
                <c:pt idx="4421">
                  <c:v>0</c:v>
                </c:pt>
                <c:pt idx="4422">
                  <c:v>-0.10999999999999988</c:v>
                </c:pt>
                <c:pt idx="4423">
                  <c:v>9.9999999999997868E-3</c:v>
                </c:pt>
                <c:pt idx="4424">
                  <c:v>2.4999999999999911E-2</c:v>
                </c:pt>
                <c:pt idx="4425">
                  <c:v>1.5000000000000124E-2</c:v>
                </c:pt>
                <c:pt idx="4426">
                  <c:v>0</c:v>
                </c:pt>
                <c:pt idx="4427">
                  <c:v>4.9999999999998934E-3</c:v>
                </c:pt>
                <c:pt idx="4428">
                  <c:v>-9.9999999999997868E-3</c:v>
                </c:pt>
                <c:pt idx="4429">
                  <c:v>-0.125</c:v>
                </c:pt>
                <c:pt idx="4430">
                  <c:v>2.9999999999999805E-2</c:v>
                </c:pt>
                <c:pt idx="4431">
                  <c:v>-3.4999999999999698E-2</c:v>
                </c:pt>
                <c:pt idx="4432">
                  <c:v>4.0000000000000036E-2</c:v>
                </c:pt>
                <c:pt idx="4433">
                  <c:v>0.17999999999999972</c:v>
                </c:pt>
                <c:pt idx="4434">
                  <c:v>0.11500000000000021</c:v>
                </c:pt>
                <c:pt idx="4435">
                  <c:v>-2.5000000000000355E-2</c:v>
                </c:pt>
                <c:pt idx="4436">
                  <c:v>2.0000000000000018E-2</c:v>
                </c:pt>
                <c:pt idx="4437">
                  <c:v>3.5000000000000142E-2</c:v>
                </c:pt>
                <c:pt idx="4438">
                  <c:v>-4.0000000000000036E-2</c:v>
                </c:pt>
                <c:pt idx="4439">
                  <c:v>0.14000000000000012</c:v>
                </c:pt>
                <c:pt idx="4440">
                  <c:v>9.9999999999997868E-3</c:v>
                </c:pt>
                <c:pt idx="4441">
                  <c:v>5.500000000000016E-2</c:v>
                </c:pt>
                <c:pt idx="4442">
                  <c:v>1.5000000000000124E-2</c:v>
                </c:pt>
                <c:pt idx="4443">
                  <c:v>-8.4999999999999964E-2</c:v>
                </c:pt>
              </c:numCache>
            </c:numRef>
          </c:val>
        </c:ser>
        <c:dLbls>
          <c:showLegendKey val="0"/>
          <c:showVal val="0"/>
          <c:showCatName val="0"/>
          <c:showSerName val="0"/>
          <c:showPercent val="0"/>
          <c:showBubbleSize val="0"/>
        </c:dLbls>
        <c:gapWidth val="150"/>
        <c:axId val="234201088"/>
        <c:axId val="234202624"/>
      </c:barChart>
      <c:dateAx>
        <c:axId val="234201088"/>
        <c:scaling>
          <c:orientation val="minMax"/>
        </c:scaling>
        <c:delete val="1"/>
        <c:axPos val="b"/>
        <c:numFmt formatCode="yyyy" sourceLinked="0"/>
        <c:majorTickMark val="cross"/>
        <c:minorTickMark val="cross"/>
        <c:tickLblPos val="low"/>
        <c:crossAx val="234202624"/>
        <c:crosses val="autoZero"/>
        <c:auto val="1"/>
        <c:lblOffset val="100"/>
        <c:baseTimeUnit val="days"/>
      </c:dateAx>
      <c:valAx>
        <c:axId val="234202624"/>
        <c:scaling>
          <c:orientation val="minMax"/>
        </c:scaling>
        <c:delete val="1"/>
        <c:axPos val="l"/>
        <c:majorGridlines/>
        <c:numFmt formatCode="0.00" sourceLinked="1"/>
        <c:majorTickMark val="cross"/>
        <c:minorTickMark val="cross"/>
        <c:tickLblPos val="nextTo"/>
        <c:crossAx val="234201088"/>
        <c:crosses val="autoZero"/>
        <c:crossBetween val="between"/>
      </c:valAx>
    </c:plotArea>
    <c:legend>
      <c:legendPos val="b"/>
      <c:layout/>
      <c:overlay val="1"/>
      <c:txPr>
        <a:bodyPr/>
        <a:lstStyle/>
        <a:p>
          <a:pPr rtl="0">
            <a:defRPr/>
          </a:pPr>
          <a:endParaRPr lang="en-US"/>
        </a:p>
      </c:txPr>
    </c:legend>
    <c:plotVisOnly val="1"/>
    <c:dispBlanksAs val="zero"/>
    <c:showDLblsOverMax val="1"/>
  </c:chart>
  <c:externalData r:id="rId1">
    <c:autoUpdate val="1"/>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AU"/>
  <c:roundedCorners val="1"/>
  <c:style val="2"/>
  <c:chart>
    <c:autoTitleDeleted val="1"/>
    <c:plotArea>
      <c:layout/>
      <c:lineChart>
        <c:grouping val="standard"/>
        <c:varyColors val="1"/>
        <c:ser>
          <c:idx val="0"/>
          <c:order val="0"/>
          <c:tx>
            <c:v>One month average</c:v>
          </c:tx>
          <c:marker>
            <c:symbol val="none"/>
          </c:marker>
          <c:cat>
            <c:numRef>
              <c:f>'Historical graph'!$A$13:$A$529</c:f>
              <c:numCache>
                <c:formatCode>mmm\-yyyy</c:formatCode>
                <c:ptCount val="517"/>
                <c:pt idx="0">
                  <c:v>25415</c:v>
                </c:pt>
                <c:pt idx="1">
                  <c:v>25446</c:v>
                </c:pt>
                <c:pt idx="2">
                  <c:v>25476</c:v>
                </c:pt>
                <c:pt idx="3">
                  <c:v>25507</c:v>
                </c:pt>
                <c:pt idx="4">
                  <c:v>25537</c:v>
                </c:pt>
                <c:pt idx="5">
                  <c:v>25568</c:v>
                </c:pt>
                <c:pt idx="6">
                  <c:v>25599</c:v>
                </c:pt>
                <c:pt idx="7">
                  <c:v>25627</c:v>
                </c:pt>
                <c:pt idx="8">
                  <c:v>25658</c:v>
                </c:pt>
                <c:pt idx="9">
                  <c:v>25688</c:v>
                </c:pt>
                <c:pt idx="10">
                  <c:v>25719</c:v>
                </c:pt>
                <c:pt idx="11">
                  <c:v>25749</c:v>
                </c:pt>
                <c:pt idx="12">
                  <c:v>25780</c:v>
                </c:pt>
                <c:pt idx="13">
                  <c:v>25811</c:v>
                </c:pt>
                <c:pt idx="14">
                  <c:v>25841</c:v>
                </c:pt>
                <c:pt idx="15">
                  <c:v>25872</c:v>
                </c:pt>
                <c:pt idx="16">
                  <c:v>25902</c:v>
                </c:pt>
                <c:pt idx="17">
                  <c:v>25933</c:v>
                </c:pt>
                <c:pt idx="18">
                  <c:v>25964</c:v>
                </c:pt>
                <c:pt idx="19">
                  <c:v>25992</c:v>
                </c:pt>
                <c:pt idx="20">
                  <c:v>26023</c:v>
                </c:pt>
                <c:pt idx="21">
                  <c:v>26053</c:v>
                </c:pt>
                <c:pt idx="22">
                  <c:v>26084</c:v>
                </c:pt>
                <c:pt idx="23">
                  <c:v>26114</c:v>
                </c:pt>
                <c:pt idx="24">
                  <c:v>26145</c:v>
                </c:pt>
                <c:pt idx="25">
                  <c:v>26176</c:v>
                </c:pt>
                <c:pt idx="26">
                  <c:v>26206</c:v>
                </c:pt>
                <c:pt idx="27">
                  <c:v>26237</c:v>
                </c:pt>
                <c:pt idx="28">
                  <c:v>26267</c:v>
                </c:pt>
                <c:pt idx="29">
                  <c:v>26298</c:v>
                </c:pt>
                <c:pt idx="30">
                  <c:v>26329</c:v>
                </c:pt>
                <c:pt idx="31">
                  <c:v>26358</c:v>
                </c:pt>
                <c:pt idx="32">
                  <c:v>26389</c:v>
                </c:pt>
                <c:pt idx="33">
                  <c:v>26419</c:v>
                </c:pt>
                <c:pt idx="34">
                  <c:v>26450</c:v>
                </c:pt>
                <c:pt idx="35">
                  <c:v>26480</c:v>
                </c:pt>
                <c:pt idx="36">
                  <c:v>26511</c:v>
                </c:pt>
                <c:pt idx="37">
                  <c:v>26542</c:v>
                </c:pt>
                <c:pt idx="38">
                  <c:v>26572</c:v>
                </c:pt>
                <c:pt idx="39">
                  <c:v>26603</c:v>
                </c:pt>
                <c:pt idx="40">
                  <c:v>26633</c:v>
                </c:pt>
                <c:pt idx="41">
                  <c:v>26664</c:v>
                </c:pt>
                <c:pt idx="42">
                  <c:v>26695</c:v>
                </c:pt>
                <c:pt idx="43">
                  <c:v>26723</c:v>
                </c:pt>
                <c:pt idx="44">
                  <c:v>26754</c:v>
                </c:pt>
                <c:pt idx="45">
                  <c:v>26784</c:v>
                </c:pt>
                <c:pt idx="46">
                  <c:v>26815</c:v>
                </c:pt>
                <c:pt idx="47">
                  <c:v>26845</c:v>
                </c:pt>
                <c:pt idx="48">
                  <c:v>26876</c:v>
                </c:pt>
                <c:pt idx="49">
                  <c:v>26907</c:v>
                </c:pt>
                <c:pt idx="50">
                  <c:v>26937</c:v>
                </c:pt>
                <c:pt idx="51">
                  <c:v>26968</c:v>
                </c:pt>
                <c:pt idx="52">
                  <c:v>26998</c:v>
                </c:pt>
                <c:pt idx="53">
                  <c:v>27029</c:v>
                </c:pt>
                <c:pt idx="54">
                  <c:v>27060</c:v>
                </c:pt>
                <c:pt idx="55">
                  <c:v>27088</c:v>
                </c:pt>
                <c:pt idx="56">
                  <c:v>27119</c:v>
                </c:pt>
                <c:pt idx="57">
                  <c:v>27149</c:v>
                </c:pt>
                <c:pt idx="58">
                  <c:v>27180</c:v>
                </c:pt>
                <c:pt idx="59">
                  <c:v>27210</c:v>
                </c:pt>
                <c:pt idx="60">
                  <c:v>27241</c:v>
                </c:pt>
                <c:pt idx="61">
                  <c:v>27272</c:v>
                </c:pt>
                <c:pt idx="62">
                  <c:v>27302</c:v>
                </c:pt>
                <c:pt idx="63">
                  <c:v>27333</c:v>
                </c:pt>
                <c:pt idx="64">
                  <c:v>27363</c:v>
                </c:pt>
                <c:pt idx="65">
                  <c:v>27394</c:v>
                </c:pt>
                <c:pt idx="66">
                  <c:v>27425</c:v>
                </c:pt>
                <c:pt idx="67">
                  <c:v>27453</c:v>
                </c:pt>
                <c:pt idx="68">
                  <c:v>27484</c:v>
                </c:pt>
                <c:pt idx="69">
                  <c:v>27514</c:v>
                </c:pt>
                <c:pt idx="70">
                  <c:v>27545</c:v>
                </c:pt>
                <c:pt idx="71">
                  <c:v>27575</c:v>
                </c:pt>
                <c:pt idx="72">
                  <c:v>27606</c:v>
                </c:pt>
                <c:pt idx="73">
                  <c:v>27637</c:v>
                </c:pt>
                <c:pt idx="74">
                  <c:v>27667</c:v>
                </c:pt>
                <c:pt idx="75">
                  <c:v>27698</c:v>
                </c:pt>
                <c:pt idx="76">
                  <c:v>27728</c:v>
                </c:pt>
                <c:pt idx="77">
                  <c:v>27759</c:v>
                </c:pt>
                <c:pt idx="78">
                  <c:v>27790</c:v>
                </c:pt>
                <c:pt idx="79">
                  <c:v>27819</c:v>
                </c:pt>
                <c:pt idx="80">
                  <c:v>27850</c:v>
                </c:pt>
                <c:pt idx="81">
                  <c:v>27880</c:v>
                </c:pt>
                <c:pt idx="82">
                  <c:v>27911</c:v>
                </c:pt>
                <c:pt idx="83">
                  <c:v>27941</c:v>
                </c:pt>
                <c:pt idx="84">
                  <c:v>27972</c:v>
                </c:pt>
                <c:pt idx="85">
                  <c:v>28003</c:v>
                </c:pt>
                <c:pt idx="86">
                  <c:v>28033</c:v>
                </c:pt>
                <c:pt idx="87">
                  <c:v>28064</c:v>
                </c:pt>
                <c:pt idx="88">
                  <c:v>28094</c:v>
                </c:pt>
                <c:pt idx="89">
                  <c:v>28125</c:v>
                </c:pt>
                <c:pt idx="90">
                  <c:v>28156</c:v>
                </c:pt>
                <c:pt idx="91">
                  <c:v>28184</c:v>
                </c:pt>
                <c:pt idx="92">
                  <c:v>28215</c:v>
                </c:pt>
                <c:pt idx="93">
                  <c:v>28245</c:v>
                </c:pt>
                <c:pt idx="94">
                  <c:v>28276</c:v>
                </c:pt>
                <c:pt idx="95">
                  <c:v>28306</c:v>
                </c:pt>
                <c:pt idx="96">
                  <c:v>28337</c:v>
                </c:pt>
                <c:pt idx="97">
                  <c:v>28368</c:v>
                </c:pt>
                <c:pt idx="98">
                  <c:v>28398</c:v>
                </c:pt>
                <c:pt idx="99">
                  <c:v>28429</c:v>
                </c:pt>
                <c:pt idx="100">
                  <c:v>28459</c:v>
                </c:pt>
                <c:pt idx="101">
                  <c:v>28490</c:v>
                </c:pt>
                <c:pt idx="102">
                  <c:v>28521</c:v>
                </c:pt>
                <c:pt idx="103">
                  <c:v>28549</c:v>
                </c:pt>
                <c:pt idx="104">
                  <c:v>28580</c:v>
                </c:pt>
                <c:pt idx="105">
                  <c:v>28610</c:v>
                </c:pt>
                <c:pt idx="106">
                  <c:v>28641</c:v>
                </c:pt>
                <c:pt idx="107">
                  <c:v>28671</c:v>
                </c:pt>
                <c:pt idx="108">
                  <c:v>28702</c:v>
                </c:pt>
                <c:pt idx="109">
                  <c:v>28733</c:v>
                </c:pt>
                <c:pt idx="110">
                  <c:v>28763</c:v>
                </c:pt>
                <c:pt idx="111">
                  <c:v>28794</c:v>
                </c:pt>
                <c:pt idx="112">
                  <c:v>28824</c:v>
                </c:pt>
                <c:pt idx="113">
                  <c:v>28855</c:v>
                </c:pt>
                <c:pt idx="114">
                  <c:v>28886</c:v>
                </c:pt>
                <c:pt idx="115">
                  <c:v>28914</c:v>
                </c:pt>
                <c:pt idx="116">
                  <c:v>28945</c:v>
                </c:pt>
                <c:pt idx="117">
                  <c:v>28975</c:v>
                </c:pt>
                <c:pt idx="118">
                  <c:v>29006</c:v>
                </c:pt>
                <c:pt idx="119">
                  <c:v>29036</c:v>
                </c:pt>
                <c:pt idx="120">
                  <c:v>29067</c:v>
                </c:pt>
                <c:pt idx="121">
                  <c:v>29098</c:v>
                </c:pt>
                <c:pt idx="122">
                  <c:v>29128</c:v>
                </c:pt>
                <c:pt idx="123">
                  <c:v>29159</c:v>
                </c:pt>
                <c:pt idx="124">
                  <c:v>29189</c:v>
                </c:pt>
                <c:pt idx="125">
                  <c:v>29220</c:v>
                </c:pt>
                <c:pt idx="126">
                  <c:v>29251</c:v>
                </c:pt>
                <c:pt idx="127">
                  <c:v>29280</c:v>
                </c:pt>
                <c:pt idx="128">
                  <c:v>29311</c:v>
                </c:pt>
                <c:pt idx="129">
                  <c:v>29341</c:v>
                </c:pt>
                <c:pt idx="130">
                  <c:v>29372</c:v>
                </c:pt>
                <c:pt idx="131">
                  <c:v>29402</c:v>
                </c:pt>
                <c:pt idx="132">
                  <c:v>29433</c:v>
                </c:pt>
                <c:pt idx="133">
                  <c:v>29464</c:v>
                </c:pt>
                <c:pt idx="134">
                  <c:v>29494</c:v>
                </c:pt>
                <c:pt idx="135">
                  <c:v>29525</c:v>
                </c:pt>
                <c:pt idx="136">
                  <c:v>29555</c:v>
                </c:pt>
                <c:pt idx="137">
                  <c:v>29586</c:v>
                </c:pt>
                <c:pt idx="138">
                  <c:v>29617</c:v>
                </c:pt>
                <c:pt idx="139">
                  <c:v>29645</c:v>
                </c:pt>
                <c:pt idx="140">
                  <c:v>29676</c:v>
                </c:pt>
                <c:pt idx="141">
                  <c:v>29706</c:v>
                </c:pt>
                <c:pt idx="142">
                  <c:v>29737</c:v>
                </c:pt>
                <c:pt idx="143">
                  <c:v>29767</c:v>
                </c:pt>
                <c:pt idx="144">
                  <c:v>29798</c:v>
                </c:pt>
                <c:pt idx="145">
                  <c:v>29829</c:v>
                </c:pt>
                <c:pt idx="146">
                  <c:v>29859</c:v>
                </c:pt>
                <c:pt idx="147">
                  <c:v>29890</c:v>
                </c:pt>
                <c:pt idx="148">
                  <c:v>29920</c:v>
                </c:pt>
                <c:pt idx="149">
                  <c:v>29951</c:v>
                </c:pt>
                <c:pt idx="150">
                  <c:v>29982</c:v>
                </c:pt>
                <c:pt idx="151">
                  <c:v>30010</c:v>
                </c:pt>
                <c:pt idx="152">
                  <c:v>30041</c:v>
                </c:pt>
                <c:pt idx="153">
                  <c:v>30071</c:v>
                </c:pt>
                <c:pt idx="154">
                  <c:v>30102</c:v>
                </c:pt>
                <c:pt idx="155">
                  <c:v>30132</c:v>
                </c:pt>
                <c:pt idx="156">
                  <c:v>30163</c:v>
                </c:pt>
                <c:pt idx="157">
                  <c:v>30194</c:v>
                </c:pt>
                <c:pt idx="158">
                  <c:v>30224</c:v>
                </c:pt>
                <c:pt idx="159">
                  <c:v>30255</c:v>
                </c:pt>
                <c:pt idx="160">
                  <c:v>30285</c:v>
                </c:pt>
                <c:pt idx="161">
                  <c:v>30316</c:v>
                </c:pt>
                <c:pt idx="162">
                  <c:v>30347</c:v>
                </c:pt>
                <c:pt idx="163">
                  <c:v>30375</c:v>
                </c:pt>
                <c:pt idx="164">
                  <c:v>30406</c:v>
                </c:pt>
                <c:pt idx="165">
                  <c:v>30436</c:v>
                </c:pt>
                <c:pt idx="166">
                  <c:v>30467</c:v>
                </c:pt>
                <c:pt idx="167">
                  <c:v>30497</c:v>
                </c:pt>
                <c:pt idx="168">
                  <c:v>30528</c:v>
                </c:pt>
                <c:pt idx="169">
                  <c:v>30559</c:v>
                </c:pt>
                <c:pt idx="170">
                  <c:v>30589</c:v>
                </c:pt>
                <c:pt idx="171">
                  <c:v>30620</c:v>
                </c:pt>
                <c:pt idx="172">
                  <c:v>30650</c:v>
                </c:pt>
                <c:pt idx="173">
                  <c:v>30681</c:v>
                </c:pt>
                <c:pt idx="174">
                  <c:v>30712</c:v>
                </c:pt>
                <c:pt idx="175">
                  <c:v>30741</c:v>
                </c:pt>
                <c:pt idx="176">
                  <c:v>30772</c:v>
                </c:pt>
                <c:pt idx="177">
                  <c:v>30802</c:v>
                </c:pt>
                <c:pt idx="178">
                  <c:v>30833</c:v>
                </c:pt>
                <c:pt idx="179">
                  <c:v>30863</c:v>
                </c:pt>
                <c:pt idx="180">
                  <c:v>30894</c:v>
                </c:pt>
                <c:pt idx="181">
                  <c:v>30925</c:v>
                </c:pt>
                <c:pt idx="182">
                  <c:v>30955</c:v>
                </c:pt>
                <c:pt idx="183">
                  <c:v>30986</c:v>
                </c:pt>
                <c:pt idx="184">
                  <c:v>31016</c:v>
                </c:pt>
                <c:pt idx="185">
                  <c:v>31047</c:v>
                </c:pt>
                <c:pt idx="186">
                  <c:v>31078</c:v>
                </c:pt>
                <c:pt idx="187">
                  <c:v>31106</c:v>
                </c:pt>
                <c:pt idx="188">
                  <c:v>31137</c:v>
                </c:pt>
                <c:pt idx="189">
                  <c:v>31167</c:v>
                </c:pt>
                <c:pt idx="190">
                  <c:v>31198</c:v>
                </c:pt>
                <c:pt idx="191">
                  <c:v>31228</c:v>
                </c:pt>
                <c:pt idx="192">
                  <c:v>31259</c:v>
                </c:pt>
                <c:pt idx="193">
                  <c:v>31290</c:v>
                </c:pt>
                <c:pt idx="194">
                  <c:v>31320</c:v>
                </c:pt>
                <c:pt idx="195">
                  <c:v>31351</c:v>
                </c:pt>
                <c:pt idx="196">
                  <c:v>31381</c:v>
                </c:pt>
                <c:pt idx="197">
                  <c:v>31412</c:v>
                </c:pt>
                <c:pt idx="198">
                  <c:v>31443</c:v>
                </c:pt>
                <c:pt idx="199">
                  <c:v>31471</c:v>
                </c:pt>
                <c:pt idx="200">
                  <c:v>31502</c:v>
                </c:pt>
                <c:pt idx="201">
                  <c:v>31532</c:v>
                </c:pt>
                <c:pt idx="202">
                  <c:v>31563</c:v>
                </c:pt>
                <c:pt idx="203">
                  <c:v>31593</c:v>
                </c:pt>
                <c:pt idx="204">
                  <c:v>31624</c:v>
                </c:pt>
                <c:pt idx="205">
                  <c:v>31655</c:v>
                </c:pt>
                <c:pt idx="206">
                  <c:v>31685</c:v>
                </c:pt>
                <c:pt idx="207">
                  <c:v>31716</c:v>
                </c:pt>
                <c:pt idx="208">
                  <c:v>31746</c:v>
                </c:pt>
                <c:pt idx="209">
                  <c:v>31777</c:v>
                </c:pt>
                <c:pt idx="210">
                  <c:v>31808</c:v>
                </c:pt>
                <c:pt idx="211">
                  <c:v>31836</c:v>
                </c:pt>
                <c:pt idx="212">
                  <c:v>31867</c:v>
                </c:pt>
                <c:pt idx="213">
                  <c:v>31897</c:v>
                </c:pt>
                <c:pt idx="214">
                  <c:v>31928</c:v>
                </c:pt>
                <c:pt idx="215">
                  <c:v>31958</c:v>
                </c:pt>
                <c:pt idx="216">
                  <c:v>31989</c:v>
                </c:pt>
                <c:pt idx="217">
                  <c:v>32020</c:v>
                </c:pt>
                <c:pt idx="218">
                  <c:v>32050</c:v>
                </c:pt>
                <c:pt idx="219">
                  <c:v>32081</c:v>
                </c:pt>
                <c:pt idx="220">
                  <c:v>32111</c:v>
                </c:pt>
                <c:pt idx="221">
                  <c:v>32142</c:v>
                </c:pt>
                <c:pt idx="222">
                  <c:v>32173</c:v>
                </c:pt>
                <c:pt idx="223">
                  <c:v>32202</c:v>
                </c:pt>
                <c:pt idx="224">
                  <c:v>32233</c:v>
                </c:pt>
                <c:pt idx="225">
                  <c:v>32263</c:v>
                </c:pt>
                <c:pt idx="226">
                  <c:v>32294</c:v>
                </c:pt>
                <c:pt idx="227">
                  <c:v>32324</c:v>
                </c:pt>
                <c:pt idx="228">
                  <c:v>32355</c:v>
                </c:pt>
                <c:pt idx="229">
                  <c:v>32386</c:v>
                </c:pt>
                <c:pt idx="230">
                  <c:v>32416</c:v>
                </c:pt>
                <c:pt idx="231">
                  <c:v>32447</c:v>
                </c:pt>
                <c:pt idx="232">
                  <c:v>32477</c:v>
                </c:pt>
                <c:pt idx="233">
                  <c:v>32508</c:v>
                </c:pt>
                <c:pt idx="234">
                  <c:v>32539</c:v>
                </c:pt>
                <c:pt idx="235">
                  <c:v>32567</c:v>
                </c:pt>
                <c:pt idx="236">
                  <c:v>32598</c:v>
                </c:pt>
                <c:pt idx="237">
                  <c:v>32628</c:v>
                </c:pt>
                <c:pt idx="238">
                  <c:v>32659</c:v>
                </c:pt>
                <c:pt idx="239">
                  <c:v>32689</c:v>
                </c:pt>
                <c:pt idx="240">
                  <c:v>32720</c:v>
                </c:pt>
                <c:pt idx="241">
                  <c:v>32751</c:v>
                </c:pt>
                <c:pt idx="242">
                  <c:v>32781</c:v>
                </c:pt>
                <c:pt idx="243">
                  <c:v>32812</c:v>
                </c:pt>
                <c:pt idx="244">
                  <c:v>32842</c:v>
                </c:pt>
                <c:pt idx="245">
                  <c:v>32873</c:v>
                </c:pt>
                <c:pt idx="246">
                  <c:v>32904</c:v>
                </c:pt>
                <c:pt idx="247">
                  <c:v>32932</c:v>
                </c:pt>
                <c:pt idx="248">
                  <c:v>32963</c:v>
                </c:pt>
                <c:pt idx="249">
                  <c:v>32993</c:v>
                </c:pt>
                <c:pt idx="250">
                  <c:v>33024</c:v>
                </c:pt>
                <c:pt idx="251">
                  <c:v>33054</c:v>
                </c:pt>
                <c:pt idx="252">
                  <c:v>33085</c:v>
                </c:pt>
                <c:pt idx="253">
                  <c:v>33116</c:v>
                </c:pt>
                <c:pt idx="254">
                  <c:v>33146</c:v>
                </c:pt>
                <c:pt idx="255">
                  <c:v>33177</c:v>
                </c:pt>
                <c:pt idx="256">
                  <c:v>33207</c:v>
                </c:pt>
                <c:pt idx="257">
                  <c:v>33238</c:v>
                </c:pt>
                <c:pt idx="258">
                  <c:v>33269</c:v>
                </c:pt>
                <c:pt idx="259">
                  <c:v>33297</c:v>
                </c:pt>
                <c:pt idx="260">
                  <c:v>33328</c:v>
                </c:pt>
                <c:pt idx="261">
                  <c:v>33358</c:v>
                </c:pt>
                <c:pt idx="262">
                  <c:v>33389</c:v>
                </c:pt>
                <c:pt idx="263">
                  <c:v>33419</c:v>
                </c:pt>
                <c:pt idx="264">
                  <c:v>33450</c:v>
                </c:pt>
                <c:pt idx="265">
                  <c:v>33481</c:v>
                </c:pt>
                <c:pt idx="266">
                  <c:v>33511</c:v>
                </c:pt>
                <c:pt idx="267">
                  <c:v>33542</c:v>
                </c:pt>
                <c:pt idx="268">
                  <c:v>33572</c:v>
                </c:pt>
                <c:pt idx="269">
                  <c:v>33603</c:v>
                </c:pt>
                <c:pt idx="270">
                  <c:v>33634</c:v>
                </c:pt>
                <c:pt idx="271">
                  <c:v>33663</c:v>
                </c:pt>
                <c:pt idx="272">
                  <c:v>33694</c:v>
                </c:pt>
                <c:pt idx="273">
                  <c:v>33724</c:v>
                </c:pt>
                <c:pt idx="274">
                  <c:v>33755</c:v>
                </c:pt>
                <c:pt idx="275">
                  <c:v>33785</c:v>
                </c:pt>
                <c:pt idx="276">
                  <c:v>33816</c:v>
                </c:pt>
                <c:pt idx="277">
                  <c:v>33847</c:v>
                </c:pt>
                <c:pt idx="278">
                  <c:v>33877</c:v>
                </c:pt>
                <c:pt idx="279">
                  <c:v>33908</c:v>
                </c:pt>
                <c:pt idx="280">
                  <c:v>33938</c:v>
                </c:pt>
                <c:pt idx="281">
                  <c:v>33969</c:v>
                </c:pt>
                <c:pt idx="282">
                  <c:v>34000</c:v>
                </c:pt>
                <c:pt idx="283">
                  <c:v>34028</c:v>
                </c:pt>
                <c:pt idx="284">
                  <c:v>34059</c:v>
                </c:pt>
                <c:pt idx="285">
                  <c:v>34089</c:v>
                </c:pt>
                <c:pt idx="286">
                  <c:v>34120</c:v>
                </c:pt>
                <c:pt idx="287">
                  <c:v>34150</c:v>
                </c:pt>
                <c:pt idx="288">
                  <c:v>34181</c:v>
                </c:pt>
                <c:pt idx="289">
                  <c:v>34212</c:v>
                </c:pt>
                <c:pt idx="290">
                  <c:v>34242</c:v>
                </c:pt>
                <c:pt idx="291">
                  <c:v>34273</c:v>
                </c:pt>
                <c:pt idx="292">
                  <c:v>34303</c:v>
                </c:pt>
                <c:pt idx="293">
                  <c:v>34334</c:v>
                </c:pt>
                <c:pt idx="294">
                  <c:v>34365</c:v>
                </c:pt>
                <c:pt idx="295">
                  <c:v>34393</c:v>
                </c:pt>
                <c:pt idx="296">
                  <c:v>34424</c:v>
                </c:pt>
                <c:pt idx="297">
                  <c:v>34454</c:v>
                </c:pt>
                <c:pt idx="298">
                  <c:v>34485</c:v>
                </c:pt>
                <c:pt idx="299">
                  <c:v>34515</c:v>
                </c:pt>
                <c:pt idx="300">
                  <c:v>34546</c:v>
                </c:pt>
                <c:pt idx="301">
                  <c:v>34577</c:v>
                </c:pt>
                <c:pt idx="302">
                  <c:v>34607</c:v>
                </c:pt>
                <c:pt idx="303">
                  <c:v>34638</c:v>
                </c:pt>
                <c:pt idx="304">
                  <c:v>34668</c:v>
                </c:pt>
                <c:pt idx="305">
                  <c:v>34699</c:v>
                </c:pt>
                <c:pt idx="306">
                  <c:v>34730</c:v>
                </c:pt>
                <c:pt idx="307">
                  <c:v>34758</c:v>
                </c:pt>
                <c:pt idx="308">
                  <c:v>34789</c:v>
                </c:pt>
                <c:pt idx="309">
                  <c:v>34819</c:v>
                </c:pt>
                <c:pt idx="310">
                  <c:v>34850</c:v>
                </c:pt>
                <c:pt idx="311">
                  <c:v>34880</c:v>
                </c:pt>
                <c:pt idx="312">
                  <c:v>34911</c:v>
                </c:pt>
                <c:pt idx="313">
                  <c:v>34942</c:v>
                </c:pt>
                <c:pt idx="314">
                  <c:v>34972</c:v>
                </c:pt>
                <c:pt idx="315">
                  <c:v>35003</c:v>
                </c:pt>
                <c:pt idx="316">
                  <c:v>35033</c:v>
                </c:pt>
                <c:pt idx="317">
                  <c:v>35064</c:v>
                </c:pt>
                <c:pt idx="318">
                  <c:v>35095</c:v>
                </c:pt>
                <c:pt idx="319">
                  <c:v>35124</c:v>
                </c:pt>
                <c:pt idx="320">
                  <c:v>35155</c:v>
                </c:pt>
                <c:pt idx="321">
                  <c:v>35185</c:v>
                </c:pt>
                <c:pt idx="322">
                  <c:v>35216</c:v>
                </c:pt>
                <c:pt idx="323">
                  <c:v>35246</c:v>
                </c:pt>
                <c:pt idx="324">
                  <c:v>35277</c:v>
                </c:pt>
                <c:pt idx="325">
                  <c:v>35308</c:v>
                </c:pt>
                <c:pt idx="326">
                  <c:v>35338</c:v>
                </c:pt>
                <c:pt idx="327">
                  <c:v>35369</c:v>
                </c:pt>
                <c:pt idx="328">
                  <c:v>35399</c:v>
                </c:pt>
                <c:pt idx="329">
                  <c:v>35430</c:v>
                </c:pt>
                <c:pt idx="330">
                  <c:v>35461</c:v>
                </c:pt>
                <c:pt idx="331">
                  <c:v>35489</c:v>
                </c:pt>
                <c:pt idx="332">
                  <c:v>35520</c:v>
                </c:pt>
                <c:pt idx="333">
                  <c:v>35550</c:v>
                </c:pt>
                <c:pt idx="334">
                  <c:v>35581</c:v>
                </c:pt>
                <c:pt idx="335">
                  <c:v>35611</c:v>
                </c:pt>
                <c:pt idx="336">
                  <c:v>35642</c:v>
                </c:pt>
                <c:pt idx="337">
                  <c:v>35673</c:v>
                </c:pt>
                <c:pt idx="338">
                  <c:v>35703</c:v>
                </c:pt>
                <c:pt idx="339">
                  <c:v>35734</c:v>
                </c:pt>
                <c:pt idx="340">
                  <c:v>35764</c:v>
                </c:pt>
                <c:pt idx="341">
                  <c:v>35795</c:v>
                </c:pt>
                <c:pt idx="342">
                  <c:v>35826</c:v>
                </c:pt>
                <c:pt idx="343">
                  <c:v>35854</c:v>
                </c:pt>
                <c:pt idx="344">
                  <c:v>35885</c:v>
                </c:pt>
                <c:pt idx="345">
                  <c:v>35915</c:v>
                </c:pt>
                <c:pt idx="346">
                  <c:v>35946</c:v>
                </c:pt>
                <c:pt idx="347">
                  <c:v>35976</c:v>
                </c:pt>
                <c:pt idx="348">
                  <c:v>36007</c:v>
                </c:pt>
                <c:pt idx="349">
                  <c:v>36038</c:v>
                </c:pt>
                <c:pt idx="350">
                  <c:v>36068</c:v>
                </c:pt>
                <c:pt idx="351">
                  <c:v>36099</c:v>
                </c:pt>
                <c:pt idx="352">
                  <c:v>36129</c:v>
                </c:pt>
                <c:pt idx="353">
                  <c:v>36160</c:v>
                </c:pt>
                <c:pt idx="354">
                  <c:v>36191</c:v>
                </c:pt>
                <c:pt idx="355">
                  <c:v>36219</c:v>
                </c:pt>
                <c:pt idx="356">
                  <c:v>36250</c:v>
                </c:pt>
                <c:pt idx="357">
                  <c:v>36280</c:v>
                </c:pt>
                <c:pt idx="358">
                  <c:v>36311</c:v>
                </c:pt>
                <c:pt idx="359">
                  <c:v>36341</c:v>
                </c:pt>
                <c:pt idx="360">
                  <c:v>36372</c:v>
                </c:pt>
                <c:pt idx="361">
                  <c:v>36403</c:v>
                </c:pt>
                <c:pt idx="362">
                  <c:v>36433</c:v>
                </c:pt>
                <c:pt idx="363">
                  <c:v>36464</c:v>
                </c:pt>
                <c:pt idx="364">
                  <c:v>36494</c:v>
                </c:pt>
                <c:pt idx="365">
                  <c:v>36525</c:v>
                </c:pt>
                <c:pt idx="366">
                  <c:v>36556</c:v>
                </c:pt>
                <c:pt idx="367">
                  <c:v>36585</c:v>
                </c:pt>
                <c:pt idx="368">
                  <c:v>36616</c:v>
                </c:pt>
                <c:pt idx="369">
                  <c:v>36646</c:v>
                </c:pt>
                <c:pt idx="370">
                  <c:v>36677</c:v>
                </c:pt>
                <c:pt idx="371">
                  <c:v>36707</c:v>
                </c:pt>
                <c:pt idx="372">
                  <c:v>36738</c:v>
                </c:pt>
                <c:pt idx="373">
                  <c:v>36769</c:v>
                </c:pt>
                <c:pt idx="374">
                  <c:v>36799</c:v>
                </c:pt>
                <c:pt idx="375">
                  <c:v>36830</c:v>
                </c:pt>
                <c:pt idx="376">
                  <c:v>36860</c:v>
                </c:pt>
                <c:pt idx="377">
                  <c:v>36891</c:v>
                </c:pt>
                <c:pt idx="378">
                  <c:v>36922</c:v>
                </c:pt>
                <c:pt idx="379">
                  <c:v>36950</c:v>
                </c:pt>
                <c:pt idx="380">
                  <c:v>36981</c:v>
                </c:pt>
                <c:pt idx="381">
                  <c:v>37011</c:v>
                </c:pt>
                <c:pt idx="382">
                  <c:v>37042</c:v>
                </c:pt>
                <c:pt idx="383">
                  <c:v>37072</c:v>
                </c:pt>
                <c:pt idx="384">
                  <c:v>37103</c:v>
                </c:pt>
                <c:pt idx="385">
                  <c:v>37134</c:v>
                </c:pt>
                <c:pt idx="386">
                  <c:v>37164</c:v>
                </c:pt>
                <c:pt idx="387">
                  <c:v>37195</c:v>
                </c:pt>
                <c:pt idx="388">
                  <c:v>37225</c:v>
                </c:pt>
                <c:pt idx="389">
                  <c:v>37256</c:v>
                </c:pt>
                <c:pt idx="390">
                  <c:v>37287</c:v>
                </c:pt>
                <c:pt idx="391">
                  <c:v>37315</c:v>
                </c:pt>
                <c:pt idx="392">
                  <c:v>37346</c:v>
                </c:pt>
                <c:pt idx="393">
                  <c:v>37376</c:v>
                </c:pt>
                <c:pt idx="394">
                  <c:v>37407</c:v>
                </c:pt>
                <c:pt idx="395">
                  <c:v>37437</c:v>
                </c:pt>
                <c:pt idx="396">
                  <c:v>37468</c:v>
                </c:pt>
                <c:pt idx="397">
                  <c:v>37499</c:v>
                </c:pt>
                <c:pt idx="398">
                  <c:v>37529</c:v>
                </c:pt>
                <c:pt idx="399">
                  <c:v>37560</c:v>
                </c:pt>
                <c:pt idx="400">
                  <c:v>37590</c:v>
                </c:pt>
                <c:pt idx="401">
                  <c:v>37621</c:v>
                </c:pt>
                <c:pt idx="402">
                  <c:v>37652</c:v>
                </c:pt>
                <c:pt idx="403">
                  <c:v>37680</c:v>
                </c:pt>
                <c:pt idx="404">
                  <c:v>37711</c:v>
                </c:pt>
                <c:pt idx="405">
                  <c:v>37741</c:v>
                </c:pt>
                <c:pt idx="406">
                  <c:v>37772</c:v>
                </c:pt>
                <c:pt idx="407">
                  <c:v>37802</c:v>
                </c:pt>
                <c:pt idx="408">
                  <c:v>37833</c:v>
                </c:pt>
                <c:pt idx="409">
                  <c:v>37864</c:v>
                </c:pt>
                <c:pt idx="410">
                  <c:v>37894</c:v>
                </c:pt>
                <c:pt idx="411">
                  <c:v>37925</c:v>
                </c:pt>
                <c:pt idx="412">
                  <c:v>37955</c:v>
                </c:pt>
                <c:pt idx="413">
                  <c:v>37986</c:v>
                </c:pt>
                <c:pt idx="414">
                  <c:v>38017</c:v>
                </c:pt>
                <c:pt idx="415">
                  <c:v>38046</c:v>
                </c:pt>
                <c:pt idx="416">
                  <c:v>38077</c:v>
                </c:pt>
                <c:pt idx="417">
                  <c:v>38107</c:v>
                </c:pt>
                <c:pt idx="418">
                  <c:v>38138</c:v>
                </c:pt>
                <c:pt idx="419">
                  <c:v>38168</c:v>
                </c:pt>
                <c:pt idx="420">
                  <c:v>38199</c:v>
                </c:pt>
                <c:pt idx="421">
                  <c:v>38230</c:v>
                </c:pt>
                <c:pt idx="422">
                  <c:v>38260</c:v>
                </c:pt>
                <c:pt idx="423">
                  <c:v>38291</c:v>
                </c:pt>
                <c:pt idx="424">
                  <c:v>38321</c:v>
                </c:pt>
                <c:pt idx="425">
                  <c:v>38352</c:v>
                </c:pt>
                <c:pt idx="426">
                  <c:v>38383</c:v>
                </c:pt>
                <c:pt idx="427">
                  <c:v>38411</c:v>
                </c:pt>
                <c:pt idx="428">
                  <c:v>38442</c:v>
                </c:pt>
                <c:pt idx="429">
                  <c:v>38472</c:v>
                </c:pt>
                <c:pt idx="430">
                  <c:v>38503</c:v>
                </c:pt>
                <c:pt idx="431">
                  <c:v>38533</c:v>
                </c:pt>
                <c:pt idx="432">
                  <c:v>38564</c:v>
                </c:pt>
                <c:pt idx="433">
                  <c:v>38595</c:v>
                </c:pt>
                <c:pt idx="434">
                  <c:v>38625</c:v>
                </c:pt>
                <c:pt idx="435">
                  <c:v>38656</c:v>
                </c:pt>
                <c:pt idx="436">
                  <c:v>38686</c:v>
                </c:pt>
                <c:pt idx="437">
                  <c:v>38717</c:v>
                </c:pt>
                <c:pt idx="438">
                  <c:v>38748</c:v>
                </c:pt>
                <c:pt idx="439">
                  <c:v>38776</c:v>
                </c:pt>
                <c:pt idx="440">
                  <c:v>38807</c:v>
                </c:pt>
                <c:pt idx="441">
                  <c:v>38837</c:v>
                </c:pt>
                <c:pt idx="442">
                  <c:v>38868</c:v>
                </c:pt>
                <c:pt idx="443">
                  <c:v>38898</c:v>
                </c:pt>
                <c:pt idx="444">
                  <c:v>38929</c:v>
                </c:pt>
                <c:pt idx="445">
                  <c:v>38960</c:v>
                </c:pt>
                <c:pt idx="446">
                  <c:v>38990</c:v>
                </c:pt>
                <c:pt idx="447">
                  <c:v>39021</c:v>
                </c:pt>
                <c:pt idx="448">
                  <c:v>39051</c:v>
                </c:pt>
                <c:pt idx="449">
                  <c:v>39082</c:v>
                </c:pt>
                <c:pt idx="450">
                  <c:v>39113</c:v>
                </c:pt>
                <c:pt idx="451">
                  <c:v>39141</c:v>
                </c:pt>
                <c:pt idx="452">
                  <c:v>39172</c:v>
                </c:pt>
                <c:pt idx="453">
                  <c:v>39202</c:v>
                </c:pt>
                <c:pt idx="454">
                  <c:v>39233</c:v>
                </c:pt>
                <c:pt idx="455">
                  <c:v>39263</c:v>
                </c:pt>
                <c:pt idx="456">
                  <c:v>39294</c:v>
                </c:pt>
                <c:pt idx="457">
                  <c:v>39325</c:v>
                </c:pt>
                <c:pt idx="458">
                  <c:v>39355</c:v>
                </c:pt>
                <c:pt idx="459">
                  <c:v>39386</c:v>
                </c:pt>
                <c:pt idx="460">
                  <c:v>39416</c:v>
                </c:pt>
                <c:pt idx="461">
                  <c:v>39447</c:v>
                </c:pt>
                <c:pt idx="462">
                  <c:v>39478</c:v>
                </c:pt>
                <c:pt idx="463">
                  <c:v>39507</c:v>
                </c:pt>
                <c:pt idx="464">
                  <c:v>39538</c:v>
                </c:pt>
                <c:pt idx="465">
                  <c:v>39568</c:v>
                </c:pt>
                <c:pt idx="466">
                  <c:v>39599</c:v>
                </c:pt>
                <c:pt idx="467">
                  <c:v>39629</c:v>
                </c:pt>
                <c:pt idx="468">
                  <c:v>39660</c:v>
                </c:pt>
                <c:pt idx="469">
                  <c:v>39691</c:v>
                </c:pt>
                <c:pt idx="470">
                  <c:v>39721</c:v>
                </c:pt>
                <c:pt idx="471">
                  <c:v>39752</c:v>
                </c:pt>
                <c:pt idx="472">
                  <c:v>39782</c:v>
                </c:pt>
                <c:pt idx="473">
                  <c:v>39813</c:v>
                </c:pt>
                <c:pt idx="474">
                  <c:v>39844</c:v>
                </c:pt>
                <c:pt idx="475">
                  <c:v>39872</c:v>
                </c:pt>
                <c:pt idx="476">
                  <c:v>39903</c:v>
                </c:pt>
                <c:pt idx="477">
                  <c:v>39933</c:v>
                </c:pt>
                <c:pt idx="478">
                  <c:v>39964</c:v>
                </c:pt>
                <c:pt idx="479">
                  <c:v>39994</c:v>
                </c:pt>
                <c:pt idx="480">
                  <c:v>40025</c:v>
                </c:pt>
                <c:pt idx="481">
                  <c:v>40056</c:v>
                </c:pt>
                <c:pt idx="482">
                  <c:v>40086</c:v>
                </c:pt>
                <c:pt idx="483">
                  <c:v>40117</c:v>
                </c:pt>
                <c:pt idx="484">
                  <c:v>40147</c:v>
                </c:pt>
                <c:pt idx="485">
                  <c:v>40178</c:v>
                </c:pt>
                <c:pt idx="486">
                  <c:v>40209</c:v>
                </c:pt>
                <c:pt idx="487">
                  <c:v>40237</c:v>
                </c:pt>
                <c:pt idx="488">
                  <c:v>40268</c:v>
                </c:pt>
                <c:pt idx="489">
                  <c:v>40298</c:v>
                </c:pt>
                <c:pt idx="490">
                  <c:v>40329</c:v>
                </c:pt>
                <c:pt idx="491">
                  <c:v>40359</c:v>
                </c:pt>
                <c:pt idx="492">
                  <c:v>40390</c:v>
                </c:pt>
                <c:pt idx="493">
                  <c:v>40421</c:v>
                </c:pt>
                <c:pt idx="494">
                  <c:v>40451</c:v>
                </c:pt>
                <c:pt idx="495">
                  <c:v>40482</c:v>
                </c:pt>
                <c:pt idx="496">
                  <c:v>40512</c:v>
                </c:pt>
                <c:pt idx="497">
                  <c:v>40543</c:v>
                </c:pt>
                <c:pt idx="498">
                  <c:v>40574</c:v>
                </c:pt>
                <c:pt idx="499">
                  <c:v>40602</c:v>
                </c:pt>
                <c:pt idx="500">
                  <c:v>40633</c:v>
                </c:pt>
                <c:pt idx="501">
                  <c:v>40663</c:v>
                </c:pt>
                <c:pt idx="502">
                  <c:v>40694</c:v>
                </c:pt>
                <c:pt idx="503">
                  <c:v>40724</c:v>
                </c:pt>
                <c:pt idx="504">
                  <c:v>40755</c:v>
                </c:pt>
                <c:pt idx="505">
                  <c:v>40786</c:v>
                </c:pt>
                <c:pt idx="506">
                  <c:v>40816</c:v>
                </c:pt>
                <c:pt idx="507">
                  <c:v>40847</c:v>
                </c:pt>
                <c:pt idx="508">
                  <c:v>40877</c:v>
                </c:pt>
                <c:pt idx="509">
                  <c:v>40908</c:v>
                </c:pt>
                <c:pt idx="510">
                  <c:v>40939</c:v>
                </c:pt>
                <c:pt idx="511">
                  <c:v>40968</c:v>
                </c:pt>
                <c:pt idx="512">
                  <c:v>40999</c:v>
                </c:pt>
                <c:pt idx="513">
                  <c:v>41029</c:v>
                </c:pt>
                <c:pt idx="514">
                  <c:v>41060</c:v>
                </c:pt>
                <c:pt idx="515">
                  <c:v>41090</c:v>
                </c:pt>
                <c:pt idx="516">
                  <c:v>41121</c:v>
                </c:pt>
              </c:numCache>
            </c:numRef>
          </c:cat>
          <c:val>
            <c:numRef>
              <c:f>'Historical graph'!$B$13:$B$529</c:f>
              <c:numCache>
                <c:formatCode>0.00</c:formatCode>
                <c:ptCount val="517"/>
                <c:pt idx="0">
                  <c:v>5.8</c:v>
                </c:pt>
                <c:pt idx="1">
                  <c:v>5.79</c:v>
                </c:pt>
                <c:pt idx="2">
                  <c:v>5.81</c:v>
                </c:pt>
                <c:pt idx="3">
                  <c:v>5.83</c:v>
                </c:pt>
                <c:pt idx="4">
                  <c:v>5.85</c:v>
                </c:pt>
                <c:pt idx="5">
                  <c:v>5.95</c:v>
                </c:pt>
                <c:pt idx="6">
                  <c:v>5.95</c:v>
                </c:pt>
                <c:pt idx="7">
                  <c:v>5.96</c:v>
                </c:pt>
                <c:pt idx="8">
                  <c:v>6.05</c:v>
                </c:pt>
                <c:pt idx="9">
                  <c:v>6.94</c:v>
                </c:pt>
                <c:pt idx="10">
                  <c:v>6.85</c:v>
                </c:pt>
                <c:pt idx="11">
                  <c:v>6.86</c:v>
                </c:pt>
                <c:pt idx="12">
                  <c:v>6.89</c:v>
                </c:pt>
                <c:pt idx="13">
                  <c:v>6.87</c:v>
                </c:pt>
                <c:pt idx="14">
                  <c:v>6.87</c:v>
                </c:pt>
                <c:pt idx="15">
                  <c:v>6.88</c:v>
                </c:pt>
                <c:pt idx="16">
                  <c:v>6.83</c:v>
                </c:pt>
                <c:pt idx="17">
                  <c:v>6.81</c:v>
                </c:pt>
                <c:pt idx="18">
                  <c:v>6.85</c:v>
                </c:pt>
                <c:pt idx="19">
                  <c:v>6.85</c:v>
                </c:pt>
                <c:pt idx="20">
                  <c:v>6.84</c:v>
                </c:pt>
                <c:pt idx="21">
                  <c:v>6.85</c:v>
                </c:pt>
                <c:pt idx="22">
                  <c:v>6.82</c:v>
                </c:pt>
                <c:pt idx="23">
                  <c:v>6.83</c:v>
                </c:pt>
                <c:pt idx="24">
                  <c:v>6.81</c:v>
                </c:pt>
                <c:pt idx="25">
                  <c:v>6.82</c:v>
                </c:pt>
                <c:pt idx="26">
                  <c:v>6.78</c:v>
                </c:pt>
                <c:pt idx="27">
                  <c:v>6.58</c:v>
                </c:pt>
                <c:pt idx="28">
                  <c:v>6.38</c:v>
                </c:pt>
                <c:pt idx="29">
                  <c:v>6.15</c:v>
                </c:pt>
                <c:pt idx="30">
                  <c:v>6.14</c:v>
                </c:pt>
                <c:pt idx="31">
                  <c:v>5.84</c:v>
                </c:pt>
                <c:pt idx="32">
                  <c:v>5.84</c:v>
                </c:pt>
                <c:pt idx="33">
                  <c:v>5.85</c:v>
                </c:pt>
                <c:pt idx="34">
                  <c:v>5.85</c:v>
                </c:pt>
                <c:pt idx="35">
                  <c:v>5.85</c:v>
                </c:pt>
                <c:pt idx="36">
                  <c:v>5.8</c:v>
                </c:pt>
                <c:pt idx="37">
                  <c:v>5.75</c:v>
                </c:pt>
                <c:pt idx="38">
                  <c:v>5.75</c:v>
                </c:pt>
                <c:pt idx="39">
                  <c:v>5.77</c:v>
                </c:pt>
                <c:pt idx="40">
                  <c:v>5.76</c:v>
                </c:pt>
                <c:pt idx="41">
                  <c:v>5.78</c:v>
                </c:pt>
                <c:pt idx="42">
                  <c:v>5.69</c:v>
                </c:pt>
                <c:pt idx="43">
                  <c:v>5.76</c:v>
                </c:pt>
                <c:pt idx="44">
                  <c:v>5.8</c:v>
                </c:pt>
                <c:pt idx="45">
                  <c:v>6.12</c:v>
                </c:pt>
                <c:pt idx="46">
                  <c:v>6.2</c:v>
                </c:pt>
                <c:pt idx="47">
                  <c:v>6.72</c:v>
                </c:pt>
                <c:pt idx="48">
                  <c:v>6.74</c:v>
                </c:pt>
                <c:pt idx="49">
                  <c:v>6.73</c:v>
                </c:pt>
                <c:pt idx="50">
                  <c:v>8.3800000000000008</c:v>
                </c:pt>
                <c:pt idx="51">
                  <c:v>8.35</c:v>
                </c:pt>
                <c:pt idx="52">
                  <c:v>8.35</c:v>
                </c:pt>
                <c:pt idx="53">
                  <c:v>8.36</c:v>
                </c:pt>
                <c:pt idx="54">
                  <c:v>8.36</c:v>
                </c:pt>
                <c:pt idx="55">
                  <c:v>8.36</c:v>
                </c:pt>
                <c:pt idx="56">
                  <c:v>8.3699999999999992</c:v>
                </c:pt>
                <c:pt idx="57">
                  <c:v>8.3800000000000008</c:v>
                </c:pt>
                <c:pt idx="58">
                  <c:v>8.4499999999999993</c:v>
                </c:pt>
                <c:pt idx="59">
                  <c:v>9.52</c:v>
                </c:pt>
                <c:pt idx="60">
                  <c:v>9.5</c:v>
                </c:pt>
                <c:pt idx="61">
                  <c:v>9.5</c:v>
                </c:pt>
                <c:pt idx="62">
                  <c:v>9.5</c:v>
                </c:pt>
                <c:pt idx="63">
                  <c:v>9.5</c:v>
                </c:pt>
                <c:pt idx="64">
                  <c:v>9.5</c:v>
                </c:pt>
                <c:pt idx="65">
                  <c:v>9.5</c:v>
                </c:pt>
                <c:pt idx="66">
                  <c:v>9.4</c:v>
                </c:pt>
                <c:pt idx="67">
                  <c:v>9.5</c:v>
                </c:pt>
                <c:pt idx="68">
                  <c:v>9.5</c:v>
                </c:pt>
                <c:pt idx="69">
                  <c:v>9.5</c:v>
                </c:pt>
                <c:pt idx="70">
                  <c:v>9.5</c:v>
                </c:pt>
                <c:pt idx="71">
                  <c:v>9.5</c:v>
                </c:pt>
                <c:pt idx="72">
                  <c:v>10</c:v>
                </c:pt>
                <c:pt idx="73">
                  <c:v>10</c:v>
                </c:pt>
                <c:pt idx="74">
                  <c:v>10</c:v>
                </c:pt>
                <c:pt idx="75">
                  <c:v>10</c:v>
                </c:pt>
                <c:pt idx="76">
                  <c:v>10</c:v>
                </c:pt>
                <c:pt idx="77">
                  <c:v>10</c:v>
                </c:pt>
                <c:pt idx="78">
                  <c:v>10.02</c:v>
                </c:pt>
                <c:pt idx="79">
                  <c:v>10</c:v>
                </c:pt>
                <c:pt idx="80">
                  <c:v>9.99</c:v>
                </c:pt>
                <c:pt idx="81">
                  <c:v>10</c:v>
                </c:pt>
                <c:pt idx="82">
                  <c:v>10</c:v>
                </c:pt>
                <c:pt idx="83">
                  <c:v>9.99</c:v>
                </c:pt>
                <c:pt idx="84">
                  <c:v>10</c:v>
                </c:pt>
                <c:pt idx="85">
                  <c:v>9.99</c:v>
                </c:pt>
                <c:pt idx="86">
                  <c:v>9.99</c:v>
                </c:pt>
                <c:pt idx="87">
                  <c:v>9.98</c:v>
                </c:pt>
                <c:pt idx="88">
                  <c:v>10</c:v>
                </c:pt>
                <c:pt idx="89">
                  <c:v>10.41</c:v>
                </c:pt>
                <c:pt idx="90">
                  <c:v>10.4</c:v>
                </c:pt>
                <c:pt idx="91">
                  <c:v>10.4</c:v>
                </c:pt>
                <c:pt idx="92">
                  <c:v>10.4</c:v>
                </c:pt>
                <c:pt idx="93">
                  <c:v>10.4</c:v>
                </c:pt>
                <c:pt idx="94">
                  <c:v>10.41</c:v>
                </c:pt>
                <c:pt idx="95">
                  <c:v>10.41</c:v>
                </c:pt>
                <c:pt idx="96">
                  <c:v>10.41</c:v>
                </c:pt>
                <c:pt idx="97">
                  <c:v>10.41</c:v>
                </c:pt>
                <c:pt idx="98">
                  <c:v>10.18</c:v>
                </c:pt>
                <c:pt idx="99">
                  <c:v>10.01</c:v>
                </c:pt>
                <c:pt idx="100">
                  <c:v>9.7899999999999991</c:v>
                </c:pt>
                <c:pt idx="101">
                  <c:v>9.5</c:v>
                </c:pt>
                <c:pt idx="102">
                  <c:v>9.36</c:v>
                </c:pt>
                <c:pt idx="103">
                  <c:v>9.1999999999999993</c:v>
                </c:pt>
                <c:pt idx="104">
                  <c:v>9.1999999999999993</c:v>
                </c:pt>
                <c:pt idx="105">
                  <c:v>9.17</c:v>
                </c:pt>
                <c:pt idx="106">
                  <c:v>9.1</c:v>
                </c:pt>
                <c:pt idx="107">
                  <c:v>9.1</c:v>
                </c:pt>
                <c:pt idx="108">
                  <c:v>9.1</c:v>
                </c:pt>
                <c:pt idx="109">
                  <c:v>9</c:v>
                </c:pt>
                <c:pt idx="110">
                  <c:v>9</c:v>
                </c:pt>
                <c:pt idx="111">
                  <c:v>8.89</c:v>
                </c:pt>
                <c:pt idx="112">
                  <c:v>8.8000000000000007</c:v>
                </c:pt>
                <c:pt idx="113">
                  <c:v>8.8000000000000007</c:v>
                </c:pt>
                <c:pt idx="114">
                  <c:v>8.85</c:v>
                </c:pt>
                <c:pt idx="115">
                  <c:v>9</c:v>
                </c:pt>
                <c:pt idx="116">
                  <c:v>9.35</c:v>
                </c:pt>
                <c:pt idx="117">
                  <c:v>9.65</c:v>
                </c:pt>
                <c:pt idx="118">
                  <c:v>9.6999999999999993</c:v>
                </c:pt>
                <c:pt idx="119">
                  <c:v>10</c:v>
                </c:pt>
                <c:pt idx="120">
                  <c:v>10.07</c:v>
                </c:pt>
                <c:pt idx="121">
                  <c:v>10.07</c:v>
                </c:pt>
                <c:pt idx="122">
                  <c:v>10.07</c:v>
                </c:pt>
                <c:pt idx="123">
                  <c:v>10.07</c:v>
                </c:pt>
                <c:pt idx="124">
                  <c:v>10.08</c:v>
                </c:pt>
                <c:pt idx="125">
                  <c:v>10.08</c:v>
                </c:pt>
                <c:pt idx="126">
                  <c:v>10.45</c:v>
                </c:pt>
                <c:pt idx="127">
                  <c:v>10.55</c:v>
                </c:pt>
                <c:pt idx="128">
                  <c:v>11.2</c:v>
                </c:pt>
                <c:pt idx="129">
                  <c:v>11.73</c:v>
                </c:pt>
                <c:pt idx="130">
                  <c:v>11.78</c:v>
                </c:pt>
                <c:pt idx="131">
                  <c:v>11.76</c:v>
                </c:pt>
                <c:pt idx="132">
                  <c:v>11.78</c:v>
                </c:pt>
                <c:pt idx="133">
                  <c:v>11.82</c:v>
                </c:pt>
                <c:pt idx="134">
                  <c:v>11.78</c:v>
                </c:pt>
                <c:pt idx="135">
                  <c:v>11.9</c:v>
                </c:pt>
                <c:pt idx="136">
                  <c:v>12.42</c:v>
                </c:pt>
                <c:pt idx="137">
                  <c:v>12.6</c:v>
                </c:pt>
                <c:pt idx="138">
                  <c:v>13.1</c:v>
                </c:pt>
                <c:pt idx="139">
                  <c:v>13.1</c:v>
                </c:pt>
                <c:pt idx="140">
                  <c:v>13.1</c:v>
                </c:pt>
                <c:pt idx="141">
                  <c:v>13.1</c:v>
                </c:pt>
                <c:pt idx="142">
                  <c:v>13.1</c:v>
                </c:pt>
                <c:pt idx="143">
                  <c:v>13.1</c:v>
                </c:pt>
                <c:pt idx="144">
                  <c:v>13.9</c:v>
                </c:pt>
                <c:pt idx="145">
                  <c:v>15</c:v>
                </c:pt>
                <c:pt idx="146">
                  <c:v>15</c:v>
                </c:pt>
                <c:pt idx="147">
                  <c:v>15</c:v>
                </c:pt>
                <c:pt idx="148">
                  <c:v>15</c:v>
                </c:pt>
                <c:pt idx="149">
                  <c:v>15</c:v>
                </c:pt>
                <c:pt idx="150">
                  <c:v>15</c:v>
                </c:pt>
                <c:pt idx="151">
                  <c:v>15.1</c:v>
                </c:pt>
                <c:pt idx="152">
                  <c:v>15.15</c:v>
                </c:pt>
                <c:pt idx="153">
                  <c:v>15.2</c:v>
                </c:pt>
                <c:pt idx="154">
                  <c:v>16.399999999999999</c:v>
                </c:pt>
                <c:pt idx="155">
                  <c:v>16.399999999999999</c:v>
                </c:pt>
                <c:pt idx="156">
                  <c:v>16.399999999999999</c:v>
                </c:pt>
                <c:pt idx="157">
                  <c:v>16.5</c:v>
                </c:pt>
                <c:pt idx="158">
                  <c:v>15.2</c:v>
                </c:pt>
                <c:pt idx="159">
                  <c:v>14.55</c:v>
                </c:pt>
                <c:pt idx="160">
                  <c:v>14.6</c:v>
                </c:pt>
                <c:pt idx="161">
                  <c:v>14</c:v>
                </c:pt>
                <c:pt idx="162">
                  <c:v>13</c:v>
                </c:pt>
                <c:pt idx="163">
                  <c:v>13.6</c:v>
                </c:pt>
                <c:pt idx="164">
                  <c:v>14.4</c:v>
                </c:pt>
                <c:pt idx="165">
                  <c:v>14.1</c:v>
                </c:pt>
                <c:pt idx="166">
                  <c:v>13.1</c:v>
                </c:pt>
                <c:pt idx="167">
                  <c:v>14.7</c:v>
                </c:pt>
                <c:pt idx="168">
                  <c:v>14.8</c:v>
                </c:pt>
                <c:pt idx="169">
                  <c:v>14.7</c:v>
                </c:pt>
                <c:pt idx="170">
                  <c:v>14.15</c:v>
                </c:pt>
                <c:pt idx="171">
                  <c:v>13.4</c:v>
                </c:pt>
                <c:pt idx="172">
                  <c:v>13.2</c:v>
                </c:pt>
                <c:pt idx="173">
                  <c:v>13.5</c:v>
                </c:pt>
                <c:pt idx="174">
                  <c:v>13.5</c:v>
                </c:pt>
                <c:pt idx="175">
                  <c:v>14</c:v>
                </c:pt>
                <c:pt idx="176">
                  <c:v>14.1</c:v>
                </c:pt>
                <c:pt idx="177">
                  <c:v>13.9</c:v>
                </c:pt>
                <c:pt idx="178">
                  <c:v>14.15</c:v>
                </c:pt>
                <c:pt idx="179">
                  <c:v>13.75</c:v>
                </c:pt>
                <c:pt idx="180">
                  <c:v>13.15</c:v>
                </c:pt>
                <c:pt idx="181">
                  <c:v>12.8</c:v>
                </c:pt>
                <c:pt idx="182">
                  <c:v>13.1</c:v>
                </c:pt>
                <c:pt idx="183">
                  <c:v>13.2</c:v>
                </c:pt>
                <c:pt idx="184">
                  <c:v>13.25</c:v>
                </c:pt>
                <c:pt idx="185">
                  <c:v>13.4</c:v>
                </c:pt>
                <c:pt idx="186">
                  <c:v>13.1</c:v>
                </c:pt>
                <c:pt idx="187">
                  <c:v>13.7</c:v>
                </c:pt>
                <c:pt idx="188">
                  <c:v>13.8</c:v>
                </c:pt>
                <c:pt idx="189">
                  <c:v>13.95</c:v>
                </c:pt>
                <c:pt idx="190">
                  <c:v>13.8</c:v>
                </c:pt>
                <c:pt idx="191">
                  <c:v>13.5</c:v>
                </c:pt>
                <c:pt idx="192">
                  <c:v>13.4</c:v>
                </c:pt>
                <c:pt idx="193">
                  <c:v>13.95</c:v>
                </c:pt>
                <c:pt idx="194">
                  <c:v>13.8</c:v>
                </c:pt>
                <c:pt idx="195">
                  <c:v>14.55</c:v>
                </c:pt>
                <c:pt idx="196">
                  <c:v>15.05</c:v>
                </c:pt>
                <c:pt idx="197">
                  <c:v>14.85</c:v>
                </c:pt>
                <c:pt idx="198">
                  <c:v>14.1</c:v>
                </c:pt>
                <c:pt idx="199">
                  <c:v>13.7</c:v>
                </c:pt>
                <c:pt idx="200">
                  <c:v>12.6</c:v>
                </c:pt>
                <c:pt idx="201">
                  <c:v>12.25</c:v>
                </c:pt>
                <c:pt idx="202">
                  <c:v>12.65</c:v>
                </c:pt>
                <c:pt idx="203">
                  <c:v>12.95</c:v>
                </c:pt>
                <c:pt idx="204">
                  <c:v>14.2</c:v>
                </c:pt>
                <c:pt idx="205">
                  <c:v>14.1</c:v>
                </c:pt>
                <c:pt idx="206">
                  <c:v>13.85</c:v>
                </c:pt>
                <c:pt idx="207">
                  <c:v>13.6</c:v>
                </c:pt>
                <c:pt idx="208">
                  <c:v>13.6</c:v>
                </c:pt>
                <c:pt idx="209">
                  <c:v>13.4</c:v>
                </c:pt>
                <c:pt idx="210">
                  <c:v>13.8</c:v>
                </c:pt>
                <c:pt idx="211">
                  <c:v>14</c:v>
                </c:pt>
                <c:pt idx="212">
                  <c:v>13.45</c:v>
                </c:pt>
                <c:pt idx="213">
                  <c:v>13.05</c:v>
                </c:pt>
                <c:pt idx="214">
                  <c:v>13</c:v>
                </c:pt>
                <c:pt idx="215">
                  <c:v>12.8</c:v>
                </c:pt>
                <c:pt idx="216">
                  <c:v>12.95</c:v>
                </c:pt>
                <c:pt idx="217">
                  <c:v>12.95</c:v>
                </c:pt>
                <c:pt idx="218">
                  <c:v>12.5</c:v>
                </c:pt>
                <c:pt idx="219">
                  <c:v>13.65</c:v>
                </c:pt>
                <c:pt idx="220">
                  <c:v>13.3</c:v>
                </c:pt>
                <c:pt idx="221">
                  <c:v>12.85</c:v>
                </c:pt>
                <c:pt idx="222">
                  <c:v>12.4</c:v>
                </c:pt>
                <c:pt idx="223">
                  <c:v>12.3</c:v>
                </c:pt>
                <c:pt idx="224">
                  <c:v>11.9</c:v>
                </c:pt>
                <c:pt idx="225">
                  <c:v>11.5</c:v>
                </c:pt>
                <c:pt idx="226">
                  <c:v>12.3</c:v>
                </c:pt>
                <c:pt idx="227">
                  <c:v>11.95</c:v>
                </c:pt>
                <c:pt idx="228">
                  <c:v>11.95</c:v>
                </c:pt>
                <c:pt idx="229">
                  <c:v>11.8</c:v>
                </c:pt>
                <c:pt idx="230">
                  <c:v>11.95</c:v>
                </c:pt>
                <c:pt idx="231">
                  <c:v>11.9</c:v>
                </c:pt>
                <c:pt idx="232">
                  <c:v>12.35</c:v>
                </c:pt>
                <c:pt idx="233">
                  <c:v>12.95</c:v>
                </c:pt>
                <c:pt idx="234">
                  <c:v>13.3</c:v>
                </c:pt>
                <c:pt idx="235">
                  <c:v>13.65</c:v>
                </c:pt>
                <c:pt idx="236">
                  <c:v>13.65</c:v>
                </c:pt>
                <c:pt idx="237">
                  <c:v>13.4</c:v>
                </c:pt>
                <c:pt idx="238">
                  <c:v>13.9</c:v>
                </c:pt>
                <c:pt idx="239">
                  <c:v>13.5</c:v>
                </c:pt>
                <c:pt idx="240">
                  <c:v>13.35</c:v>
                </c:pt>
                <c:pt idx="241">
                  <c:v>12.95</c:v>
                </c:pt>
                <c:pt idx="242">
                  <c:v>13.65</c:v>
                </c:pt>
                <c:pt idx="243">
                  <c:v>13.55</c:v>
                </c:pt>
                <c:pt idx="244">
                  <c:v>13.1</c:v>
                </c:pt>
                <c:pt idx="245">
                  <c:v>12.9</c:v>
                </c:pt>
                <c:pt idx="246">
                  <c:v>12.8</c:v>
                </c:pt>
                <c:pt idx="247">
                  <c:v>13.3</c:v>
                </c:pt>
                <c:pt idx="248">
                  <c:v>13.44</c:v>
                </c:pt>
                <c:pt idx="249">
                  <c:v>13.78</c:v>
                </c:pt>
                <c:pt idx="250">
                  <c:v>13.51</c:v>
                </c:pt>
                <c:pt idx="251">
                  <c:v>13.4</c:v>
                </c:pt>
                <c:pt idx="252">
                  <c:v>13.16</c:v>
                </c:pt>
                <c:pt idx="253">
                  <c:v>13.49</c:v>
                </c:pt>
                <c:pt idx="254">
                  <c:v>13.63</c:v>
                </c:pt>
                <c:pt idx="255">
                  <c:v>13.35</c:v>
                </c:pt>
                <c:pt idx="256">
                  <c:v>12.23</c:v>
                </c:pt>
                <c:pt idx="257">
                  <c:v>12.07</c:v>
                </c:pt>
                <c:pt idx="258">
                  <c:v>11.52</c:v>
                </c:pt>
                <c:pt idx="259">
                  <c:v>11.53</c:v>
                </c:pt>
                <c:pt idx="260">
                  <c:v>11.38</c:v>
                </c:pt>
                <c:pt idx="261">
                  <c:v>10.98</c:v>
                </c:pt>
                <c:pt idx="262">
                  <c:v>10.75</c:v>
                </c:pt>
                <c:pt idx="263">
                  <c:v>11.17</c:v>
                </c:pt>
                <c:pt idx="264">
                  <c:v>10.99</c:v>
                </c:pt>
                <c:pt idx="265">
                  <c:v>10.67</c:v>
                </c:pt>
                <c:pt idx="266">
                  <c:v>10.31</c:v>
                </c:pt>
                <c:pt idx="267">
                  <c:v>9.82</c:v>
                </c:pt>
                <c:pt idx="268">
                  <c:v>9.7799999999999994</c:v>
                </c:pt>
                <c:pt idx="269">
                  <c:v>9.39</c:v>
                </c:pt>
                <c:pt idx="270">
                  <c:v>10.11</c:v>
                </c:pt>
                <c:pt idx="271">
                  <c:v>10.039999999999999</c:v>
                </c:pt>
                <c:pt idx="272">
                  <c:v>9.89</c:v>
                </c:pt>
                <c:pt idx="273">
                  <c:v>9.43</c:v>
                </c:pt>
                <c:pt idx="274">
                  <c:v>9.1199999999999992</c:v>
                </c:pt>
                <c:pt idx="275">
                  <c:v>8.9</c:v>
                </c:pt>
                <c:pt idx="276">
                  <c:v>8.3000000000000007</c:v>
                </c:pt>
                <c:pt idx="277">
                  <c:v>8.9700000000000006</c:v>
                </c:pt>
                <c:pt idx="278">
                  <c:v>8.94</c:v>
                </c:pt>
                <c:pt idx="279">
                  <c:v>8.86</c:v>
                </c:pt>
                <c:pt idx="280">
                  <c:v>9.14</c:v>
                </c:pt>
                <c:pt idx="281">
                  <c:v>8.94</c:v>
                </c:pt>
                <c:pt idx="282">
                  <c:v>8.6</c:v>
                </c:pt>
                <c:pt idx="283">
                  <c:v>7.98</c:v>
                </c:pt>
                <c:pt idx="284">
                  <c:v>7.82</c:v>
                </c:pt>
                <c:pt idx="285">
                  <c:v>7.55</c:v>
                </c:pt>
                <c:pt idx="286">
                  <c:v>7.71</c:v>
                </c:pt>
                <c:pt idx="287">
                  <c:v>7.37</c:v>
                </c:pt>
                <c:pt idx="288">
                  <c:v>6.88</c:v>
                </c:pt>
                <c:pt idx="289">
                  <c:v>6.64</c:v>
                </c:pt>
                <c:pt idx="290">
                  <c:v>6.84</c:v>
                </c:pt>
                <c:pt idx="291">
                  <c:v>6.49</c:v>
                </c:pt>
                <c:pt idx="292">
                  <c:v>6.81</c:v>
                </c:pt>
                <c:pt idx="293">
                  <c:v>6.68</c:v>
                </c:pt>
                <c:pt idx="294">
                  <c:v>6.36</c:v>
                </c:pt>
                <c:pt idx="295">
                  <c:v>7.05</c:v>
                </c:pt>
                <c:pt idx="296">
                  <c:v>7.95</c:v>
                </c:pt>
                <c:pt idx="297">
                  <c:v>8.44</c:v>
                </c:pt>
                <c:pt idx="298">
                  <c:v>8.7899999999999991</c:v>
                </c:pt>
                <c:pt idx="299">
                  <c:v>9.6300000000000008</c:v>
                </c:pt>
                <c:pt idx="300">
                  <c:v>9.57</c:v>
                </c:pt>
                <c:pt idx="301">
                  <c:v>9.36</c:v>
                </c:pt>
                <c:pt idx="302">
                  <c:v>10.33</c:v>
                </c:pt>
                <c:pt idx="303">
                  <c:v>10.51</c:v>
                </c:pt>
                <c:pt idx="304">
                  <c:v>10.47</c:v>
                </c:pt>
                <c:pt idx="305">
                  <c:v>10.039999999999999</c:v>
                </c:pt>
                <c:pt idx="306">
                  <c:v>10.3345</c:v>
                </c:pt>
                <c:pt idx="307">
                  <c:v>10.146500000000001</c:v>
                </c:pt>
                <c:pt idx="308">
                  <c:v>10.137826086956521</c:v>
                </c:pt>
                <c:pt idx="309">
                  <c:v>9.7988235294117629</c:v>
                </c:pt>
                <c:pt idx="310">
                  <c:v>9.1060869565217395</c:v>
                </c:pt>
                <c:pt idx="311">
                  <c:v>8.8561904761904771</c:v>
                </c:pt>
                <c:pt idx="312">
                  <c:v>9.0819047619047613</c:v>
                </c:pt>
                <c:pt idx="313">
                  <c:v>9.1243478260869555</c:v>
                </c:pt>
                <c:pt idx="314">
                  <c:v>8.6861904761904771</c:v>
                </c:pt>
                <c:pt idx="315">
                  <c:v>8.5086363636363647</c:v>
                </c:pt>
                <c:pt idx="316">
                  <c:v>8.4949999999999992</c:v>
                </c:pt>
                <c:pt idx="317">
                  <c:v>8.2547368421052632</c:v>
                </c:pt>
                <c:pt idx="318">
                  <c:v>8.1123809523809509</c:v>
                </c:pt>
                <c:pt idx="319">
                  <c:v>8.2485714285714291</c:v>
                </c:pt>
                <c:pt idx="320">
                  <c:v>8.8080952380952375</c:v>
                </c:pt>
                <c:pt idx="321">
                  <c:v>8.8736842105263154</c:v>
                </c:pt>
                <c:pt idx="322">
                  <c:v>8.83217391304348</c:v>
                </c:pt>
                <c:pt idx="323">
                  <c:v>8.9315789473684237</c:v>
                </c:pt>
                <c:pt idx="324">
                  <c:v>8.6295652173913027</c:v>
                </c:pt>
                <c:pt idx="325">
                  <c:v>8.0399999999999991</c:v>
                </c:pt>
                <c:pt idx="326">
                  <c:v>8.0033333333333339</c:v>
                </c:pt>
                <c:pt idx="327">
                  <c:v>7.5504347826086953</c:v>
                </c:pt>
                <c:pt idx="328">
                  <c:v>7.1566666666666663</c:v>
                </c:pt>
                <c:pt idx="329">
                  <c:v>7.3239999999999998</c:v>
                </c:pt>
                <c:pt idx="330">
                  <c:v>7.4590476190476185</c:v>
                </c:pt>
                <c:pt idx="331">
                  <c:v>7.394000000000001</c:v>
                </c:pt>
                <c:pt idx="332">
                  <c:v>7.8994736842105269</c:v>
                </c:pt>
                <c:pt idx="333">
                  <c:v>7.9238095238095223</c:v>
                </c:pt>
                <c:pt idx="334">
                  <c:v>7.6745454545454548</c:v>
                </c:pt>
                <c:pt idx="335">
                  <c:v>7.1510000000000016</c:v>
                </c:pt>
                <c:pt idx="336">
                  <c:v>6.6426086956521742</c:v>
                </c:pt>
                <c:pt idx="337">
                  <c:v>6.6509523809523818</c:v>
                </c:pt>
                <c:pt idx="338">
                  <c:v>6.3113636363636374</c:v>
                </c:pt>
                <c:pt idx="339">
                  <c:v>6.1821739130434779</c:v>
                </c:pt>
                <c:pt idx="340">
                  <c:v>6.0310000000000006</c:v>
                </c:pt>
                <c:pt idx="341">
                  <c:v>6.13904761904762</c:v>
                </c:pt>
                <c:pt idx="342">
                  <c:v>5.8060000000000009</c:v>
                </c:pt>
                <c:pt idx="343">
                  <c:v>5.8870000000000005</c:v>
                </c:pt>
                <c:pt idx="344">
                  <c:v>5.8650000000000002</c:v>
                </c:pt>
                <c:pt idx="345">
                  <c:v>5.6849999999999996</c:v>
                </c:pt>
                <c:pt idx="346">
                  <c:v>5.6390476190476191</c:v>
                </c:pt>
                <c:pt idx="347">
                  <c:v>5.5761904761904759</c:v>
                </c:pt>
                <c:pt idx="348">
                  <c:v>5.5213043478260877</c:v>
                </c:pt>
                <c:pt idx="349">
                  <c:v>5.6385714285714288</c:v>
                </c:pt>
                <c:pt idx="350">
                  <c:v>5.3459090909090907</c:v>
                </c:pt>
                <c:pt idx="351">
                  <c:v>4.9659090909090917</c:v>
                </c:pt>
                <c:pt idx="352">
                  <c:v>5.1309523809523805</c:v>
                </c:pt>
                <c:pt idx="353">
                  <c:v>4.8547619047619053</c:v>
                </c:pt>
                <c:pt idx="354">
                  <c:v>5.1278947368421059</c:v>
                </c:pt>
                <c:pt idx="355">
                  <c:v>5.3</c:v>
                </c:pt>
                <c:pt idx="356">
                  <c:v>5.5265217391304349</c:v>
                </c:pt>
                <c:pt idx="357">
                  <c:v>5.3574999999999999</c:v>
                </c:pt>
                <c:pt idx="358">
                  <c:v>5.8757142857142854</c:v>
                </c:pt>
                <c:pt idx="359">
                  <c:v>6.206666666666667</c:v>
                </c:pt>
                <c:pt idx="360">
                  <c:v>6.1359090909090916</c:v>
                </c:pt>
                <c:pt idx="361">
                  <c:v>6.34</c:v>
                </c:pt>
                <c:pt idx="362">
                  <c:v>6.3413636363636376</c:v>
                </c:pt>
                <c:pt idx="363">
                  <c:v>6.6066666666666674</c:v>
                </c:pt>
                <c:pt idx="364">
                  <c:v>6.5563636363636366</c:v>
                </c:pt>
                <c:pt idx="365">
                  <c:v>6.7371428571428584</c:v>
                </c:pt>
                <c:pt idx="366">
                  <c:v>7.1778947368421049</c:v>
                </c:pt>
                <c:pt idx="367">
                  <c:v>6.9576190476190485</c:v>
                </c:pt>
                <c:pt idx="368">
                  <c:v>6.5704347826086957</c:v>
                </c:pt>
                <c:pt idx="369">
                  <c:v>6.2647058823529411</c:v>
                </c:pt>
                <c:pt idx="370">
                  <c:v>6.4656521739130435</c:v>
                </c:pt>
                <c:pt idx="371">
                  <c:v>6.1723809523809523</c:v>
                </c:pt>
                <c:pt idx="372">
                  <c:v>6.1619047619047631</c:v>
                </c:pt>
                <c:pt idx="373">
                  <c:v>6.227391304347826</c:v>
                </c:pt>
                <c:pt idx="374">
                  <c:v>6.1361904761904755</c:v>
                </c:pt>
                <c:pt idx="375">
                  <c:v>6.1079545454545459</c:v>
                </c:pt>
                <c:pt idx="376">
                  <c:v>5.9895454545454534</c:v>
                </c:pt>
                <c:pt idx="377">
                  <c:v>5.5431578947368418</c:v>
                </c:pt>
                <c:pt idx="378">
                  <c:v>5.4054761904761905</c:v>
                </c:pt>
                <c:pt idx="379">
                  <c:v>5.32125</c:v>
                </c:pt>
                <c:pt idx="380">
                  <c:v>5.1306818181818192</c:v>
                </c:pt>
                <c:pt idx="381">
                  <c:v>5.5772222222222227</c:v>
                </c:pt>
                <c:pt idx="382">
                  <c:v>5.9434782608695658</c:v>
                </c:pt>
                <c:pt idx="383">
                  <c:v>5.8967499999999999</c:v>
                </c:pt>
                <c:pt idx="384">
                  <c:v>6.0863636363636351</c:v>
                </c:pt>
                <c:pt idx="385">
                  <c:v>5.7615217391304352</c:v>
                </c:pt>
                <c:pt idx="386">
                  <c:v>5.5782500000000006</c:v>
                </c:pt>
                <c:pt idx="387">
                  <c:v>5.4076086956521738</c:v>
                </c:pt>
                <c:pt idx="388">
                  <c:v>5.457727272727273</c:v>
                </c:pt>
                <c:pt idx="389">
                  <c:v>5.8168421052631567</c:v>
                </c:pt>
                <c:pt idx="390">
                  <c:v>5.8583333333333325</c:v>
                </c:pt>
                <c:pt idx="391">
                  <c:v>5.9457500000000012</c:v>
                </c:pt>
                <c:pt idx="392">
                  <c:v>6.3089999999999993</c:v>
                </c:pt>
                <c:pt idx="393">
                  <c:v>6.2939999999999996</c:v>
                </c:pt>
                <c:pt idx="394">
                  <c:v>6.2152173913043489</c:v>
                </c:pt>
                <c:pt idx="395">
                  <c:v>6.0076315789473691</c:v>
                </c:pt>
                <c:pt idx="396">
                  <c:v>5.8597826086956539</c:v>
                </c:pt>
                <c:pt idx="397">
                  <c:v>5.6484090909090909</c:v>
                </c:pt>
                <c:pt idx="398">
                  <c:v>5.4357142857142851</c:v>
                </c:pt>
                <c:pt idx="399">
                  <c:v>5.6591304347826075</c:v>
                </c:pt>
                <c:pt idx="400">
                  <c:v>5.4995238095238097</c:v>
                </c:pt>
                <c:pt idx="401">
                  <c:v>5.3949999999999996</c:v>
                </c:pt>
                <c:pt idx="402">
                  <c:v>5.2750000000000004</c:v>
                </c:pt>
                <c:pt idx="403">
                  <c:v>5.1677500000000007</c:v>
                </c:pt>
                <c:pt idx="404">
                  <c:v>5.2716666666666656</c:v>
                </c:pt>
                <c:pt idx="405">
                  <c:v>5.3460526315789467</c:v>
                </c:pt>
                <c:pt idx="406">
                  <c:v>5.0281818181818183</c:v>
                </c:pt>
                <c:pt idx="407">
                  <c:v>4.8027499999999987</c:v>
                </c:pt>
                <c:pt idx="408">
                  <c:v>5.2328260869565222</c:v>
                </c:pt>
                <c:pt idx="409">
                  <c:v>5.5240476190476189</c:v>
                </c:pt>
                <c:pt idx="410">
                  <c:v>5.5129545454545452</c:v>
                </c:pt>
                <c:pt idx="411">
                  <c:v>5.6086956521739131</c:v>
                </c:pt>
                <c:pt idx="412">
                  <c:v>5.8739999999999997</c:v>
                </c:pt>
                <c:pt idx="413">
                  <c:v>5.7573809523809523</c:v>
                </c:pt>
                <c:pt idx="414">
                  <c:v>5.7004999999999999</c:v>
                </c:pt>
                <c:pt idx="415">
                  <c:v>5.6205000000000007</c:v>
                </c:pt>
                <c:pt idx="416">
                  <c:v>5.4154347826086964</c:v>
                </c:pt>
                <c:pt idx="417">
                  <c:v>5.802999999999999</c:v>
                </c:pt>
                <c:pt idx="418">
                  <c:v>5.9580952380952379</c:v>
                </c:pt>
                <c:pt idx="419">
                  <c:v>5.8454761904761892</c:v>
                </c:pt>
                <c:pt idx="420">
                  <c:v>5.7177272727272728</c:v>
                </c:pt>
                <c:pt idx="421">
                  <c:v>5.5831818181818171</c:v>
                </c:pt>
                <c:pt idx="422">
                  <c:v>5.4120454545454555</c:v>
                </c:pt>
                <c:pt idx="423">
                  <c:v>5.4014285714285712</c:v>
                </c:pt>
                <c:pt idx="424">
                  <c:v>5.4</c:v>
                </c:pt>
                <c:pt idx="425">
                  <c:v>5.2319047619047616</c:v>
                </c:pt>
                <c:pt idx="426">
                  <c:v>5.3518421052631568</c:v>
                </c:pt>
                <c:pt idx="427">
                  <c:v>5.3977500000000003</c:v>
                </c:pt>
                <c:pt idx="428">
                  <c:v>5.6526190476190479</c:v>
                </c:pt>
                <c:pt idx="429">
                  <c:v>5.4719999999999995</c:v>
                </c:pt>
                <c:pt idx="430">
                  <c:v>5.2877272727272731</c:v>
                </c:pt>
                <c:pt idx="431">
                  <c:v>5.1404761904761909</c:v>
                </c:pt>
                <c:pt idx="432">
                  <c:v>5.1902380952380955</c:v>
                </c:pt>
                <c:pt idx="433">
                  <c:v>5.2186956521739134</c:v>
                </c:pt>
                <c:pt idx="434">
                  <c:v>5.1863636363636365</c:v>
                </c:pt>
                <c:pt idx="435">
                  <c:v>5.4002380952380955</c:v>
                </c:pt>
                <c:pt idx="436">
                  <c:v>5.4352272727272721</c:v>
                </c:pt>
                <c:pt idx="437">
                  <c:v>5.3465000000000007</c:v>
                </c:pt>
                <c:pt idx="438">
                  <c:v>5.2035</c:v>
                </c:pt>
                <c:pt idx="439">
                  <c:v>5.2720000000000011</c:v>
                </c:pt>
                <c:pt idx="440">
                  <c:v>5.341304347826088</c:v>
                </c:pt>
                <c:pt idx="441">
                  <c:v>5.5797058823529415</c:v>
                </c:pt>
                <c:pt idx="442">
                  <c:v>5.75</c:v>
                </c:pt>
                <c:pt idx="443">
                  <c:v>5.7378571428571421</c:v>
                </c:pt>
                <c:pt idx="444">
                  <c:v>5.8340476190476194</c:v>
                </c:pt>
                <c:pt idx="445">
                  <c:v>5.7732608695652177</c:v>
                </c:pt>
                <c:pt idx="446">
                  <c:v>5.6016666666666657</c:v>
                </c:pt>
                <c:pt idx="447">
                  <c:v>5.665</c:v>
                </c:pt>
                <c:pt idx="448">
                  <c:v>5.5995454545454546</c:v>
                </c:pt>
                <c:pt idx="449">
                  <c:v>5.6965789473684216</c:v>
                </c:pt>
                <c:pt idx="450">
                  <c:v>5.8776190476190475</c:v>
                </c:pt>
                <c:pt idx="451">
                  <c:v>5.8092499999999996</c:v>
                </c:pt>
                <c:pt idx="452">
                  <c:v>5.7368181818181814</c:v>
                </c:pt>
                <c:pt idx="453">
                  <c:v>5.9097222222222223</c:v>
                </c:pt>
                <c:pt idx="454">
                  <c:v>5.9208695652173899</c:v>
                </c:pt>
                <c:pt idx="455">
                  <c:v>6.2047499999999998</c:v>
                </c:pt>
                <c:pt idx="456">
                  <c:v>6.1497727272727269</c:v>
                </c:pt>
                <c:pt idx="457">
                  <c:v>5.9259090909090899</c:v>
                </c:pt>
                <c:pt idx="458">
                  <c:v>5.9921052631578942</c:v>
                </c:pt>
                <c:pt idx="459">
                  <c:v>6.1743478260869562</c:v>
                </c:pt>
                <c:pt idx="460">
                  <c:v>6.0254545454545454</c:v>
                </c:pt>
                <c:pt idx="461">
                  <c:v>6.2076315789473684</c:v>
                </c:pt>
                <c:pt idx="462">
                  <c:v>6.076428571428572</c:v>
                </c:pt>
                <c:pt idx="463">
                  <c:v>6.2945238095238079</c:v>
                </c:pt>
                <c:pt idx="464">
                  <c:v>6.0855263157894726</c:v>
                </c:pt>
                <c:pt idx="465">
                  <c:v>6.1704761904761893</c:v>
                </c:pt>
                <c:pt idx="466">
                  <c:v>6.3550000000000004</c:v>
                </c:pt>
                <c:pt idx="467">
                  <c:v>6.5867499999999994</c:v>
                </c:pt>
                <c:pt idx="468">
                  <c:v>6.3665217391304365</c:v>
                </c:pt>
                <c:pt idx="469">
                  <c:v>5.8624999999999998</c:v>
                </c:pt>
                <c:pt idx="470">
                  <c:v>5.6459090909090897</c:v>
                </c:pt>
                <c:pt idx="471">
                  <c:v>5.2152272727272724</c:v>
                </c:pt>
                <c:pt idx="472">
                  <c:v>4.9407499999999995</c:v>
                </c:pt>
                <c:pt idx="473">
                  <c:v>4.2157142857142853</c:v>
                </c:pt>
                <c:pt idx="474">
                  <c:v>4.0857499999999991</c:v>
                </c:pt>
                <c:pt idx="475">
                  <c:v>4.253000000000001</c:v>
                </c:pt>
                <c:pt idx="476">
                  <c:v>4.3277272727272722</c:v>
                </c:pt>
                <c:pt idx="477">
                  <c:v>4.5120000000000005</c:v>
                </c:pt>
                <c:pt idx="478">
                  <c:v>5.0042857142857144</c:v>
                </c:pt>
                <c:pt idx="479">
                  <c:v>5.5566666666666666</c:v>
                </c:pt>
                <c:pt idx="480">
                  <c:v>5.4878260869565221</c:v>
                </c:pt>
                <c:pt idx="481">
                  <c:v>5.5332500000000007</c:v>
                </c:pt>
                <c:pt idx="482">
                  <c:v>5.3236363636363642</c:v>
                </c:pt>
                <c:pt idx="483">
                  <c:v>5.4502380952380962</c:v>
                </c:pt>
                <c:pt idx="484">
                  <c:v>5.4666666666666668</c:v>
                </c:pt>
                <c:pt idx="485">
                  <c:v>5.4730952380952367</c:v>
                </c:pt>
                <c:pt idx="486">
                  <c:v>5.5575000000000001</c:v>
                </c:pt>
                <c:pt idx="487">
                  <c:v>5.4775</c:v>
                </c:pt>
                <c:pt idx="488">
                  <c:v>5.62</c:v>
                </c:pt>
                <c:pt idx="489">
                  <c:v>5.7949999999999999</c:v>
                </c:pt>
                <c:pt idx="490">
                  <c:v>5.48</c:v>
                </c:pt>
                <c:pt idx="491">
                  <c:v>5.3274999999999997</c:v>
                </c:pt>
                <c:pt idx="492">
                  <c:v>5.1449999999999996</c:v>
                </c:pt>
                <c:pt idx="493">
                  <c:v>4.97</c:v>
                </c:pt>
                <c:pt idx="494">
                  <c:v>5.0025000000000004</c:v>
                </c:pt>
                <c:pt idx="495">
                  <c:v>5.085</c:v>
                </c:pt>
                <c:pt idx="496">
                  <c:v>5.3775000000000004</c:v>
                </c:pt>
                <c:pt idx="497">
                  <c:v>5.5549999999999997</c:v>
                </c:pt>
                <c:pt idx="498">
                  <c:v>5.5200000000000005</c:v>
                </c:pt>
                <c:pt idx="499">
                  <c:v>5.61</c:v>
                </c:pt>
                <c:pt idx="500">
                  <c:v>5.4350000000000005</c:v>
                </c:pt>
                <c:pt idx="501">
                  <c:v>5.5125000000000002</c:v>
                </c:pt>
                <c:pt idx="502">
                  <c:v>5.3250000000000002</c:v>
                </c:pt>
                <c:pt idx="503">
                  <c:v>5.16</c:v>
                </c:pt>
                <c:pt idx="504">
                  <c:v>5.0200000000000005</c:v>
                </c:pt>
                <c:pt idx="505">
                  <c:v>4.4924999999999997</c:v>
                </c:pt>
                <c:pt idx="506">
                  <c:v>4.2024999999999997</c:v>
                </c:pt>
                <c:pt idx="507">
                  <c:v>4.37</c:v>
                </c:pt>
                <c:pt idx="508">
                  <c:v>4.0825000000000005</c:v>
                </c:pt>
                <c:pt idx="509">
                  <c:v>3.8250000000000002</c:v>
                </c:pt>
                <c:pt idx="510">
                  <c:v>3.7949999999999999</c:v>
                </c:pt>
                <c:pt idx="511">
                  <c:v>3.97</c:v>
                </c:pt>
                <c:pt idx="512">
                  <c:v>4.1500000000000004</c:v>
                </c:pt>
                <c:pt idx="513">
                  <c:v>3.8574999999999999</c:v>
                </c:pt>
                <c:pt idx="514">
                  <c:v>3.2774999999999999</c:v>
                </c:pt>
                <c:pt idx="515">
                  <c:v>2.9950000000000001</c:v>
                </c:pt>
                <c:pt idx="516">
                  <c:v>2.8875000000000002</c:v>
                </c:pt>
              </c:numCache>
            </c:numRef>
          </c:val>
          <c:smooth val="1"/>
        </c:ser>
        <c:ser>
          <c:idx val="3"/>
          <c:order val="1"/>
          <c:tx>
            <c:v>5 year average</c:v>
          </c:tx>
          <c:marker>
            <c:symbol val="none"/>
          </c:marker>
          <c:val>
            <c:numRef>
              <c:f>'Historical graph'!$D$13:$D$529</c:f>
              <c:numCache>
                <c:formatCode>General</c:formatCode>
                <c:ptCount val="517"/>
                <c:pt idx="60" formatCode="0.00">
                  <c:v>6.7126229508196733</c:v>
                </c:pt>
                <c:pt idx="61" formatCode="0.00">
                  <c:v>6.7732786885245915</c:v>
                </c:pt>
                <c:pt idx="62" formatCode="0.00">
                  <c:v>6.8340983606557391</c:v>
                </c:pt>
                <c:pt idx="63" formatCode="0.00">
                  <c:v>6.8945901639344278</c:v>
                </c:pt>
                <c:pt idx="64" formatCode="0.00">
                  <c:v>6.9547540983606568</c:v>
                </c:pt>
                <c:pt idx="65" formatCode="0.00">
                  <c:v>7.014590163934427</c:v>
                </c:pt>
                <c:pt idx="66" formatCode="0.00">
                  <c:v>7.071147540983608</c:v>
                </c:pt>
                <c:pt idx="67" formatCode="0.00">
                  <c:v>7.1293442622950831</c:v>
                </c:pt>
                <c:pt idx="68" formatCode="0.00">
                  <c:v>7.1873770491803279</c:v>
                </c:pt>
                <c:pt idx="69" formatCode="0.00">
                  <c:v>7.2439344262295089</c:v>
                </c:pt>
                <c:pt idx="70" formatCode="0.00">
                  <c:v>7.2859016393442628</c:v>
                </c:pt>
                <c:pt idx="71" formatCode="0.00">
                  <c:v>7.3293442622950824</c:v>
                </c:pt>
                <c:pt idx="72" formatCode="0.00">
                  <c:v>7.3808196721311479</c:v>
                </c:pt>
                <c:pt idx="73" formatCode="0.00">
                  <c:v>7.4318032786885242</c:v>
                </c:pt>
                <c:pt idx="74" formatCode="0.00">
                  <c:v>7.4831147540983602</c:v>
                </c:pt>
                <c:pt idx="75" formatCode="0.00">
                  <c:v>7.5344262295081963</c:v>
                </c:pt>
                <c:pt idx="76" formatCode="0.00">
                  <c:v>7.5855737704918029</c:v>
                </c:pt>
                <c:pt idx="77" formatCode="0.00">
                  <c:v>7.6375409836065566</c:v>
                </c:pt>
                <c:pt idx="78" formatCode="0.00">
                  <c:v>7.690163934426228</c:v>
                </c:pt>
                <c:pt idx="79" formatCode="0.00">
                  <c:v>7.7418032786885238</c:v>
                </c:pt>
                <c:pt idx="80" formatCode="0.00">
                  <c:v>7.7932786885245893</c:v>
                </c:pt>
                <c:pt idx="81" formatCode="0.00">
                  <c:v>7.8450819672131127</c:v>
                </c:pt>
                <c:pt idx="82" formatCode="0.00">
                  <c:v>7.8967213114754085</c:v>
                </c:pt>
                <c:pt idx="83" formatCode="0.00">
                  <c:v>7.948688524590164</c:v>
                </c:pt>
                <c:pt idx="84" formatCode="0.00">
                  <c:v>8.0006557377049177</c:v>
                </c:pt>
                <c:pt idx="85" formatCode="0.00">
                  <c:v>8.0527868852459026</c:v>
                </c:pt>
                <c:pt idx="86" formatCode="0.00">
                  <c:v>8.1047540983606563</c:v>
                </c:pt>
                <c:pt idx="87" formatCode="0.00">
                  <c:v>8.1572131147540983</c:v>
                </c:pt>
                <c:pt idx="88" formatCode="0.00">
                  <c:v>8.2132786885245892</c:v>
                </c:pt>
                <c:pt idx="89" formatCode="0.00">
                  <c:v>8.2793442622950817</c:v>
                </c:pt>
                <c:pt idx="90" formatCode="0.00">
                  <c:v>8.3490163934426231</c:v>
                </c:pt>
                <c:pt idx="91" formatCode="0.00">
                  <c:v>8.418852459016394</c:v>
                </c:pt>
                <c:pt idx="92" formatCode="0.00">
                  <c:v>8.4936065573770492</c:v>
                </c:pt>
                <c:pt idx="93" formatCode="0.00">
                  <c:v>8.5683606557377043</c:v>
                </c:pt>
                <c:pt idx="94" formatCode="0.00">
                  <c:v>8.6431147540983613</c:v>
                </c:pt>
                <c:pt idx="95" formatCode="0.00">
                  <c:v>8.7178688524590164</c:v>
                </c:pt>
                <c:pt idx="96" formatCode="0.00">
                  <c:v>8.7926229508196698</c:v>
                </c:pt>
                <c:pt idx="97" formatCode="0.00">
                  <c:v>8.8681967213114739</c:v>
                </c:pt>
                <c:pt idx="98" formatCode="0.00">
                  <c:v>8.9408196721311448</c:v>
                </c:pt>
                <c:pt idx="99" formatCode="0.00">
                  <c:v>9.0106557377049175</c:v>
                </c:pt>
                <c:pt idx="100" formatCode="0.00">
                  <c:v>9.0765573770491805</c:v>
                </c:pt>
                <c:pt idx="101" formatCode="0.00">
                  <c:v>9.1378688524590164</c:v>
                </c:pt>
                <c:pt idx="102" formatCode="0.00">
                  <c:v>9.1965573770491797</c:v>
                </c:pt>
                <c:pt idx="103" formatCode="0.00">
                  <c:v>9.254098360655739</c:v>
                </c:pt>
                <c:pt idx="104" formatCode="0.00">
                  <c:v>9.3104918032786905</c:v>
                </c:pt>
                <c:pt idx="105" formatCode="0.00">
                  <c:v>9.3657377049180361</c:v>
                </c:pt>
                <c:pt idx="106" formatCode="0.00">
                  <c:v>9.4145901639344274</c:v>
                </c:pt>
                <c:pt idx="107" formatCode="0.00">
                  <c:v>9.4621311475409868</c:v>
                </c:pt>
                <c:pt idx="108" formatCode="0.00">
                  <c:v>9.5011475409836113</c:v>
                </c:pt>
                <c:pt idx="109" formatCode="0.00">
                  <c:v>9.5381967213114773</c:v>
                </c:pt>
                <c:pt idx="110" formatCode="0.00">
                  <c:v>9.5754098360655764</c:v>
                </c:pt>
                <c:pt idx="111" formatCode="0.00">
                  <c:v>9.583770491803282</c:v>
                </c:pt>
                <c:pt idx="112" formatCode="0.00">
                  <c:v>9.5911475409836076</c:v>
                </c:pt>
                <c:pt idx="113" formatCode="0.00">
                  <c:v>9.5985245901639349</c:v>
                </c:pt>
                <c:pt idx="114" formatCode="0.00">
                  <c:v>9.6065573770491817</c:v>
                </c:pt>
                <c:pt idx="115" formatCode="0.00">
                  <c:v>9.6170491803278697</c:v>
                </c:pt>
                <c:pt idx="116" formatCode="0.00">
                  <c:v>9.6332786885245927</c:v>
                </c:pt>
                <c:pt idx="117" formatCode="0.00">
                  <c:v>9.6542622950819688</c:v>
                </c:pt>
                <c:pt idx="118" formatCode="0.00">
                  <c:v>9.6759016393442643</c:v>
                </c:pt>
                <c:pt idx="119" formatCode="0.00">
                  <c:v>9.70131147540984</c:v>
                </c:pt>
                <c:pt idx="120" formatCode="0.00">
                  <c:v>9.7103278688524632</c:v>
                </c:pt>
                <c:pt idx="121" formatCode="0.00">
                  <c:v>9.7196721311475454</c:v>
                </c:pt>
                <c:pt idx="122" formatCode="0.00">
                  <c:v>9.7290163934426293</c:v>
                </c:pt>
                <c:pt idx="123" formatCode="0.00">
                  <c:v>9.7383606557377114</c:v>
                </c:pt>
                <c:pt idx="124" formatCode="0.00">
                  <c:v>9.7478688524590247</c:v>
                </c:pt>
                <c:pt idx="125" formatCode="0.00">
                  <c:v>9.7573770491803362</c:v>
                </c:pt>
                <c:pt idx="126" formatCode="0.00">
                  <c:v>9.7729508196721397</c:v>
                </c:pt>
                <c:pt idx="127" formatCode="0.00">
                  <c:v>9.7918032786885316</c:v>
                </c:pt>
                <c:pt idx="128" formatCode="0.00">
                  <c:v>9.8196721311475503</c:v>
                </c:pt>
                <c:pt idx="129" formatCode="0.00">
                  <c:v>9.8562295081967299</c:v>
                </c:pt>
                <c:pt idx="130" formatCode="0.00">
                  <c:v>9.8936065573770549</c:v>
                </c:pt>
                <c:pt idx="131" formatCode="0.00">
                  <c:v>9.9306557377049227</c:v>
                </c:pt>
                <c:pt idx="132" formatCode="0.00">
                  <c:v>9.9680327868852494</c:v>
                </c:pt>
                <c:pt idx="133" formatCode="0.00">
                  <c:v>9.9978688524590176</c:v>
                </c:pt>
                <c:pt idx="134" formatCode="0.00">
                  <c:v>10.02704918032787</c:v>
                </c:pt>
                <c:pt idx="135" formatCode="0.00">
                  <c:v>10.058196721311475</c:v>
                </c:pt>
                <c:pt idx="136" formatCode="0.00">
                  <c:v>10.097868852459015</c:v>
                </c:pt>
                <c:pt idx="137" formatCode="0.00">
                  <c:v>10.140491803278687</c:v>
                </c:pt>
                <c:pt idx="138" formatCode="0.00">
                  <c:v>10.191311475409835</c:v>
                </c:pt>
                <c:pt idx="139" formatCode="0.00">
                  <c:v>10.241803278688524</c:v>
                </c:pt>
                <c:pt idx="140" formatCode="0.00">
                  <c:v>10.292622950819673</c:v>
                </c:pt>
                <c:pt idx="141" formatCode="0.00">
                  <c:v>10.343606557377051</c:v>
                </c:pt>
                <c:pt idx="142" formatCode="0.00">
                  <c:v>10.394426229508197</c:v>
                </c:pt>
                <c:pt idx="143" formatCode="0.00">
                  <c:v>10.445245901639344</c:v>
                </c:pt>
                <c:pt idx="144" formatCode="0.00">
                  <c:v>10.50934426229508</c:v>
                </c:pt>
                <c:pt idx="145" formatCode="0.00">
                  <c:v>10.591311475409835</c:v>
                </c:pt>
                <c:pt idx="146" formatCode="0.00">
                  <c:v>10.673442622950818</c:v>
                </c:pt>
                <c:pt idx="147" formatCode="0.00">
                  <c:v>10.755573770491802</c:v>
                </c:pt>
                <c:pt idx="148" formatCode="0.00">
                  <c:v>10.837868852459014</c:v>
                </c:pt>
                <c:pt idx="149" formatCode="0.00">
                  <c:v>10.919836065573769</c:v>
                </c:pt>
                <c:pt idx="150" formatCode="0.00">
                  <c:v>10.995081967213112</c:v>
                </c:pt>
                <c:pt idx="151" formatCode="0.00">
                  <c:v>11.072131147540981</c:v>
                </c:pt>
                <c:pt idx="152" formatCode="0.00">
                  <c:v>11.15</c:v>
                </c:pt>
                <c:pt idx="153" formatCode="0.00">
                  <c:v>11.228688524590163</c:v>
                </c:pt>
                <c:pt idx="154" formatCode="0.00">
                  <c:v>11.327049180327869</c:v>
                </c:pt>
                <c:pt idx="155" formatCode="0.00">
                  <c:v>11.425245901639343</c:v>
                </c:pt>
                <c:pt idx="156" formatCode="0.00">
                  <c:v>11.523442622950819</c:v>
                </c:pt>
                <c:pt idx="157" formatCode="0.00">
                  <c:v>11.623278688524589</c:v>
                </c:pt>
                <c:pt idx="158" formatCode="0.00">
                  <c:v>11.701803278688526</c:v>
                </c:pt>
                <c:pt idx="159" formatCode="0.00">
                  <c:v>11.773442622950819</c:v>
                </c:pt>
                <c:pt idx="160" formatCode="0.00">
                  <c:v>11.848688524590164</c:v>
                </c:pt>
                <c:pt idx="161" formatCode="0.00">
                  <c:v>11.917704918032786</c:v>
                </c:pt>
                <c:pt idx="162" formatCode="0.00">
                  <c:v>11.975081967213114</c:v>
                </c:pt>
                <c:pt idx="163" formatCode="0.00">
                  <c:v>12.044590163934426</c:v>
                </c:pt>
                <c:pt idx="164" formatCode="0.00">
                  <c:v>12.129836065573771</c:v>
                </c:pt>
                <c:pt idx="165" formatCode="0.00">
                  <c:v>12.21016393442623</c:v>
                </c:pt>
                <c:pt idx="166" formatCode="0.00">
                  <c:v>12.274590163934427</c:v>
                </c:pt>
                <c:pt idx="167" formatCode="0.00">
                  <c:v>12.366393442622954</c:v>
                </c:pt>
                <c:pt idx="168" formatCode="0.00">
                  <c:v>12.459836065573773</c:v>
                </c:pt>
                <c:pt idx="169" formatCode="0.00">
                  <c:v>12.551639344262298</c:v>
                </c:pt>
                <c:pt idx="170" formatCode="0.00">
                  <c:v>12.636065573770495</c:v>
                </c:pt>
                <c:pt idx="171" formatCode="0.00">
                  <c:v>12.708196721311477</c:v>
                </c:pt>
                <c:pt idx="172" formatCode="0.00">
                  <c:v>12.778852459016395</c:v>
                </c:pt>
                <c:pt idx="173" formatCode="0.00">
                  <c:v>12.855901639344264</c:v>
                </c:pt>
                <c:pt idx="174" formatCode="0.00">
                  <c:v>12.932950819672133</c:v>
                </c:pt>
                <c:pt idx="175" formatCode="0.00">
                  <c:v>13.017377049180329</c:v>
                </c:pt>
                <c:pt idx="176" formatCode="0.00">
                  <c:v>13.100983606557378</c:v>
                </c:pt>
                <c:pt idx="177" formatCode="0.00">
                  <c:v>13.175573770491804</c:v>
                </c:pt>
                <c:pt idx="178" formatCode="0.00">
                  <c:v>13.249344262295082</c:v>
                </c:pt>
                <c:pt idx="179" formatCode="0.00">
                  <c:v>13.315737704918032</c:v>
                </c:pt>
                <c:pt idx="180" formatCode="0.00">
                  <c:v>13.367377049180327</c:v>
                </c:pt>
                <c:pt idx="181" formatCode="0.00">
                  <c:v>13.412131147540981</c:v>
                </c:pt>
                <c:pt idx="182" formatCode="0.00">
                  <c:v>13.461803278688523</c:v>
                </c:pt>
                <c:pt idx="183" formatCode="0.00">
                  <c:v>13.51311475409836</c:v>
                </c:pt>
                <c:pt idx="184" formatCode="0.00">
                  <c:v>13.565245901639342</c:v>
                </c:pt>
                <c:pt idx="185" formatCode="0.00">
                  <c:v>13.61967213114754</c:v>
                </c:pt>
                <c:pt idx="186" formatCode="0.00">
                  <c:v>13.669180327868851</c:v>
                </c:pt>
                <c:pt idx="187" formatCode="0.00">
                  <c:v>13.722459016393444</c:v>
                </c:pt>
                <c:pt idx="188" formatCode="0.00">
                  <c:v>13.775737704918031</c:v>
                </c:pt>
                <c:pt idx="189" formatCode="0.00">
                  <c:v>13.820819672131147</c:v>
                </c:pt>
                <c:pt idx="190" formatCode="0.00">
                  <c:v>13.854754098360656</c:v>
                </c:pt>
                <c:pt idx="191" formatCode="0.00">
                  <c:v>13.88295081967213</c:v>
                </c:pt>
                <c:pt idx="192" formatCode="0.00">
                  <c:v>13.909836065573769</c:v>
                </c:pt>
                <c:pt idx="193" formatCode="0.00">
                  <c:v>13.945409836065574</c:v>
                </c:pt>
                <c:pt idx="194" formatCode="0.00">
                  <c:v>13.977868852459016</c:v>
                </c:pt>
                <c:pt idx="195" formatCode="0.00">
                  <c:v>14.02327868852459</c:v>
                </c:pt>
                <c:pt idx="196" formatCode="0.00">
                  <c:v>14.074918032786883</c:v>
                </c:pt>
                <c:pt idx="197" formatCode="0.00">
                  <c:v>14.114754098360654</c:v>
                </c:pt>
                <c:pt idx="198" formatCode="0.00">
                  <c:v>14.139344262295079</c:v>
                </c:pt>
                <c:pt idx="199" formatCode="0.00">
                  <c:v>14.149180327868851</c:v>
                </c:pt>
                <c:pt idx="200" formatCode="0.00">
                  <c:v>14.140983606557377</c:v>
                </c:pt>
                <c:pt idx="201" formatCode="0.00">
                  <c:v>14.127049180327869</c:v>
                </c:pt>
                <c:pt idx="202" formatCode="0.00">
                  <c:v>14.11967213114754</c:v>
                </c:pt>
                <c:pt idx="203" formatCode="0.00">
                  <c:v>14.117213114754097</c:v>
                </c:pt>
                <c:pt idx="204" formatCode="0.00">
                  <c:v>14.135245901639346</c:v>
                </c:pt>
                <c:pt idx="205" formatCode="0.00">
                  <c:v>14.138524590163936</c:v>
                </c:pt>
                <c:pt idx="206" formatCode="0.00">
                  <c:v>14.119672131147542</c:v>
                </c:pt>
                <c:pt idx="207" formatCode="0.00">
                  <c:v>14.096721311475411</c:v>
                </c:pt>
                <c:pt idx="208" formatCode="0.00">
                  <c:v>14.07377049180328</c:v>
                </c:pt>
                <c:pt idx="209" formatCode="0.00">
                  <c:v>14.047540983606559</c:v>
                </c:pt>
                <c:pt idx="210" formatCode="0.00">
                  <c:v>14.027868852459017</c:v>
                </c:pt>
                <c:pt idx="211" formatCode="0.00">
                  <c:v>14.011475409836065</c:v>
                </c:pt>
                <c:pt idx="212" formatCode="0.00">
                  <c:v>13.984426229508198</c:v>
                </c:pt>
                <c:pt idx="213" formatCode="0.00">
                  <c:v>13.95</c:v>
                </c:pt>
                <c:pt idx="214" formatCode="0.00">
                  <c:v>13.913934426229508</c:v>
                </c:pt>
                <c:pt idx="215" formatCode="0.00">
                  <c:v>13.854918032786887</c:v>
                </c:pt>
                <c:pt idx="216" formatCode="0.00">
                  <c:v>13.798360655737707</c:v>
                </c:pt>
                <c:pt idx="217" formatCode="0.00">
                  <c:v>13.741803278688526</c:v>
                </c:pt>
                <c:pt idx="218" formatCode="0.00">
                  <c:v>13.676229508196723</c:v>
                </c:pt>
                <c:pt idx="219" formatCode="0.00">
                  <c:v>13.650819672131151</c:v>
                </c:pt>
                <c:pt idx="220" formatCode="0.00">
                  <c:v>13.630327868852461</c:v>
                </c:pt>
                <c:pt idx="221" formatCode="0.00">
                  <c:v>13.601639344262297</c:v>
                </c:pt>
                <c:pt idx="222" formatCode="0.00">
                  <c:v>13.575409836065576</c:v>
                </c:pt>
                <c:pt idx="223" formatCode="0.00">
                  <c:v>13.56393442622951</c:v>
                </c:pt>
                <c:pt idx="224" formatCode="0.00">
                  <c:v>13.536065573770493</c:v>
                </c:pt>
                <c:pt idx="225" formatCode="0.00">
                  <c:v>13.488524590163937</c:v>
                </c:pt>
                <c:pt idx="226" formatCode="0.00">
                  <c:v>13.459016393442623</c:v>
                </c:pt>
                <c:pt idx="227" formatCode="0.00">
                  <c:v>13.440163934426231</c:v>
                </c:pt>
                <c:pt idx="228" formatCode="0.00">
                  <c:v>13.395081967213114</c:v>
                </c:pt>
                <c:pt idx="229" formatCode="0.00">
                  <c:v>13.345901639344261</c:v>
                </c:pt>
                <c:pt idx="230" formatCode="0.00">
                  <c:v>13.300819672131146</c:v>
                </c:pt>
                <c:pt idx="231" formatCode="0.00">
                  <c:v>13.263934426229508</c:v>
                </c:pt>
                <c:pt idx="232" formatCode="0.00">
                  <c:v>13.24672131147541</c:v>
                </c:pt>
                <c:pt idx="233" formatCode="0.00">
                  <c:v>13.242622950819673</c:v>
                </c:pt>
                <c:pt idx="234" formatCode="0.00">
                  <c:v>13.239344262295084</c:v>
                </c:pt>
                <c:pt idx="235" formatCode="0.00">
                  <c:v>13.241803278688524</c:v>
                </c:pt>
                <c:pt idx="236" formatCode="0.00">
                  <c:v>13.236065573770491</c:v>
                </c:pt>
                <c:pt idx="237" formatCode="0.00">
                  <c:v>13.224590163934424</c:v>
                </c:pt>
                <c:pt idx="238" formatCode="0.00">
                  <c:v>13.224590163934426</c:v>
                </c:pt>
                <c:pt idx="239" formatCode="0.00">
                  <c:v>13.213934426229507</c:v>
                </c:pt>
                <c:pt idx="240" formatCode="0.00">
                  <c:v>13.207377049180327</c:v>
                </c:pt>
                <c:pt idx="241" formatCode="0.00">
                  <c:v>13.204098360655736</c:v>
                </c:pt>
                <c:pt idx="242" formatCode="0.00">
                  <c:v>13.218032786885246</c:v>
                </c:pt>
                <c:pt idx="243" formatCode="0.00">
                  <c:v>13.225409836065571</c:v>
                </c:pt>
                <c:pt idx="244" formatCode="0.00">
                  <c:v>13.223770491803277</c:v>
                </c:pt>
                <c:pt idx="245" formatCode="0.00">
                  <c:v>13.218032786885246</c:v>
                </c:pt>
                <c:pt idx="246" formatCode="0.00">
                  <c:v>13.208196721311474</c:v>
                </c:pt>
                <c:pt idx="247" formatCode="0.00">
                  <c:v>13.211475409836064</c:v>
                </c:pt>
                <c:pt idx="248" formatCode="0.00">
                  <c:v>13.207213114754095</c:v>
                </c:pt>
                <c:pt idx="249" formatCode="0.00">
                  <c:v>13.206885245901638</c:v>
                </c:pt>
                <c:pt idx="250" formatCode="0.00">
                  <c:v>13.199672131147537</c:v>
                </c:pt>
                <c:pt idx="251" formatCode="0.00">
                  <c:v>13.193114754098357</c:v>
                </c:pt>
                <c:pt idx="252" formatCode="0.00">
                  <c:v>13.187540983606553</c:v>
                </c:pt>
                <c:pt idx="253" formatCode="0.00">
                  <c:v>13.189016393442618</c:v>
                </c:pt>
                <c:pt idx="254" formatCode="0.00">
                  <c:v>13.183770491803275</c:v>
                </c:pt>
                <c:pt idx="255" formatCode="0.00">
                  <c:v>13.176393442622947</c:v>
                </c:pt>
                <c:pt idx="256" formatCode="0.00">
                  <c:v>13.138360655737703</c:v>
                </c:pt>
                <c:pt idx="257" formatCode="0.00">
                  <c:v>13.08950819672131</c:v>
                </c:pt>
                <c:pt idx="258" formatCode="0.00">
                  <c:v>13.034918032786884</c:v>
                </c:pt>
                <c:pt idx="259" formatCode="0.00">
                  <c:v>12.992786885245899</c:v>
                </c:pt>
                <c:pt idx="260" formatCode="0.00">
                  <c:v>12.954754098360652</c:v>
                </c:pt>
                <c:pt idx="261" formatCode="0.00">
                  <c:v>12.928196721311473</c:v>
                </c:pt>
                <c:pt idx="262" formatCode="0.00">
                  <c:v>12.903606557377046</c:v>
                </c:pt>
                <c:pt idx="263" formatCode="0.00">
                  <c:v>12.879344262295078</c:v>
                </c:pt>
                <c:pt idx="264" formatCode="0.00">
                  <c:v>12.847213114754094</c:v>
                </c:pt>
                <c:pt idx="265" formatCode="0.00">
                  <c:v>12.789344262295078</c:v>
                </c:pt>
                <c:pt idx="266" formatCode="0.00">
                  <c:v>12.727213114754095</c:v>
                </c:pt>
                <c:pt idx="267" formatCode="0.00">
                  <c:v>12.661147540983604</c:v>
                </c:pt>
                <c:pt idx="268" formatCode="0.00">
                  <c:v>12.598524590163933</c:v>
                </c:pt>
                <c:pt idx="269" formatCode="0.00">
                  <c:v>12.529508196721309</c:v>
                </c:pt>
                <c:pt idx="270" formatCode="0.00">
                  <c:v>12.475573770491801</c:v>
                </c:pt>
                <c:pt idx="271" formatCode="0.00">
                  <c:v>12.413934426229504</c:v>
                </c:pt>
                <c:pt idx="272" formatCode="0.00">
                  <c:v>12.346557377049177</c:v>
                </c:pt>
                <c:pt idx="273" formatCode="0.00">
                  <c:v>12.280655737704915</c:v>
                </c:pt>
                <c:pt idx="274" formatCode="0.00">
                  <c:v>12.216229508196717</c:v>
                </c:pt>
                <c:pt idx="275" formatCode="0.00">
                  <c:v>12.14901639344262</c:v>
                </c:pt>
                <c:pt idx="276" formatCode="0.00">
                  <c:v>12.07524590163934</c:v>
                </c:pt>
                <c:pt idx="277" formatCode="0.00">
                  <c:v>12.009999999999996</c:v>
                </c:pt>
                <c:pt idx="278" formatCode="0.00">
                  <c:v>11.944262295081964</c:v>
                </c:pt>
                <c:pt idx="279" formatCode="0.00">
                  <c:v>11.884590163934424</c:v>
                </c:pt>
                <c:pt idx="280" formatCode="0.00">
                  <c:v>11.810655737704915</c:v>
                </c:pt>
                <c:pt idx="281" formatCode="0.00">
                  <c:v>11.73918032786885</c:v>
                </c:pt>
                <c:pt idx="282" formatCode="0.00">
                  <c:v>11.66950819672131</c:v>
                </c:pt>
                <c:pt idx="283" formatCode="0.00">
                  <c:v>11.597049180327868</c:v>
                </c:pt>
                <c:pt idx="284" formatCode="0.00">
                  <c:v>11.52360655737705</c:v>
                </c:pt>
                <c:pt idx="285" formatCode="0.00">
                  <c:v>11.452295081967213</c:v>
                </c:pt>
                <c:pt idx="286" formatCode="0.00">
                  <c:v>11.39016393442623</c:v>
                </c:pt>
                <c:pt idx="287" formatCode="0.00">
                  <c:v>11.309344262295085</c:v>
                </c:pt>
                <c:pt idx="288" formatCode="0.00">
                  <c:v>11.226229508196722</c:v>
                </c:pt>
                <c:pt idx="289" formatCode="0.00">
                  <c:v>11.139180327868853</c:v>
                </c:pt>
                <c:pt idx="290" formatCode="0.00">
                  <c:v>11.057868852459018</c:v>
                </c:pt>
                <c:pt idx="291" formatCode="0.00">
                  <c:v>10.96836065573771</c:v>
                </c:pt>
                <c:pt idx="292" formatCode="0.00">
                  <c:v>10.884918032786887</c:v>
                </c:pt>
                <c:pt idx="293" formatCode="0.00">
                  <c:v>10.791967213114757</c:v>
                </c:pt>
                <c:pt idx="294" formatCode="0.00">
                  <c:v>10.683934426229511</c:v>
                </c:pt>
                <c:pt idx="295" formatCode="0.00">
                  <c:v>10.581475409836068</c:v>
                </c:pt>
                <c:pt idx="296" formatCode="0.00">
                  <c:v>10.488032786885247</c:v>
                </c:pt>
                <c:pt idx="297" formatCode="0.00">
                  <c:v>10.402622950819673</c:v>
                </c:pt>
                <c:pt idx="298" formatCode="0.00">
                  <c:v>10.327049180327869</c:v>
                </c:pt>
                <c:pt idx="299" formatCode="0.00">
                  <c:v>10.257049180327868</c:v>
                </c:pt>
                <c:pt idx="300" formatCode="0.00">
                  <c:v>10.192622950819674</c:v>
                </c:pt>
                <c:pt idx="301" formatCode="0.00">
                  <c:v>10.127213114754101</c:v>
                </c:pt>
                <c:pt idx="302" formatCode="0.00">
                  <c:v>10.084262295081968</c:v>
                </c:pt>
                <c:pt idx="303" formatCode="0.00">
                  <c:v>10.032786885245901</c:v>
                </c:pt>
                <c:pt idx="304" formatCode="0.00">
                  <c:v>9.982295081967214</c:v>
                </c:pt>
                <c:pt idx="305" formatCode="0.00">
                  <c:v>9.9321311475409857</c:v>
                </c:pt>
                <c:pt idx="306" formatCode="0.00">
                  <c:v>9.8900737704918047</c:v>
                </c:pt>
                <c:pt idx="307" formatCode="0.00">
                  <c:v>9.8465737704918048</c:v>
                </c:pt>
                <c:pt idx="308" formatCode="0.00">
                  <c:v>9.7947348538845347</c:v>
                </c:pt>
                <c:pt idx="309" formatCode="0.00">
                  <c:v>9.7350434363339051</c:v>
                </c:pt>
                <c:pt idx="310" formatCode="0.00">
                  <c:v>9.6584219110309828</c:v>
                </c:pt>
                <c:pt idx="311" formatCode="0.00">
                  <c:v>9.5821299516242693</c:v>
                </c:pt>
                <c:pt idx="312" formatCode="0.00">
                  <c:v>9.5113415050981178</c:v>
                </c:pt>
                <c:pt idx="313" formatCode="0.00">
                  <c:v>9.4451832727388876</c:v>
                </c:pt>
                <c:pt idx="314" formatCode="0.00">
                  <c:v>9.3664322969387328</c:v>
                </c:pt>
                <c:pt idx="315" formatCode="0.00">
                  <c:v>9.2824755160147401</c:v>
                </c:pt>
                <c:pt idx="316" formatCode="0.00">
                  <c:v>9.2028853520803153</c:v>
                </c:pt>
                <c:pt idx="317" formatCode="0.00">
                  <c:v>9.1377171035902354</c:v>
                </c:pt>
                <c:pt idx="318" formatCode="0.00">
                  <c:v>9.0728381028095946</c:v>
                </c:pt>
                <c:pt idx="319" formatCode="0.00">
                  <c:v>9.0192081262287953</c:v>
                </c:pt>
                <c:pt idx="320" formatCode="0.00">
                  <c:v>8.974586736689373</c:v>
                </c:pt>
                <c:pt idx="321" formatCode="0.00">
                  <c:v>8.9334995925996434</c:v>
                </c:pt>
                <c:pt idx="322" formatCode="0.00">
                  <c:v>8.898289328879045</c:v>
                </c:pt>
                <c:pt idx="323" formatCode="0.00">
                  <c:v>8.8684791476883618</c:v>
                </c:pt>
                <c:pt idx="324" formatCode="0.00">
                  <c:v>8.826832675842315</c:v>
                </c:pt>
                <c:pt idx="325" formatCode="0.00">
                  <c:v>8.7784720201046138</c:v>
                </c:pt>
                <c:pt idx="326" formatCode="0.00">
                  <c:v>8.7347561731100782</c:v>
                </c:pt>
                <c:pt idx="327" formatCode="0.00">
                  <c:v>8.6895173990544841</c:v>
                </c:pt>
                <c:pt idx="328" formatCode="0.00">
                  <c:v>8.645856196868694</c:v>
                </c:pt>
                <c:pt idx="329" formatCode="0.00">
                  <c:v>8.6055939017867242</c:v>
                </c:pt>
                <c:pt idx="330" formatCode="0.00">
                  <c:v>8.573938944721931</c:v>
                </c:pt>
                <c:pt idx="331" formatCode="0.00">
                  <c:v>8.5294143545579963</c:v>
                </c:pt>
                <c:pt idx="332" formatCode="0.00">
                  <c:v>8.4943237592171865</c:v>
                </c:pt>
                <c:pt idx="333" formatCode="0.00">
                  <c:v>8.4620911284599671</c:v>
                </c:pt>
                <c:pt idx="334" formatCode="0.00">
                  <c:v>8.4333131850918583</c:v>
                </c:pt>
                <c:pt idx="335" formatCode="0.00">
                  <c:v>8.4010344965672665</c:v>
                </c:pt>
                <c:pt idx="336" formatCode="0.00">
                  <c:v>8.3640280817418944</c:v>
                </c:pt>
                <c:pt idx="337" formatCode="0.00">
                  <c:v>8.3369945142165225</c:v>
                </c:pt>
                <c:pt idx="338" formatCode="0.00">
                  <c:v>8.2934103115339592</c:v>
                </c:pt>
                <c:pt idx="339" formatCode="0.00">
                  <c:v>8.248200047813361</c:v>
                </c:pt>
                <c:pt idx="340" formatCode="0.00">
                  <c:v>8.2018229986330322</c:v>
                </c:pt>
                <c:pt idx="341" formatCode="0.00">
                  <c:v>8.1526270579616824</c:v>
                </c:pt>
                <c:pt idx="342" formatCode="0.00">
                  <c:v>8.1012500087813564</c:v>
                </c:pt>
                <c:pt idx="343" formatCode="0.00">
                  <c:v>8.0567745989452888</c:v>
                </c:pt>
                <c:pt idx="344" formatCode="0.00">
                  <c:v>8.0221024677977493</c:v>
                </c:pt>
                <c:pt idx="345" formatCode="0.00">
                  <c:v>7.9871024677977491</c:v>
                </c:pt>
                <c:pt idx="346" formatCode="0.00">
                  <c:v>7.9557753795854165</c:v>
                </c:pt>
                <c:pt idx="347" formatCode="0.00">
                  <c:v>7.9207948955885357</c:v>
                </c:pt>
                <c:pt idx="348" formatCode="0.00">
                  <c:v>7.8904884094873253</c:v>
                </c:pt>
                <c:pt idx="349" formatCode="0.00">
                  <c:v>7.87013712143112</c:v>
                </c:pt>
                <c:pt idx="350" formatCode="0.00">
                  <c:v>7.8489225163640564</c:v>
                </c:pt>
                <c:pt idx="351" formatCode="0.00">
                  <c:v>7.8181997145756812</c:v>
                </c:pt>
                <c:pt idx="352" formatCode="0.00">
                  <c:v>7.7959202454109668</c:v>
                </c:pt>
                <c:pt idx="353" formatCode="0.00">
                  <c:v>7.7638671618824722</c:v>
                </c:pt>
                <c:pt idx="354" formatCode="0.00">
                  <c:v>7.738422813306113</c:v>
                </c:pt>
                <c:pt idx="355" formatCode="0.00">
                  <c:v>7.721045764125785</c:v>
                </c:pt>
                <c:pt idx="356" formatCode="0.00">
                  <c:v>7.6960707106689075</c:v>
                </c:pt>
                <c:pt idx="357" formatCode="0.00">
                  <c:v>7.653570710668907</c:v>
                </c:pt>
                <c:pt idx="358" formatCode="0.00">
                  <c:v>7.6115332399429114</c:v>
                </c:pt>
                <c:pt idx="359" formatCode="0.00">
                  <c:v>7.5691835131669549</c:v>
                </c:pt>
                <c:pt idx="360" formatCode="0.00">
                  <c:v>7.5119033343293991</c:v>
                </c:pt>
                <c:pt idx="361" formatCode="0.00">
                  <c:v>7.4589525146572671</c:v>
                </c:pt>
                <c:pt idx="362" formatCode="0.00">
                  <c:v>7.4094666726304421</c:v>
                </c:pt>
                <c:pt idx="363" formatCode="0.00">
                  <c:v>7.3484284212643214</c:v>
                </c:pt>
                <c:pt idx="364" formatCode="0.00">
                  <c:v>7.283614710385037</c:v>
                </c:pt>
                <c:pt idx="365" formatCode="0.00">
                  <c:v>7.2224203309939368</c:v>
                </c:pt>
                <c:pt idx="366" formatCode="0.00">
                  <c:v>7.1755005725815133</c:v>
                </c:pt>
                <c:pt idx="367" formatCode="0.00">
                  <c:v>7.1201418684441196</c:v>
                </c:pt>
                <c:pt idx="368" formatCode="0.00">
                  <c:v>7.0615178484868855</c:v>
                </c:pt>
                <c:pt idx="369" formatCode="0.00">
                  <c:v>6.9980240746409246</c:v>
                </c:pt>
                <c:pt idx="370" formatCode="0.00">
                  <c:v>6.9433819212720937</c:v>
                </c:pt>
                <c:pt idx="371" formatCode="0.00">
                  <c:v>6.8952883802206051</c:v>
                </c:pt>
                <c:pt idx="372" formatCode="0.00">
                  <c:v>6.8511197619536262</c:v>
                </c:pt>
                <c:pt idx="373" formatCode="0.00">
                  <c:v>6.8043244593707239</c:v>
                </c:pt>
                <c:pt idx="374" formatCode="0.00">
                  <c:v>6.7553382733068483</c:v>
                </c:pt>
                <c:pt idx="375" formatCode="0.00">
                  <c:v>6.7130721105078983</c:v>
                </c:pt>
                <c:pt idx="376" formatCode="0.00">
                  <c:v>6.6717755382277195</c:v>
                </c:pt>
                <c:pt idx="377" formatCode="0.00">
                  <c:v>6.623384684043077</c:v>
                </c:pt>
                <c:pt idx="378" formatCode="0.00">
                  <c:v>6.5766754930327638</c:v>
                </c:pt>
                <c:pt idx="379" formatCode="0.00">
                  <c:v>6.5309192479117657</c:v>
                </c:pt>
                <c:pt idx="380" formatCode="0.00">
                  <c:v>6.4798063034791475</c:v>
                </c:pt>
                <c:pt idx="381" formatCode="0.00">
                  <c:v>6.426841172071394</c:v>
                </c:pt>
                <c:pt idx="382" formatCode="0.00">
                  <c:v>6.3788050089622672</c:v>
                </c:pt>
                <c:pt idx="383" formatCode="0.00">
                  <c:v>6.3306833054697513</c:v>
                </c:pt>
                <c:pt idx="384" formatCode="0.00">
                  <c:v>6.2840404315188527</c:v>
                </c:pt>
                <c:pt idx="385" formatCode="0.00">
                  <c:v>6.2370233253178533</c:v>
                </c:pt>
                <c:pt idx="386" formatCode="0.00">
                  <c:v>6.1966667679408047</c:v>
                </c:pt>
                <c:pt idx="387" formatCode="0.00">
                  <c:v>6.154113905027998</c:v>
                </c:pt>
                <c:pt idx="388" formatCode="0.00">
                  <c:v>6.119807224538139</c:v>
                </c:pt>
                <c:pt idx="389" formatCode="0.00">
                  <c:v>6.0978428874659505</c:v>
                </c:pt>
                <c:pt idx="390" formatCode="0.00">
                  <c:v>6.0738155650615786</c:v>
                </c:pt>
                <c:pt idx="391" formatCode="0.00">
                  <c:v>6.0490074073722742</c:v>
                </c:pt>
                <c:pt idx="392" formatCode="0.00">
                  <c:v>6.0312205221263735</c:v>
                </c:pt>
                <c:pt idx="393" formatCode="0.00">
                  <c:v>6.0049012814016098</c:v>
                </c:pt>
                <c:pt idx="394" formatCode="0.00">
                  <c:v>5.9768915743113613</c:v>
                </c:pt>
                <c:pt idx="395" formatCode="0.00">
                  <c:v>5.9495651173343429</c:v>
                </c:pt>
                <c:pt idx="396" formatCode="0.00">
                  <c:v>5.9283976191162395</c:v>
                </c:pt>
                <c:pt idx="397" formatCode="0.00">
                  <c:v>5.9120992649401227</c:v>
                </c:pt>
                <c:pt idx="398" formatCode="0.00">
                  <c:v>5.8921773289526138</c:v>
                </c:pt>
                <c:pt idx="399" formatCode="0.00">
                  <c:v>5.8814849813857109</c:v>
                </c:pt>
                <c:pt idx="400" formatCode="0.00">
                  <c:v>5.8702939960821094</c:v>
                </c:pt>
                <c:pt idx="401" formatCode="0.00">
                  <c:v>5.8598677665739132</c:v>
                </c:pt>
                <c:pt idx="402" formatCode="0.00">
                  <c:v>5.8457030515075585</c:v>
                </c:pt>
                <c:pt idx="403" formatCode="0.00">
                  <c:v>5.8352399367534602</c:v>
                </c:pt>
                <c:pt idx="404" formatCode="0.00">
                  <c:v>5.8251525050594699</c:v>
                </c:pt>
                <c:pt idx="405" formatCode="0.00">
                  <c:v>5.8166451711509293</c:v>
                </c:pt>
                <c:pt idx="406" formatCode="0.00">
                  <c:v>5.8058776599735822</c:v>
                </c:pt>
                <c:pt idx="407" formatCode="0.00">
                  <c:v>5.7921678629400137</c:v>
                </c:pt>
                <c:pt idx="408" formatCode="0.00">
                  <c:v>5.7865389385263439</c:v>
                </c:pt>
                <c:pt idx="409" formatCode="0.00">
                  <c:v>5.7865839101857137</c:v>
                </c:pt>
                <c:pt idx="410" formatCode="0.00">
                  <c:v>5.7845246170198621</c:v>
                </c:pt>
                <c:pt idx="411" formatCode="0.00">
                  <c:v>5.7888325934340399</c:v>
                </c:pt>
                <c:pt idx="412" formatCode="0.00">
                  <c:v>5.8037193296486453</c:v>
                </c:pt>
                <c:pt idx="413" formatCode="0.00">
                  <c:v>5.8139886504917371</c:v>
                </c:pt>
                <c:pt idx="414" formatCode="0.00">
                  <c:v>5.8278532094300664</c:v>
                </c:pt>
                <c:pt idx="415" formatCode="0.00">
                  <c:v>5.8359287055474098</c:v>
                </c:pt>
                <c:pt idx="416" formatCode="0.00">
                  <c:v>5.837821079032798</c:v>
                </c:pt>
                <c:pt idx="417" formatCode="0.00">
                  <c:v>5.8423535095388566</c:v>
                </c:pt>
                <c:pt idx="418" formatCode="0.00">
                  <c:v>5.8521993331141884</c:v>
                </c:pt>
                <c:pt idx="419" formatCode="0.00">
                  <c:v>5.8517036266348752</c:v>
                </c:pt>
                <c:pt idx="420" formatCode="0.00">
                  <c:v>5.8436882267342298</c:v>
                </c:pt>
                <c:pt idx="421" formatCode="0.00">
                  <c:v>5.834627123902635</c:v>
                </c:pt>
                <c:pt idx="422" formatCode="0.00">
                  <c:v>5.8194147543050194</c:v>
                </c:pt>
                <c:pt idx="423" formatCode="0.00">
                  <c:v>5.8040059827487074</c:v>
                </c:pt>
                <c:pt idx="424" formatCode="0.00">
                  <c:v>5.7842245619836801</c:v>
                </c:pt>
                <c:pt idx="425" formatCode="0.00">
                  <c:v>5.7625121214187809</c:v>
                </c:pt>
                <c:pt idx="426" formatCode="0.00">
                  <c:v>5.7398022730273102</c:v>
                </c:pt>
                <c:pt idx="427" formatCode="0.00">
                  <c:v>5.7106195724233393</c:v>
                </c:pt>
                <c:pt idx="428" formatCode="0.00">
                  <c:v>5.6892261298003888</c:v>
                </c:pt>
                <c:pt idx="429" formatCode="0.00">
                  <c:v>5.6712190022166382</c:v>
                </c:pt>
                <c:pt idx="430" formatCode="0.00">
                  <c:v>5.6552029594358899</c:v>
                </c:pt>
                <c:pt idx="431" formatCode="0.00">
                  <c:v>5.6334787629861056</c:v>
                </c:pt>
                <c:pt idx="432" formatCode="0.00">
                  <c:v>5.6173780604099939</c:v>
                </c:pt>
                <c:pt idx="433" formatCode="0.00">
                  <c:v>5.601915615988176</c:v>
                </c:pt>
                <c:pt idx="434" formatCode="0.00">
                  <c:v>5.5848495886441727</c:v>
                </c:pt>
                <c:pt idx="435" formatCode="0.00">
                  <c:v>5.5727847955138055</c:v>
                </c:pt>
                <c:pt idx="436" formatCode="0.00">
                  <c:v>5.5617564795674577</c:v>
                </c:pt>
                <c:pt idx="437" formatCode="0.00">
                  <c:v>5.5512147508044167</c:v>
                </c:pt>
                <c:pt idx="438" formatCode="0.00">
                  <c:v>5.5456465885956163</c:v>
                </c:pt>
                <c:pt idx="439" formatCode="0.00">
                  <c:v>5.5434584543255143</c:v>
                </c:pt>
                <c:pt idx="440" formatCode="0.00">
                  <c:v>5.5437872141259428</c:v>
                </c:pt>
                <c:pt idx="441" formatCode="0.00">
                  <c:v>5.5511482643582548</c:v>
                </c:pt>
                <c:pt idx="442" formatCode="0.00">
                  <c:v>5.5539806869447768</c:v>
                </c:pt>
                <c:pt idx="443" formatCode="0.00">
                  <c:v>5.550609848944573</c:v>
                </c:pt>
                <c:pt idx="444" formatCode="0.00">
                  <c:v>5.5495819410601079</c:v>
                </c:pt>
                <c:pt idx="445" formatCode="0.00">
                  <c:v>5.5444491088175107</c:v>
                </c:pt>
                <c:pt idx="446" formatCode="0.00">
                  <c:v>5.5418285338590882</c:v>
                </c:pt>
                <c:pt idx="447" formatCode="0.00">
                  <c:v>5.5432506650066298</c:v>
                </c:pt>
                <c:pt idx="448" formatCode="0.00">
                  <c:v>5.5463971692507821</c:v>
                </c:pt>
                <c:pt idx="449" formatCode="0.00">
                  <c:v>5.5503127704744086</c:v>
                </c:pt>
                <c:pt idx="450" formatCode="0.00">
                  <c:v>5.5513091137917181</c:v>
                </c:pt>
                <c:pt idx="451" formatCode="0.00">
                  <c:v>5.5505044689829761</c:v>
                </c:pt>
                <c:pt idx="452" formatCode="0.00">
                  <c:v>5.547079357209503</c:v>
                </c:pt>
                <c:pt idx="453" formatCode="0.00">
                  <c:v>5.5405338198688847</c:v>
                </c:pt>
                <c:pt idx="454" formatCode="0.00">
                  <c:v>5.5344169274953989</c:v>
                </c:pt>
                <c:pt idx="455" formatCode="0.00">
                  <c:v>5.5342453309166384</c:v>
                </c:pt>
                <c:pt idx="456" formatCode="0.00">
                  <c:v>5.5365755136760715</c:v>
                </c:pt>
                <c:pt idx="457" formatCode="0.00">
                  <c:v>5.5376595543680951</c:v>
                </c:pt>
                <c:pt idx="458" formatCode="0.00">
                  <c:v>5.5432939178475831</c:v>
                </c:pt>
                <c:pt idx="459" formatCode="0.00">
                  <c:v>5.5554026644110701</c:v>
                </c:pt>
                <c:pt idx="460" formatCode="0.00">
                  <c:v>5.5614079777007728</c:v>
                </c:pt>
                <c:pt idx="461" formatCode="0.00">
                  <c:v>5.573016301789683</c:v>
                </c:pt>
                <c:pt idx="462" formatCode="0.00">
                  <c:v>5.5841872619770365</c:v>
                </c:pt>
                <c:pt idx="463" formatCode="0.00">
                  <c:v>5.6009007670511961</c:v>
                </c:pt>
                <c:pt idx="464" formatCode="0.00">
                  <c:v>5.6159462804247937</c:v>
                </c:pt>
                <c:pt idx="465" formatCode="0.00">
                  <c:v>5.6306808627823264</c:v>
                </c:pt>
                <c:pt idx="466" formatCode="0.00">
                  <c:v>5.6472209835761147</c:v>
                </c:pt>
                <c:pt idx="467" formatCode="0.00">
                  <c:v>5.672771281638707</c:v>
                </c:pt>
                <c:pt idx="468" formatCode="0.00">
                  <c:v>5.6984068839195343</c:v>
                </c:pt>
                <c:pt idx="469" formatCode="0.00">
                  <c:v>5.7087294070841823</c:v>
                </c:pt>
                <c:pt idx="470" formatCode="0.00">
                  <c:v>5.7107271361310907</c:v>
                </c:pt>
                <c:pt idx="471" formatCode="0.00">
                  <c:v>5.7058463611683488</c:v>
                </c:pt>
                <c:pt idx="472" formatCode="0.00">
                  <c:v>5.6948964324441853</c:v>
                </c:pt>
                <c:pt idx="473" formatCode="0.00">
                  <c:v>5.6677114207345829</c:v>
                </c:pt>
                <c:pt idx="474" formatCode="0.00">
                  <c:v>5.6403076346299796</c:v>
                </c:pt>
                <c:pt idx="475" formatCode="0.00">
                  <c:v>5.6165781264332573</c:v>
                </c:pt>
                <c:pt idx="476" formatCode="0.00">
                  <c:v>5.5953851309041971</c:v>
                </c:pt>
                <c:pt idx="477" formatCode="0.00">
                  <c:v>5.5805747246319228</c:v>
                </c:pt>
                <c:pt idx="478" formatCode="0.00">
                  <c:v>5.5674810478169361</c:v>
                </c:pt>
                <c:pt idx="479" formatCode="0.00">
                  <c:v>5.5609002515640071</c:v>
                </c:pt>
                <c:pt idx="480" formatCode="0.00">
                  <c:v>5.5550371351128671</c:v>
                </c:pt>
                <c:pt idx="481" formatCode="0.00">
                  <c:v>5.5520129175271737</c:v>
                </c:pt>
                <c:pt idx="482" formatCode="0.00">
                  <c:v>5.5477580740100345</c:v>
                </c:pt>
                <c:pt idx="483" formatCode="0.00">
                  <c:v>5.5483841828738489</c:v>
                </c:pt>
                <c:pt idx="484" formatCode="0.00">
                  <c:v>5.5494536598449651</c:v>
                </c:pt>
                <c:pt idx="485" formatCode="0.00">
                  <c:v>5.5506519424366889</c:v>
                </c:pt>
                <c:pt idx="486" formatCode="0.00">
                  <c:v>5.55598956929071</c:v>
                </c:pt>
                <c:pt idx="487" formatCode="0.00">
                  <c:v>5.5580495347782</c:v>
                </c:pt>
                <c:pt idx="488" formatCode="0.00">
                  <c:v>5.561692977401151</c:v>
                </c:pt>
                <c:pt idx="489" formatCode="0.00">
                  <c:v>5.5640270913746113</c:v>
                </c:pt>
                <c:pt idx="490" formatCode="0.00">
                  <c:v>5.5641582389155939</c:v>
                </c:pt>
                <c:pt idx="491" formatCode="0.00">
                  <c:v>5.5648102508380974</c:v>
                </c:pt>
                <c:pt idx="492" formatCode="0.00">
                  <c:v>5.5648844116499632</c:v>
                </c:pt>
                <c:pt idx="493" formatCode="0.00">
                  <c:v>5.5612739510722893</c:v>
                </c:pt>
                <c:pt idx="494" formatCode="0.00">
                  <c:v>5.5577297600530446</c:v>
                </c:pt>
                <c:pt idx="495" formatCode="0.00">
                  <c:v>5.5560680610962638</c:v>
                </c:pt>
                <c:pt idx="496" formatCode="0.00">
                  <c:v>5.5556953054366227</c:v>
                </c:pt>
                <c:pt idx="497" formatCode="0.00">
                  <c:v>5.5576587927689625</c:v>
                </c:pt>
                <c:pt idx="498" formatCode="0.00">
                  <c:v>5.5605030550640446</c:v>
                </c:pt>
                <c:pt idx="499" formatCode="0.00">
                  <c:v>5.567166989490274</c:v>
                </c:pt>
                <c:pt idx="500" formatCode="0.00">
                  <c:v>5.5698391206378153</c:v>
                </c:pt>
                <c:pt idx="501" formatCode="0.00">
                  <c:v>5.5726456067390258</c:v>
                </c:pt>
                <c:pt idx="502" formatCode="0.00">
                  <c:v>5.5684701004709449</c:v>
                </c:pt>
                <c:pt idx="503" formatCode="0.00">
                  <c:v>5.558797969323404</c:v>
                </c:pt>
                <c:pt idx="504" formatCode="0.00">
                  <c:v>5.5470298194404997</c:v>
                </c:pt>
                <c:pt idx="505" formatCode="0.00">
                  <c:v>5.525037235521685</c:v>
                </c:pt>
                <c:pt idx="506" formatCode="0.00">
                  <c:v>5.4992870573320918</c:v>
                </c:pt>
                <c:pt idx="507" formatCode="0.00">
                  <c:v>5.4790958005014909</c:v>
                </c:pt>
                <c:pt idx="508" formatCode="0.00">
                  <c:v>5.4531531775506705</c:v>
                </c:pt>
                <c:pt idx="509" formatCode="0.00">
                  <c:v>5.4240622684597612</c:v>
                </c:pt>
                <c:pt idx="510" formatCode="0.00">
                  <c:v>5.3928888430930666</c:v>
                </c:pt>
                <c:pt idx="511" formatCode="0.00">
                  <c:v>5.361616399689475</c:v>
                </c:pt>
                <c:pt idx="512" formatCode="0.00">
                  <c:v>5.3344155800173443</c:v>
                </c:pt>
                <c:pt idx="513" formatCode="0.00">
                  <c:v>5.3036070852334403</c:v>
                </c:pt>
                <c:pt idx="514" formatCode="0.00">
                  <c:v>5.2604559012625831</c:v>
                </c:pt>
                <c:pt idx="515" formatCode="0.00">
                  <c:v>5.2124908264229548</c:v>
                </c:pt>
                <c:pt idx="516" formatCode="0.00">
                  <c:v>5.1581096788819698</c:v>
                </c:pt>
              </c:numCache>
            </c:numRef>
          </c:val>
          <c:smooth val="1"/>
        </c:ser>
        <c:ser>
          <c:idx val="1"/>
          <c:order val="2"/>
          <c:tx>
            <c:strRef>
              <c:f>'Historical graph'!$E$12</c:f>
              <c:strCache>
                <c:ptCount val="1"/>
                <c:pt idx="0">
                  <c:v>10 year average</c:v>
                </c:pt>
              </c:strCache>
            </c:strRef>
          </c:tx>
          <c:marker>
            <c:symbol val="none"/>
          </c:marker>
          <c:cat>
            <c:numRef>
              <c:f>'Historical graph'!$A$13:$A$529</c:f>
              <c:numCache>
                <c:formatCode>mmm\-yyyy</c:formatCode>
                <c:ptCount val="517"/>
                <c:pt idx="0">
                  <c:v>25415</c:v>
                </c:pt>
                <c:pt idx="1">
                  <c:v>25446</c:v>
                </c:pt>
                <c:pt idx="2">
                  <c:v>25476</c:v>
                </c:pt>
                <c:pt idx="3">
                  <c:v>25507</c:v>
                </c:pt>
                <c:pt idx="4">
                  <c:v>25537</c:v>
                </c:pt>
                <c:pt idx="5">
                  <c:v>25568</c:v>
                </c:pt>
                <c:pt idx="6">
                  <c:v>25599</c:v>
                </c:pt>
                <c:pt idx="7">
                  <c:v>25627</c:v>
                </c:pt>
                <c:pt idx="8">
                  <c:v>25658</c:v>
                </c:pt>
                <c:pt idx="9">
                  <c:v>25688</c:v>
                </c:pt>
                <c:pt idx="10">
                  <c:v>25719</c:v>
                </c:pt>
                <c:pt idx="11">
                  <c:v>25749</c:v>
                </c:pt>
                <c:pt idx="12">
                  <c:v>25780</c:v>
                </c:pt>
                <c:pt idx="13">
                  <c:v>25811</c:v>
                </c:pt>
                <c:pt idx="14">
                  <c:v>25841</c:v>
                </c:pt>
                <c:pt idx="15">
                  <c:v>25872</c:v>
                </c:pt>
                <c:pt idx="16">
                  <c:v>25902</c:v>
                </c:pt>
                <c:pt idx="17">
                  <c:v>25933</c:v>
                </c:pt>
                <c:pt idx="18">
                  <c:v>25964</c:v>
                </c:pt>
                <c:pt idx="19">
                  <c:v>25992</c:v>
                </c:pt>
                <c:pt idx="20">
                  <c:v>26023</c:v>
                </c:pt>
                <c:pt idx="21">
                  <c:v>26053</c:v>
                </c:pt>
                <c:pt idx="22">
                  <c:v>26084</c:v>
                </c:pt>
                <c:pt idx="23">
                  <c:v>26114</c:v>
                </c:pt>
                <c:pt idx="24">
                  <c:v>26145</c:v>
                </c:pt>
                <c:pt idx="25">
                  <c:v>26176</c:v>
                </c:pt>
                <c:pt idx="26">
                  <c:v>26206</c:v>
                </c:pt>
                <c:pt idx="27">
                  <c:v>26237</c:v>
                </c:pt>
                <c:pt idx="28">
                  <c:v>26267</c:v>
                </c:pt>
                <c:pt idx="29">
                  <c:v>26298</c:v>
                </c:pt>
                <c:pt idx="30">
                  <c:v>26329</c:v>
                </c:pt>
                <c:pt idx="31">
                  <c:v>26358</c:v>
                </c:pt>
                <c:pt idx="32">
                  <c:v>26389</c:v>
                </c:pt>
                <c:pt idx="33">
                  <c:v>26419</c:v>
                </c:pt>
                <c:pt idx="34">
                  <c:v>26450</c:v>
                </c:pt>
                <c:pt idx="35">
                  <c:v>26480</c:v>
                </c:pt>
                <c:pt idx="36">
                  <c:v>26511</c:v>
                </c:pt>
                <c:pt idx="37">
                  <c:v>26542</c:v>
                </c:pt>
                <c:pt idx="38">
                  <c:v>26572</c:v>
                </c:pt>
                <c:pt idx="39">
                  <c:v>26603</c:v>
                </c:pt>
                <c:pt idx="40">
                  <c:v>26633</c:v>
                </c:pt>
                <c:pt idx="41">
                  <c:v>26664</c:v>
                </c:pt>
                <c:pt idx="42">
                  <c:v>26695</c:v>
                </c:pt>
                <c:pt idx="43">
                  <c:v>26723</c:v>
                </c:pt>
                <c:pt idx="44">
                  <c:v>26754</c:v>
                </c:pt>
                <c:pt idx="45">
                  <c:v>26784</c:v>
                </c:pt>
                <c:pt idx="46">
                  <c:v>26815</c:v>
                </c:pt>
                <c:pt idx="47">
                  <c:v>26845</c:v>
                </c:pt>
                <c:pt idx="48">
                  <c:v>26876</c:v>
                </c:pt>
                <c:pt idx="49">
                  <c:v>26907</c:v>
                </c:pt>
                <c:pt idx="50">
                  <c:v>26937</c:v>
                </c:pt>
                <c:pt idx="51">
                  <c:v>26968</c:v>
                </c:pt>
                <c:pt idx="52">
                  <c:v>26998</c:v>
                </c:pt>
                <c:pt idx="53">
                  <c:v>27029</c:v>
                </c:pt>
                <c:pt idx="54">
                  <c:v>27060</c:v>
                </c:pt>
                <c:pt idx="55">
                  <c:v>27088</c:v>
                </c:pt>
                <c:pt idx="56">
                  <c:v>27119</c:v>
                </c:pt>
                <c:pt idx="57">
                  <c:v>27149</c:v>
                </c:pt>
                <c:pt idx="58">
                  <c:v>27180</c:v>
                </c:pt>
                <c:pt idx="59">
                  <c:v>27210</c:v>
                </c:pt>
                <c:pt idx="60">
                  <c:v>27241</c:v>
                </c:pt>
                <c:pt idx="61">
                  <c:v>27272</c:v>
                </c:pt>
                <c:pt idx="62">
                  <c:v>27302</c:v>
                </c:pt>
                <c:pt idx="63">
                  <c:v>27333</c:v>
                </c:pt>
                <c:pt idx="64">
                  <c:v>27363</c:v>
                </c:pt>
                <c:pt idx="65">
                  <c:v>27394</c:v>
                </c:pt>
                <c:pt idx="66">
                  <c:v>27425</c:v>
                </c:pt>
                <c:pt idx="67">
                  <c:v>27453</c:v>
                </c:pt>
                <c:pt idx="68">
                  <c:v>27484</c:v>
                </c:pt>
                <c:pt idx="69">
                  <c:v>27514</c:v>
                </c:pt>
                <c:pt idx="70">
                  <c:v>27545</c:v>
                </c:pt>
                <c:pt idx="71">
                  <c:v>27575</c:v>
                </c:pt>
                <c:pt idx="72">
                  <c:v>27606</c:v>
                </c:pt>
                <c:pt idx="73">
                  <c:v>27637</c:v>
                </c:pt>
                <c:pt idx="74">
                  <c:v>27667</c:v>
                </c:pt>
                <c:pt idx="75">
                  <c:v>27698</c:v>
                </c:pt>
                <c:pt idx="76">
                  <c:v>27728</c:v>
                </c:pt>
                <c:pt idx="77">
                  <c:v>27759</c:v>
                </c:pt>
                <c:pt idx="78">
                  <c:v>27790</c:v>
                </c:pt>
                <c:pt idx="79">
                  <c:v>27819</c:v>
                </c:pt>
                <c:pt idx="80">
                  <c:v>27850</c:v>
                </c:pt>
                <c:pt idx="81">
                  <c:v>27880</c:v>
                </c:pt>
                <c:pt idx="82">
                  <c:v>27911</c:v>
                </c:pt>
                <c:pt idx="83">
                  <c:v>27941</c:v>
                </c:pt>
                <c:pt idx="84">
                  <c:v>27972</c:v>
                </c:pt>
                <c:pt idx="85">
                  <c:v>28003</c:v>
                </c:pt>
                <c:pt idx="86">
                  <c:v>28033</c:v>
                </c:pt>
                <c:pt idx="87">
                  <c:v>28064</c:v>
                </c:pt>
                <c:pt idx="88">
                  <c:v>28094</c:v>
                </c:pt>
                <c:pt idx="89">
                  <c:v>28125</c:v>
                </c:pt>
                <c:pt idx="90">
                  <c:v>28156</c:v>
                </c:pt>
                <c:pt idx="91">
                  <c:v>28184</c:v>
                </c:pt>
                <c:pt idx="92">
                  <c:v>28215</c:v>
                </c:pt>
                <c:pt idx="93">
                  <c:v>28245</c:v>
                </c:pt>
                <c:pt idx="94">
                  <c:v>28276</c:v>
                </c:pt>
                <c:pt idx="95">
                  <c:v>28306</c:v>
                </c:pt>
                <c:pt idx="96">
                  <c:v>28337</c:v>
                </c:pt>
                <c:pt idx="97">
                  <c:v>28368</c:v>
                </c:pt>
                <c:pt idx="98">
                  <c:v>28398</c:v>
                </c:pt>
                <c:pt idx="99">
                  <c:v>28429</c:v>
                </c:pt>
                <c:pt idx="100">
                  <c:v>28459</c:v>
                </c:pt>
                <c:pt idx="101">
                  <c:v>28490</c:v>
                </c:pt>
                <c:pt idx="102">
                  <c:v>28521</c:v>
                </c:pt>
                <c:pt idx="103">
                  <c:v>28549</c:v>
                </c:pt>
                <c:pt idx="104">
                  <c:v>28580</c:v>
                </c:pt>
                <c:pt idx="105">
                  <c:v>28610</c:v>
                </c:pt>
                <c:pt idx="106">
                  <c:v>28641</c:v>
                </c:pt>
                <c:pt idx="107">
                  <c:v>28671</c:v>
                </c:pt>
                <c:pt idx="108">
                  <c:v>28702</c:v>
                </c:pt>
                <c:pt idx="109">
                  <c:v>28733</c:v>
                </c:pt>
                <c:pt idx="110">
                  <c:v>28763</c:v>
                </c:pt>
                <c:pt idx="111">
                  <c:v>28794</c:v>
                </c:pt>
                <c:pt idx="112">
                  <c:v>28824</c:v>
                </c:pt>
                <c:pt idx="113">
                  <c:v>28855</c:v>
                </c:pt>
                <c:pt idx="114">
                  <c:v>28886</c:v>
                </c:pt>
                <c:pt idx="115">
                  <c:v>28914</c:v>
                </c:pt>
                <c:pt idx="116">
                  <c:v>28945</c:v>
                </c:pt>
                <c:pt idx="117">
                  <c:v>28975</c:v>
                </c:pt>
                <c:pt idx="118">
                  <c:v>29006</c:v>
                </c:pt>
                <c:pt idx="119">
                  <c:v>29036</c:v>
                </c:pt>
                <c:pt idx="120">
                  <c:v>29067</c:v>
                </c:pt>
                <c:pt idx="121">
                  <c:v>29098</c:v>
                </c:pt>
                <c:pt idx="122">
                  <c:v>29128</c:v>
                </c:pt>
                <c:pt idx="123">
                  <c:v>29159</c:v>
                </c:pt>
                <c:pt idx="124">
                  <c:v>29189</c:v>
                </c:pt>
                <c:pt idx="125">
                  <c:v>29220</c:v>
                </c:pt>
                <c:pt idx="126">
                  <c:v>29251</c:v>
                </c:pt>
                <c:pt idx="127">
                  <c:v>29280</c:v>
                </c:pt>
                <c:pt idx="128">
                  <c:v>29311</c:v>
                </c:pt>
                <c:pt idx="129">
                  <c:v>29341</c:v>
                </c:pt>
                <c:pt idx="130">
                  <c:v>29372</c:v>
                </c:pt>
                <c:pt idx="131">
                  <c:v>29402</c:v>
                </c:pt>
                <c:pt idx="132">
                  <c:v>29433</c:v>
                </c:pt>
                <c:pt idx="133">
                  <c:v>29464</c:v>
                </c:pt>
                <c:pt idx="134">
                  <c:v>29494</c:v>
                </c:pt>
                <c:pt idx="135">
                  <c:v>29525</c:v>
                </c:pt>
                <c:pt idx="136">
                  <c:v>29555</c:v>
                </c:pt>
                <c:pt idx="137">
                  <c:v>29586</c:v>
                </c:pt>
                <c:pt idx="138">
                  <c:v>29617</c:v>
                </c:pt>
                <c:pt idx="139">
                  <c:v>29645</c:v>
                </c:pt>
                <c:pt idx="140">
                  <c:v>29676</c:v>
                </c:pt>
                <c:pt idx="141">
                  <c:v>29706</c:v>
                </c:pt>
                <c:pt idx="142">
                  <c:v>29737</c:v>
                </c:pt>
                <c:pt idx="143">
                  <c:v>29767</c:v>
                </c:pt>
                <c:pt idx="144">
                  <c:v>29798</c:v>
                </c:pt>
                <c:pt idx="145">
                  <c:v>29829</c:v>
                </c:pt>
                <c:pt idx="146">
                  <c:v>29859</c:v>
                </c:pt>
                <c:pt idx="147">
                  <c:v>29890</c:v>
                </c:pt>
                <c:pt idx="148">
                  <c:v>29920</c:v>
                </c:pt>
                <c:pt idx="149">
                  <c:v>29951</c:v>
                </c:pt>
                <c:pt idx="150">
                  <c:v>29982</c:v>
                </c:pt>
                <c:pt idx="151">
                  <c:v>30010</c:v>
                </c:pt>
                <c:pt idx="152">
                  <c:v>30041</c:v>
                </c:pt>
                <c:pt idx="153">
                  <c:v>30071</c:v>
                </c:pt>
                <c:pt idx="154">
                  <c:v>30102</c:v>
                </c:pt>
                <c:pt idx="155">
                  <c:v>30132</c:v>
                </c:pt>
                <c:pt idx="156">
                  <c:v>30163</c:v>
                </c:pt>
                <c:pt idx="157">
                  <c:v>30194</c:v>
                </c:pt>
                <c:pt idx="158">
                  <c:v>30224</c:v>
                </c:pt>
                <c:pt idx="159">
                  <c:v>30255</c:v>
                </c:pt>
                <c:pt idx="160">
                  <c:v>30285</c:v>
                </c:pt>
                <c:pt idx="161">
                  <c:v>30316</c:v>
                </c:pt>
                <c:pt idx="162">
                  <c:v>30347</c:v>
                </c:pt>
                <c:pt idx="163">
                  <c:v>30375</c:v>
                </c:pt>
                <c:pt idx="164">
                  <c:v>30406</c:v>
                </c:pt>
                <c:pt idx="165">
                  <c:v>30436</c:v>
                </c:pt>
                <c:pt idx="166">
                  <c:v>30467</c:v>
                </c:pt>
                <c:pt idx="167">
                  <c:v>30497</c:v>
                </c:pt>
                <c:pt idx="168">
                  <c:v>30528</c:v>
                </c:pt>
                <c:pt idx="169">
                  <c:v>30559</c:v>
                </c:pt>
                <c:pt idx="170">
                  <c:v>30589</c:v>
                </c:pt>
                <c:pt idx="171">
                  <c:v>30620</c:v>
                </c:pt>
                <c:pt idx="172">
                  <c:v>30650</c:v>
                </c:pt>
                <c:pt idx="173">
                  <c:v>30681</c:v>
                </c:pt>
                <c:pt idx="174">
                  <c:v>30712</c:v>
                </c:pt>
                <c:pt idx="175">
                  <c:v>30741</c:v>
                </c:pt>
                <c:pt idx="176">
                  <c:v>30772</c:v>
                </c:pt>
                <c:pt idx="177">
                  <c:v>30802</c:v>
                </c:pt>
                <c:pt idx="178">
                  <c:v>30833</c:v>
                </c:pt>
                <c:pt idx="179">
                  <c:v>30863</c:v>
                </c:pt>
                <c:pt idx="180">
                  <c:v>30894</c:v>
                </c:pt>
                <c:pt idx="181">
                  <c:v>30925</c:v>
                </c:pt>
                <c:pt idx="182">
                  <c:v>30955</c:v>
                </c:pt>
                <c:pt idx="183">
                  <c:v>30986</c:v>
                </c:pt>
                <c:pt idx="184">
                  <c:v>31016</c:v>
                </c:pt>
                <c:pt idx="185">
                  <c:v>31047</c:v>
                </c:pt>
                <c:pt idx="186">
                  <c:v>31078</c:v>
                </c:pt>
                <c:pt idx="187">
                  <c:v>31106</c:v>
                </c:pt>
                <c:pt idx="188">
                  <c:v>31137</c:v>
                </c:pt>
                <c:pt idx="189">
                  <c:v>31167</c:v>
                </c:pt>
                <c:pt idx="190">
                  <c:v>31198</c:v>
                </c:pt>
                <c:pt idx="191">
                  <c:v>31228</c:v>
                </c:pt>
                <c:pt idx="192">
                  <c:v>31259</c:v>
                </c:pt>
                <c:pt idx="193">
                  <c:v>31290</c:v>
                </c:pt>
                <c:pt idx="194">
                  <c:v>31320</c:v>
                </c:pt>
                <c:pt idx="195">
                  <c:v>31351</c:v>
                </c:pt>
                <c:pt idx="196">
                  <c:v>31381</c:v>
                </c:pt>
                <c:pt idx="197">
                  <c:v>31412</c:v>
                </c:pt>
                <c:pt idx="198">
                  <c:v>31443</c:v>
                </c:pt>
                <c:pt idx="199">
                  <c:v>31471</c:v>
                </c:pt>
                <c:pt idx="200">
                  <c:v>31502</c:v>
                </c:pt>
                <c:pt idx="201">
                  <c:v>31532</c:v>
                </c:pt>
                <c:pt idx="202">
                  <c:v>31563</c:v>
                </c:pt>
                <c:pt idx="203">
                  <c:v>31593</c:v>
                </c:pt>
                <c:pt idx="204">
                  <c:v>31624</c:v>
                </c:pt>
                <c:pt idx="205">
                  <c:v>31655</c:v>
                </c:pt>
                <c:pt idx="206">
                  <c:v>31685</c:v>
                </c:pt>
                <c:pt idx="207">
                  <c:v>31716</c:v>
                </c:pt>
                <c:pt idx="208">
                  <c:v>31746</c:v>
                </c:pt>
                <c:pt idx="209">
                  <c:v>31777</c:v>
                </c:pt>
                <c:pt idx="210">
                  <c:v>31808</c:v>
                </c:pt>
                <c:pt idx="211">
                  <c:v>31836</c:v>
                </c:pt>
                <c:pt idx="212">
                  <c:v>31867</c:v>
                </c:pt>
                <c:pt idx="213">
                  <c:v>31897</c:v>
                </c:pt>
                <c:pt idx="214">
                  <c:v>31928</c:v>
                </c:pt>
                <c:pt idx="215">
                  <c:v>31958</c:v>
                </c:pt>
                <c:pt idx="216">
                  <c:v>31989</c:v>
                </c:pt>
                <c:pt idx="217">
                  <c:v>32020</c:v>
                </c:pt>
                <c:pt idx="218">
                  <c:v>32050</c:v>
                </c:pt>
                <c:pt idx="219">
                  <c:v>32081</c:v>
                </c:pt>
                <c:pt idx="220">
                  <c:v>32111</c:v>
                </c:pt>
                <c:pt idx="221">
                  <c:v>32142</c:v>
                </c:pt>
                <c:pt idx="222">
                  <c:v>32173</c:v>
                </c:pt>
                <c:pt idx="223">
                  <c:v>32202</c:v>
                </c:pt>
                <c:pt idx="224">
                  <c:v>32233</c:v>
                </c:pt>
                <c:pt idx="225">
                  <c:v>32263</c:v>
                </c:pt>
                <c:pt idx="226">
                  <c:v>32294</c:v>
                </c:pt>
                <c:pt idx="227">
                  <c:v>32324</c:v>
                </c:pt>
                <c:pt idx="228">
                  <c:v>32355</c:v>
                </c:pt>
                <c:pt idx="229">
                  <c:v>32386</c:v>
                </c:pt>
                <c:pt idx="230">
                  <c:v>32416</c:v>
                </c:pt>
                <c:pt idx="231">
                  <c:v>32447</c:v>
                </c:pt>
                <c:pt idx="232">
                  <c:v>32477</c:v>
                </c:pt>
                <c:pt idx="233">
                  <c:v>32508</c:v>
                </c:pt>
                <c:pt idx="234">
                  <c:v>32539</c:v>
                </c:pt>
                <c:pt idx="235">
                  <c:v>32567</c:v>
                </c:pt>
                <c:pt idx="236">
                  <c:v>32598</c:v>
                </c:pt>
                <c:pt idx="237">
                  <c:v>32628</c:v>
                </c:pt>
                <c:pt idx="238">
                  <c:v>32659</c:v>
                </c:pt>
                <c:pt idx="239">
                  <c:v>32689</c:v>
                </c:pt>
                <c:pt idx="240">
                  <c:v>32720</c:v>
                </c:pt>
                <c:pt idx="241">
                  <c:v>32751</c:v>
                </c:pt>
                <c:pt idx="242">
                  <c:v>32781</c:v>
                </c:pt>
                <c:pt idx="243">
                  <c:v>32812</c:v>
                </c:pt>
                <c:pt idx="244">
                  <c:v>32842</c:v>
                </c:pt>
                <c:pt idx="245">
                  <c:v>32873</c:v>
                </c:pt>
                <c:pt idx="246">
                  <c:v>32904</c:v>
                </c:pt>
                <c:pt idx="247">
                  <c:v>32932</c:v>
                </c:pt>
                <c:pt idx="248">
                  <c:v>32963</c:v>
                </c:pt>
                <c:pt idx="249">
                  <c:v>32993</c:v>
                </c:pt>
                <c:pt idx="250">
                  <c:v>33024</c:v>
                </c:pt>
                <c:pt idx="251">
                  <c:v>33054</c:v>
                </c:pt>
                <c:pt idx="252">
                  <c:v>33085</c:v>
                </c:pt>
                <c:pt idx="253">
                  <c:v>33116</c:v>
                </c:pt>
                <c:pt idx="254">
                  <c:v>33146</c:v>
                </c:pt>
                <c:pt idx="255">
                  <c:v>33177</c:v>
                </c:pt>
                <c:pt idx="256">
                  <c:v>33207</c:v>
                </c:pt>
                <c:pt idx="257">
                  <c:v>33238</c:v>
                </c:pt>
                <c:pt idx="258">
                  <c:v>33269</c:v>
                </c:pt>
                <c:pt idx="259">
                  <c:v>33297</c:v>
                </c:pt>
                <c:pt idx="260">
                  <c:v>33328</c:v>
                </c:pt>
                <c:pt idx="261">
                  <c:v>33358</c:v>
                </c:pt>
                <c:pt idx="262">
                  <c:v>33389</c:v>
                </c:pt>
                <c:pt idx="263">
                  <c:v>33419</c:v>
                </c:pt>
                <c:pt idx="264">
                  <c:v>33450</c:v>
                </c:pt>
                <c:pt idx="265">
                  <c:v>33481</c:v>
                </c:pt>
                <c:pt idx="266">
                  <c:v>33511</c:v>
                </c:pt>
                <c:pt idx="267">
                  <c:v>33542</c:v>
                </c:pt>
                <c:pt idx="268">
                  <c:v>33572</c:v>
                </c:pt>
                <c:pt idx="269">
                  <c:v>33603</c:v>
                </c:pt>
                <c:pt idx="270">
                  <c:v>33634</c:v>
                </c:pt>
                <c:pt idx="271">
                  <c:v>33663</c:v>
                </c:pt>
                <c:pt idx="272">
                  <c:v>33694</c:v>
                </c:pt>
                <c:pt idx="273">
                  <c:v>33724</c:v>
                </c:pt>
                <c:pt idx="274">
                  <c:v>33755</c:v>
                </c:pt>
                <c:pt idx="275">
                  <c:v>33785</c:v>
                </c:pt>
                <c:pt idx="276">
                  <c:v>33816</c:v>
                </c:pt>
                <c:pt idx="277">
                  <c:v>33847</c:v>
                </c:pt>
                <c:pt idx="278">
                  <c:v>33877</c:v>
                </c:pt>
                <c:pt idx="279">
                  <c:v>33908</c:v>
                </c:pt>
                <c:pt idx="280">
                  <c:v>33938</c:v>
                </c:pt>
                <c:pt idx="281">
                  <c:v>33969</c:v>
                </c:pt>
                <c:pt idx="282">
                  <c:v>34000</c:v>
                </c:pt>
                <c:pt idx="283">
                  <c:v>34028</c:v>
                </c:pt>
                <c:pt idx="284">
                  <c:v>34059</c:v>
                </c:pt>
                <c:pt idx="285">
                  <c:v>34089</c:v>
                </c:pt>
                <c:pt idx="286">
                  <c:v>34120</c:v>
                </c:pt>
                <c:pt idx="287">
                  <c:v>34150</c:v>
                </c:pt>
                <c:pt idx="288">
                  <c:v>34181</c:v>
                </c:pt>
                <c:pt idx="289">
                  <c:v>34212</c:v>
                </c:pt>
                <c:pt idx="290">
                  <c:v>34242</c:v>
                </c:pt>
                <c:pt idx="291">
                  <c:v>34273</c:v>
                </c:pt>
                <c:pt idx="292">
                  <c:v>34303</c:v>
                </c:pt>
                <c:pt idx="293">
                  <c:v>34334</c:v>
                </c:pt>
                <c:pt idx="294">
                  <c:v>34365</c:v>
                </c:pt>
                <c:pt idx="295">
                  <c:v>34393</c:v>
                </c:pt>
                <c:pt idx="296">
                  <c:v>34424</c:v>
                </c:pt>
                <c:pt idx="297">
                  <c:v>34454</c:v>
                </c:pt>
                <c:pt idx="298">
                  <c:v>34485</c:v>
                </c:pt>
                <c:pt idx="299">
                  <c:v>34515</c:v>
                </c:pt>
                <c:pt idx="300">
                  <c:v>34546</c:v>
                </c:pt>
                <c:pt idx="301">
                  <c:v>34577</c:v>
                </c:pt>
                <c:pt idx="302">
                  <c:v>34607</c:v>
                </c:pt>
                <c:pt idx="303">
                  <c:v>34638</c:v>
                </c:pt>
                <c:pt idx="304">
                  <c:v>34668</c:v>
                </c:pt>
                <c:pt idx="305">
                  <c:v>34699</c:v>
                </c:pt>
                <c:pt idx="306">
                  <c:v>34730</c:v>
                </c:pt>
                <c:pt idx="307">
                  <c:v>34758</c:v>
                </c:pt>
                <c:pt idx="308">
                  <c:v>34789</c:v>
                </c:pt>
                <c:pt idx="309">
                  <c:v>34819</c:v>
                </c:pt>
                <c:pt idx="310">
                  <c:v>34850</c:v>
                </c:pt>
                <c:pt idx="311">
                  <c:v>34880</c:v>
                </c:pt>
                <c:pt idx="312">
                  <c:v>34911</c:v>
                </c:pt>
                <c:pt idx="313">
                  <c:v>34942</c:v>
                </c:pt>
                <c:pt idx="314">
                  <c:v>34972</c:v>
                </c:pt>
                <c:pt idx="315">
                  <c:v>35003</c:v>
                </c:pt>
                <c:pt idx="316">
                  <c:v>35033</c:v>
                </c:pt>
                <c:pt idx="317">
                  <c:v>35064</c:v>
                </c:pt>
                <c:pt idx="318">
                  <c:v>35095</c:v>
                </c:pt>
                <c:pt idx="319">
                  <c:v>35124</c:v>
                </c:pt>
                <c:pt idx="320">
                  <c:v>35155</c:v>
                </c:pt>
                <c:pt idx="321">
                  <c:v>35185</c:v>
                </c:pt>
                <c:pt idx="322">
                  <c:v>35216</c:v>
                </c:pt>
                <c:pt idx="323">
                  <c:v>35246</c:v>
                </c:pt>
                <c:pt idx="324">
                  <c:v>35277</c:v>
                </c:pt>
                <c:pt idx="325">
                  <c:v>35308</c:v>
                </c:pt>
                <c:pt idx="326">
                  <c:v>35338</c:v>
                </c:pt>
                <c:pt idx="327">
                  <c:v>35369</c:v>
                </c:pt>
                <c:pt idx="328">
                  <c:v>35399</c:v>
                </c:pt>
                <c:pt idx="329">
                  <c:v>35430</c:v>
                </c:pt>
                <c:pt idx="330">
                  <c:v>35461</c:v>
                </c:pt>
                <c:pt idx="331">
                  <c:v>35489</c:v>
                </c:pt>
                <c:pt idx="332">
                  <c:v>35520</c:v>
                </c:pt>
                <c:pt idx="333">
                  <c:v>35550</c:v>
                </c:pt>
                <c:pt idx="334">
                  <c:v>35581</c:v>
                </c:pt>
                <c:pt idx="335">
                  <c:v>35611</c:v>
                </c:pt>
                <c:pt idx="336">
                  <c:v>35642</c:v>
                </c:pt>
                <c:pt idx="337">
                  <c:v>35673</c:v>
                </c:pt>
                <c:pt idx="338">
                  <c:v>35703</c:v>
                </c:pt>
                <c:pt idx="339">
                  <c:v>35734</c:v>
                </c:pt>
                <c:pt idx="340">
                  <c:v>35764</c:v>
                </c:pt>
                <c:pt idx="341">
                  <c:v>35795</c:v>
                </c:pt>
                <c:pt idx="342">
                  <c:v>35826</c:v>
                </c:pt>
                <c:pt idx="343">
                  <c:v>35854</c:v>
                </c:pt>
                <c:pt idx="344">
                  <c:v>35885</c:v>
                </c:pt>
                <c:pt idx="345">
                  <c:v>35915</c:v>
                </c:pt>
                <c:pt idx="346">
                  <c:v>35946</c:v>
                </c:pt>
                <c:pt idx="347">
                  <c:v>35976</c:v>
                </c:pt>
                <c:pt idx="348">
                  <c:v>36007</c:v>
                </c:pt>
                <c:pt idx="349">
                  <c:v>36038</c:v>
                </c:pt>
                <c:pt idx="350">
                  <c:v>36068</c:v>
                </c:pt>
                <c:pt idx="351">
                  <c:v>36099</c:v>
                </c:pt>
                <c:pt idx="352">
                  <c:v>36129</c:v>
                </c:pt>
                <c:pt idx="353">
                  <c:v>36160</c:v>
                </c:pt>
                <c:pt idx="354">
                  <c:v>36191</c:v>
                </c:pt>
                <c:pt idx="355">
                  <c:v>36219</c:v>
                </c:pt>
                <c:pt idx="356">
                  <c:v>36250</c:v>
                </c:pt>
                <c:pt idx="357">
                  <c:v>36280</c:v>
                </c:pt>
                <c:pt idx="358">
                  <c:v>36311</c:v>
                </c:pt>
                <c:pt idx="359">
                  <c:v>36341</c:v>
                </c:pt>
                <c:pt idx="360">
                  <c:v>36372</c:v>
                </c:pt>
                <c:pt idx="361">
                  <c:v>36403</c:v>
                </c:pt>
                <c:pt idx="362">
                  <c:v>36433</c:v>
                </c:pt>
                <c:pt idx="363">
                  <c:v>36464</c:v>
                </c:pt>
                <c:pt idx="364">
                  <c:v>36494</c:v>
                </c:pt>
                <c:pt idx="365">
                  <c:v>36525</c:v>
                </c:pt>
                <c:pt idx="366">
                  <c:v>36556</c:v>
                </c:pt>
                <c:pt idx="367">
                  <c:v>36585</c:v>
                </c:pt>
                <c:pt idx="368">
                  <c:v>36616</c:v>
                </c:pt>
                <c:pt idx="369">
                  <c:v>36646</c:v>
                </c:pt>
                <c:pt idx="370">
                  <c:v>36677</c:v>
                </c:pt>
                <c:pt idx="371">
                  <c:v>36707</c:v>
                </c:pt>
                <c:pt idx="372">
                  <c:v>36738</c:v>
                </c:pt>
                <c:pt idx="373">
                  <c:v>36769</c:v>
                </c:pt>
                <c:pt idx="374">
                  <c:v>36799</c:v>
                </c:pt>
                <c:pt idx="375">
                  <c:v>36830</c:v>
                </c:pt>
                <c:pt idx="376">
                  <c:v>36860</c:v>
                </c:pt>
                <c:pt idx="377">
                  <c:v>36891</c:v>
                </c:pt>
                <c:pt idx="378">
                  <c:v>36922</c:v>
                </c:pt>
                <c:pt idx="379">
                  <c:v>36950</c:v>
                </c:pt>
                <c:pt idx="380">
                  <c:v>36981</c:v>
                </c:pt>
                <c:pt idx="381">
                  <c:v>37011</c:v>
                </c:pt>
                <c:pt idx="382">
                  <c:v>37042</c:v>
                </c:pt>
                <c:pt idx="383">
                  <c:v>37072</c:v>
                </c:pt>
                <c:pt idx="384">
                  <c:v>37103</c:v>
                </c:pt>
                <c:pt idx="385">
                  <c:v>37134</c:v>
                </c:pt>
                <c:pt idx="386">
                  <c:v>37164</c:v>
                </c:pt>
                <c:pt idx="387">
                  <c:v>37195</c:v>
                </c:pt>
                <c:pt idx="388">
                  <c:v>37225</c:v>
                </c:pt>
                <c:pt idx="389">
                  <c:v>37256</c:v>
                </c:pt>
                <c:pt idx="390">
                  <c:v>37287</c:v>
                </c:pt>
                <c:pt idx="391">
                  <c:v>37315</c:v>
                </c:pt>
                <c:pt idx="392">
                  <c:v>37346</c:v>
                </c:pt>
                <c:pt idx="393">
                  <c:v>37376</c:v>
                </c:pt>
                <c:pt idx="394">
                  <c:v>37407</c:v>
                </c:pt>
                <c:pt idx="395">
                  <c:v>37437</c:v>
                </c:pt>
                <c:pt idx="396">
                  <c:v>37468</c:v>
                </c:pt>
                <c:pt idx="397">
                  <c:v>37499</c:v>
                </c:pt>
                <c:pt idx="398">
                  <c:v>37529</c:v>
                </c:pt>
                <c:pt idx="399">
                  <c:v>37560</c:v>
                </c:pt>
                <c:pt idx="400">
                  <c:v>37590</c:v>
                </c:pt>
                <c:pt idx="401">
                  <c:v>37621</c:v>
                </c:pt>
                <c:pt idx="402">
                  <c:v>37652</c:v>
                </c:pt>
                <c:pt idx="403">
                  <c:v>37680</c:v>
                </c:pt>
                <c:pt idx="404">
                  <c:v>37711</c:v>
                </c:pt>
                <c:pt idx="405">
                  <c:v>37741</c:v>
                </c:pt>
                <c:pt idx="406">
                  <c:v>37772</c:v>
                </c:pt>
                <c:pt idx="407">
                  <c:v>37802</c:v>
                </c:pt>
                <c:pt idx="408">
                  <c:v>37833</c:v>
                </c:pt>
                <c:pt idx="409">
                  <c:v>37864</c:v>
                </c:pt>
                <c:pt idx="410">
                  <c:v>37894</c:v>
                </c:pt>
                <c:pt idx="411">
                  <c:v>37925</c:v>
                </c:pt>
                <c:pt idx="412">
                  <c:v>37955</c:v>
                </c:pt>
                <c:pt idx="413">
                  <c:v>37986</c:v>
                </c:pt>
                <c:pt idx="414">
                  <c:v>38017</c:v>
                </c:pt>
                <c:pt idx="415">
                  <c:v>38046</c:v>
                </c:pt>
                <c:pt idx="416">
                  <c:v>38077</c:v>
                </c:pt>
                <c:pt idx="417">
                  <c:v>38107</c:v>
                </c:pt>
                <c:pt idx="418">
                  <c:v>38138</c:v>
                </c:pt>
                <c:pt idx="419">
                  <c:v>38168</c:v>
                </c:pt>
                <c:pt idx="420">
                  <c:v>38199</c:v>
                </c:pt>
                <c:pt idx="421">
                  <c:v>38230</c:v>
                </c:pt>
                <c:pt idx="422">
                  <c:v>38260</c:v>
                </c:pt>
                <c:pt idx="423">
                  <c:v>38291</c:v>
                </c:pt>
                <c:pt idx="424">
                  <c:v>38321</c:v>
                </c:pt>
                <c:pt idx="425">
                  <c:v>38352</c:v>
                </c:pt>
                <c:pt idx="426">
                  <c:v>38383</c:v>
                </c:pt>
                <c:pt idx="427">
                  <c:v>38411</c:v>
                </c:pt>
                <c:pt idx="428">
                  <c:v>38442</c:v>
                </c:pt>
                <c:pt idx="429">
                  <c:v>38472</c:v>
                </c:pt>
                <c:pt idx="430">
                  <c:v>38503</c:v>
                </c:pt>
                <c:pt idx="431">
                  <c:v>38533</c:v>
                </c:pt>
                <c:pt idx="432">
                  <c:v>38564</c:v>
                </c:pt>
                <c:pt idx="433">
                  <c:v>38595</c:v>
                </c:pt>
                <c:pt idx="434">
                  <c:v>38625</c:v>
                </c:pt>
                <c:pt idx="435">
                  <c:v>38656</c:v>
                </c:pt>
                <c:pt idx="436">
                  <c:v>38686</c:v>
                </c:pt>
                <c:pt idx="437">
                  <c:v>38717</c:v>
                </c:pt>
                <c:pt idx="438">
                  <c:v>38748</c:v>
                </c:pt>
                <c:pt idx="439">
                  <c:v>38776</c:v>
                </c:pt>
                <c:pt idx="440">
                  <c:v>38807</c:v>
                </c:pt>
                <c:pt idx="441">
                  <c:v>38837</c:v>
                </c:pt>
                <c:pt idx="442">
                  <c:v>38868</c:v>
                </c:pt>
                <c:pt idx="443">
                  <c:v>38898</c:v>
                </c:pt>
                <c:pt idx="444">
                  <c:v>38929</c:v>
                </c:pt>
                <c:pt idx="445">
                  <c:v>38960</c:v>
                </c:pt>
                <c:pt idx="446">
                  <c:v>38990</c:v>
                </c:pt>
                <c:pt idx="447">
                  <c:v>39021</c:v>
                </c:pt>
                <c:pt idx="448">
                  <c:v>39051</c:v>
                </c:pt>
                <c:pt idx="449">
                  <c:v>39082</c:v>
                </c:pt>
                <c:pt idx="450">
                  <c:v>39113</c:v>
                </c:pt>
                <c:pt idx="451">
                  <c:v>39141</c:v>
                </c:pt>
                <c:pt idx="452">
                  <c:v>39172</c:v>
                </c:pt>
                <c:pt idx="453">
                  <c:v>39202</c:v>
                </c:pt>
                <c:pt idx="454">
                  <c:v>39233</c:v>
                </c:pt>
                <c:pt idx="455">
                  <c:v>39263</c:v>
                </c:pt>
                <c:pt idx="456">
                  <c:v>39294</c:v>
                </c:pt>
                <c:pt idx="457">
                  <c:v>39325</c:v>
                </c:pt>
                <c:pt idx="458">
                  <c:v>39355</c:v>
                </c:pt>
                <c:pt idx="459">
                  <c:v>39386</c:v>
                </c:pt>
                <c:pt idx="460">
                  <c:v>39416</c:v>
                </c:pt>
                <c:pt idx="461">
                  <c:v>39447</c:v>
                </c:pt>
                <c:pt idx="462">
                  <c:v>39478</c:v>
                </c:pt>
                <c:pt idx="463">
                  <c:v>39507</c:v>
                </c:pt>
                <c:pt idx="464">
                  <c:v>39538</c:v>
                </c:pt>
                <c:pt idx="465">
                  <c:v>39568</c:v>
                </c:pt>
                <c:pt idx="466">
                  <c:v>39599</c:v>
                </c:pt>
                <c:pt idx="467">
                  <c:v>39629</c:v>
                </c:pt>
                <c:pt idx="468">
                  <c:v>39660</c:v>
                </c:pt>
                <c:pt idx="469">
                  <c:v>39691</c:v>
                </c:pt>
                <c:pt idx="470">
                  <c:v>39721</c:v>
                </c:pt>
                <c:pt idx="471">
                  <c:v>39752</c:v>
                </c:pt>
                <c:pt idx="472">
                  <c:v>39782</c:v>
                </c:pt>
                <c:pt idx="473">
                  <c:v>39813</c:v>
                </c:pt>
                <c:pt idx="474">
                  <c:v>39844</c:v>
                </c:pt>
                <c:pt idx="475">
                  <c:v>39872</c:v>
                </c:pt>
                <c:pt idx="476">
                  <c:v>39903</c:v>
                </c:pt>
                <c:pt idx="477">
                  <c:v>39933</c:v>
                </c:pt>
                <c:pt idx="478">
                  <c:v>39964</c:v>
                </c:pt>
                <c:pt idx="479">
                  <c:v>39994</c:v>
                </c:pt>
                <c:pt idx="480">
                  <c:v>40025</c:v>
                </c:pt>
                <c:pt idx="481">
                  <c:v>40056</c:v>
                </c:pt>
                <c:pt idx="482">
                  <c:v>40086</c:v>
                </c:pt>
                <c:pt idx="483">
                  <c:v>40117</c:v>
                </c:pt>
                <c:pt idx="484">
                  <c:v>40147</c:v>
                </c:pt>
                <c:pt idx="485">
                  <c:v>40178</c:v>
                </c:pt>
                <c:pt idx="486">
                  <c:v>40209</c:v>
                </c:pt>
                <c:pt idx="487">
                  <c:v>40237</c:v>
                </c:pt>
                <c:pt idx="488">
                  <c:v>40268</c:v>
                </c:pt>
                <c:pt idx="489">
                  <c:v>40298</c:v>
                </c:pt>
                <c:pt idx="490">
                  <c:v>40329</c:v>
                </c:pt>
                <c:pt idx="491">
                  <c:v>40359</c:v>
                </c:pt>
                <c:pt idx="492">
                  <c:v>40390</c:v>
                </c:pt>
                <c:pt idx="493">
                  <c:v>40421</c:v>
                </c:pt>
                <c:pt idx="494">
                  <c:v>40451</c:v>
                </c:pt>
                <c:pt idx="495">
                  <c:v>40482</c:v>
                </c:pt>
                <c:pt idx="496">
                  <c:v>40512</c:v>
                </c:pt>
                <c:pt idx="497">
                  <c:v>40543</c:v>
                </c:pt>
                <c:pt idx="498">
                  <c:v>40574</c:v>
                </c:pt>
                <c:pt idx="499">
                  <c:v>40602</c:v>
                </c:pt>
                <c:pt idx="500">
                  <c:v>40633</c:v>
                </c:pt>
                <c:pt idx="501">
                  <c:v>40663</c:v>
                </c:pt>
                <c:pt idx="502">
                  <c:v>40694</c:v>
                </c:pt>
                <c:pt idx="503">
                  <c:v>40724</c:v>
                </c:pt>
                <c:pt idx="504">
                  <c:v>40755</c:v>
                </c:pt>
                <c:pt idx="505">
                  <c:v>40786</c:v>
                </c:pt>
                <c:pt idx="506">
                  <c:v>40816</c:v>
                </c:pt>
                <c:pt idx="507">
                  <c:v>40847</c:v>
                </c:pt>
                <c:pt idx="508">
                  <c:v>40877</c:v>
                </c:pt>
                <c:pt idx="509">
                  <c:v>40908</c:v>
                </c:pt>
                <c:pt idx="510">
                  <c:v>40939</c:v>
                </c:pt>
                <c:pt idx="511">
                  <c:v>40968</c:v>
                </c:pt>
                <c:pt idx="512">
                  <c:v>40999</c:v>
                </c:pt>
                <c:pt idx="513">
                  <c:v>41029</c:v>
                </c:pt>
                <c:pt idx="514">
                  <c:v>41060</c:v>
                </c:pt>
                <c:pt idx="515">
                  <c:v>41090</c:v>
                </c:pt>
                <c:pt idx="516">
                  <c:v>41121</c:v>
                </c:pt>
              </c:numCache>
            </c:numRef>
          </c:cat>
          <c:val>
            <c:numRef>
              <c:f>'Historical graph'!$E$13:$E$529</c:f>
              <c:numCache>
                <c:formatCode>General</c:formatCode>
                <c:ptCount val="517"/>
                <c:pt idx="119" formatCode="0.00">
                  <c:v>8.1852499999999999</c:v>
                </c:pt>
                <c:pt idx="120" formatCode="0.00">
                  <c:v>8.2208333333333332</c:v>
                </c:pt>
                <c:pt idx="121" formatCode="0.00">
                  <c:v>8.2564999999999991</c:v>
                </c:pt>
                <c:pt idx="122" formatCode="0.00">
                  <c:v>8.2919999999999998</c:v>
                </c:pt>
                <c:pt idx="123" formatCode="0.00">
                  <c:v>8.3273333333333337</c:v>
                </c:pt>
                <c:pt idx="124" formatCode="0.00">
                  <c:v>8.3625833333333333</c:v>
                </c:pt>
                <c:pt idx="125" formatCode="0.00">
                  <c:v>8.397000000000002</c:v>
                </c:pt>
                <c:pt idx="126" formatCode="0.00">
                  <c:v>8.4345000000000017</c:v>
                </c:pt>
                <c:pt idx="127" formatCode="0.00">
                  <c:v>8.4727500000000013</c:v>
                </c:pt>
                <c:pt idx="128" formatCode="0.00">
                  <c:v>8.515666666666668</c:v>
                </c:pt>
                <c:pt idx="129" formatCode="0.00">
                  <c:v>8.5555833333333347</c:v>
                </c:pt>
                <c:pt idx="130" formatCode="0.00">
                  <c:v>8.5966666666666676</c:v>
                </c:pt>
                <c:pt idx="131" formatCode="0.00">
                  <c:v>8.6375000000000011</c:v>
                </c:pt>
                <c:pt idx="132" formatCode="0.00">
                  <c:v>8.6782500000000002</c:v>
                </c:pt>
                <c:pt idx="133" formatCode="0.00">
                  <c:v>8.7195</c:v>
                </c:pt>
                <c:pt idx="134" formatCode="0.00">
                  <c:v>8.7604166666666661</c:v>
                </c:pt>
                <c:pt idx="135" formatCode="0.00">
                  <c:v>8.8022500000000026</c:v>
                </c:pt>
                <c:pt idx="136" formatCode="0.00">
                  <c:v>8.8488333333333351</c:v>
                </c:pt>
                <c:pt idx="137" formatCode="0.00">
                  <c:v>8.8970833333333346</c:v>
                </c:pt>
                <c:pt idx="138" formatCode="0.00">
                  <c:v>8.9491666666666649</c:v>
                </c:pt>
                <c:pt idx="139" formatCode="0.00">
                  <c:v>9.0012499999999989</c:v>
                </c:pt>
                <c:pt idx="140" formatCode="0.00">
                  <c:v>9.0534166666666636</c:v>
                </c:pt>
                <c:pt idx="141" formatCode="0.00">
                  <c:v>9.1054999999999975</c:v>
                </c:pt>
                <c:pt idx="142" formatCode="0.00">
                  <c:v>9.1578333333333308</c:v>
                </c:pt>
                <c:pt idx="143" formatCode="0.00">
                  <c:v>9.2100833333333281</c:v>
                </c:pt>
                <c:pt idx="144" formatCode="0.00">
                  <c:v>9.2691666666666652</c:v>
                </c:pt>
                <c:pt idx="145" formatCode="0.00">
                  <c:v>9.3373333333333299</c:v>
                </c:pt>
                <c:pt idx="146" formatCode="0.00">
                  <c:v>9.4058333333333319</c:v>
                </c:pt>
                <c:pt idx="147" formatCode="0.00">
                  <c:v>9.4759999999999991</c:v>
                </c:pt>
                <c:pt idx="148" formatCode="0.00">
                  <c:v>9.5478333333333332</c:v>
                </c:pt>
                <c:pt idx="149" formatCode="0.00">
                  <c:v>9.6215833333333318</c:v>
                </c:pt>
                <c:pt idx="150" formatCode="0.00">
                  <c:v>9.6954166666666666</c:v>
                </c:pt>
                <c:pt idx="151" formatCode="0.00">
                  <c:v>9.7725833333333334</c:v>
                </c:pt>
                <c:pt idx="152" formatCode="0.00">
                  <c:v>9.8501666666666683</c:v>
                </c:pt>
                <c:pt idx="153" formatCode="0.00">
                  <c:v>9.9280833333333369</c:v>
                </c:pt>
                <c:pt idx="154" formatCode="0.00">
                  <c:v>10.016000000000004</c:v>
                </c:pt>
                <c:pt idx="155" formatCode="0.00">
                  <c:v>10.10391666666667</c:v>
                </c:pt>
                <c:pt idx="156" formatCode="0.00">
                  <c:v>10.192250000000005</c:v>
                </c:pt>
                <c:pt idx="157" formatCode="0.00">
                  <c:v>10.281833333333338</c:v>
                </c:pt>
                <c:pt idx="158" formatCode="0.00">
                  <c:v>10.360583333333341</c:v>
                </c:pt>
                <c:pt idx="159" formatCode="0.00">
                  <c:v>10.433750000000007</c:v>
                </c:pt>
                <c:pt idx="160" formatCode="0.00">
                  <c:v>10.507416666666671</c:v>
                </c:pt>
                <c:pt idx="161" formatCode="0.00">
                  <c:v>10.575916666666673</c:v>
                </c:pt>
                <c:pt idx="162" formatCode="0.00">
                  <c:v>10.636833333333339</c:v>
                </c:pt>
                <c:pt idx="163" formatCode="0.00">
                  <c:v>10.702166666666672</c:v>
                </c:pt>
                <c:pt idx="164" formatCode="0.00">
                  <c:v>10.773833333333339</c:v>
                </c:pt>
                <c:pt idx="165" formatCode="0.00">
                  <c:v>10.840333333333339</c:v>
                </c:pt>
                <c:pt idx="166" formatCode="0.00">
                  <c:v>10.897833333333336</c:v>
                </c:pt>
                <c:pt idx="167" formatCode="0.00">
                  <c:v>10.964333333333339</c:v>
                </c:pt>
                <c:pt idx="168" formatCode="0.00">
                  <c:v>11.031500000000003</c:v>
                </c:pt>
                <c:pt idx="169" formatCode="0.00">
                  <c:v>11.09791666666667</c:v>
                </c:pt>
                <c:pt idx="170" formatCode="0.00">
                  <c:v>11.146000000000008</c:v>
                </c:pt>
                <c:pt idx="171" formatCode="0.00">
                  <c:v>11.188083333333338</c:v>
                </c:pt>
                <c:pt idx="172" formatCode="0.00">
                  <c:v>11.228500000000006</c:v>
                </c:pt>
                <c:pt idx="173" formatCode="0.00">
                  <c:v>11.27133333333334</c:v>
                </c:pt>
                <c:pt idx="174" formatCode="0.00">
                  <c:v>11.314166666666674</c:v>
                </c:pt>
                <c:pt idx="175" formatCode="0.00">
                  <c:v>11.361166666666673</c:v>
                </c:pt>
                <c:pt idx="176" formatCode="0.00">
                  <c:v>11.408916666666672</c:v>
                </c:pt>
                <c:pt idx="177" formatCode="0.00">
                  <c:v>11.454916666666673</c:v>
                </c:pt>
                <c:pt idx="178" formatCode="0.00">
                  <c:v>11.502416666666674</c:v>
                </c:pt>
                <c:pt idx="179" formatCode="0.00">
                  <c:v>11.537666666666674</c:v>
                </c:pt>
                <c:pt idx="180" formatCode="0.00">
                  <c:v>11.568083333333341</c:v>
                </c:pt>
                <c:pt idx="181" formatCode="0.00">
                  <c:v>11.595583333333341</c:v>
                </c:pt>
                <c:pt idx="182" formatCode="0.00">
                  <c:v>11.625583333333338</c:v>
                </c:pt>
                <c:pt idx="183" formatCode="0.00">
                  <c:v>11.656416666666672</c:v>
                </c:pt>
                <c:pt idx="184" formatCode="0.00">
                  <c:v>11.687666666666672</c:v>
                </c:pt>
                <c:pt idx="185" formatCode="0.00">
                  <c:v>11.720166666666673</c:v>
                </c:pt>
                <c:pt idx="186" formatCode="0.00">
                  <c:v>11.751000000000005</c:v>
                </c:pt>
                <c:pt idx="187" formatCode="0.00">
                  <c:v>11.786000000000007</c:v>
                </c:pt>
                <c:pt idx="188" formatCode="0.00">
                  <c:v>11.821833333333338</c:v>
                </c:pt>
                <c:pt idx="189" formatCode="0.00">
                  <c:v>11.858916666666671</c:v>
                </c:pt>
                <c:pt idx="190" formatCode="0.00">
                  <c:v>11.894750000000005</c:v>
                </c:pt>
                <c:pt idx="191" formatCode="0.00">
                  <c:v>11.928083333333337</c:v>
                </c:pt>
                <c:pt idx="192" formatCode="0.00">
                  <c:v>11.956416666666671</c:v>
                </c:pt>
                <c:pt idx="193" formatCode="0.00">
                  <c:v>11.989333333333338</c:v>
                </c:pt>
                <c:pt idx="194" formatCode="0.00">
                  <c:v>12.021000000000004</c:v>
                </c:pt>
                <c:pt idx="195" formatCode="0.00">
                  <c:v>12.05891666666667</c:v>
                </c:pt>
                <c:pt idx="196" formatCode="0.00">
                  <c:v>12.101000000000003</c:v>
                </c:pt>
                <c:pt idx="197" formatCode="0.00">
                  <c:v>12.141416666666668</c:v>
                </c:pt>
                <c:pt idx="198" formatCode="0.00">
                  <c:v>12.175416666666669</c:v>
                </c:pt>
                <c:pt idx="199" formatCode="0.00">
                  <c:v>12.206250000000004</c:v>
                </c:pt>
                <c:pt idx="200" formatCode="0.00">
                  <c:v>12.228000000000003</c:v>
                </c:pt>
                <c:pt idx="201" formatCode="0.00">
                  <c:v>12.24675</c:v>
                </c:pt>
                <c:pt idx="202" formatCode="0.00">
                  <c:v>12.268833333333335</c:v>
                </c:pt>
                <c:pt idx="203" formatCode="0.00">
                  <c:v>12.293500000000002</c:v>
                </c:pt>
                <c:pt idx="204" formatCode="0.00">
                  <c:v>12.3285</c:v>
                </c:pt>
                <c:pt idx="205" formatCode="0.00">
                  <c:v>12.36275</c:v>
                </c:pt>
                <c:pt idx="206" formatCode="0.00">
                  <c:v>12.394916666666665</c:v>
                </c:pt>
                <c:pt idx="207" formatCode="0.00">
                  <c:v>12.425083333333331</c:v>
                </c:pt>
                <c:pt idx="208" formatCode="0.00">
                  <c:v>12.455083333333331</c:v>
                </c:pt>
                <c:pt idx="209" formatCode="0.00">
                  <c:v>12.479999999999997</c:v>
                </c:pt>
                <c:pt idx="210" formatCode="0.00">
                  <c:v>12.508333333333331</c:v>
                </c:pt>
                <c:pt idx="211" formatCode="0.00">
                  <c:v>12.538333333333332</c:v>
                </c:pt>
                <c:pt idx="212" formatCode="0.00">
                  <c:v>12.563749999999999</c:v>
                </c:pt>
                <c:pt idx="213" formatCode="0.00">
                  <c:v>12.585833333333332</c:v>
                </c:pt>
                <c:pt idx="214" formatCode="0.00">
                  <c:v>12.607416666666664</c:v>
                </c:pt>
                <c:pt idx="215" formatCode="0.00">
                  <c:v>12.627333333333329</c:v>
                </c:pt>
                <c:pt idx="216" formatCode="0.00">
                  <c:v>12.648499999999997</c:v>
                </c:pt>
                <c:pt idx="217" formatCode="0.00">
                  <c:v>12.669666666666664</c:v>
                </c:pt>
                <c:pt idx="218" formatCode="0.00">
                  <c:v>12.688999999999997</c:v>
                </c:pt>
                <c:pt idx="219" formatCode="0.00">
                  <c:v>12.719333333333331</c:v>
                </c:pt>
                <c:pt idx="220" formatCode="0.00">
                  <c:v>12.748583333333331</c:v>
                </c:pt>
                <c:pt idx="221" formatCode="0.00">
                  <c:v>12.776499999999999</c:v>
                </c:pt>
                <c:pt idx="222" formatCode="0.00">
                  <c:v>12.801833333333331</c:v>
                </c:pt>
                <c:pt idx="223" formatCode="0.00">
                  <c:v>12.827666666666664</c:v>
                </c:pt>
                <c:pt idx="224" formatCode="0.00">
                  <c:v>12.850166666666665</c:v>
                </c:pt>
                <c:pt idx="225" formatCode="0.00">
                  <c:v>12.869583333333331</c:v>
                </c:pt>
                <c:pt idx="226" formatCode="0.00">
                  <c:v>12.896249999999998</c:v>
                </c:pt>
                <c:pt idx="227" formatCode="0.00">
                  <c:v>12.92</c:v>
                </c:pt>
                <c:pt idx="228" formatCode="0.00">
                  <c:v>12.94375</c:v>
                </c:pt>
                <c:pt idx="229" formatCode="0.00">
                  <c:v>12.967083333333333</c:v>
                </c:pt>
                <c:pt idx="230" formatCode="0.00">
                  <c:v>12.991666666666667</c:v>
                </c:pt>
                <c:pt idx="231" formatCode="0.00">
                  <c:v>13.01675</c:v>
                </c:pt>
                <c:pt idx="232" formatCode="0.00">
                  <c:v>13.046333333333333</c:v>
                </c:pt>
                <c:pt idx="233" formatCode="0.00">
                  <c:v>13.080916666666665</c:v>
                </c:pt>
                <c:pt idx="234" formatCode="0.00">
                  <c:v>13.117999999999999</c:v>
                </c:pt>
                <c:pt idx="235" formatCode="0.00">
                  <c:v>13.156749999999997</c:v>
                </c:pt>
                <c:pt idx="236" formatCode="0.00">
                  <c:v>13.192583333333333</c:v>
                </c:pt>
                <c:pt idx="237" formatCode="0.00">
                  <c:v>13.223833333333335</c:v>
                </c:pt>
                <c:pt idx="238" formatCode="0.00">
                  <c:v>13.258833333333335</c:v>
                </c:pt>
                <c:pt idx="239" formatCode="0.00">
                  <c:v>13.288000000000002</c:v>
                </c:pt>
                <c:pt idx="240" formatCode="0.00">
                  <c:v>13.315333333333333</c:v>
                </c:pt>
                <c:pt idx="241" formatCode="0.00">
                  <c:v>13.339333333333334</c:v>
                </c:pt>
                <c:pt idx="242" formatCode="0.00">
                  <c:v>13.369166666666668</c:v>
                </c:pt>
                <c:pt idx="243" formatCode="0.00">
                  <c:v>13.398166666666668</c:v>
                </c:pt>
                <c:pt idx="244" formatCode="0.00">
                  <c:v>13.423333333333336</c:v>
                </c:pt>
                <c:pt idx="245" formatCode="0.00">
                  <c:v>13.446833333333336</c:v>
                </c:pt>
                <c:pt idx="246" formatCode="0.00">
                  <c:v>13.466416666666669</c:v>
                </c:pt>
                <c:pt idx="247" formatCode="0.00">
                  <c:v>13.489333333333336</c:v>
                </c:pt>
                <c:pt idx="248" formatCode="0.00">
                  <c:v>13.508000000000001</c:v>
                </c:pt>
                <c:pt idx="249" formatCode="0.00">
                  <c:v>13.525083333333335</c:v>
                </c:pt>
                <c:pt idx="250" formatCode="0.00">
                  <c:v>13.5395</c:v>
                </c:pt>
                <c:pt idx="251" formatCode="0.00">
                  <c:v>13.553166666666669</c:v>
                </c:pt>
                <c:pt idx="252" formatCode="0.00">
                  <c:v>13.564666666666671</c:v>
                </c:pt>
                <c:pt idx="253" formatCode="0.00">
                  <c:v>13.57858333333334</c:v>
                </c:pt>
                <c:pt idx="254" formatCode="0.00">
                  <c:v>13.594000000000007</c:v>
                </c:pt>
                <c:pt idx="255" formatCode="0.00">
                  <c:v>13.60608333333334</c:v>
                </c:pt>
                <c:pt idx="256" formatCode="0.00">
                  <c:v>13.604500000000007</c:v>
                </c:pt>
                <c:pt idx="257" formatCode="0.00">
                  <c:v>13.600083333333339</c:v>
                </c:pt>
                <c:pt idx="258" formatCode="0.00">
                  <c:v>13.586916666666671</c:v>
                </c:pt>
                <c:pt idx="259" formatCode="0.00">
                  <c:v>13.573833333333338</c:v>
                </c:pt>
                <c:pt idx="260" formatCode="0.00">
                  <c:v>13.559500000000007</c:v>
                </c:pt>
                <c:pt idx="261" formatCode="0.00">
                  <c:v>13.54183333333334</c:v>
                </c:pt>
                <c:pt idx="262" formatCode="0.00">
                  <c:v>13.522250000000007</c:v>
                </c:pt>
                <c:pt idx="263" formatCode="0.00">
                  <c:v>13.506166666666674</c:v>
                </c:pt>
                <c:pt idx="264" formatCode="0.00">
                  <c:v>13.481916666666674</c:v>
                </c:pt>
                <c:pt idx="265" formatCode="0.00">
                  <c:v>13.445833333333342</c:v>
                </c:pt>
                <c:pt idx="266" formatCode="0.00">
                  <c:v>13.406750000000008</c:v>
                </c:pt>
                <c:pt idx="267" formatCode="0.00">
                  <c:v>13.36358333333334</c:v>
                </c:pt>
                <c:pt idx="268" formatCode="0.00">
                  <c:v>13.32008333333334</c:v>
                </c:pt>
                <c:pt idx="269" formatCode="0.00">
                  <c:v>13.273333333333341</c:v>
                </c:pt>
                <c:pt idx="270" formatCode="0.00">
                  <c:v>13.232583333333336</c:v>
                </c:pt>
                <c:pt idx="271" formatCode="0.00">
                  <c:v>13.190416666666671</c:v>
                </c:pt>
                <c:pt idx="272" formatCode="0.00">
                  <c:v>13.146583333333336</c:v>
                </c:pt>
                <c:pt idx="273" formatCode="0.00">
                  <c:v>13.098500000000005</c:v>
                </c:pt>
                <c:pt idx="274" formatCode="0.00">
                  <c:v>13.037833333333339</c:v>
                </c:pt>
                <c:pt idx="275" formatCode="0.00">
                  <c:v>12.975333333333339</c:v>
                </c:pt>
                <c:pt idx="276" formatCode="0.00">
                  <c:v>12.907833333333338</c:v>
                </c:pt>
                <c:pt idx="277" formatCode="0.00">
                  <c:v>12.84508333333334</c:v>
                </c:pt>
                <c:pt idx="278" formatCode="0.00">
                  <c:v>12.792916666666674</c:v>
                </c:pt>
                <c:pt idx="279" formatCode="0.00">
                  <c:v>12.745500000000003</c:v>
                </c:pt>
                <c:pt idx="280" formatCode="0.00">
                  <c:v>12.700000000000005</c:v>
                </c:pt>
                <c:pt idx="281" formatCode="0.00">
                  <c:v>12.657833333333338</c:v>
                </c:pt>
                <c:pt idx="282" formatCode="0.00">
                  <c:v>12.621166666666669</c:v>
                </c:pt>
                <c:pt idx="283" formatCode="0.00">
                  <c:v>12.574333333333335</c:v>
                </c:pt>
                <c:pt idx="284" formatCode="0.00">
                  <c:v>12.519500000000003</c:v>
                </c:pt>
                <c:pt idx="285" formatCode="0.00">
                  <c:v>12.464916666666669</c:v>
                </c:pt>
                <c:pt idx="286" formatCode="0.00">
                  <c:v>12.420000000000003</c:v>
                </c:pt>
                <c:pt idx="287" formatCode="0.00">
                  <c:v>12.358916666666667</c:v>
                </c:pt>
                <c:pt idx="288" formatCode="0.00">
                  <c:v>12.292916666666667</c:v>
                </c:pt>
                <c:pt idx="289" formatCode="0.00">
                  <c:v>12.225750000000001</c:v>
                </c:pt>
                <c:pt idx="290" formatCode="0.00">
                  <c:v>12.164833333333332</c:v>
                </c:pt>
                <c:pt idx="291" formatCode="0.00">
                  <c:v>12.107250000000001</c:v>
                </c:pt>
                <c:pt idx="292" formatCode="0.00">
                  <c:v>12.054000000000002</c:v>
                </c:pt>
                <c:pt idx="293" formatCode="0.00">
                  <c:v>11.997166666666669</c:v>
                </c:pt>
                <c:pt idx="294" formatCode="0.00">
                  <c:v>11.937666666666667</c:v>
                </c:pt>
                <c:pt idx="295" formatCode="0.00">
                  <c:v>11.879749999999998</c:v>
                </c:pt>
                <c:pt idx="296" formatCode="0.00">
                  <c:v>11.828499999999998</c:v>
                </c:pt>
                <c:pt idx="297" formatCode="0.00">
                  <c:v>11.782999999999999</c:v>
                </c:pt>
                <c:pt idx="298" formatCode="0.00">
                  <c:v>11.738333333333333</c:v>
                </c:pt>
                <c:pt idx="299" formatCode="0.00">
                  <c:v>11.704000000000001</c:v>
                </c:pt>
                <c:pt idx="300" formatCode="0.00">
                  <c:v>11.674166666666668</c:v>
                </c:pt>
                <c:pt idx="301" formatCode="0.00">
                  <c:v>11.6455</c:v>
                </c:pt>
                <c:pt idx="302" formatCode="0.00">
                  <c:v>11.622416666666664</c:v>
                </c:pt>
                <c:pt idx="303" formatCode="0.00">
                  <c:v>11.599999999999998</c:v>
                </c:pt>
                <c:pt idx="304" formatCode="0.00">
                  <c:v>11.576833333333331</c:v>
                </c:pt>
                <c:pt idx="305" formatCode="0.00">
                  <c:v>11.548833333333331</c:v>
                </c:pt>
                <c:pt idx="306" formatCode="0.00">
                  <c:v>11.525787499999996</c:v>
                </c:pt>
                <c:pt idx="307" formatCode="0.00">
                  <c:v>11.496174999999996</c:v>
                </c:pt>
                <c:pt idx="308" formatCode="0.00">
                  <c:v>11.465656884057969</c:v>
                </c:pt>
                <c:pt idx="309" formatCode="0.00">
                  <c:v>11.431063746803064</c:v>
                </c:pt>
                <c:pt idx="310" formatCode="0.00">
                  <c:v>11.391947804774079</c:v>
                </c:pt>
                <c:pt idx="311" formatCode="0.00">
                  <c:v>11.353249392075666</c:v>
                </c:pt>
                <c:pt idx="312" formatCode="0.00">
                  <c:v>11.317265265091537</c:v>
                </c:pt>
                <c:pt idx="313" formatCode="0.00">
                  <c:v>11.277051496975595</c:v>
                </c:pt>
                <c:pt idx="314" formatCode="0.00">
                  <c:v>11.234436417610514</c:v>
                </c:pt>
                <c:pt idx="315" formatCode="0.00">
                  <c:v>11.184091720640819</c:v>
                </c:pt>
                <c:pt idx="316" formatCode="0.00">
                  <c:v>11.129466720640819</c:v>
                </c:pt>
                <c:pt idx="317" formatCode="0.00">
                  <c:v>11.07450619432503</c:v>
                </c:pt>
                <c:pt idx="318" formatCode="0.00">
                  <c:v>11.024609368928205</c:v>
                </c:pt>
                <c:pt idx="319" formatCode="0.00">
                  <c:v>10.979180797499636</c:v>
                </c:pt>
                <c:pt idx="320" formatCode="0.00">
                  <c:v>10.94758159115043</c:v>
                </c:pt>
                <c:pt idx="321" formatCode="0.00">
                  <c:v>10.919445626238149</c:v>
                </c:pt>
                <c:pt idx="322" formatCode="0.00">
                  <c:v>10.887630408846844</c:v>
                </c:pt>
                <c:pt idx="323" formatCode="0.00">
                  <c:v>10.854143566741584</c:v>
                </c:pt>
                <c:pt idx="324" formatCode="0.00">
                  <c:v>10.807723276886511</c:v>
                </c:pt>
                <c:pt idx="325" formatCode="0.00">
                  <c:v>10.757223276886512</c:v>
                </c:pt>
                <c:pt idx="326" formatCode="0.00">
                  <c:v>10.708501054664289</c:v>
                </c:pt>
                <c:pt idx="327" formatCode="0.00">
                  <c:v>10.658088011186027</c:v>
                </c:pt>
                <c:pt idx="328" formatCode="0.00">
                  <c:v>10.604393566741583</c:v>
                </c:pt>
                <c:pt idx="329" formatCode="0.00">
                  <c:v>10.553760233408251</c:v>
                </c:pt>
                <c:pt idx="330" formatCode="0.00">
                  <c:v>10.500918963566983</c:v>
                </c:pt>
                <c:pt idx="331" formatCode="0.00">
                  <c:v>10.445868963566983</c:v>
                </c:pt>
                <c:pt idx="332" formatCode="0.00">
                  <c:v>10.399614577602073</c:v>
                </c:pt>
                <c:pt idx="333" formatCode="0.00">
                  <c:v>10.356896323633816</c:v>
                </c:pt>
                <c:pt idx="334" formatCode="0.00">
                  <c:v>10.312517535755031</c:v>
                </c:pt>
                <c:pt idx="335" formatCode="0.00">
                  <c:v>10.26544253575503</c:v>
                </c:pt>
                <c:pt idx="336" formatCode="0.00">
                  <c:v>10.212880941552132</c:v>
                </c:pt>
                <c:pt idx="337" formatCode="0.00">
                  <c:v>10.160388878060068</c:v>
                </c:pt>
                <c:pt idx="338" formatCode="0.00">
                  <c:v>10.108816908363099</c:v>
                </c:pt>
                <c:pt idx="339" formatCode="0.00">
                  <c:v>10.046585024305127</c:v>
                </c:pt>
                <c:pt idx="340" formatCode="0.00">
                  <c:v>9.9860100243051253</c:v>
                </c:pt>
                <c:pt idx="341" formatCode="0.00">
                  <c:v>9.9300854211305225</c:v>
                </c:pt>
                <c:pt idx="342" formatCode="0.00">
                  <c:v>9.8751354211305209</c:v>
                </c:pt>
                <c:pt idx="343" formatCode="0.00">
                  <c:v>9.8216937544638547</c:v>
                </c:pt>
                <c:pt idx="344" formatCode="0.00">
                  <c:v>9.7714020877971866</c:v>
                </c:pt>
                <c:pt idx="345" formatCode="0.00">
                  <c:v>9.7229437544638522</c:v>
                </c:pt>
                <c:pt idx="346" formatCode="0.00">
                  <c:v>9.6674358179559174</c:v>
                </c:pt>
                <c:pt idx="347" formatCode="0.00">
                  <c:v>9.6143207385908376</c:v>
                </c:pt>
                <c:pt idx="348" formatCode="0.00">
                  <c:v>9.5607482748227195</c:v>
                </c:pt>
                <c:pt idx="349" formatCode="0.00">
                  <c:v>9.5094030367274822</c:v>
                </c:pt>
                <c:pt idx="350" formatCode="0.00">
                  <c:v>9.4543689458183948</c:v>
                </c:pt>
                <c:pt idx="351" formatCode="0.00">
                  <c:v>9.3965848549092996</c:v>
                </c:pt>
                <c:pt idx="352" formatCode="0.00">
                  <c:v>9.3364261247505702</c:v>
                </c:pt>
                <c:pt idx="353" formatCode="0.00">
                  <c:v>9.2689658072902521</c:v>
                </c:pt>
                <c:pt idx="354" formatCode="0.00">
                  <c:v>9.2008649300972714</c:v>
                </c:pt>
                <c:pt idx="355" formatCode="0.00">
                  <c:v>9.1312815967639338</c:v>
                </c:pt>
                <c:pt idx="356" formatCode="0.00">
                  <c:v>9.063585944590022</c:v>
                </c:pt>
                <c:pt idx="357" formatCode="0.00">
                  <c:v>8.9965651112566896</c:v>
                </c:pt>
                <c:pt idx="358" formatCode="0.00">
                  <c:v>8.9296960636376426</c:v>
                </c:pt>
                <c:pt idx="359" formatCode="0.00">
                  <c:v>8.8689182858598681</c:v>
                </c:pt>
                <c:pt idx="360" formatCode="0.00">
                  <c:v>8.8088008616174438</c:v>
                </c:pt>
                <c:pt idx="361" formatCode="0.00">
                  <c:v>8.753717528284108</c:v>
                </c:pt>
                <c:pt idx="362" formatCode="0.00">
                  <c:v>8.6928122252538014</c:v>
                </c:pt>
                <c:pt idx="363" formatCode="0.00">
                  <c:v>8.6349511141426927</c:v>
                </c:pt>
                <c:pt idx="364" formatCode="0.00">
                  <c:v>8.5804208111123916</c:v>
                </c:pt>
                <c:pt idx="365" formatCode="0.00">
                  <c:v>8.5290636682552474</c:v>
                </c:pt>
                <c:pt idx="366" formatCode="0.00">
                  <c:v>8.4822127910622651</c:v>
                </c:pt>
                <c:pt idx="367" formatCode="0.00">
                  <c:v>8.4293596164590898</c:v>
                </c:pt>
                <c:pt idx="368" formatCode="0.00">
                  <c:v>8.3721132396474953</c:v>
                </c:pt>
                <c:pt idx="369" formatCode="0.00">
                  <c:v>8.3094857886671036</c:v>
                </c:pt>
                <c:pt idx="370" formatCode="0.00">
                  <c:v>8.250782890116378</c:v>
                </c:pt>
                <c:pt idx="371" formatCode="0.00">
                  <c:v>8.1905527313862212</c:v>
                </c:pt>
                <c:pt idx="372" formatCode="0.00">
                  <c:v>8.13223527106876</c:v>
                </c:pt>
                <c:pt idx="373" formatCode="0.00">
                  <c:v>8.0717135319383271</c:v>
                </c:pt>
                <c:pt idx="374" formatCode="0.00">
                  <c:v>8.0092651192399131</c:v>
                </c:pt>
                <c:pt idx="375" formatCode="0.00">
                  <c:v>7.9489147404520351</c:v>
                </c:pt>
                <c:pt idx="376" formatCode="0.00">
                  <c:v>7.896910952573247</c:v>
                </c:pt>
                <c:pt idx="377" formatCode="0.00">
                  <c:v>7.8425206016960542</c:v>
                </c:pt>
                <c:pt idx="378" formatCode="0.00">
                  <c:v>7.7915662366166876</c:v>
                </c:pt>
                <c:pt idx="379" formatCode="0.00">
                  <c:v>7.7398266532833544</c:v>
                </c:pt>
                <c:pt idx="380" formatCode="0.00">
                  <c:v>7.6877490017682044</c:v>
                </c:pt>
                <c:pt idx="381" formatCode="0.00">
                  <c:v>7.6427258536200551</c:v>
                </c:pt>
                <c:pt idx="382" formatCode="0.00">
                  <c:v>7.6026715057939684</c:v>
                </c:pt>
                <c:pt idx="383" formatCode="0.00">
                  <c:v>7.5587277557939681</c:v>
                </c:pt>
                <c:pt idx="384" formatCode="0.00">
                  <c:v>7.5178641194303335</c:v>
                </c:pt>
                <c:pt idx="385" formatCode="0.00">
                  <c:v>7.4769601339230869</c:v>
                </c:pt>
                <c:pt idx="386" formatCode="0.00">
                  <c:v>7.437528883923088</c:v>
                </c:pt>
                <c:pt idx="387" formatCode="0.00">
                  <c:v>7.4007589563868557</c:v>
                </c:pt>
                <c:pt idx="388" formatCode="0.00">
                  <c:v>7.3647400169929167</c:v>
                </c:pt>
                <c:pt idx="389" formatCode="0.00">
                  <c:v>7.334963701203443</c:v>
                </c:pt>
                <c:pt idx="390" formatCode="0.00">
                  <c:v>7.2995331456478878</c:v>
                </c:pt>
                <c:pt idx="391" formatCode="0.00">
                  <c:v>7.2654143956478885</c:v>
                </c:pt>
                <c:pt idx="392" formatCode="0.00">
                  <c:v>7.2355727289812224</c:v>
                </c:pt>
                <c:pt idx="393" formatCode="0.00">
                  <c:v>7.2094393956478884</c:v>
                </c:pt>
                <c:pt idx="394" formatCode="0.00">
                  <c:v>7.185232873908757</c:v>
                </c:pt>
                <c:pt idx="395" formatCode="0.00">
                  <c:v>7.1611298037333189</c:v>
                </c:pt>
                <c:pt idx="396" formatCode="0.00">
                  <c:v>7.1407946588057838</c:v>
                </c:pt>
                <c:pt idx="397" formatCode="0.00">
                  <c:v>7.113114734563359</c:v>
                </c:pt>
                <c:pt idx="398" formatCode="0.00">
                  <c:v>7.0839123536109785</c:v>
                </c:pt>
                <c:pt idx="399" formatCode="0.00">
                  <c:v>7.0572384405675006</c:v>
                </c:pt>
                <c:pt idx="400" formatCode="0.00">
                  <c:v>7.0269011389801976</c:v>
                </c:pt>
                <c:pt idx="401" formatCode="0.00">
                  <c:v>6.9973594723135326</c:v>
                </c:pt>
                <c:pt idx="402" formatCode="0.00">
                  <c:v>6.9696511389801987</c:v>
                </c:pt>
                <c:pt idx="403" formatCode="0.00">
                  <c:v>6.9462157223135303</c:v>
                </c:pt>
                <c:pt idx="404" formatCode="0.00">
                  <c:v>6.9249796112024198</c:v>
                </c:pt>
                <c:pt idx="405" formatCode="0.00">
                  <c:v>6.9066133831322443</c:v>
                </c:pt>
                <c:pt idx="406" formatCode="0.00">
                  <c:v>6.8842648982837584</c:v>
                </c:pt>
                <c:pt idx="407" formatCode="0.00">
                  <c:v>6.8628711482837588</c:v>
                </c:pt>
                <c:pt idx="408" formatCode="0.00">
                  <c:v>6.8491446990083968</c:v>
                </c:pt>
                <c:pt idx="409" formatCode="0.00">
                  <c:v>6.8398450958337937</c:v>
                </c:pt>
                <c:pt idx="410" formatCode="0.00">
                  <c:v>6.8287863837125826</c:v>
                </c:pt>
                <c:pt idx="411" formatCode="0.00">
                  <c:v>6.8214421808140315</c:v>
                </c:pt>
                <c:pt idx="412" formatCode="0.00">
                  <c:v>6.8136421808140311</c:v>
                </c:pt>
                <c:pt idx="413" formatCode="0.00">
                  <c:v>6.8059536887505381</c:v>
                </c:pt>
                <c:pt idx="414" formatCode="0.00">
                  <c:v>6.8004578554172044</c:v>
                </c:pt>
                <c:pt idx="415" formatCode="0.00">
                  <c:v>6.7885453554172042</c:v>
                </c:pt>
                <c:pt idx="416" formatCode="0.00">
                  <c:v>6.7674239786056098</c:v>
                </c:pt>
                <c:pt idx="417" formatCode="0.00">
                  <c:v>6.7454489786056104</c:v>
                </c:pt>
                <c:pt idx="418" formatCode="0.00">
                  <c:v>6.7218497722564043</c:v>
                </c:pt>
                <c:pt idx="419" formatCode="0.00">
                  <c:v>6.6903120738437076</c:v>
                </c:pt>
                <c:pt idx="420" formatCode="0.00">
                  <c:v>6.658209801116433</c:v>
                </c:pt>
                <c:pt idx="421" formatCode="0.00">
                  <c:v>6.6267363162679489</c:v>
                </c:pt>
                <c:pt idx="422" formatCode="0.00">
                  <c:v>6.5857533617224941</c:v>
                </c:pt>
                <c:pt idx="423" formatCode="0.00">
                  <c:v>6.5431819331510654</c:v>
                </c:pt>
                <c:pt idx="424" formatCode="0.00">
                  <c:v>6.5009319331510653</c:v>
                </c:pt>
                <c:pt idx="425" formatCode="0.00">
                  <c:v>6.4608644728336051</c:v>
                </c:pt>
                <c:pt idx="426" formatCode="0.00">
                  <c:v>6.4193423237107972</c:v>
                </c:pt>
                <c:pt idx="427" formatCode="0.00">
                  <c:v>6.3797694070441313</c:v>
                </c:pt>
                <c:pt idx="428" formatCode="0.00">
                  <c:v>6.3423926817163183</c:v>
                </c:pt>
                <c:pt idx="429" formatCode="0.00">
                  <c:v>6.3063358189712195</c:v>
                </c:pt>
                <c:pt idx="430" formatCode="0.00">
                  <c:v>6.2745161549396</c:v>
                </c:pt>
                <c:pt idx="431" formatCode="0.00">
                  <c:v>6.2435518692253131</c:v>
                </c:pt>
                <c:pt idx="432" formatCode="0.00">
                  <c:v>6.2111213136697581</c:v>
                </c:pt>
                <c:pt idx="433" formatCode="0.00">
                  <c:v>6.1785742122204832</c:v>
                </c:pt>
                <c:pt idx="434" formatCode="0.00">
                  <c:v>6.1494089885552592</c:v>
                </c:pt>
                <c:pt idx="435" formatCode="0.00">
                  <c:v>6.1235056696519399</c:v>
                </c:pt>
                <c:pt idx="436" formatCode="0.00">
                  <c:v>6.0980075635913344</c:v>
                </c:pt>
                <c:pt idx="437" formatCode="0.00">
                  <c:v>6.0737722565737888</c:v>
                </c:pt>
                <c:pt idx="438" formatCode="0.00">
                  <c:v>6.0495315819706148</c:v>
                </c:pt>
                <c:pt idx="439" formatCode="0.00">
                  <c:v>6.0247268200658528</c:v>
                </c:pt>
                <c:pt idx="440" formatCode="0.00">
                  <c:v>5.9958368959802764</c:v>
                </c:pt>
                <c:pt idx="441" formatCode="0.00">
                  <c:v>5.9683870765788329</c:v>
                </c:pt>
                <c:pt idx="442" formatCode="0.00">
                  <c:v>5.9427022939701377</c:v>
                </c:pt>
                <c:pt idx="443" formatCode="0.00">
                  <c:v>5.9160879455992106</c:v>
                </c:pt>
                <c:pt idx="444" formatCode="0.00">
                  <c:v>5.8927919656130134</c:v>
                </c:pt>
                <c:pt idx="445" formatCode="0.00">
                  <c:v>5.8739024728593892</c:v>
                </c:pt>
                <c:pt idx="446" formatCode="0.00">
                  <c:v>5.8538885839705008</c:v>
                </c:pt>
                <c:pt idx="447" formatCode="0.00">
                  <c:v>5.8381766274487621</c:v>
                </c:pt>
                <c:pt idx="448" formatCode="0.00">
                  <c:v>5.8252006173477513</c:v>
                </c:pt>
                <c:pt idx="449" formatCode="0.00">
                  <c:v>5.8116387752424874</c:v>
                </c:pt>
                <c:pt idx="450" formatCode="0.00">
                  <c:v>5.7984602038139172</c:v>
                </c:pt>
                <c:pt idx="451" formatCode="0.00">
                  <c:v>5.7852539538139185</c:v>
                </c:pt>
                <c:pt idx="452" formatCode="0.00">
                  <c:v>5.7672318246273147</c:v>
                </c:pt>
                <c:pt idx="453" formatCode="0.00">
                  <c:v>5.7504477637807527</c:v>
                </c:pt>
                <c:pt idx="454" formatCode="0.00">
                  <c:v>5.7358337980363512</c:v>
                </c:pt>
                <c:pt idx="455" formatCode="0.00">
                  <c:v>5.7279483813696848</c:v>
                </c:pt>
                <c:pt idx="456" formatCode="0.00">
                  <c:v>5.7238414149665235</c:v>
                </c:pt>
                <c:pt idx="457" formatCode="0.00">
                  <c:v>5.717799387549495</c:v>
                </c:pt>
                <c:pt idx="458" formatCode="0.00">
                  <c:v>5.7151389011061138</c:v>
                </c:pt>
                <c:pt idx="459" formatCode="0.00">
                  <c:v>5.7150736837148104</c:v>
                </c:pt>
                <c:pt idx="460" formatCode="0.00">
                  <c:v>5.7150274715935989</c:v>
                </c:pt>
                <c:pt idx="461" formatCode="0.00">
                  <c:v>5.7155990045927627</c:v>
                </c:pt>
                <c:pt idx="462" formatCode="0.00">
                  <c:v>5.7178525760213343</c:v>
                </c:pt>
                <c:pt idx="463" formatCode="0.00">
                  <c:v>5.7212486077673654</c:v>
                </c:pt>
                <c:pt idx="464" formatCode="0.00">
                  <c:v>5.7230863270656123</c:v>
                </c:pt>
                <c:pt idx="465" formatCode="0.00">
                  <c:v>5.7271319619862462</c:v>
                </c:pt>
                <c:pt idx="466" formatCode="0.00">
                  <c:v>5.7330982318275154</c:v>
                </c:pt>
                <c:pt idx="467" formatCode="0.00">
                  <c:v>5.7415195611925958</c:v>
                </c:pt>
                <c:pt idx="468" formatCode="0.00">
                  <c:v>5.748563039453467</c:v>
                </c:pt>
                <c:pt idx="469" formatCode="0.00">
                  <c:v>5.7504291108820373</c:v>
                </c:pt>
                <c:pt idx="470" formatCode="0.00">
                  <c:v>5.7529291108820368</c:v>
                </c:pt>
                <c:pt idx="471" formatCode="0.00">
                  <c:v>5.7550067623971879</c:v>
                </c:pt>
                <c:pt idx="472" formatCode="0.00">
                  <c:v>5.7534217425559175</c:v>
                </c:pt>
                <c:pt idx="473" formatCode="0.00">
                  <c:v>5.748096345730521</c:v>
                </c:pt>
                <c:pt idx="474" formatCode="0.00">
                  <c:v>5.7394118062568369</c:v>
                </c:pt>
                <c:pt idx="475" formatCode="0.00">
                  <c:v>5.7306868062568377</c:v>
                </c:pt>
                <c:pt idx="476" formatCode="0.00">
                  <c:v>5.7206968523701445</c:v>
                </c:pt>
                <c:pt idx="477" formatCode="0.00">
                  <c:v>5.7136510190368126</c:v>
                </c:pt>
                <c:pt idx="478" formatCode="0.00">
                  <c:v>5.7063891142749075</c:v>
                </c:pt>
                <c:pt idx="479" formatCode="0.00">
                  <c:v>5.7009724476082413</c:v>
                </c:pt>
                <c:pt idx="480" formatCode="0.00">
                  <c:v>5.6955717559086363</c:v>
                </c:pt>
                <c:pt idx="481" formatCode="0.00">
                  <c:v>5.6888488392419685</c:v>
                </c:pt>
                <c:pt idx="482" formatCode="0.00">
                  <c:v>5.6803677786359081</c:v>
                </c:pt>
                <c:pt idx="483" formatCode="0.00">
                  <c:v>5.6707308738740041</c:v>
                </c:pt>
                <c:pt idx="484" formatCode="0.00">
                  <c:v>5.6616500657931965</c:v>
                </c:pt>
                <c:pt idx="485" formatCode="0.00">
                  <c:v>5.6511163356344669</c:v>
                </c:pt>
                <c:pt idx="486" formatCode="0.00">
                  <c:v>5.637613046160781</c:v>
                </c:pt>
                <c:pt idx="487" formatCode="0.00">
                  <c:v>5.6252787207639567</c:v>
                </c:pt>
                <c:pt idx="488" formatCode="0.00">
                  <c:v>5.6173584309088831</c:v>
                </c:pt>
                <c:pt idx="489" formatCode="0.00">
                  <c:v>5.6134442152226089</c:v>
                </c:pt>
                <c:pt idx="490" formatCode="0.00">
                  <c:v>5.6052304471066652</c:v>
                </c:pt>
                <c:pt idx="491" formatCode="0.00">
                  <c:v>5.5981897725034919</c:v>
                </c:pt>
                <c:pt idx="492" formatCode="0.00">
                  <c:v>5.5897155661542843</c:v>
                </c:pt>
                <c:pt idx="493" formatCode="0.00">
                  <c:v>5.5792373052847202</c:v>
                </c:pt>
                <c:pt idx="494" formatCode="0.00">
                  <c:v>5.5697898846497997</c:v>
                </c:pt>
                <c:pt idx="495" formatCode="0.00">
                  <c:v>5.5612652634376794</c:v>
                </c:pt>
                <c:pt idx="496" formatCode="0.00">
                  <c:v>5.5561648846498004</c:v>
                </c:pt>
                <c:pt idx="497" formatCode="0.00">
                  <c:v>5.5562635688603264</c:v>
                </c:pt>
                <c:pt idx="498" formatCode="0.00">
                  <c:v>5.5572179339396923</c:v>
                </c:pt>
                <c:pt idx="499" formatCode="0.00">
                  <c:v>5.5596241839396923</c:v>
                </c:pt>
                <c:pt idx="500" formatCode="0.00">
                  <c:v>5.5621601687881759</c:v>
                </c:pt>
                <c:pt idx="501" formatCode="0.00">
                  <c:v>5.5616208169363244</c:v>
                </c:pt>
                <c:pt idx="502" formatCode="0.00">
                  <c:v>5.5564668314290797</c:v>
                </c:pt>
                <c:pt idx="503" formatCode="0.00">
                  <c:v>5.5503272480957451</c:v>
                </c:pt>
                <c:pt idx="504" formatCode="0.00">
                  <c:v>5.5414408844593819</c:v>
                </c:pt>
                <c:pt idx="505" formatCode="0.00">
                  <c:v>5.5308657032999609</c:v>
                </c:pt>
                <c:pt idx="506" formatCode="0.00">
                  <c:v>5.5194011199666271</c:v>
                </c:pt>
                <c:pt idx="507" formatCode="0.00">
                  <c:v>5.5107543808361914</c:v>
                </c:pt>
                <c:pt idx="508" formatCode="0.00">
                  <c:v>5.4992941535634658</c:v>
                </c:pt>
                <c:pt idx="509" formatCode="0.00">
                  <c:v>5.4826954693529393</c:v>
                </c:pt>
                <c:pt idx="510" formatCode="0.00">
                  <c:v>5.4655010249084954</c:v>
                </c:pt>
                <c:pt idx="511" formatCode="0.00">
                  <c:v>5.4490364415751618</c:v>
                </c:pt>
                <c:pt idx="512" formatCode="0.00">
                  <c:v>5.4310447749084956</c:v>
                </c:pt>
                <c:pt idx="513" formatCode="0.00">
                  <c:v>5.4107406082418281</c:v>
                </c:pt>
                <c:pt idx="514" formatCode="0.00">
                  <c:v>5.3862596299809589</c:v>
                </c:pt>
                <c:pt idx="515" formatCode="0.00">
                  <c:v>5.3611543668230643</c:v>
                </c:pt>
                <c:pt idx="516" formatCode="0.00">
                  <c:v>5.3363853450839356</c:v>
                </c:pt>
              </c:numCache>
            </c:numRef>
          </c:val>
          <c:smooth val="1"/>
        </c:ser>
        <c:ser>
          <c:idx val="2"/>
          <c:order val="3"/>
          <c:tx>
            <c:v>20 year average</c:v>
          </c:tx>
          <c:marker>
            <c:symbol val="none"/>
          </c:marker>
          <c:val>
            <c:numRef>
              <c:f>'Historical graph'!$F$13:$F$529</c:f>
              <c:numCache>
                <c:formatCode>General</c:formatCode>
                <c:ptCount val="517"/>
                <c:pt idx="239" formatCode="0.00">
                  <c:v>10.736625</c:v>
                </c:pt>
                <c:pt idx="240" formatCode="0.00">
                  <c:v>10.768083333333331</c:v>
                </c:pt>
                <c:pt idx="241" formatCode="0.00">
                  <c:v>10.797916666666667</c:v>
                </c:pt>
                <c:pt idx="242" formatCode="0.00">
                  <c:v>10.830583333333331</c:v>
                </c:pt>
                <c:pt idx="243" formatCode="0.00">
                  <c:v>10.86275</c:v>
                </c:pt>
                <c:pt idx="244" formatCode="0.00">
                  <c:v>10.892958333333333</c:v>
                </c:pt>
                <c:pt idx="245" formatCode="0.00">
                  <c:v>10.921916666666668</c:v>
                </c:pt>
                <c:pt idx="246" formatCode="0.00">
                  <c:v>10.950458333333334</c:v>
                </c:pt>
                <c:pt idx="247" formatCode="0.00">
                  <c:v>10.981041666666668</c:v>
                </c:pt>
                <c:pt idx="248" formatCode="0.00">
                  <c:v>11.011833333333335</c:v>
                </c:pt>
                <c:pt idx="249" formatCode="0.00">
                  <c:v>11.040333333333336</c:v>
                </c:pt>
                <c:pt idx="250" formatCode="0.00">
                  <c:v>11.068083333333337</c:v>
                </c:pt>
                <c:pt idx="251" formatCode="0.00">
                  <c:v>11.09533333333334</c:v>
                </c:pt>
                <c:pt idx="252" formatCode="0.00">
                  <c:v>11.12145833333334</c:v>
                </c:pt>
                <c:pt idx="253" formatCode="0.00">
                  <c:v>11.149041666666671</c:v>
                </c:pt>
                <c:pt idx="254" formatCode="0.00">
                  <c:v>11.177208333333338</c:v>
                </c:pt>
                <c:pt idx="255" formatCode="0.00">
                  <c:v>11.204166666666673</c:v>
                </c:pt>
                <c:pt idx="256" formatCode="0.00">
                  <c:v>11.22666666666667</c:v>
                </c:pt>
                <c:pt idx="257" formatCode="0.00">
                  <c:v>11.248583333333338</c:v>
                </c:pt>
                <c:pt idx="258" formatCode="0.00">
                  <c:v>11.268041666666672</c:v>
                </c:pt>
                <c:pt idx="259" formatCode="0.00">
                  <c:v>11.287541666666673</c:v>
                </c:pt>
                <c:pt idx="260" formatCode="0.00">
                  <c:v>11.306458333333337</c:v>
                </c:pt>
                <c:pt idx="261" formatCode="0.00">
                  <c:v>11.323666666666671</c:v>
                </c:pt>
                <c:pt idx="262" formatCode="0.00">
                  <c:v>11.340041666666673</c:v>
                </c:pt>
                <c:pt idx="263" formatCode="0.00">
                  <c:v>11.358125000000005</c:v>
                </c:pt>
                <c:pt idx="264" formatCode="0.00">
                  <c:v>11.375541666666672</c:v>
                </c:pt>
                <c:pt idx="265" formatCode="0.00">
                  <c:v>11.391583333333337</c:v>
                </c:pt>
                <c:pt idx="266" formatCode="0.00">
                  <c:v>11.406291666666673</c:v>
                </c:pt>
                <c:pt idx="267" formatCode="0.00">
                  <c:v>11.419791666666674</c:v>
                </c:pt>
                <c:pt idx="268" formatCode="0.00">
                  <c:v>11.433958333333342</c:v>
                </c:pt>
                <c:pt idx="269" formatCode="0.00">
                  <c:v>11.447458333333341</c:v>
                </c:pt>
                <c:pt idx="270" formatCode="0.00">
                  <c:v>11.464000000000008</c:v>
                </c:pt>
                <c:pt idx="271" formatCode="0.00">
                  <c:v>11.481500000000009</c:v>
                </c:pt>
                <c:pt idx="272" formatCode="0.00">
                  <c:v>11.498375000000008</c:v>
                </c:pt>
                <c:pt idx="273" formatCode="0.00">
                  <c:v>11.513291666666674</c:v>
                </c:pt>
                <c:pt idx="274" formatCode="0.00">
                  <c:v>11.526916666666674</c:v>
                </c:pt>
                <c:pt idx="275" formatCode="0.00">
                  <c:v>11.539625000000006</c:v>
                </c:pt>
                <c:pt idx="276" formatCode="0.00">
                  <c:v>11.550041666666676</c:v>
                </c:pt>
                <c:pt idx="277" formatCode="0.00">
                  <c:v>11.56345833333334</c:v>
                </c:pt>
                <c:pt idx="278" formatCode="0.00">
                  <c:v>11.576750000000009</c:v>
                </c:pt>
                <c:pt idx="279" formatCode="0.00">
                  <c:v>11.589625000000011</c:v>
                </c:pt>
                <c:pt idx="280" formatCode="0.00">
                  <c:v>11.603708333333342</c:v>
                </c:pt>
                <c:pt idx="281" formatCode="0.00">
                  <c:v>11.616875000000011</c:v>
                </c:pt>
                <c:pt idx="282" formatCode="0.00">
                  <c:v>11.62900000000001</c:v>
                </c:pt>
                <c:pt idx="283" formatCode="0.00">
                  <c:v>11.638250000000008</c:v>
                </c:pt>
                <c:pt idx="284" formatCode="0.00">
                  <c:v>11.646666666666677</c:v>
                </c:pt>
                <c:pt idx="285" formatCode="0.00">
                  <c:v>11.652625000000009</c:v>
                </c:pt>
                <c:pt idx="286" formatCode="0.00">
                  <c:v>11.658916666666677</c:v>
                </c:pt>
                <c:pt idx="287" formatCode="0.00">
                  <c:v>11.661625000000011</c:v>
                </c:pt>
                <c:pt idx="288" formatCode="0.00">
                  <c:v>11.662208333333343</c:v>
                </c:pt>
                <c:pt idx="289" formatCode="0.00">
                  <c:v>11.661833333333341</c:v>
                </c:pt>
                <c:pt idx="290" formatCode="0.00">
                  <c:v>11.655416666666676</c:v>
                </c:pt>
                <c:pt idx="291" formatCode="0.00">
                  <c:v>11.647666666666675</c:v>
                </c:pt>
                <c:pt idx="292" formatCode="0.00">
                  <c:v>11.641250000000008</c:v>
                </c:pt>
                <c:pt idx="293" formatCode="0.00">
                  <c:v>11.634250000000009</c:v>
                </c:pt>
                <c:pt idx="294" formatCode="0.00">
                  <c:v>11.625916666666676</c:v>
                </c:pt>
                <c:pt idx="295" formatCode="0.00">
                  <c:v>11.620458333333342</c:v>
                </c:pt>
                <c:pt idx="296" formatCode="0.00">
                  <c:v>11.618708333333339</c:v>
                </c:pt>
                <c:pt idx="297" formatCode="0.00">
                  <c:v>11.618958333333342</c:v>
                </c:pt>
                <c:pt idx="298" formatCode="0.00">
                  <c:v>11.620375000000008</c:v>
                </c:pt>
                <c:pt idx="299" formatCode="0.00">
                  <c:v>11.620833333333342</c:v>
                </c:pt>
                <c:pt idx="300" formatCode="0.00">
                  <c:v>11.62112500000001</c:v>
                </c:pt>
                <c:pt idx="301" formatCode="0.00">
                  <c:v>11.620541666666677</c:v>
                </c:pt>
                <c:pt idx="302" formatCode="0.00">
                  <c:v>11.624000000000011</c:v>
                </c:pt>
                <c:pt idx="303" formatCode="0.00">
                  <c:v>11.628208333333344</c:v>
                </c:pt>
                <c:pt idx="304" formatCode="0.00">
                  <c:v>11.63225000000001</c:v>
                </c:pt>
                <c:pt idx="305" formatCode="0.00">
                  <c:v>11.63450000000001</c:v>
                </c:pt>
                <c:pt idx="306" formatCode="0.00">
                  <c:v>11.638393750000008</c:v>
                </c:pt>
                <c:pt idx="307" formatCode="0.00">
                  <c:v>11.641087500000008</c:v>
                </c:pt>
                <c:pt idx="308" formatCode="0.00">
                  <c:v>11.64374510869566</c:v>
                </c:pt>
                <c:pt idx="309" formatCode="0.00">
                  <c:v>11.644990206734876</c:v>
                </c:pt>
                <c:pt idx="310" formatCode="0.00">
                  <c:v>11.64334890238705</c:v>
                </c:pt>
                <c:pt idx="311" formatCode="0.00">
                  <c:v>11.640666362704509</c:v>
                </c:pt>
                <c:pt idx="312" formatCode="0.00">
                  <c:v>11.636840965879113</c:v>
                </c:pt>
                <c:pt idx="313" formatCode="0.00">
                  <c:v>11.633192415154475</c:v>
                </c:pt>
                <c:pt idx="314" formatCode="0.00">
                  <c:v>11.62771820880527</c:v>
                </c:pt>
                <c:pt idx="315" formatCode="0.00">
                  <c:v>11.621504193653754</c:v>
                </c:pt>
                <c:pt idx="316" formatCode="0.00">
                  <c:v>11.615233360320421</c:v>
                </c:pt>
                <c:pt idx="317" formatCode="0.00">
                  <c:v>11.607961430495859</c:v>
                </c:pt>
                <c:pt idx="318" formatCode="0.00">
                  <c:v>11.600013017797446</c:v>
                </c:pt>
                <c:pt idx="319" formatCode="0.00">
                  <c:v>11.592715398749828</c:v>
                </c:pt>
                <c:pt idx="320" formatCode="0.00">
                  <c:v>11.587790795575224</c:v>
                </c:pt>
                <c:pt idx="321" formatCode="0.00">
                  <c:v>11.583097813119082</c:v>
                </c:pt>
                <c:pt idx="322" formatCode="0.00">
                  <c:v>11.578231871090095</c:v>
                </c:pt>
                <c:pt idx="323" formatCode="0.00">
                  <c:v>11.573821783370796</c:v>
                </c:pt>
                <c:pt idx="324" formatCode="0.00">
                  <c:v>11.568111638443259</c:v>
                </c:pt>
                <c:pt idx="325" formatCode="0.00">
                  <c:v>11.559986638443259</c:v>
                </c:pt>
                <c:pt idx="326" formatCode="0.00">
                  <c:v>11.551708860665482</c:v>
                </c:pt>
                <c:pt idx="327" formatCode="0.00">
                  <c:v>11.541585672259684</c:v>
                </c:pt>
                <c:pt idx="328" formatCode="0.00">
                  <c:v>11.52973845003746</c:v>
                </c:pt>
                <c:pt idx="329" formatCode="0.00">
                  <c:v>11.516880116704128</c:v>
                </c:pt>
                <c:pt idx="330" formatCode="0.00">
                  <c:v>11.504626148450161</c:v>
                </c:pt>
                <c:pt idx="331" formatCode="0.00">
                  <c:v>11.492101148450161</c:v>
                </c:pt>
                <c:pt idx="332" formatCode="0.00">
                  <c:v>11.481682288801037</c:v>
                </c:pt>
                <c:pt idx="333" formatCode="0.00">
                  <c:v>11.471364828483578</c:v>
                </c:pt>
                <c:pt idx="334" formatCode="0.00">
                  <c:v>11.459967101210848</c:v>
                </c:pt>
                <c:pt idx="335" formatCode="0.00">
                  <c:v>11.446387934544182</c:v>
                </c:pt>
                <c:pt idx="336" formatCode="0.00">
                  <c:v>11.430690470776065</c:v>
                </c:pt>
                <c:pt idx="337" formatCode="0.00">
                  <c:v>11.415027772363366</c:v>
                </c:pt>
                <c:pt idx="338" formatCode="0.00">
                  <c:v>11.398908454181546</c:v>
                </c:pt>
                <c:pt idx="339" formatCode="0.00">
                  <c:v>11.382959178819227</c:v>
                </c:pt>
                <c:pt idx="340" formatCode="0.00">
                  <c:v>11.367296678819228</c:v>
                </c:pt>
                <c:pt idx="341" formatCode="0.00">
                  <c:v>11.353292710565261</c:v>
                </c:pt>
                <c:pt idx="342" formatCode="0.00">
                  <c:v>11.338484377231929</c:v>
                </c:pt>
                <c:pt idx="343" formatCode="0.00">
                  <c:v>11.324680210565264</c:v>
                </c:pt>
                <c:pt idx="344" formatCode="0.00">
                  <c:v>11.310784377231927</c:v>
                </c:pt>
                <c:pt idx="345" formatCode="0.00">
                  <c:v>11.296263543898593</c:v>
                </c:pt>
                <c:pt idx="346" formatCode="0.00">
                  <c:v>11.281842908977961</c:v>
                </c:pt>
                <c:pt idx="347" formatCode="0.00">
                  <c:v>11.267160369295421</c:v>
                </c:pt>
                <c:pt idx="348" formatCode="0.00">
                  <c:v>11.252249137411361</c:v>
                </c:pt>
                <c:pt idx="349" formatCode="0.00">
                  <c:v>11.238243185030409</c:v>
                </c:pt>
                <c:pt idx="350" formatCode="0.00">
                  <c:v>11.223017806242531</c:v>
                </c:pt>
                <c:pt idx="351" formatCode="0.00">
                  <c:v>11.206667427454651</c:v>
                </c:pt>
                <c:pt idx="352" formatCode="0.00">
                  <c:v>11.191379729041953</c:v>
                </c:pt>
                <c:pt idx="353" formatCode="0.00">
                  <c:v>11.17494123697846</c:v>
                </c:pt>
                <c:pt idx="354" formatCode="0.00">
                  <c:v>11.159432465048637</c:v>
                </c:pt>
                <c:pt idx="355" formatCode="0.00">
                  <c:v>11.144015798381968</c:v>
                </c:pt>
                <c:pt idx="356" formatCode="0.00">
                  <c:v>11.128084638961679</c:v>
                </c:pt>
                <c:pt idx="357" formatCode="0.00">
                  <c:v>11.110199222295014</c:v>
                </c:pt>
                <c:pt idx="358" formatCode="0.00">
                  <c:v>11.094264698485491</c:v>
                </c:pt>
                <c:pt idx="359" formatCode="0.00">
                  <c:v>11.078459142929935</c:v>
                </c:pt>
                <c:pt idx="360" formatCode="0.00">
                  <c:v>11.062067097475389</c:v>
                </c:pt>
                <c:pt idx="361" formatCode="0.00">
                  <c:v>11.046525430808721</c:v>
                </c:pt>
                <c:pt idx="362" formatCode="0.00">
                  <c:v>11.030989445960238</c:v>
                </c:pt>
                <c:pt idx="363" formatCode="0.00">
                  <c:v>11.01655889040468</c:v>
                </c:pt>
                <c:pt idx="364" formatCode="0.00">
                  <c:v>11.001877072222863</c:v>
                </c:pt>
                <c:pt idx="365" formatCode="0.00">
                  <c:v>10.987948500794289</c:v>
                </c:pt>
                <c:pt idx="366" formatCode="0.00">
                  <c:v>10.974314728864465</c:v>
                </c:pt>
                <c:pt idx="367" formatCode="0.00">
                  <c:v>10.959346474896213</c:v>
                </c:pt>
                <c:pt idx="368" formatCode="0.00">
                  <c:v>10.940056619823746</c:v>
                </c:pt>
                <c:pt idx="369" formatCode="0.00">
                  <c:v>10.917284561000221</c:v>
                </c:pt>
                <c:pt idx="370" formatCode="0.00">
                  <c:v>10.89514144505819</c:v>
                </c:pt>
                <c:pt idx="371" formatCode="0.00">
                  <c:v>10.871859699026443</c:v>
                </c:pt>
                <c:pt idx="372" formatCode="0.00">
                  <c:v>10.848450968867715</c:v>
                </c:pt>
                <c:pt idx="373" formatCode="0.00">
                  <c:v>10.825148432635832</c:v>
                </c:pt>
                <c:pt idx="374" formatCode="0.00">
                  <c:v>10.801632559619957</c:v>
                </c:pt>
                <c:pt idx="375" formatCode="0.00">
                  <c:v>10.777499036892685</c:v>
                </c:pt>
                <c:pt idx="376" formatCode="0.00">
                  <c:v>10.750705476286623</c:v>
                </c:pt>
                <c:pt idx="377" formatCode="0.00">
                  <c:v>10.721301967514693</c:v>
                </c:pt>
                <c:pt idx="378" formatCode="0.00">
                  <c:v>10.689241451641676</c:v>
                </c:pt>
                <c:pt idx="379" formatCode="0.00">
                  <c:v>10.656829993308344</c:v>
                </c:pt>
                <c:pt idx="380" formatCode="0.00">
                  <c:v>10.623624500884103</c:v>
                </c:pt>
                <c:pt idx="381" formatCode="0.00">
                  <c:v>10.592279593476695</c:v>
                </c:pt>
                <c:pt idx="382" formatCode="0.00">
                  <c:v>10.562460752896985</c:v>
                </c:pt>
                <c:pt idx="383" formatCode="0.00">
                  <c:v>10.532447211230318</c:v>
                </c:pt>
                <c:pt idx="384" formatCode="0.00">
                  <c:v>10.499890393048499</c:v>
                </c:pt>
                <c:pt idx="385" formatCode="0.00">
                  <c:v>10.461396733628209</c:v>
                </c:pt>
                <c:pt idx="386" formatCode="0.00">
                  <c:v>10.422139441961543</c:v>
                </c:pt>
                <c:pt idx="387" formatCode="0.00">
                  <c:v>10.382171144860093</c:v>
                </c:pt>
                <c:pt idx="388" formatCode="0.00">
                  <c:v>10.342411675163126</c:v>
                </c:pt>
                <c:pt idx="389" formatCode="0.00">
                  <c:v>10.304148517268391</c:v>
                </c:pt>
                <c:pt idx="390" formatCode="0.00">
                  <c:v>10.26605823949061</c:v>
                </c:pt>
                <c:pt idx="391" formatCode="0.00">
                  <c:v>10.227915531157278</c:v>
                </c:pt>
                <c:pt idx="392" formatCode="0.00">
                  <c:v>10.191078031157277</c:v>
                </c:pt>
                <c:pt idx="393" formatCode="0.00">
                  <c:v>10.153969697823944</c:v>
                </c:pt>
                <c:pt idx="394" formatCode="0.00">
                  <c:v>10.111533103621046</c:v>
                </c:pt>
                <c:pt idx="395" formatCode="0.00">
                  <c:v>10.068231568533326</c:v>
                </c:pt>
                <c:pt idx="396" formatCode="0.00">
                  <c:v>10.02431399606956</c:v>
                </c:pt>
                <c:pt idx="397" formatCode="0.00">
                  <c:v>9.9790990339483479</c:v>
                </c:pt>
                <c:pt idx="398" formatCode="0.00">
                  <c:v>9.9384145101388217</c:v>
                </c:pt>
                <c:pt idx="399" formatCode="0.00">
                  <c:v>9.9013692202837493</c:v>
                </c:pt>
                <c:pt idx="400" formatCode="0.00">
                  <c:v>9.8634505694900962</c:v>
                </c:pt>
                <c:pt idx="401" formatCode="0.00">
                  <c:v>9.8275964028234331</c:v>
                </c:pt>
                <c:pt idx="402" formatCode="0.00">
                  <c:v>9.7954089028234304</c:v>
                </c:pt>
                <c:pt idx="403" formatCode="0.00">
                  <c:v>9.7602745278234337</c:v>
                </c:pt>
                <c:pt idx="404" formatCode="0.00">
                  <c:v>9.7222398056012107</c:v>
                </c:pt>
                <c:pt idx="405" formatCode="0.00">
                  <c:v>9.6857650248994549</c:v>
                </c:pt>
                <c:pt idx="406" formatCode="0.00">
                  <c:v>9.6521324491418792</c:v>
                </c:pt>
                <c:pt idx="407" formatCode="0.00">
                  <c:v>9.6108939074752122</c:v>
                </c:pt>
                <c:pt idx="408" formatCode="0.00">
                  <c:v>9.5710306828375327</c:v>
                </c:pt>
                <c:pt idx="409" formatCode="0.00">
                  <c:v>9.5327975479168963</c:v>
                </c:pt>
                <c:pt idx="410" formatCode="0.00">
                  <c:v>9.4968098585229583</c:v>
                </c:pt>
                <c:pt idx="411" formatCode="0.00">
                  <c:v>9.464346090407016</c:v>
                </c:pt>
                <c:pt idx="412" formatCode="0.00">
                  <c:v>9.4338210904070152</c:v>
                </c:pt>
                <c:pt idx="413" formatCode="0.00">
                  <c:v>9.4015601777086033</c:v>
                </c:pt>
                <c:pt idx="414" formatCode="0.00">
                  <c:v>9.3690622610419343</c:v>
                </c:pt>
                <c:pt idx="415" formatCode="0.00">
                  <c:v>9.3341476777085983</c:v>
                </c:pt>
                <c:pt idx="416" formatCode="0.00">
                  <c:v>9.2979619893028023</c:v>
                </c:pt>
                <c:pt idx="417" formatCode="0.00">
                  <c:v>9.2642244893028014</c:v>
                </c:pt>
                <c:pt idx="418" formatCode="0.00">
                  <c:v>9.2300915527948657</c:v>
                </c:pt>
                <c:pt idx="419" formatCode="0.00">
                  <c:v>9.1971560369218519</c:v>
                </c:pt>
                <c:pt idx="420" formatCode="0.00">
                  <c:v>9.1661882338915479</c:v>
                </c:pt>
                <c:pt idx="421" formatCode="0.00">
                  <c:v>9.1361181581339732</c:v>
                </c:pt>
                <c:pt idx="422" formatCode="0.00">
                  <c:v>9.1040850141945793</c:v>
                </c:pt>
                <c:pt idx="423" formatCode="0.00">
                  <c:v>9.071590966575533</c:v>
                </c:pt>
                <c:pt idx="424" formatCode="0.00">
                  <c:v>9.0388826332421992</c:v>
                </c:pt>
                <c:pt idx="425" formatCode="0.00">
                  <c:v>9.004848903083472</c:v>
                </c:pt>
                <c:pt idx="426" formatCode="0.00">
                  <c:v>8.9725649118553985</c:v>
                </c:pt>
                <c:pt idx="427" formatCode="0.00">
                  <c:v>8.9379722035220652</c:v>
                </c:pt>
                <c:pt idx="428" formatCode="0.00">
                  <c:v>8.9040247828871451</c:v>
                </c:pt>
                <c:pt idx="429" formatCode="0.00">
                  <c:v>8.8686997828871466</c:v>
                </c:pt>
                <c:pt idx="430" formatCode="0.00">
                  <c:v>8.8332319798568424</c:v>
                </c:pt>
                <c:pt idx="431" formatCode="0.00">
                  <c:v>8.7984006306504927</c:v>
                </c:pt>
                <c:pt idx="432" formatCode="0.00">
                  <c:v>8.764193289380648</c:v>
                </c:pt>
                <c:pt idx="433" formatCode="0.00">
                  <c:v>8.7278128545980405</c:v>
                </c:pt>
                <c:pt idx="434" formatCode="0.00">
                  <c:v>8.6919227030828896</c:v>
                </c:pt>
                <c:pt idx="435" formatCode="0.00">
                  <c:v>8.6537986951463814</c:v>
                </c:pt>
                <c:pt idx="436" formatCode="0.00">
                  <c:v>8.6137371421160829</c:v>
                </c:pt>
                <c:pt idx="437" formatCode="0.00">
                  <c:v>8.5741392254494144</c:v>
                </c:pt>
                <c:pt idx="438" formatCode="0.00">
                  <c:v>8.5370704754494149</c:v>
                </c:pt>
                <c:pt idx="439" formatCode="0.00">
                  <c:v>8.5019538087827495</c:v>
                </c:pt>
                <c:pt idx="440" formatCode="0.00">
                  <c:v>8.4717092435653569</c:v>
                </c:pt>
                <c:pt idx="441" formatCode="0.00">
                  <c:v>8.4439163514084949</c:v>
                </c:pt>
                <c:pt idx="442" formatCode="0.00">
                  <c:v>8.4151663514084944</c:v>
                </c:pt>
                <c:pt idx="443" formatCode="0.00">
                  <c:v>8.3851157561703999</c:v>
                </c:pt>
                <c:pt idx="444" formatCode="0.00">
                  <c:v>8.3502576212497637</c:v>
                </c:pt>
                <c:pt idx="445" formatCode="0.00">
                  <c:v>8.3155628748729544</c:v>
                </c:pt>
                <c:pt idx="446" formatCode="0.00">
                  <c:v>8.281194819317399</c:v>
                </c:pt>
                <c:pt idx="447" formatCode="0.00">
                  <c:v>8.2481323193173974</c:v>
                </c:pt>
                <c:pt idx="448" formatCode="0.00">
                  <c:v>8.2147970920446713</c:v>
                </c:pt>
                <c:pt idx="449" formatCode="0.00">
                  <c:v>8.1826995043253739</c:v>
                </c:pt>
                <c:pt idx="450" formatCode="0.00">
                  <c:v>8.1496895836904528</c:v>
                </c:pt>
                <c:pt idx="451" formatCode="0.00">
                  <c:v>8.1155614586904523</c:v>
                </c:pt>
                <c:pt idx="452" formatCode="0.00">
                  <c:v>8.0834232011146945</c:v>
                </c:pt>
                <c:pt idx="453" formatCode="0.00">
                  <c:v>8.0536720437072873</c:v>
                </c:pt>
                <c:pt idx="454" formatCode="0.00">
                  <c:v>8.0241756668956938</c:v>
                </c:pt>
                <c:pt idx="455" formatCode="0.00">
                  <c:v>7.9966954585623595</c:v>
                </c:pt>
                <c:pt idx="456" formatCode="0.00">
                  <c:v>7.9683611782593298</c:v>
                </c:pt>
                <c:pt idx="457" formatCode="0.00">
                  <c:v>7.9390941328047839</c:v>
                </c:pt>
                <c:pt idx="458" formatCode="0.00">
                  <c:v>7.9119779047346084</c:v>
                </c:pt>
                <c:pt idx="459" formatCode="0.00">
                  <c:v>7.8808293540099701</c:v>
                </c:pt>
                <c:pt idx="460" formatCode="0.00">
                  <c:v>7.850518747949363</c:v>
                </c:pt>
                <c:pt idx="461" formatCode="0.00">
                  <c:v>7.8228422128616435</c:v>
                </c:pt>
                <c:pt idx="462" formatCode="0.00">
                  <c:v>7.7964939985759276</c:v>
                </c:pt>
                <c:pt idx="463" formatCode="0.00">
                  <c:v>7.7714711811156105</c:v>
                </c:pt>
                <c:pt idx="464" formatCode="0.00">
                  <c:v>7.7472442074313985</c:v>
                </c:pt>
                <c:pt idx="465" formatCode="0.00">
                  <c:v>7.7250378582250496</c:v>
                </c:pt>
                <c:pt idx="466" formatCode="0.00">
                  <c:v>7.7002670248917164</c:v>
                </c:pt>
                <c:pt idx="467" formatCode="0.00">
                  <c:v>7.6779201498917162</c:v>
                </c:pt>
                <c:pt idx="468" formatCode="0.00">
                  <c:v>7.6546556571380915</c:v>
                </c:pt>
                <c:pt idx="469" formatCode="0.00">
                  <c:v>7.6299160738047584</c:v>
                </c:pt>
                <c:pt idx="470" formatCode="0.00">
                  <c:v>7.6036490283502145</c:v>
                </c:pt>
                <c:pt idx="471" formatCode="0.00">
                  <c:v>7.5757958086532433</c:v>
                </c:pt>
                <c:pt idx="472" formatCode="0.00">
                  <c:v>7.5449239336532434</c:v>
                </c:pt>
                <c:pt idx="473" formatCode="0.00">
                  <c:v>7.5085310765103861</c:v>
                </c:pt>
                <c:pt idx="474" formatCode="0.00">
                  <c:v>7.4701383681770528</c:v>
                </c:pt>
                <c:pt idx="475" formatCode="0.00">
                  <c:v>7.4309842015103849</c:v>
                </c:pt>
                <c:pt idx="476" formatCode="0.00">
                  <c:v>7.3921413984800823</c:v>
                </c:pt>
                <c:pt idx="477" formatCode="0.00">
                  <c:v>7.3551080651467489</c:v>
                </c:pt>
                <c:pt idx="478" formatCode="0.00">
                  <c:v>7.3180425889562732</c:v>
                </c:pt>
                <c:pt idx="479" formatCode="0.00">
                  <c:v>7.2849453667340516</c:v>
                </c:pt>
                <c:pt idx="480" formatCode="0.00">
                  <c:v>7.2521863087630383</c:v>
                </c:pt>
                <c:pt idx="481" formatCode="0.00">
                  <c:v>7.2212831837630365</c:v>
                </c:pt>
                <c:pt idx="482" formatCode="0.00">
                  <c:v>7.186590001944853</c:v>
                </c:pt>
                <c:pt idx="483" formatCode="0.00">
                  <c:v>7.1528409940083462</c:v>
                </c:pt>
                <c:pt idx="484" formatCode="0.00">
                  <c:v>7.1210354384527923</c:v>
                </c:pt>
                <c:pt idx="485" formatCode="0.00">
                  <c:v>7.0900900019448558</c:v>
                </c:pt>
                <c:pt idx="486" formatCode="0.00">
                  <c:v>7.0599129186115217</c:v>
                </c:pt>
                <c:pt idx="487" formatCode="0.00">
                  <c:v>7.0273191686115215</c:v>
                </c:pt>
                <c:pt idx="488" formatCode="0.00">
                  <c:v>6.9947358352781883</c:v>
                </c:pt>
                <c:pt idx="489" formatCode="0.00">
                  <c:v>6.9614650019448563</c:v>
                </c:pt>
                <c:pt idx="490" formatCode="0.00">
                  <c:v>6.9280066686115216</c:v>
                </c:pt>
                <c:pt idx="491" formatCode="0.00">
                  <c:v>6.8943712519448566</c:v>
                </c:pt>
                <c:pt idx="492" formatCode="0.00">
                  <c:v>6.8609754186115222</c:v>
                </c:pt>
                <c:pt idx="493" formatCode="0.00">
                  <c:v>6.8254754186115232</c:v>
                </c:pt>
                <c:pt idx="494" formatCode="0.00">
                  <c:v>6.7895275019448569</c:v>
                </c:pt>
                <c:pt idx="495" formatCode="0.00">
                  <c:v>6.7550900019448568</c:v>
                </c:pt>
                <c:pt idx="496" formatCode="0.00">
                  <c:v>6.7265379186115251</c:v>
                </c:pt>
                <c:pt idx="497" formatCode="0.00">
                  <c:v>6.6993920852781921</c:v>
                </c:pt>
                <c:pt idx="498" formatCode="0.00">
                  <c:v>6.6743920852781899</c:v>
                </c:pt>
                <c:pt idx="499" formatCode="0.00">
                  <c:v>6.6497254186115224</c:v>
                </c:pt>
                <c:pt idx="500" formatCode="0.00">
                  <c:v>6.6249545852781893</c:v>
                </c:pt>
                <c:pt idx="501" formatCode="0.00">
                  <c:v>6.6021733352781897</c:v>
                </c:pt>
                <c:pt idx="502" formatCode="0.00">
                  <c:v>6.5795691686115232</c:v>
                </c:pt>
                <c:pt idx="503" formatCode="0.00">
                  <c:v>6.5545275019448557</c:v>
                </c:pt>
                <c:pt idx="504" formatCode="0.00">
                  <c:v>6.5296525019448559</c:v>
                </c:pt>
                <c:pt idx="505" formatCode="0.00">
                  <c:v>6.5039129186115217</c:v>
                </c:pt>
                <c:pt idx="506" formatCode="0.00">
                  <c:v>6.4784650019448558</c:v>
                </c:pt>
                <c:pt idx="507" formatCode="0.00">
                  <c:v>6.4557566686115218</c:v>
                </c:pt>
                <c:pt idx="508" formatCode="0.00">
                  <c:v>6.4320170852781882</c:v>
                </c:pt>
                <c:pt idx="509" formatCode="0.00">
                  <c:v>6.4088295852781885</c:v>
                </c:pt>
                <c:pt idx="510" formatCode="0.00">
                  <c:v>6.3825170852781898</c:v>
                </c:pt>
                <c:pt idx="511" formatCode="0.00">
                  <c:v>6.3572254186115229</c:v>
                </c:pt>
                <c:pt idx="512" formatCode="0.00">
                  <c:v>6.3333087519448572</c:v>
                </c:pt>
                <c:pt idx="513" formatCode="0.00">
                  <c:v>6.3100900019448574</c:v>
                </c:pt>
                <c:pt idx="514" formatCode="0.00">
                  <c:v>6.2857462519448566</c:v>
                </c:pt>
                <c:pt idx="515" formatCode="0.00">
                  <c:v>6.2611420852781903</c:v>
                </c:pt>
                <c:pt idx="516" formatCode="0.00">
                  <c:v>6.2385900019448561</c:v>
                </c:pt>
              </c:numCache>
            </c:numRef>
          </c:val>
          <c:smooth val="1"/>
        </c:ser>
        <c:ser>
          <c:idx val="4"/>
          <c:order val="4"/>
          <c:tx>
            <c:v>50 year average</c:v>
          </c:tx>
          <c:marker>
            <c:symbol val="none"/>
          </c:marker>
          <c:val>
            <c:numRef>
              <c:f>'Historical graph'!$G$13:$G$529</c:f>
              <c:numCache>
                <c:formatCode>General</c:formatCode>
                <c:ptCount val="517"/>
                <c:pt idx="480" formatCode="0.00">
                  <c:v>9.0034609440813504</c:v>
                </c:pt>
                <c:pt idx="481" formatCode="0.00">
                  <c:v>9.0029063702767775</c:v>
                </c:pt>
                <c:pt idx="482" formatCode="0.00">
                  <c:v>9.0019367993072077</c:v>
                </c:pt>
                <c:pt idx="483" formatCode="0.00">
                  <c:v>9.0011888535592597</c:v>
                </c:pt>
                <c:pt idx="484" formatCode="0.00">
                  <c:v>9.0004334828038903</c:v>
                </c:pt>
                <c:pt idx="485" formatCode="0.00">
                  <c:v>8.9996498970203032</c:v>
                </c:pt>
                <c:pt idx="486" formatCode="0.00">
                  <c:v>8.9988338887042953</c:v>
                </c:pt>
                <c:pt idx="487" formatCode="0.00">
                  <c:v>8.9978515602219655</c:v>
                </c:pt>
                <c:pt idx="488" formatCode="0.00">
                  <c:v>8.9971446995151041</c:v>
                </c:pt>
                <c:pt idx="489" formatCode="0.00">
                  <c:v>8.9966145539849585</c:v>
                </c:pt>
                <c:pt idx="490" formatCode="0.00">
                  <c:v>8.9935792109496138</c:v>
                </c:pt>
                <c:pt idx="491" formatCode="0.00">
                  <c:v>8.9904139302843351</c:v>
                </c:pt>
                <c:pt idx="492" formatCode="0.00">
                  <c:v>8.9868484417188448</c:v>
                </c:pt>
                <c:pt idx="493" formatCode="0.00">
                  <c:v>8.9828567577271627</c:v>
                </c:pt>
                <c:pt idx="494" formatCode="0.00">
                  <c:v>8.9789742213446235</c:v>
                </c:pt>
                <c:pt idx="495" formatCode="0.00">
                  <c:v>8.9752632026336059</c:v>
                </c:pt>
                <c:pt idx="496" formatCode="0.00">
                  <c:v>8.9721395020099042</c:v>
                </c:pt>
                <c:pt idx="497" formatCode="0.00">
                  <c:v>8.969488774359176</c:v>
                </c:pt>
                <c:pt idx="498" formatCode="0.00">
                  <c:v>8.9668068616772647</c:v>
                </c:pt>
                <c:pt idx="499" formatCode="0.00">
                  <c:v>8.964228899099302</c:v>
                </c:pt>
                <c:pt idx="500" formatCode="0.00">
                  <c:v>8.9612871111575156</c:v>
                </c:pt>
                <c:pt idx="501" formatCode="0.00">
                  <c:v>8.9585272358976393</c:v>
                </c:pt>
                <c:pt idx="502" formatCode="0.00">
                  <c:v>8.9553567577271593</c:v>
                </c:pt>
                <c:pt idx="503" formatCode="0.00">
                  <c:v>8.9519056142760185</c:v>
                </c:pt>
                <c:pt idx="504" formatCode="0.00">
                  <c:v>8.948142620513023</c:v>
                </c:pt>
                <c:pt idx="505" formatCode="0.00">
                  <c:v>8.9433245331949376</c:v>
                </c:pt>
                <c:pt idx="506" formatCode="0.00">
                  <c:v>8.93788274525315</c:v>
                </c:pt>
                <c:pt idx="507" formatCode="0.00">
                  <c:v>8.9328723502427554</c:v>
                </c:pt>
                <c:pt idx="508" formatCode="0.00">
                  <c:v>8.927680042550449</c:v>
                </c:pt>
                <c:pt idx="509" formatCode="0.00">
                  <c:v>8.9223681922385971</c:v>
                </c:pt>
                <c:pt idx="510" formatCode="0.00">
                  <c:v>8.9174721423425485</c:v>
                </c:pt>
                <c:pt idx="511" formatCode="0.00">
                  <c:v>8.9129607078311146</c:v>
                </c:pt>
                <c:pt idx="512" formatCode="0.00">
                  <c:v>8.9094471943176021</c:v>
                </c:pt>
                <c:pt idx="513" formatCode="0.00">
                  <c:v>8.9053255726959808</c:v>
                </c:pt>
                <c:pt idx="514" formatCode="0.00">
                  <c:v>8.8999773398477497</c:v>
                </c:pt>
                <c:pt idx="515" formatCode="0.00">
                  <c:v>8.8940417889121992</c:v>
                </c:pt>
                <c:pt idx="516" formatCode="0.00">
                  <c:v>8.8878827452531564</c:v>
                </c:pt>
              </c:numCache>
            </c:numRef>
          </c:val>
          <c:smooth val="1"/>
        </c:ser>
        <c:dLbls>
          <c:showLegendKey val="0"/>
          <c:showVal val="0"/>
          <c:showCatName val="0"/>
          <c:showSerName val="0"/>
          <c:showPercent val="0"/>
          <c:showBubbleSize val="0"/>
        </c:dLbls>
        <c:marker val="1"/>
        <c:smooth val="0"/>
        <c:axId val="287076736"/>
        <c:axId val="287078272"/>
      </c:lineChart>
      <c:dateAx>
        <c:axId val="287076736"/>
        <c:scaling>
          <c:orientation val="minMax"/>
        </c:scaling>
        <c:delete val="1"/>
        <c:axPos val="b"/>
        <c:numFmt formatCode="mmm\-yyyy" sourceLinked="1"/>
        <c:majorTickMark val="cross"/>
        <c:minorTickMark val="cross"/>
        <c:tickLblPos val="nextTo"/>
        <c:crossAx val="287078272"/>
        <c:crosses val="autoZero"/>
        <c:auto val="1"/>
        <c:lblOffset val="100"/>
        <c:baseTimeUnit val="months"/>
      </c:dateAx>
      <c:valAx>
        <c:axId val="287078272"/>
        <c:scaling>
          <c:orientation val="minMax"/>
          <c:max val="18"/>
        </c:scaling>
        <c:delete val="1"/>
        <c:axPos val="l"/>
        <c:majorGridlines/>
        <c:numFmt formatCode="0" sourceLinked="0"/>
        <c:majorTickMark val="cross"/>
        <c:minorTickMark val="cross"/>
        <c:tickLblPos val="nextTo"/>
        <c:crossAx val="287076736"/>
        <c:crosses val="autoZero"/>
        <c:crossBetween val="between"/>
        <c:majorUnit val="2"/>
      </c:valAx>
    </c:plotArea>
    <c:legend>
      <c:legendPos val="b"/>
      <c:layout/>
      <c:overlay val="1"/>
    </c:legend>
    <c:plotVisOnly val="1"/>
    <c:dispBlanksAs val="gap"/>
    <c:showDLblsOverMax val="1"/>
  </c:chart>
  <c:externalData r:id="rId1">
    <c:autoUpdate val="1"/>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en-AU"/>
  <c:roundedCorners val="1"/>
  <c:style val="2"/>
  <c:chart>
    <c:autoTitleDeleted val="1"/>
    <c:plotArea>
      <c:layout/>
      <c:lineChart>
        <c:grouping val="standard"/>
        <c:varyColors val="1"/>
        <c:ser>
          <c:idx val="2"/>
          <c:order val="0"/>
          <c:tx>
            <c:v>BIS LPI EGW</c:v>
          </c:tx>
          <c:marker>
            <c:symbol val="none"/>
          </c:marker>
          <c:cat>
            <c:numRef>
              <c:f>'BIS vs DAE'!$B$15:$G$15</c:f>
              <c:numCache>
                <c:formatCode>General</c:formatCode>
                <c:ptCount val="6"/>
                <c:pt idx="0">
                  <c:v>2012</c:v>
                </c:pt>
                <c:pt idx="1">
                  <c:v>2013</c:v>
                </c:pt>
                <c:pt idx="2">
                  <c:v>2014</c:v>
                </c:pt>
                <c:pt idx="3">
                  <c:v>2015</c:v>
                </c:pt>
                <c:pt idx="4">
                  <c:v>2016</c:v>
                </c:pt>
                <c:pt idx="5">
                  <c:v>2017</c:v>
                </c:pt>
              </c:numCache>
            </c:numRef>
          </c:cat>
          <c:val>
            <c:numRef>
              <c:f>'BIS vs DAE'!$B$12:$G$12</c:f>
              <c:numCache>
                <c:formatCode>General</c:formatCode>
                <c:ptCount val="6"/>
                <c:pt idx="0">
                  <c:v>1.9</c:v>
                </c:pt>
                <c:pt idx="1">
                  <c:v>1.5</c:v>
                </c:pt>
                <c:pt idx="2">
                  <c:v>2.2000000000000002</c:v>
                </c:pt>
                <c:pt idx="3">
                  <c:v>2.1</c:v>
                </c:pt>
                <c:pt idx="4">
                  <c:v>1.8</c:v>
                </c:pt>
                <c:pt idx="5">
                  <c:v>2.1</c:v>
                </c:pt>
              </c:numCache>
            </c:numRef>
          </c:val>
          <c:smooth val="1"/>
        </c:ser>
        <c:ser>
          <c:idx val="3"/>
          <c:order val="1"/>
          <c:tx>
            <c:v>BIS LPI Contractor</c:v>
          </c:tx>
          <c:marker>
            <c:symbol val="none"/>
          </c:marker>
          <c:cat>
            <c:numRef>
              <c:f>'BIS vs DAE'!$B$15:$G$15</c:f>
              <c:numCache>
                <c:formatCode>General</c:formatCode>
                <c:ptCount val="6"/>
                <c:pt idx="0">
                  <c:v>2012</c:v>
                </c:pt>
                <c:pt idx="1">
                  <c:v>2013</c:v>
                </c:pt>
                <c:pt idx="2">
                  <c:v>2014</c:v>
                </c:pt>
                <c:pt idx="3">
                  <c:v>2015</c:v>
                </c:pt>
                <c:pt idx="4">
                  <c:v>2016</c:v>
                </c:pt>
                <c:pt idx="5">
                  <c:v>2017</c:v>
                </c:pt>
              </c:numCache>
            </c:numRef>
          </c:cat>
          <c:val>
            <c:numRef>
              <c:f>'BIS vs DAE'!$B$13:$G$13</c:f>
              <c:numCache>
                <c:formatCode>General</c:formatCode>
                <c:ptCount val="6"/>
                <c:pt idx="0">
                  <c:v>2.1</c:v>
                </c:pt>
                <c:pt idx="1">
                  <c:v>1.8</c:v>
                </c:pt>
                <c:pt idx="2">
                  <c:v>2</c:v>
                </c:pt>
                <c:pt idx="3">
                  <c:v>2</c:v>
                </c:pt>
                <c:pt idx="4">
                  <c:v>1.8</c:v>
                </c:pt>
                <c:pt idx="5">
                  <c:v>2.8</c:v>
                </c:pt>
              </c:numCache>
            </c:numRef>
          </c:val>
          <c:smooth val="1"/>
        </c:ser>
        <c:ser>
          <c:idx val="4"/>
          <c:order val="2"/>
          <c:tx>
            <c:strRef>
              <c:f>'BIS vs DAE'!$A$8</c:f>
              <c:strCache>
                <c:ptCount val="1"/>
                <c:pt idx="0">
                  <c:v>DAE LPI EGWWS</c:v>
                </c:pt>
              </c:strCache>
            </c:strRef>
          </c:tx>
          <c:marker>
            <c:symbol val="none"/>
          </c:marker>
          <c:cat>
            <c:numRef>
              <c:f>'BIS vs DAE'!$B$15:$G$15</c:f>
              <c:numCache>
                <c:formatCode>General</c:formatCode>
                <c:ptCount val="6"/>
                <c:pt idx="0">
                  <c:v>2012</c:v>
                </c:pt>
                <c:pt idx="1">
                  <c:v>2013</c:v>
                </c:pt>
                <c:pt idx="2">
                  <c:v>2014</c:v>
                </c:pt>
                <c:pt idx="3">
                  <c:v>2015</c:v>
                </c:pt>
                <c:pt idx="4">
                  <c:v>2016</c:v>
                </c:pt>
                <c:pt idx="5">
                  <c:v>2017</c:v>
                </c:pt>
              </c:numCache>
            </c:numRef>
          </c:cat>
          <c:val>
            <c:numRef>
              <c:f>'BIS vs DAE'!$B$8:$G$8</c:f>
              <c:numCache>
                <c:formatCode>General</c:formatCode>
                <c:ptCount val="6"/>
                <c:pt idx="0">
                  <c:v>1.7</c:v>
                </c:pt>
                <c:pt idx="1">
                  <c:v>1.1000000000000001</c:v>
                </c:pt>
                <c:pt idx="2">
                  <c:v>1.1000000000000001</c:v>
                </c:pt>
                <c:pt idx="3">
                  <c:v>1.2</c:v>
                </c:pt>
                <c:pt idx="4">
                  <c:v>0.9</c:v>
                </c:pt>
                <c:pt idx="5">
                  <c:v>1.1000000000000001</c:v>
                </c:pt>
              </c:numCache>
            </c:numRef>
          </c:val>
          <c:smooth val="1"/>
        </c:ser>
        <c:ser>
          <c:idx val="5"/>
          <c:order val="3"/>
          <c:tx>
            <c:strRef>
              <c:f>'BIS vs DAE'!$A$9</c:f>
              <c:strCache>
                <c:ptCount val="1"/>
                <c:pt idx="0">
                  <c:v>DAE LPI construction</c:v>
                </c:pt>
              </c:strCache>
            </c:strRef>
          </c:tx>
          <c:marker>
            <c:symbol val="none"/>
          </c:marker>
          <c:cat>
            <c:numRef>
              <c:f>'BIS vs DAE'!$B$15:$G$15</c:f>
              <c:numCache>
                <c:formatCode>General</c:formatCode>
                <c:ptCount val="6"/>
                <c:pt idx="0">
                  <c:v>2012</c:v>
                </c:pt>
                <c:pt idx="1">
                  <c:v>2013</c:v>
                </c:pt>
                <c:pt idx="2">
                  <c:v>2014</c:v>
                </c:pt>
                <c:pt idx="3">
                  <c:v>2015</c:v>
                </c:pt>
                <c:pt idx="4">
                  <c:v>2016</c:v>
                </c:pt>
                <c:pt idx="5">
                  <c:v>2017</c:v>
                </c:pt>
              </c:numCache>
            </c:numRef>
          </c:cat>
          <c:val>
            <c:numRef>
              <c:f>'BIS vs DAE'!$B$9:$G$9</c:f>
              <c:numCache>
                <c:formatCode>General</c:formatCode>
                <c:ptCount val="6"/>
                <c:pt idx="0">
                  <c:v>1.3</c:v>
                </c:pt>
                <c:pt idx="1">
                  <c:v>0.6</c:v>
                </c:pt>
                <c:pt idx="2">
                  <c:v>0.8</c:v>
                </c:pt>
                <c:pt idx="3">
                  <c:v>1</c:v>
                </c:pt>
                <c:pt idx="4">
                  <c:v>0.4</c:v>
                </c:pt>
                <c:pt idx="5">
                  <c:v>0.9</c:v>
                </c:pt>
              </c:numCache>
            </c:numRef>
          </c:val>
          <c:smooth val="1"/>
        </c:ser>
        <c:dLbls>
          <c:showLegendKey val="0"/>
          <c:showVal val="0"/>
          <c:showCatName val="0"/>
          <c:showSerName val="0"/>
          <c:showPercent val="0"/>
          <c:showBubbleSize val="0"/>
        </c:dLbls>
        <c:marker val="1"/>
        <c:smooth val="0"/>
        <c:axId val="287009024"/>
        <c:axId val="286928896"/>
      </c:lineChart>
      <c:catAx>
        <c:axId val="287009024"/>
        <c:scaling>
          <c:orientation val="minMax"/>
        </c:scaling>
        <c:delete val="1"/>
        <c:axPos val="b"/>
        <c:numFmt formatCode="General" sourceLinked="1"/>
        <c:majorTickMark val="none"/>
        <c:minorTickMark val="cross"/>
        <c:tickLblPos val="low"/>
        <c:crossAx val="286928896"/>
        <c:crosses val="autoZero"/>
        <c:auto val="1"/>
        <c:lblAlgn val="ctr"/>
        <c:lblOffset val="100"/>
        <c:noMultiLvlLbl val="1"/>
      </c:catAx>
      <c:valAx>
        <c:axId val="286928896"/>
        <c:scaling>
          <c:orientation val="minMax"/>
          <c:max val="3"/>
          <c:min val="0"/>
        </c:scaling>
        <c:delete val="1"/>
        <c:axPos val="l"/>
        <c:majorGridlines/>
        <c:title>
          <c:tx>
            <c:rich>
              <a:bodyPr rot="0" vert="horz"/>
              <a:lstStyle/>
              <a:p>
                <a:pPr>
                  <a:defRPr/>
                </a:pPr>
                <a:r>
                  <a:rPr lang="en-US"/>
                  <a:t>Per cent</a:t>
                </a:r>
              </a:p>
            </c:rich>
          </c:tx>
          <c:layout/>
          <c:overlay val="1"/>
        </c:title>
        <c:numFmt formatCode="General" sourceLinked="1"/>
        <c:majorTickMark val="none"/>
        <c:minorTickMark val="cross"/>
        <c:tickLblPos val="nextTo"/>
        <c:crossAx val="287009024"/>
        <c:crosses val="autoZero"/>
        <c:crossBetween val="between"/>
      </c:valAx>
    </c:plotArea>
    <c:legend>
      <c:legendPos val="b"/>
      <c:layout/>
      <c:overlay val="1"/>
    </c:legend>
    <c:plotVisOnly val="1"/>
    <c:dispBlanksAs val="zero"/>
    <c:showDLblsOverMax val="1"/>
  </c:chart>
  <c:spPr>
    <a:ln>
      <a:noFill/>
    </a:ln>
  </c:spPr>
  <c:externalData r:id="rId1">
    <c:autoUpdate val="1"/>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en-AU"/>
  <c:roundedCorners val="1"/>
  <c:style val="2"/>
  <c:chart>
    <c:autoTitleDeleted val="1"/>
    <c:plotArea>
      <c:layout/>
      <c:lineChart>
        <c:grouping val="standard"/>
        <c:varyColors val="1"/>
        <c:ser>
          <c:idx val="2"/>
          <c:order val="0"/>
          <c:tx>
            <c:v>BIS LPI EGW</c:v>
          </c:tx>
          <c:marker>
            <c:symbol val="none"/>
          </c:marker>
          <c:cat>
            <c:numRef>
              <c:f>'BIS vs DAE'!$B$15:$G$15</c:f>
              <c:numCache>
                <c:formatCode>General</c:formatCode>
                <c:ptCount val="6"/>
                <c:pt idx="0">
                  <c:v>2012</c:v>
                </c:pt>
                <c:pt idx="1">
                  <c:v>2013</c:v>
                </c:pt>
                <c:pt idx="2">
                  <c:v>2014</c:v>
                </c:pt>
                <c:pt idx="3">
                  <c:v>2015</c:v>
                </c:pt>
                <c:pt idx="4">
                  <c:v>2016</c:v>
                </c:pt>
                <c:pt idx="5">
                  <c:v>2017</c:v>
                </c:pt>
              </c:numCache>
            </c:numRef>
          </c:cat>
          <c:val>
            <c:numRef>
              <c:f>'BIS vs DAE'!$B$24:$G$24</c:f>
              <c:numCache>
                <c:formatCode>General</c:formatCode>
                <c:ptCount val="6"/>
                <c:pt idx="0">
                  <c:v>4.3</c:v>
                </c:pt>
                <c:pt idx="1">
                  <c:v>-0.2</c:v>
                </c:pt>
                <c:pt idx="2">
                  <c:v>7.4</c:v>
                </c:pt>
                <c:pt idx="3">
                  <c:v>5.4</c:v>
                </c:pt>
                <c:pt idx="4">
                  <c:v>1.3</c:v>
                </c:pt>
                <c:pt idx="5">
                  <c:v>0.1</c:v>
                </c:pt>
              </c:numCache>
            </c:numRef>
          </c:val>
          <c:smooth val="1"/>
        </c:ser>
        <c:ser>
          <c:idx val="3"/>
          <c:order val="1"/>
          <c:tx>
            <c:v>BIS LPI contractor</c:v>
          </c:tx>
          <c:marker>
            <c:symbol val="none"/>
          </c:marker>
          <c:cat>
            <c:numRef>
              <c:f>'BIS vs DAE'!$B$15:$G$15</c:f>
              <c:numCache>
                <c:formatCode>General</c:formatCode>
                <c:ptCount val="6"/>
                <c:pt idx="0">
                  <c:v>2012</c:v>
                </c:pt>
                <c:pt idx="1">
                  <c:v>2013</c:v>
                </c:pt>
                <c:pt idx="2">
                  <c:v>2014</c:v>
                </c:pt>
                <c:pt idx="3">
                  <c:v>2015</c:v>
                </c:pt>
                <c:pt idx="4">
                  <c:v>2016</c:v>
                </c:pt>
                <c:pt idx="5">
                  <c:v>2017</c:v>
                </c:pt>
              </c:numCache>
            </c:numRef>
          </c:cat>
          <c:val>
            <c:numRef>
              <c:f>'BIS vs DAE'!$B$25:$G$25</c:f>
              <c:numCache>
                <c:formatCode>General</c:formatCode>
                <c:ptCount val="6"/>
                <c:pt idx="0">
                  <c:v>7.1</c:v>
                </c:pt>
                <c:pt idx="1">
                  <c:v>4.5</c:v>
                </c:pt>
                <c:pt idx="2">
                  <c:v>2.1</c:v>
                </c:pt>
                <c:pt idx="3">
                  <c:v>1.1000000000000001</c:v>
                </c:pt>
                <c:pt idx="4">
                  <c:v>0.2</c:v>
                </c:pt>
                <c:pt idx="5">
                  <c:v>2.1</c:v>
                </c:pt>
              </c:numCache>
            </c:numRef>
          </c:val>
          <c:smooth val="1"/>
        </c:ser>
        <c:ser>
          <c:idx val="4"/>
          <c:order val="2"/>
          <c:tx>
            <c:strRef>
              <c:f>'BIS vs DAE'!$A$20</c:f>
              <c:strCache>
                <c:ptCount val="1"/>
                <c:pt idx="0">
                  <c:v>DAE LPI EGWWS</c:v>
                </c:pt>
              </c:strCache>
            </c:strRef>
          </c:tx>
          <c:marker>
            <c:symbol val="none"/>
          </c:marker>
          <c:cat>
            <c:numRef>
              <c:f>'BIS vs DAE'!$B$15:$G$15</c:f>
              <c:numCache>
                <c:formatCode>General</c:formatCode>
                <c:ptCount val="6"/>
                <c:pt idx="0">
                  <c:v>2012</c:v>
                </c:pt>
                <c:pt idx="1">
                  <c:v>2013</c:v>
                </c:pt>
                <c:pt idx="2">
                  <c:v>2014</c:v>
                </c:pt>
                <c:pt idx="3">
                  <c:v>2015</c:v>
                </c:pt>
                <c:pt idx="4">
                  <c:v>2016</c:v>
                </c:pt>
                <c:pt idx="5">
                  <c:v>2017</c:v>
                </c:pt>
              </c:numCache>
            </c:numRef>
          </c:cat>
          <c:val>
            <c:numRef>
              <c:f>'BIS vs DAE'!$B$20:$G$20</c:f>
              <c:numCache>
                <c:formatCode>0.0</c:formatCode>
                <c:ptCount val="6"/>
                <c:pt idx="0">
                  <c:v>-0.4</c:v>
                </c:pt>
                <c:pt idx="1">
                  <c:v>-0.4</c:v>
                </c:pt>
                <c:pt idx="2">
                  <c:v>-0.5</c:v>
                </c:pt>
                <c:pt idx="3">
                  <c:v>-0.5</c:v>
                </c:pt>
                <c:pt idx="4">
                  <c:v>-1</c:v>
                </c:pt>
                <c:pt idx="5">
                  <c:v>-1</c:v>
                </c:pt>
              </c:numCache>
            </c:numRef>
          </c:val>
          <c:smooth val="1"/>
        </c:ser>
        <c:ser>
          <c:idx val="5"/>
          <c:order val="3"/>
          <c:tx>
            <c:strRef>
              <c:f>'BIS vs DAE'!$A$21</c:f>
              <c:strCache>
                <c:ptCount val="1"/>
                <c:pt idx="0">
                  <c:v>DAE LPI construction</c:v>
                </c:pt>
              </c:strCache>
            </c:strRef>
          </c:tx>
          <c:marker>
            <c:symbol val="none"/>
          </c:marker>
          <c:cat>
            <c:numRef>
              <c:f>'BIS vs DAE'!$B$15:$G$15</c:f>
              <c:numCache>
                <c:formatCode>General</c:formatCode>
                <c:ptCount val="6"/>
                <c:pt idx="0">
                  <c:v>2012</c:v>
                </c:pt>
                <c:pt idx="1">
                  <c:v>2013</c:v>
                </c:pt>
                <c:pt idx="2">
                  <c:v>2014</c:v>
                </c:pt>
                <c:pt idx="3">
                  <c:v>2015</c:v>
                </c:pt>
                <c:pt idx="4">
                  <c:v>2016</c:v>
                </c:pt>
                <c:pt idx="5">
                  <c:v>2017</c:v>
                </c:pt>
              </c:numCache>
            </c:numRef>
          </c:cat>
          <c:val>
            <c:numRef>
              <c:f>'BIS vs DAE'!$B$21:$G$21</c:f>
              <c:numCache>
                <c:formatCode>0.0</c:formatCode>
                <c:ptCount val="6"/>
                <c:pt idx="0">
                  <c:v>-1.1000000000000001</c:v>
                </c:pt>
                <c:pt idx="1">
                  <c:v>-0.8</c:v>
                </c:pt>
                <c:pt idx="2">
                  <c:v>-0.8</c:v>
                </c:pt>
                <c:pt idx="3">
                  <c:v>-0.7</c:v>
                </c:pt>
                <c:pt idx="4">
                  <c:v>-1.4</c:v>
                </c:pt>
                <c:pt idx="5">
                  <c:v>-1.1000000000000001</c:v>
                </c:pt>
              </c:numCache>
            </c:numRef>
          </c:val>
          <c:smooth val="1"/>
        </c:ser>
        <c:dLbls>
          <c:showLegendKey val="0"/>
          <c:showVal val="0"/>
          <c:showCatName val="0"/>
          <c:showSerName val="0"/>
          <c:showPercent val="0"/>
          <c:showBubbleSize val="0"/>
        </c:dLbls>
        <c:marker val="1"/>
        <c:smooth val="0"/>
        <c:axId val="237094400"/>
        <c:axId val="237095936"/>
      </c:lineChart>
      <c:catAx>
        <c:axId val="237094400"/>
        <c:scaling>
          <c:orientation val="minMax"/>
        </c:scaling>
        <c:delete val="1"/>
        <c:axPos val="b"/>
        <c:numFmt formatCode="General" sourceLinked="1"/>
        <c:majorTickMark val="none"/>
        <c:minorTickMark val="cross"/>
        <c:tickLblPos val="low"/>
        <c:crossAx val="237095936"/>
        <c:crosses val="autoZero"/>
        <c:auto val="1"/>
        <c:lblAlgn val="ctr"/>
        <c:lblOffset val="100"/>
        <c:noMultiLvlLbl val="1"/>
      </c:catAx>
      <c:valAx>
        <c:axId val="237095936"/>
        <c:scaling>
          <c:orientation val="minMax"/>
        </c:scaling>
        <c:delete val="1"/>
        <c:axPos val="l"/>
        <c:majorGridlines/>
        <c:title>
          <c:tx>
            <c:rich>
              <a:bodyPr rot="0" vert="horz"/>
              <a:lstStyle/>
              <a:p>
                <a:pPr>
                  <a:defRPr/>
                </a:pPr>
                <a:r>
                  <a:rPr lang="en-US"/>
                  <a:t>Per cent</a:t>
                </a:r>
              </a:p>
            </c:rich>
          </c:tx>
          <c:layout/>
          <c:overlay val="1"/>
        </c:title>
        <c:numFmt formatCode="General" sourceLinked="1"/>
        <c:majorTickMark val="none"/>
        <c:minorTickMark val="cross"/>
        <c:tickLblPos val="nextTo"/>
        <c:crossAx val="237094400"/>
        <c:crosses val="autoZero"/>
        <c:crossBetween val="between"/>
      </c:valAx>
    </c:plotArea>
    <c:legend>
      <c:legendPos val="b"/>
      <c:layout/>
      <c:overlay val="1"/>
    </c:legend>
    <c:plotVisOnly val="1"/>
    <c:dispBlanksAs val="zero"/>
    <c:showDLblsOverMax val="1"/>
  </c:chart>
  <c:spPr>
    <a:ln>
      <a:noFill/>
    </a:ln>
  </c:spPr>
  <c:externalData r:id="rId1">
    <c:autoUpdate val="1"/>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8992D6-8C2A-4DA0-BA2E-7A7796974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122</Pages>
  <Words>25501</Words>
  <Characters>145361</Characters>
  <Application>Microsoft Office Word</Application>
  <DocSecurity>4</DocSecurity>
  <Lines>1211</Lines>
  <Paragraphs>341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170521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2012-09-11T05:45:00Z</dcterms:created>
  <dcterms:modified xsi:type="dcterms:W3CDTF">2012-09-11T05:45:00Z</dcterms:modified>
</cp:coreProperties>
</file>