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C16" w:rsidRDefault="00F103D1" w:rsidP="000A3AC6">
      <w:pPr>
        <w:pStyle w:val="AERTitle1"/>
        <w:ind w:left="-709" w:right="-720"/>
        <w:jc w:val="right"/>
      </w:pPr>
      <w:bookmarkStart w:id="0" w:name="OLE_LINK1"/>
      <w:bookmarkStart w:id="1" w:name="OLE_LINK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69.75pt">
            <v:imagedata r:id="rId9" o:title=""/>
          </v:shape>
        </w:pict>
      </w:r>
    </w:p>
    <w:p w:rsidR="00CA2A01" w:rsidRDefault="00CA2A01" w:rsidP="00EC61E7">
      <w:pPr>
        <w:pStyle w:val="AERTitle1"/>
        <w:jc w:val="left"/>
      </w:pPr>
    </w:p>
    <w:p w:rsidR="008B0C16" w:rsidRPr="0018678D" w:rsidRDefault="007B372A" w:rsidP="00EC61E7">
      <w:pPr>
        <w:pStyle w:val="AERTitle1"/>
        <w:jc w:val="left"/>
      </w:pPr>
      <w:r>
        <w:t>Generator Performance Standards</w:t>
      </w:r>
    </w:p>
    <w:p w:rsidR="008A20B0" w:rsidRDefault="007B372A" w:rsidP="00EC61E7">
      <w:pPr>
        <w:pStyle w:val="AERTitle2"/>
        <w:spacing w:before="240"/>
        <w:jc w:val="left"/>
      </w:pPr>
      <w:r>
        <w:t xml:space="preserve">Information </w:t>
      </w:r>
      <w:r w:rsidR="00710332">
        <w:t>Booklet</w:t>
      </w:r>
    </w:p>
    <w:p w:rsidR="00BF14CE" w:rsidRDefault="006E28CA" w:rsidP="00BF14CE">
      <w:pPr>
        <w:pStyle w:val="AERTitle2"/>
        <w:spacing w:before="240" w:after="600"/>
        <w:jc w:val="left"/>
      </w:pPr>
      <w:r>
        <w:t>August</w:t>
      </w:r>
      <w:r w:rsidR="00E87984">
        <w:t xml:space="preserve"> 2013</w:t>
      </w:r>
    </w:p>
    <w:p w:rsidR="00721AA1" w:rsidRDefault="00F103D1" w:rsidP="00721AA1">
      <w:pPr>
        <w:pStyle w:val="AERTitle2"/>
        <w:keepNext w:val="0"/>
        <w:spacing w:before="240"/>
        <w:ind w:left="-709" w:right="-720"/>
      </w:pPr>
      <w:r>
        <w:pict>
          <v:shape id="_x0000_i1026" type="#_x0000_t75" alt="Generator stator rewind" style="width:572.25pt;height:513.75pt">
            <v:imagedata r:id="rId10" o:title="SOEM 2009 Page 66"/>
          </v:shape>
        </w:pict>
      </w:r>
    </w:p>
    <w:bookmarkEnd w:id="0"/>
    <w:bookmarkEnd w:id="1"/>
    <w:p w:rsidR="00115F37" w:rsidRDefault="00115F37" w:rsidP="007479EF">
      <w:pPr>
        <w:pStyle w:val="AERbulletlistfirststyle"/>
        <w:numPr>
          <w:ilvl w:val="0"/>
          <w:numId w:val="0"/>
        </w:numPr>
        <w:jc w:val="left"/>
        <w:sectPr w:rsidR="00115F37" w:rsidSect="00BC6148">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720" w:right="720" w:bottom="720" w:left="720" w:header="709" w:footer="709" w:gutter="0"/>
          <w:cols w:space="708"/>
          <w:docGrid w:linePitch="360"/>
        </w:sectPr>
      </w:pPr>
    </w:p>
    <w:p w:rsidR="00710332" w:rsidRPr="00454080" w:rsidRDefault="00710332" w:rsidP="00454080">
      <w:pPr>
        <w:pStyle w:val="AERheading1"/>
        <w:pageBreakBefore w:val="0"/>
        <w:numPr>
          <w:ilvl w:val="0"/>
          <w:numId w:val="0"/>
        </w:numPr>
        <w:spacing w:before="0" w:after="120"/>
        <w:ind w:left="1072" w:hanging="1072"/>
        <w:jc w:val="left"/>
        <w:rPr>
          <w:color w:val="E36C0A" w:themeColor="accent6" w:themeShade="BF"/>
        </w:rPr>
      </w:pPr>
      <w:bookmarkStart w:id="2" w:name="_Toc319054244"/>
      <w:bookmarkStart w:id="3" w:name="_Toc361780478"/>
      <w:bookmarkStart w:id="4" w:name="_Toc337553427"/>
      <w:bookmarkStart w:id="5" w:name="_Toc305751931"/>
      <w:bookmarkStart w:id="6" w:name="_Toc308601044"/>
      <w:bookmarkStart w:id="7" w:name="_Toc316978871"/>
      <w:bookmarkStart w:id="8" w:name="_Toc317520247"/>
      <w:bookmarkEnd w:id="2"/>
      <w:r w:rsidRPr="00454080">
        <w:rPr>
          <w:color w:val="E36C0A" w:themeColor="accent6" w:themeShade="BF"/>
        </w:rPr>
        <w:lastRenderedPageBreak/>
        <w:t>Background</w:t>
      </w:r>
      <w:bookmarkEnd w:id="3"/>
    </w:p>
    <w:p w:rsidR="00710332" w:rsidRPr="00492751" w:rsidRDefault="00710332" w:rsidP="00454080">
      <w:pPr>
        <w:pStyle w:val="AERbodytext"/>
        <w:jc w:val="left"/>
      </w:pPr>
      <w:r w:rsidRPr="00492751">
        <w:t xml:space="preserve">The </w:t>
      </w:r>
      <w:r w:rsidR="00467C6E">
        <w:t>Australian Energy Regulator (</w:t>
      </w:r>
      <w:r w:rsidR="00467C6E">
        <w:rPr>
          <w:b/>
        </w:rPr>
        <w:t>A</w:t>
      </w:r>
      <w:r w:rsidR="00467C6E" w:rsidRPr="00D470C4">
        <w:rPr>
          <w:b/>
        </w:rPr>
        <w:t>ER</w:t>
      </w:r>
      <w:r w:rsidR="00467C6E">
        <w:t>)</w:t>
      </w:r>
      <w:r w:rsidR="00467C6E" w:rsidRPr="00492751">
        <w:t xml:space="preserve"> </w:t>
      </w:r>
      <w:r w:rsidRPr="00492751">
        <w:t>is responsible for monitoring compliance and enforcement under legislation and rules governing Australia’s wholesale energy markets</w:t>
      </w:r>
      <w:r>
        <w:t xml:space="preserve">, including those applying to </w:t>
      </w:r>
      <w:r w:rsidR="0004310D">
        <w:rPr>
          <w:lang w:eastAsia="en-AU"/>
        </w:rPr>
        <w:t>Network Service Providers (</w:t>
      </w:r>
      <w:r w:rsidR="0004310D" w:rsidRPr="005279C6">
        <w:rPr>
          <w:b/>
          <w:lang w:eastAsia="en-AU"/>
        </w:rPr>
        <w:t>NSP</w:t>
      </w:r>
      <w:r w:rsidR="0004310D">
        <w:rPr>
          <w:lang w:eastAsia="en-AU"/>
        </w:rPr>
        <w:t>)</w:t>
      </w:r>
      <w:r w:rsidRPr="00492751">
        <w:t>. Section</w:t>
      </w:r>
      <w:r>
        <w:t> </w:t>
      </w:r>
      <w:r w:rsidRPr="00492751">
        <w:t xml:space="preserve">15 of the </w:t>
      </w:r>
      <w:r>
        <w:t xml:space="preserve">National </w:t>
      </w:r>
      <w:r w:rsidRPr="00492751">
        <w:t>Electricity Law and section</w:t>
      </w:r>
      <w:r>
        <w:t> </w:t>
      </w:r>
      <w:r w:rsidRPr="00492751">
        <w:t xml:space="preserve">27 of the </w:t>
      </w:r>
      <w:r>
        <w:t xml:space="preserve">National </w:t>
      </w:r>
      <w:r w:rsidRPr="00492751">
        <w:t>Gas Law set out the functions and powers of the AER, includ</w:t>
      </w:r>
      <w:r w:rsidR="00A71743">
        <w:t>ing</w:t>
      </w:r>
      <w:r w:rsidRPr="00492751">
        <w:t>:</w:t>
      </w:r>
    </w:p>
    <w:p w:rsidR="00710332" w:rsidRPr="00492751" w:rsidRDefault="00710332" w:rsidP="0048554F">
      <w:pPr>
        <w:pStyle w:val="AERbulletlistfirststyle"/>
        <w:jc w:val="left"/>
      </w:pPr>
      <w:r w:rsidRPr="00492751">
        <w:t>monitoring compliance by energy industry participants</w:t>
      </w:r>
      <w:r w:rsidR="00A87FC6">
        <w:rPr>
          <w:rStyle w:val="EndnoteReference"/>
        </w:rPr>
        <w:endnoteReference w:id="1"/>
      </w:r>
      <w:r w:rsidRPr="00492751">
        <w:t xml:space="preserve"> and other persons</w:t>
      </w:r>
    </w:p>
    <w:p w:rsidR="00710332" w:rsidRPr="00492751" w:rsidRDefault="00710332" w:rsidP="0048554F">
      <w:pPr>
        <w:pStyle w:val="AERbulletlistfirststyle"/>
        <w:jc w:val="left"/>
      </w:pPr>
      <w:proofErr w:type="gramStart"/>
      <w:r w:rsidRPr="00492751">
        <w:t>investigating</w:t>
      </w:r>
      <w:proofErr w:type="gramEnd"/>
      <w:r w:rsidRPr="00492751">
        <w:t xml:space="preserve"> breaches, or possible breaches, of provisions of the legislative instruments under the AER’s jurisdiction.</w:t>
      </w:r>
    </w:p>
    <w:p w:rsidR="00EE6A59" w:rsidRDefault="00EE6A59" w:rsidP="00857034">
      <w:pPr>
        <w:pStyle w:val="AERbodytext"/>
        <w:jc w:val="left"/>
      </w:pPr>
      <w:r>
        <w:t xml:space="preserve">We </w:t>
      </w:r>
      <w:r w:rsidRPr="005D324E">
        <w:t xml:space="preserve">undertake a continuous compliance risk assessment of the </w:t>
      </w:r>
      <w:r>
        <w:rPr>
          <w:lang w:eastAsia="en-AU"/>
        </w:rPr>
        <w:t>National Electricity Rules (</w:t>
      </w:r>
      <w:r w:rsidRPr="005279C6">
        <w:rPr>
          <w:b/>
          <w:lang w:eastAsia="en-AU"/>
        </w:rPr>
        <w:t>Electricity Rules</w:t>
      </w:r>
      <w:r>
        <w:rPr>
          <w:lang w:eastAsia="en-AU"/>
        </w:rPr>
        <w:t xml:space="preserve">) </w:t>
      </w:r>
      <w:r w:rsidRPr="005D324E">
        <w:t xml:space="preserve">and </w:t>
      </w:r>
      <w:r>
        <w:t xml:space="preserve">National </w:t>
      </w:r>
      <w:r w:rsidRPr="005D324E">
        <w:t xml:space="preserve">Gas Rules </w:t>
      </w:r>
      <w:r>
        <w:t>(</w:t>
      </w:r>
      <w:r w:rsidRPr="004B44C8">
        <w:rPr>
          <w:b/>
        </w:rPr>
        <w:t>Gas Rules</w:t>
      </w:r>
      <w:r>
        <w:t xml:space="preserve">) </w:t>
      </w:r>
      <w:r w:rsidRPr="005D324E">
        <w:t>to identify appropriate focus areas and monitoring mechanisms. The</w:t>
      </w:r>
      <w:r>
        <w:t>se</w:t>
      </w:r>
      <w:r w:rsidRPr="005D324E">
        <w:t xml:space="preserve"> mechanisms include audits, the imposition of reporting requirements, market monitoring and targeted compliance reviews.</w:t>
      </w:r>
    </w:p>
    <w:p w:rsidR="00710332" w:rsidRPr="005D324E" w:rsidRDefault="00710332" w:rsidP="0048554F">
      <w:pPr>
        <w:pStyle w:val="AERbodytext"/>
        <w:jc w:val="left"/>
      </w:pPr>
      <w:r w:rsidRPr="005D324E">
        <w:rPr>
          <w:lang w:eastAsia="en-AU"/>
        </w:rPr>
        <w:t xml:space="preserve">Consistent with </w:t>
      </w:r>
      <w:r w:rsidR="0048554F">
        <w:rPr>
          <w:lang w:eastAsia="en-AU"/>
        </w:rPr>
        <w:t>our</w:t>
      </w:r>
      <w:r w:rsidR="0048554F" w:rsidRPr="005D324E">
        <w:rPr>
          <w:lang w:eastAsia="en-AU"/>
        </w:rPr>
        <w:t xml:space="preserve"> </w:t>
      </w:r>
      <w:hyperlink r:id="rId17" w:history="1">
        <w:r w:rsidR="0048554F" w:rsidRPr="007A4FC8">
          <w:rPr>
            <w:rStyle w:val="Hyperlink"/>
            <w:i/>
            <w:u w:val="none"/>
            <w:lang w:eastAsia="en-AU"/>
          </w:rPr>
          <w:t>Statement of Approach</w:t>
        </w:r>
      </w:hyperlink>
      <w:r w:rsidRPr="005D324E">
        <w:rPr>
          <w:lang w:eastAsia="en-AU"/>
        </w:rPr>
        <w:t xml:space="preserve">, </w:t>
      </w:r>
      <w:r>
        <w:t xml:space="preserve">we </w:t>
      </w:r>
      <w:r w:rsidRPr="005D324E">
        <w:t xml:space="preserve">aim to promote high levels of compliance, and seek to build a culture of compliance in </w:t>
      </w:r>
      <w:r>
        <w:t xml:space="preserve">the </w:t>
      </w:r>
      <w:r w:rsidRPr="005D324E">
        <w:t xml:space="preserve">energy industry. A </w:t>
      </w:r>
      <w:r w:rsidR="00A71743" w:rsidRPr="005D324E">
        <w:t xml:space="preserve">compliance </w:t>
      </w:r>
      <w:r w:rsidRPr="005D324E">
        <w:t>culture will:</w:t>
      </w:r>
    </w:p>
    <w:p w:rsidR="00710332" w:rsidRPr="005D324E" w:rsidRDefault="00710332" w:rsidP="0048554F">
      <w:pPr>
        <w:pStyle w:val="AERbulletlistfirststyle"/>
        <w:jc w:val="left"/>
      </w:pPr>
      <w:r w:rsidRPr="005D324E">
        <w:t>reduce the risk of industry participants breaching their regulatory obligations</w:t>
      </w:r>
    </w:p>
    <w:p w:rsidR="00710332" w:rsidRDefault="00710332" w:rsidP="0048554F">
      <w:pPr>
        <w:pStyle w:val="AERbulletlistfirststyle"/>
        <w:jc w:val="left"/>
      </w:pPr>
      <w:proofErr w:type="gramStart"/>
      <w:r w:rsidRPr="005D324E">
        <w:t>ensure</w:t>
      </w:r>
      <w:proofErr w:type="gramEnd"/>
      <w:r w:rsidRPr="005D324E">
        <w:t xml:space="preserve"> industry participants can engage confidently in commercial decisions and negotiations.</w:t>
      </w:r>
    </w:p>
    <w:p w:rsidR="00EE6A59" w:rsidRDefault="00EE6A59" w:rsidP="00857034">
      <w:pPr>
        <w:pStyle w:val="AERbodytext"/>
        <w:jc w:val="left"/>
      </w:pPr>
      <w:r>
        <w:t>In the event of a breach, we</w:t>
      </w:r>
      <w:r w:rsidRPr="005D324E">
        <w:t xml:space="preserve"> </w:t>
      </w:r>
      <w:r>
        <w:t xml:space="preserve">will </w:t>
      </w:r>
      <w:r w:rsidRPr="005D324E">
        <w:t xml:space="preserve">take into account </w:t>
      </w:r>
      <w:r>
        <w:t>the</w:t>
      </w:r>
      <w:r w:rsidRPr="005D324E">
        <w:t xml:space="preserve"> participant’s compliance </w:t>
      </w:r>
      <w:r>
        <w:t>framework</w:t>
      </w:r>
      <w:r w:rsidRPr="005D324E">
        <w:t xml:space="preserve"> when determining </w:t>
      </w:r>
      <w:r>
        <w:t>what action to take</w:t>
      </w:r>
      <w:r w:rsidRPr="005D324E">
        <w:t xml:space="preserve">. In assessing compliance culture, </w:t>
      </w:r>
      <w:r>
        <w:t xml:space="preserve">we </w:t>
      </w:r>
      <w:r w:rsidRPr="005D324E">
        <w:t xml:space="preserve">consider whether compliance programs and </w:t>
      </w:r>
      <w:r>
        <w:t xml:space="preserve">related </w:t>
      </w:r>
      <w:r w:rsidRPr="005D324E">
        <w:t xml:space="preserve">processes are effectively applied, </w:t>
      </w:r>
      <w:r w:rsidR="005473DB">
        <w:br/>
      </w:r>
      <w:r w:rsidRPr="005D324E">
        <w:t xml:space="preserve">up-to-date and tested regularly. </w:t>
      </w:r>
    </w:p>
    <w:p w:rsidR="00467C6E" w:rsidRDefault="006E28CA" w:rsidP="00467C6E">
      <w:pPr>
        <w:pStyle w:val="AERbodytext"/>
        <w:jc w:val="left"/>
        <w:rPr>
          <w:lang w:eastAsia="en-AU"/>
        </w:rPr>
      </w:pPr>
      <w:r>
        <w:t xml:space="preserve">One </w:t>
      </w:r>
      <w:r w:rsidR="00CD1472">
        <w:t>area of focus for the AER has been t</w:t>
      </w:r>
      <w:r w:rsidR="00467C6E">
        <w:rPr>
          <w:lang w:eastAsia="en-AU"/>
        </w:rPr>
        <w:t xml:space="preserve">he technical performance requirements for generators </w:t>
      </w:r>
      <w:r w:rsidR="00CD1472">
        <w:rPr>
          <w:lang w:eastAsia="en-AU"/>
        </w:rPr>
        <w:t xml:space="preserve">which </w:t>
      </w:r>
      <w:r w:rsidR="00467C6E">
        <w:rPr>
          <w:lang w:eastAsia="en-AU"/>
        </w:rPr>
        <w:t xml:space="preserve">require them to implement </w:t>
      </w:r>
      <w:r w:rsidR="00467C6E">
        <w:rPr>
          <w:lang w:eastAsia="en-AU"/>
        </w:rPr>
        <w:lastRenderedPageBreak/>
        <w:t>and maintain specific compliance programs pursuant to clause 4.15 of the Electricity Rules. A similar obligation exists on N</w:t>
      </w:r>
      <w:r w:rsidR="0004310D">
        <w:rPr>
          <w:lang w:eastAsia="en-AU"/>
        </w:rPr>
        <w:t>SPs</w:t>
      </w:r>
      <w:r w:rsidR="00467C6E">
        <w:rPr>
          <w:lang w:eastAsia="en-AU"/>
        </w:rPr>
        <w:t xml:space="preserve"> </w:t>
      </w:r>
      <w:r w:rsidR="005F12DB">
        <w:rPr>
          <w:lang w:eastAsia="en-AU"/>
        </w:rPr>
        <w:t xml:space="preserve">under clause 5.7.4 </w:t>
      </w:r>
      <w:r w:rsidR="00467C6E">
        <w:rPr>
          <w:lang w:eastAsia="en-AU"/>
        </w:rPr>
        <w:t>with respect to their protection and control schemes.</w:t>
      </w:r>
    </w:p>
    <w:p w:rsidR="00EE6A59" w:rsidRDefault="00EE6A59" w:rsidP="00EE6A59">
      <w:pPr>
        <w:pStyle w:val="AERheading1"/>
        <w:pageBreakBefore w:val="0"/>
        <w:numPr>
          <w:ilvl w:val="0"/>
          <w:numId w:val="0"/>
        </w:numPr>
        <w:spacing w:before="0" w:after="120"/>
        <w:ind w:left="1072" w:hanging="1072"/>
        <w:jc w:val="left"/>
      </w:pPr>
      <w:r w:rsidRPr="00467C6E">
        <w:rPr>
          <w:color w:val="E36C0A"/>
        </w:rPr>
        <w:t>About</w:t>
      </w:r>
      <w:r>
        <w:t xml:space="preserve"> this booklet</w:t>
      </w:r>
    </w:p>
    <w:p w:rsidR="00467C6E" w:rsidRDefault="00467C6E" w:rsidP="0048554F">
      <w:pPr>
        <w:pStyle w:val="AERbodytext"/>
        <w:jc w:val="left"/>
        <w:rPr>
          <w:lang w:eastAsia="en-AU"/>
        </w:rPr>
      </w:pPr>
      <w:r>
        <w:rPr>
          <w:lang w:eastAsia="en-AU"/>
        </w:rPr>
        <w:t>The purpose of this booklet is to provide generators with an overview of the AER’s compliance monitoring approach specific to the performance standards regime established under clause 4.15 of the Electricity Rules.</w:t>
      </w:r>
    </w:p>
    <w:p w:rsidR="00BE52A7" w:rsidRDefault="00BE52A7" w:rsidP="0048554F">
      <w:pPr>
        <w:pStyle w:val="AERbodytext"/>
        <w:jc w:val="left"/>
        <w:rPr>
          <w:lang w:eastAsia="en-AU"/>
        </w:rPr>
      </w:pPr>
      <w:r>
        <w:rPr>
          <w:lang w:eastAsia="en-AU"/>
        </w:rPr>
        <w:t>We outline:</w:t>
      </w:r>
    </w:p>
    <w:p w:rsidR="00BE52A7" w:rsidRDefault="00BE52A7" w:rsidP="00857034">
      <w:pPr>
        <w:pStyle w:val="AERbulletlistfirststyle"/>
        <w:jc w:val="left"/>
      </w:pPr>
      <w:r>
        <w:t xml:space="preserve">the process that a participant must follow in the </w:t>
      </w:r>
      <w:r w:rsidR="00A71743">
        <w:t>e</w:t>
      </w:r>
      <w:r>
        <w:t>vent of a performance standards breach</w:t>
      </w:r>
    </w:p>
    <w:p w:rsidR="00BE52A7" w:rsidRDefault="00BE52A7" w:rsidP="00857034">
      <w:pPr>
        <w:pStyle w:val="AERbulletlistfirststyle"/>
        <w:jc w:val="left"/>
      </w:pPr>
      <w:r>
        <w:t xml:space="preserve">the approach a participant should take when one of its generators is shut down </w:t>
      </w:r>
      <w:r w:rsidR="00494269">
        <w:t>and placed in ‘dry-</w:t>
      </w:r>
      <w:r>
        <w:t>storage’ for an extended period of time</w:t>
      </w:r>
    </w:p>
    <w:p w:rsidR="00BE52A7" w:rsidRDefault="00BE52A7" w:rsidP="00857034">
      <w:pPr>
        <w:pStyle w:val="AERbulletlistfirststyle"/>
        <w:ind w:left="357" w:hanging="357"/>
        <w:jc w:val="left"/>
      </w:pPr>
      <w:proofErr w:type="gramStart"/>
      <w:r>
        <w:t>how</w:t>
      </w:r>
      <w:proofErr w:type="gramEnd"/>
      <w:r>
        <w:t xml:space="preserve"> our technical compliance audits examine generators’ compliance programs.</w:t>
      </w:r>
    </w:p>
    <w:p w:rsidR="00046353" w:rsidRPr="00710332" w:rsidRDefault="003C3BB3" w:rsidP="0048554F">
      <w:pPr>
        <w:pStyle w:val="AERbodytext"/>
        <w:jc w:val="left"/>
      </w:pPr>
      <w:r>
        <w:rPr>
          <w:noProof/>
          <w:lang w:eastAsia="en-AU"/>
        </w:rPr>
        <w:pict>
          <v:shape id="_x0000_i1027" type="#_x0000_t75" alt="Power Station Stack and Coal Handling" style="width:223.5pt;height:287.25pt">
            <v:imagedata r:id="rId18" o:title="SOEM 2011 page 40" croptop="2735f" cropbottom="1276f"/>
          </v:shape>
        </w:pict>
      </w:r>
    </w:p>
    <w:p w:rsidR="00DC724B" w:rsidRPr="00454080" w:rsidRDefault="00533142" w:rsidP="00494269">
      <w:pPr>
        <w:pStyle w:val="AERheading1"/>
        <w:numPr>
          <w:ilvl w:val="0"/>
          <w:numId w:val="0"/>
        </w:numPr>
        <w:spacing w:before="0" w:after="120"/>
        <w:jc w:val="left"/>
        <w:rPr>
          <w:color w:val="E36C0A" w:themeColor="accent6" w:themeShade="BF"/>
        </w:rPr>
      </w:pPr>
      <w:bookmarkStart w:id="9" w:name="_Toc361780479"/>
      <w:r w:rsidRPr="00454080">
        <w:rPr>
          <w:color w:val="E36C0A" w:themeColor="accent6" w:themeShade="BF"/>
        </w:rPr>
        <w:lastRenderedPageBreak/>
        <w:t>Good Energy Industry Practice</w:t>
      </w:r>
      <w:bookmarkEnd w:id="4"/>
      <w:bookmarkEnd w:id="9"/>
    </w:p>
    <w:p w:rsidR="00533142" w:rsidRDefault="00780651" w:rsidP="0048554F">
      <w:pPr>
        <w:pStyle w:val="AERbodytext"/>
        <w:jc w:val="left"/>
        <w:rPr>
          <w:lang w:eastAsia="en-AU"/>
        </w:rPr>
      </w:pPr>
      <w:bookmarkStart w:id="10" w:name="OLE_LINK14"/>
      <w:bookmarkStart w:id="11" w:name="_Ref173053762"/>
      <w:r w:rsidRPr="00533142">
        <w:rPr>
          <w:lang w:eastAsia="en-AU"/>
        </w:rPr>
        <w:t>‘Good Electricity Industry Practice’ is a defined term under the Electricity Rules</w:t>
      </w:r>
      <w:r w:rsidR="00533142">
        <w:rPr>
          <w:lang w:eastAsia="en-AU"/>
        </w:rPr>
        <w:t xml:space="preserve">, </w:t>
      </w:r>
      <w:r w:rsidR="004177C3">
        <w:rPr>
          <w:lang w:eastAsia="en-AU"/>
        </w:rPr>
        <w:t>and is the threshold against which performance standard</w:t>
      </w:r>
      <w:r w:rsidR="00663C8E">
        <w:rPr>
          <w:lang w:eastAsia="en-AU"/>
        </w:rPr>
        <w:t>s</w:t>
      </w:r>
      <w:r w:rsidR="004177C3">
        <w:rPr>
          <w:lang w:eastAsia="en-AU"/>
        </w:rPr>
        <w:t xml:space="preserve"> compliance is measured</w:t>
      </w:r>
      <w:r w:rsidRPr="00533142">
        <w:rPr>
          <w:lang w:eastAsia="en-AU"/>
        </w:rPr>
        <w:t xml:space="preserve">. </w:t>
      </w:r>
      <w:r w:rsidR="004177C3">
        <w:rPr>
          <w:lang w:eastAsia="en-AU"/>
        </w:rPr>
        <w:t xml:space="preserve">A similar definition exists </w:t>
      </w:r>
      <w:r w:rsidR="004177C3" w:rsidRPr="00533142">
        <w:rPr>
          <w:lang w:eastAsia="en-AU"/>
        </w:rPr>
        <w:t>under the Gas Rules</w:t>
      </w:r>
      <w:r w:rsidR="004177C3">
        <w:rPr>
          <w:lang w:eastAsia="en-AU"/>
        </w:rPr>
        <w:t>. When assessing compliance against this threshold, w</w:t>
      </w:r>
      <w:r w:rsidR="004D45B5">
        <w:rPr>
          <w:lang w:eastAsia="en-AU"/>
        </w:rPr>
        <w:t>e</w:t>
      </w:r>
      <w:r w:rsidRPr="00533142">
        <w:rPr>
          <w:lang w:eastAsia="en-AU"/>
        </w:rPr>
        <w:t xml:space="preserve"> </w:t>
      </w:r>
      <w:r w:rsidR="00E46498">
        <w:rPr>
          <w:lang w:eastAsia="en-AU"/>
        </w:rPr>
        <w:t xml:space="preserve">have </w:t>
      </w:r>
      <w:r w:rsidR="00D470C4">
        <w:rPr>
          <w:lang w:eastAsia="en-AU"/>
        </w:rPr>
        <w:t>adopt</w:t>
      </w:r>
      <w:r w:rsidR="00E46498">
        <w:rPr>
          <w:lang w:eastAsia="en-AU"/>
        </w:rPr>
        <w:t>ed the concept of</w:t>
      </w:r>
      <w:r w:rsidR="00D470C4">
        <w:rPr>
          <w:lang w:eastAsia="en-AU"/>
        </w:rPr>
        <w:t xml:space="preserve"> </w:t>
      </w:r>
      <w:r w:rsidRPr="00533142">
        <w:rPr>
          <w:lang w:eastAsia="en-AU"/>
        </w:rPr>
        <w:t>‘Good Energy Industry Practice’</w:t>
      </w:r>
      <w:r w:rsidR="00D470C4">
        <w:rPr>
          <w:lang w:eastAsia="en-AU"/>
        </w:rPr>
        <w:t xml:space="preserve"> (</w:t>
      </w:r>
      <w:r w:rsidR="00D470C4" w:rsidRPr="00D470C4">
        <w:rPr>
          <w:b/>
          <w:lang w:eastAsia="en-AU"/>
        </w:rPr>
        <w:t>GEIP</w:t>
      </w:r>
      <w:r w:rsidR="00D470C4">
        <w:rPr>
          <w:lang w:eastAsia="en-AU"/>
        </w:rPr>
        <w:t xml:space="preserve">) </w:t>
      </w:r>
      <w:r w:rsidRPr="00533142">
        <w:rPr>
          <w:lang w:eastAsia="en-AU"/>
        </w:rPr>
        <w:t>to cover both</w:t>
      </w:r>
      <w:r w:rsidR="00533142">
        <w:rPr>
          <w:lang w:eastAsia="en-AU"/>
        </w:rPr>
        <w:t xml:space="preserve"> </w:t>
      </w:r>
      <w:r w:rsidR="00A106C0">
        <w:rPr>
          <w:lang w:eastAsia="en-AU"/>
        </w:rPr>
        <w:t>electricity and gas</w:t>
      </w:r>
      <w:r w:rsidRPr="00533142">
        <w:rPr>
          <w:lang w:eastAsia="en-AU"/>
        </w:rPr>
        <w:t xml:space="preserve">. </w:t>
      </w:r>
    </w:p>
    <w:p w:rsidR="00780651" w:rsidRPr="00533142" w:rsidRDefault="004D45B5" w:rsidP="0048554F">
      <w:pPr>
        <w:pStyle w:val="AERbodytext"/>
        <w:jc w:val="left"/>
        <w:rPr>
          <w:lang w:eastAsia="en-AU"/>
        </w:rPr>
      </w:pPr>
      <w:r>
        <w:rPr>
          <w:lang w:eastAsia="en-AU"/>
        </w:rPr>
        <w:t>We</w:t>
      </w:r>
      <w:r w:rsidR="00780651" w:rsidRPr="00533142">
        <w:rPr>
          <w:lang w:eastAsia="en-AU"/>
        </w:rPr>
        <w:t xml:space="preserve"> consider the key components of GEIP </w:t>
      </w:r>
      <w:r>
        <w:rPr>
          <w:lang w:eastAsia="en-AU"/>
        </w:rPr>
        <w:t xml:space="preserve">to </w:t>
      </w:r>
      <w:r w:rsidR="00780651" w:rsidRPr="00533142">
        <w:rPr>
          <w:lang w:eastAsia="en-AU"/>
        </w:rPr>
        <w:t>include</w:t>
      </w:r>
      <w:r w:rsidR="009D0A83">
        <w:rPr>
          <w:lang w:eastAsia="en-AU"/>
        </w:rPr>
        <w:t xml:space="preserve"> effective</w:t>
      </w:r>
      <w:r w:rsidR="00780651" w:rsidRPr="00533142">
        <w:rPr>
          <w:lang w:eastAsia="en-AU"/>
        </w:rPr>
        <w:t xml:space="preserve">: </w:t>
      </w:r>
    </w:p>
    <w:p w:rsidR="00780651" w:rsidRPr="00533142" w:rsidRDefault="00780651" w:rsidP="0048554F">
      <w:pPr>
        <w:pStyle w:val="AERbodytext"/>
        <w:jc w:val="left"/>
        <w:rPr>
          <w:lang w:eastAsia="en-AU"/>
        </w:rPr>
      </w:pPr>
      <w:r w:rsidRPr="001B7084">
        <w:rPr>
          <w:b/>
          <w:sz w:val="24"/>
          <w:lang w:eastAsia="en-AU"/>
        </w:rPr>
        <w:t>G</w:t>
      </w:r>
      <w:r w:rsidRPr="00533142">
        <w:rPr>
          <w:b/>
          <w:lang w:eastAsia="en-AU"/>
        </w:rPr>
        <w:t>overnance</w:t>
      </w:r>
      <w:r w:rsidRPr="00533142">
        <w:rPr>
          <w:lang w:eastAsia="en-AU"/>
        </w:rPr>
        <w:t xml:space="preserve">—internal arrangements encompassing reporting lines and supporting systems, </w:t>
      </w:r>
      <w:r w:rsidR="009D0A83" w:rsidRPr="00533142">
        <w:rPr>
          <w:lang w:eastAsia="en-AU"/>
        </w:rPr>
        <w:t xml:space="preserve">including the level of involvement and commitment of senior management and committees </w:t>
      </w:r>
      <w:r w:rsidRPr="00533142">
        <w:rPr>
          <w:lang w:eastAsia="en-AU"/>
        </w:rPr>
        <w:t xml:space="preserve">as well as the overall compliance culture </w:t>
      </w:r>
      <w:r w:rsidR="009D0A83">
        <w:rPr>
          <w:lang w:eastAsia="en-AU"/>
        </w:rPr>
        <w:t>of the business.</w:t>
      </w:r>
    </w:p>
    <w:p w:rsidR="00780651" w:rsidRPr="00533142" w:rsidRDefault="00780651" w:rsidP="0048554F">
      <w:pPr>
        <w:pStyle w:val="AERbodytext"/>
        <w:jc w:val="left"/>
        <w:rPr>
          <w:lang w:eastAsia="en-AU"/>
        </w:rPr>
      </w:pPr>
      <w:r w:rsidRPr="001B7084">
        <w:rPr>
          <w:b/>
          <w:sz w:val="24"/>
          <w:lang w:eastAsia="en-AU"/>
        </w:rPr>
        <w:t>E</w:t>
      </w:r>
      <w:r w:rsidRPr="00533142">
        <w:rPr>
          <w:b/>
          <w:lang w:eastAsia="en-AU"/>
        </w:rPr>
        <w:t>xpertise</w:t>
      </w:r>
      <w:r w:rsidRPr="00533142">
        <w:rPr>
          <w:lang w:eastAsia="en-AU"/>
        </w:rPr>
        <w:t xml:space="preserve">—the human resources dedicated to technical compliance including the allocation of responsibilities, the underlying knowledge systems and the nature and extent of the technical understanding of applicable obligations </w:t>
      </w:r>
    </w:p>
    <w:p w:rsidR="00780651" w:rsidRPr="00533142" w:rsidRDefault="00780651" w:rsidP="0048554F">
      <w:pPr>
        <w:pStyle w:val="AERbodytext"/>
        <w:jc w:val="left"/>
        <w:rPr>
          <w:lang w:eastAsia="en-AU"/>
        </w:rPr>
      </w:pPr>
      <w:r w:rsidRPr="001B7084">
        <w:rPr>
          <w:b/>
          <w:sz w:val="24"/>
          <w:lang w:eastAsia="en-AU"/>
        </w:rPr>
        <w:t>I</w:t>
      </w:r>
      <w:r w:rsidRPr="00533142">
        <w:rPr>
          <w:b/>
          <w:lang w:eastAsia="en-AU"/>
        </w:rPr>
        <w:t>mplementation</w:t>
      </w:r>
      <w:r w:rsidRPr="00533142">
        <w:rPr>
          <w:lang w:eastAsia="en-AU"/>
        </w:rPr>
        <w:t xml:space="preserve">—the means by which, at a practical level, participants drive and promote compliance through internal procedures and processes, encompassing staff training, technical testing and reporting of compliance matters </w:t>
      </w:r>
    </w:p>
    <w:p w:rsidR="00780651" w:rsidRDefault="00780651" w:rsidP="0048554F">
      <w:pPr>
        <w:pStyle w:val="AERbodytext"/>
        <w:jc w:val="left"/>
        <w:rPr>
          <w:lang w:eastAsia="en-AU"/>
        </w:rPr>
      </w:pPr>
      <w:r w:rsidRPr="001B7084">
        <w:rPr>
          <w:b/>
          <w:sz w:val="24"/>
          <w:lang w:eastAsia="en-AU"/>
        </w:rPr>
        <w:t>P</w:t>
      </w:r>
      <w:r w:rsidRPr="00533142">
        <w:rPr>
          <w:b/>
          <w:lang w:eastAsia="en-AU"/>
        </w:rPr>
        <w:t>erformance</w:t>
      </w:r>
      <w:r w:rsidRPr="00533142">
        <w:rPr>
          <w:lang w:eastAsia="en-AU"/>
        </w:rPr>
        <w:t xml:space="preserve">—the overall compliance status of each participant with reference to how effectively compliance programs and arrangements operate, including the ongoing evaluation and updating of such programs and arrangements to reflect lessons learnt. </w:t>
      </w:r>
    </w:p>
    <w:p w:rsidR="009E6904" w:rsidRDefault="008D077C" w:rsidP="0048554F">
      <w:pPr>
        <w:pStyle w:val="AERbodytext"/>
        <w:jc w:val="left"/>
        <w:rPr>
          <w:lang w:eastAsia="en-AU"/>
        </w:rPr>
      </w:pPr>
      <w:r>
        <w:rPr>
          <w:lang w:eastAsia="en-AU"/>
        </w:rPr>
        <w:t xml:space="preserve">GEIP is the foundation of </w:t>
      </w:r>
      <w:r w:rsidR="009D0A83">
        <w:rPr>
          <w:lang w:eastAsia="en-AU"/>
        </w:rPr>
        <w:t>our</w:t>
      </w:r>
      <w:r w:rsidR="004D45B5">
        <w:rPr>
          <w:lang w:eastAsia="en-AU"/>
        </w:rPr>
        <w:t xml:space="preserve"> technical audit program outlined </w:t>
      </w:r>
      <w:r w:rsidR="00E46498">
        <w:rPr>
          <w:lang w:eastAsia="en-AU"/>
        </w:rPr>
        <w:t>on page 5</w:t>
      </w:r>
      <w:r w:rsidR="00663C8E">
        <w:rPr>
          <w:lang w:eastAsia="en-AU"/>
        </w:rPr>
        <w:t xml:space="preserve"> of this booklet</w:t>
      </w:r>
      <w:r w:rsidR="004D45B5">
        <w:rPr>
          <w:lang w:eastAsia="en-AU"/>
        </w:rPr>
        <w:t xml:space="preserve">. We will assess participants’ compliance </w:t>
      </w:r>
      <w:r w:rsidR="002E14C2" w:rsidRPr="00EE3350">
        <w:rPr>
          <w:lang w:eastAsia="en-AU"/>
        </w:rPr>
        <w:t>taking into account</w:t>
      </w:r>
      <w:r w:rsidR="002E14C2">
        <w:rPr>
          <w:lang w:eastAsia="en-AU"/>
        </w:rPr>
        <w:t xml:space="preserve"> </w:t>
      </w:r>
      <w:r w:rsidR="004D45B5">
        <w:rPr>
          <w:lang w:eastAsia="en-AU"/>
        </w:rPr>
        <w:t xml:space="preserve">the above criteria </w:t>
      </w:r>
      <w:r w:rsidR="002E14C2">
        <w:rPr>
          <w:lang w:eastAsia="en-AU"/>
        </w:rPr>
        <w:t xml:space="preserve">and </w:t>
      </w:r>
      <w:r w:rsidR="00EE3350">
        <w:rPr>
          <w:lang w:eastAsia="en-AU"/>
        </w:rPr>
        <w:t>those</w:t>
      </w:r>
      <w:r w:rsidR="002E14C2">
        <w:rPr>
          <w:lang w:eastAsia="en-AU"/>
        </w:rPr>
        <w:t xml:space="preserve"> </w:t>
      </w:r>
      <w:r w:rsidR="009D0A83">
        <w:rPr>
          <w:lang w:eastAsia="en-AU"/>
        </w:rPr>
        <w:t xml:space="preserve">outlined in our </w:t>
      </w:r>
      <w:hyperlink r:id="rId19" w:history="1">
        <w:r w:rsidR="009D0A83" w:rsidRPr="007A4FC8">
          <w:rPr>
            <w:rStyle w:val="Hyperlink"/>
            <w:i/>
            <w:u w:val="none"/>
            <w:lang w:eastAsia="en-AU"/>
          </w:rPr>
          <w:t>Statement of Approach</w:t>
        </w:r>
      </w:hyperlink>
      <w:r w:rsidR="004D45B5">
        <w:rPr>
          <w:lang w:eastAsia="en-AU"/>
        </w:rPr>
        <w:t xml:space="preserve">. </w:t>
      </w:r>
    </w:p>
    <w:p w:rsidR="00791BFA" w:rsidRPr="00454080" w:rsidRDefault="009E6904" w:rsidP="00454080">
      <w:pPr>
        <w:pStyle w:val="AERheading1"/>
        <w:pageBreakBefore w:val="0"/>
        <w:numPr>
          <w:ilvl w:val="0"/>
          <w:numId w:val="0"/>
        </w:numPr>
        <w:spacing w:before="0" w:after="120"/>
        <w:jc w:val="left"/>
        <w:rPr>
          <w:color w:val="E36C0A" w:themeColor="accent6" w:themeShade="BF"/>
        </w:rPr>
      </w:pPr>
      <w:bookmarkStart w:id="12" w:name="_Toc337553428"/>
      <w:bookmarkStart w:id="13" w:name="_Toc361780480"/>
      <w:bookmarkEnd w:id="5"/>
      <w:bookmarkEnd w:id="6"/>
      <w:bookmarkEnd w:id="7"/>
      <w:bookmarkEnd w:id="8"/>
      <w:bookmarkEnd w:id="10"/>
      <w:bookmarkEnd w:id="11"/>
      <w:r w:rsidRPr="00454080">
        <w:rPr>
          <w:color w:val="E36C0A" w:themeColor="accent6" w:themeShade="BF"/>
        </w:rPr>
        <w:lastRenderedPageBreak/>
        <w:t>Generator performance standards</w:t>
      </w:r>
      <w:bookmarkEnd w:id="12"/>
      <w:bookmarkEnd w:id="13"/>
    </w:p>
    <w:p w:rsidR="00A35D87" w:rsidRDefault="00A35D87" w:rsidP="0048554F">
      <w:pPr>
        <w:pStyle w:val="AERbodytext"/>
        <w:jc w:val="left"/>
      </w:pPr>
      <w:r>
        <w:t>Generator performance standards (</w:t>
      </w:r>
      <w:r w:rsidRPr="00D470C4">
        <w:rPr>
          <w:b/>
        </w:rPr>
        <w:t>GPS</w:t>
      </w:r>
      <w:r>
        <w:t>) are:</w:t>
      </w:r>
    </w:p>
    <w:p w:rsidR="00A35D87" w:rsidRDefault="009D0A83" w:rsidP="0048554F">
      <w:pPr>
        <w:pStyle w:val="AERbulletlistfirststyle"/>
        <w:jc w:val="left"/>
      </w:pPr>
      <w:r>
        <w:t xml:space="preserve">the specific </w:t>
      </w:r>
      <w:r w:rsidR="00A35D87">
        <w:t xml:space="preserve">performance standards </w:t>
      </w:r>
      <w:r>
        <w:t xml:space="preserve">established for each registered generator </w:t>
      </w:r>
      <w:r w:rsidR="00A35D87">
        <w:t>in accordance with clause 5.3.4.A(i) of the Electricity Rules</w:t>
      </w:r>
      <w:r w:rsidR="00F37071">
        <w:t>,</w:t>
      </w:r>
      <w:r w:rsidR="00A35D87">
        <w:t xml:space="preserve"> or</w:t>
      </w:r>
    </w:p>
    <w:p w:rsidR="00A35D87" w:rsidRDefault="00A35D87" w:rsidP="0048554F">
      <w:pPr>
        <w:pStyle w:val="AERbulletlistfirststyle"/>
        <w:jc w:val="left"/>
      </w:pPr>
      <w:proofErr w:type="gramStart"/>
      <w:r>
        <w:t>included</w:t>
      </w:r>
      <w:proofErr w:type="gramEnd"/>
      <w:r>
        <w:t xml:space="preserve"> in the register of performance standards established and maintained by the Australian Energy Market Operator (</w:t>
      </w:r>
      <w:r w:rsidRPr="00D470C4">
        <w:rPr>
          <w:b/>
        </w:rPr>
        <w:t>AEMO</w:t>
      </w:r>
      <w:r>
        <w:t>) under clause 4.14(n) of the Electricity Rules.</w:t>
      </w:r>
    </w:p>
    <w:p w:rsidR="002D400C" w:rsidRDefault="000D25B7" w:rsidP="0048554F">
      <w:pPr>
        <w:pStyle w:val="AERbulletlistfirststyle"/>
        <w:numPr>
          <w:ilvl w:val="0"/>
          <w:numId w:val="0"/>
        </w:numPr>
        <w:jc w:val="left"/>
      </w:pPr>
      <w:r>
        <w:t xml:space="preserve">The </w:t>
      </w:r>
      <w:r w:rsidR="0039237B">
        <w:t>Electricity Rules establish up to 18 separate technical requirements.</w:t>
      </w:r>
      <w:r w:rsidR="00A87FC6">
        <w:rPr>
          <w:rStyle w:val="EndnoteReference"/>
        </w:rPr>
        <w:endnoteReference w:id="2"/>
      </w:r>
      <w:r w:rsidR="0039237B">
        <w:t xml:space="preserve"> </w:t>
      </w:r>
      <w:r w:rsidR="00615150">
        <w:t xml:space="preserve"> </w:t>
      </w:r>
      <w:r w:rsidR="002D400C" w:rsidRPr="0089088C">
        <w:t xml:space="preserve">Compliance with </w:t>
      </w:r>
      <w:r w:rsidR="002D400C">
        <w:t>performance</w:t>
      </w:r>
      <w:r w:rsidR="002D400C" w:rsidRPr="0089088C">
        <w:t xml:space="preserve"> standards is fundamental </w:t>
      </w:r>
      <w:r w:rsidR="004B4317">
        <w:t xml:space="preserve">to ensure AEMO can </w:t>
      </w:r>
      <w:r w:rsidR="002D400C" w:rsidRPr="0089088C">
        <w:t>safe</w:t>
      </w:r>
      <w:r w:rsidR="004B4317">
        <w:t xml:space="preserve">ly </w:t>
      </w:r>
      <w:r w:rsidR="002D400C" w:rsidRPr="0089088C">
        <w:t>and reliabl</w:t>
      </w:r>
      <w:r w:rsidR="004B4317">
        <w:t>y</w:t>
      </w:r>
      <w:r w:rsidR="002D400C" w:rsidRPr="0089088C">
        <w:t xml:space="preserve"> operat</w:t>
      </w:r>
      <w:r w:rsidR="004B4317">
        <w:t>e</w:t>
      </w:r>
      <w:r w:rsidR="002D400C" w:rsidRPr="0089088C">
        <w:t xml:space="preserve"> the power system. </w:t>
      </w:r>
      <w:r w:rsidR="008D077C">
        <w:t xml:space="preserve">Non-compliance with </w:t>
      </w:r>
      <w:r w:rsidR="00F062D8">
        <w:t xml:space="preserve">certain </w:t>
      </w:r>
      <w:r w:rsidR="008D077C">
        <w:t xml:space="preserve">performance standards </w:t>
      </w:r>
      <w:r w:rsidR="007D1F81">
        <w:t xml:space="preserve">may </w:t>
      </w:r>
      <w:r w:rsidR="008D077C">
        <w:t>materially increase</w:t>
      </w:r>
      <w:r w:rsidR="002D400C" w:rsidRPr="0089088C">
        <w:t xml:space="preserve"> the risk of major power system incident</w:t>
      </w:r>
      <w:r w:rsidR="008D077C">
        <w:t>s</w:t>
      </w:r>
      <w:r w:rsidR="002D400C" w:rsidRPr="0089088C">
        <w:t>.</w:t>
      </w:r>
    </w:p>
    <w:p w:rsidR="00AF60B9" w:rsidRDefault="009B3DA3" w:rsidP="0048554F">
      <w:pPr>
        <w:pStyle w:val="AERbodytext"/>
        <w:jc w:val="left"/>
      </w:pPr>
      <w:r>
        <w:t xml:space="preserve">The Electricity Rules require generators to plan and design their facilities to ensure that, among other things, they operate in a manner that complies with the </w:t>
      </w:r>
      <w:r w:rsidR="008D077C">
        <w:t xml:space="preserve">applicable </w:t>
      </w:r>
      <w:r>
        <w:t>performance standards (</w:t>
      </w:r>
      <w:r w:rsidR="008D077C">
        <w:t>clause </w:t>
      </w:r>
      <w:r>
        <w:t>5.2.5</w:t>
      </w:r>
      <w:r w:rsidR="00A35D87">
        <w:t>(a)</w:t>
      </w:r>
      <w:r>
        <w:t xml:space="preserve">). </w:t>
      </w:r>
      <w:r w:rsidR="008D077C">
        <w:t>T</w:t>
      </w:r>
      <w:r w:rsidR="009E6904">
        <w:t>he Electricity Rules</w:t>
      </w:r>
      <w:r w:rsidR="00A35D87">
        <w:t xml:space="preserve"> also provide that</w:t>
      </w:r>
      <w:r w:rsidR="00AF60B9">
        <w:t xml:space="preserve"> </w:t>
      </w:r>
      <w:r w:rsidR="00A35D87">
        <w:t xml:space="preserve">a registered participant who plans, </w:t>
      </w:r>
      <w:proofErr w:type="gramStart"/>
      <w:r w:rsidR="00A35D87">
        <w:t>owns</w:t>
      </w:r>
      <w:r w:rsidR="008D077C">
        <w:t>,</w:t>
      </w:r>
      <w:proofErr w:type="gramEnd"/>
      <w:r w:rsidR="00A35D87">
        <w:t xml:space="preserve"> controls or operates a plant to which a performance standard applies must</w:t>
      </w:r>
      <w:r w:rsidR="00AF60B9">
        <w:t>:</w:t>
      </w:r>
    </w:p>
    <w:p w:rsidR="00A35D87" w:rsidRDefault="00A35D87" w:rsidP="0048554F">
      <w:pPr>
        <w:pStyle w:val="AERbulletlistfirststyle"/>
        <w:jc w:val="left"/>
      </w:pPr>
      <w:r>
        <w:t>institute and maintain a compliance program</w:t>
      </w:r>
      <w:r w:rsidR="00AF60B9">
        <w:t>,</w:t>
      </w:r>
      <w:r>
        <w:t xml:space="preserve"> </w:t>
      </w:r>
      <w:r w:rsidR="00AF60B9">
        <w:t xml:space="preserve">within </w:t>
      </w:r>
      <w:r w:rsidR="004B4317">
        <w:t xml:space="preserve">a </w:t>
      </w:r>
      <w:r w:rsidR="00AF60B9">
        <w:t xml:space="preserve">prescribed timeframe and </w:t>
      </w:r>
      <w:r w:rsidR="004C6D52">
        <w:t xml:space="preserve">in accordance with </w:t>
      </w:r>
      <w:r w:rsidR="004B4317">
        <w:t xml:space="preserve">certain </w:t>
      </w:r>
      <w:r w:rsidR="00AF60B9">
        <w:t xml:space="preserve">criteria </w:t>
      </w:r>
      <w:r>
        <w:t>(clause 4.15(b)</w:t>
      </w:r>
      <w:r w:rsidR="00083549">
        <w:t xml:space="preserve"> and </w:t>
      </w:r>
      <w:r w:rsidR="00AF60B9">
        <w:t>(c)</w:t>
      </w:r>
      <w:r>
        <w:t>)</w:t>
      </w:r>
    </w:p>
    <w:p w:rsidR="004C6D52" w:rsidRDefault="004C6D52" w:rsidP="0048554F">
      <w:pPr>
        <w:pStyle w:val="AERbulletlistfirststyle"/>
        <w:jc w:val="left"/>
      </w:pPr>
      <w:r>
        <w:t>maintain compliance program records and other prescribed records</w:t>
      </w:r>
      <w:r w:rsidR="00A87FC6">
        <w:rPr>
          <w:rStyle w:val="EndnoteReference"/>
        </w:rPr>
        <w:endnoteReference w:id="3"/>
      </w:r>
      <w:r>
        <w:t xml:space="preserve"> </w:t>
      </w:r>
      <w:r w:rsidR="00615150">
        <w:t xml:space="preserve"> </w:t>
      </w:r>
      <w:r>
        <w:t xml:space="preserve">for 7 years and, if requested, deliver such records to the AER within 5 </w:t>
      </w:r>
      <w:r w:rsidR="007D1F81">
        <w:t xml:space="preserve">business </w:t>
      </w:r>
      <w:r>
        <w:t>days or other specified period (clause 4.15(e))</w:t>
      </w:r>
    </w:p>
    <w:p w:rsidR="004C6D52" w:rsidRDefault="00AF60B9" w:rsidP="0048554F">
      <w:pPr>
        <w:pStyle w:val="AERbulletlistfirststyle"/>
        <w:jc w:val="left"/>
      </w:pPr>
      <w:r>
        <w:t>immediately notify AEMO if the plant is breaching a performance standard or is likely to breach (clause 4.15(f))</w:t>
      </w:r>
    </w:p>
    <w:p w:rsidR="00A35D87" w:rsidRDefault="004C6D52" w:rsidP="0048554F">
      <w:pPr>
        <w:pStyle w:val="AERbulletlistfirststyle"/>
        <w:jc w:val="left"/>
      </w:pPr>
      <w:proofErr w:type="gramStart"/>
      <w:r>
        <w:lastRenderedPageBreak/>
        <w:t>immediately</w:t>
      </w:r>
      <w:proofErr w:type="gramEnd"/>
      <w:r>
        <w:t xml:space="preserve"> notify AEMO and </w:t>
      </w:r>
      <w:r w:rsidR="008D077C">
        <w:t xml:space="preserve">the </w:t>
      </w:r>
      <w:r>
        <w:t>relevant NSP when the plant has return</w:t>
      </w:r>
      <w:r w:rsidR="008D077C">
        <w:t>ed</w:t>
      </w:r>
      <w:r>
        <w:t xml:space="preserve"> to complian</w:t>
      </w:r>
      <w:r w:rsidR="008D077C">
        <w:t>ce</w:t>
      </w:r>
      <w:r>
        <w:t xml:space="preserve"> with </w:t>
      </w:r>
      <w:r w:rsidR="008D077C">
        <w:t xml:space="preserve">the relevant </w:t>
      </w:r>
      <w:r>
        <w:t>performance standard (clause 4.15(h))</w:t>
      </w:r>
      <w:r w:rsidR="00AF60B9">
        <w:t>.</w:t>
      </w:r>
    </w:p>
    <w:p w:rsidR="00A35D87" w:rsidRDefault="009E0213" w:rsidP="0048554F">
      <w:pPr>
        <w:pStyle w:val="AERbodytext"/>
        <w:jc w:val="left"/>
      </w:pPr>
      <w:r>
        <w:t xml:space="preserve">The above </w:t>
      </w:r>
      <w:r w:rsidR="008D077C">
        <w:t xml:space="preserve">clauses </w:t>
      </w:r>
      <w:r>
        <w:t xml:space="preserve">are </w:t>
      </w:r>
      <w:r w:rsidR="00A35D87" w:rsidRPr="00A35D87">
        <w:t>civil penalty provisions</w:t>
      </w:r>
      <w:r w:rsidR="00C913A8">
        <w:t xml:space="preserve">. This means </w:t>
      </w:r>
      <w:r w:rsidR="00267513">
        <w:t>that if the provisions are breached,</w:t>
      </w:r>
      <w:r w:rsidR="00267513" w:rsidRPr="00A35D87">
        <w:t xml:space="preserve"> </w:t>
      </w:r>
      <w:r w:rsidR="00A35D87" w:rsidRPr="00A35D87">
        <w:t xml:space="preserve">the AER </w:t>
      </w:r>
      <w:r w:rsidR="00C913A8">
        <w:t xml:space="preserve">can </w:t>
      </w:r>
      <w:r w:rsidR="00A35D87" w:rsidRPr="00A35D87">
        <w:t>issue a</w:t>
      </w:r>
      <w:r w:rsidR="00C913A8">
        <w:t xml:space="preserve"> $20</w:t>
      </w:r>
      <w:r w:rsidR="00267513">
        <w:t> </w:t>
      </w:r>
      <w:r w:rsidR="00C913A8">
        <w:t>000</w:t>
      </w:r>
      <w:r w:rsidR="00A35D87" w:rsidRPr="00A35D87">
        <w:t xml:space="preserve"> infringement notice or institute </w:t>
      </w:r>
      <w:r w:rsidR="00267513">
        <w:t xml:space="preserve">court </w:t>
      </w:r>
      <w:r w:rsidR="00267513" w:rsidRPr="00A35D87">
        <w:t>proceedings</w:t>
      </w:r>
      <w:r w:rsidR="00267513">
        <w:t xml:space="preserve"> which may result in a fine of up to $100 000</w:t>
      </w:r>
      <w:r w:rsidR="00512417">
        <w:t xml:space="preserve"> and/or other appropriate court orders</w:t>
      </w:r>
      <w:r w:rsidR="00A35D87" w:rsidRPr="00A35D87">
        <w:t>.</w:t>
      </w:r>
    </w:p>
    <w:p w:rsidR="00E2666E" w:rsidRDefault="005C62AF" w:rsidP="0048554F">
      <w:pPr>
        <w:pStyle w:val="AERbodytext"/>
        <w:jc w:val="left"/>
      </w:pPr>
      <w:r>
        <w:rPr>
          <w:lang w:eastAsia="en-AU"/>
        </w:rPr>
        <w:t>W</w:t>
      </w:r>
      <w:r w:rsidRPr="00A41F89">
        <w:t>ith the advent of a carbon price</w:t>
      </w:r>
      <w:r>
        <w:t xml:space="preserve"> and unfavourable economic conditions</w:t>
      </w:r>
      <w:r w:rsidRPr="00A41F89">
        <w:t xml:space="preserve">, </w:t>
      </w:r>
      <w:r>
        <w:t>the</w:t>
      </w:r>
      <w:r w:rsidR="008D077C">
        <w:t>re have been numerous</w:t>
      </w:r>
      <w:r>
        <w:t xml:space="preserve"> cases of </w:t>
      </w:r>
      <w:r w:rsidRPr="00A41F89">
        <w:t xml:space="preserve">generators </w:t>
      </w:r>
      <w:r>
        <w:t>going offline or being put in</w:t>
      </w:r>
      <w:r w:rsidRPr="00A41F89">
        <w:t xml:space="preserve"> ‘dry-storage</w:t>
      </w:r>
      <w:r>
        <w:t xml:space="preserve">’. </w:t>
      </w:r>
      <w:r w:rsidRPr="00A41F89">
        <w:t>If generating plant</w:t>
      </w:r>
      <w:r>
        <w:t>s</w:t>
      </w:r>
      <w:r w:rsidRPr="00A41F89">
        <w:t xml:space="preserve"> </w:t>
      </w:r>
      <w:r>
        <w:t>that are</w:t>
      </w:r>
      <w:r w:rsidRPr="00A41F89">
        <w:t xml:space="preserve"> placed in </w:t>
      </w:r>
      <w:r w:rsidR="00FE08DB">
        <w:br/>
      </w:r>
      <w:r w:rsidRPr="00A41F89">
        <w:t>dry-storage allow their technical compliance program</w:t>
      </w:r>
      <w:r>
        <w:t>s</w:t>
      </w:r>
      <w:r w:rsidRPr="00A41F89">
        <w:t xml:space="preserve"> to lapse, </w:t>
      </w:r>
      <w:r>
        <w:t>there may be a heightened</w:t>
      </w:r>
      <w:r w:rsidRPr="00A41F89">
        <w:t xml:space="preserve"> risk to power system security upon </w:t>
      </w:r>
      <w:r w:rsidR="008D077C">
        <w:t xml:space="preserve">those plants’ </w:t>
      </w:r>
      <w:r w:rsidRPr="00A41F89">
        <w:t xml:space="preserve">return to service. </w:t>
      </w:r>
    </w:p>
    <w:p w:rsidR="005C62AF" w:rsidRDefault="005C62AF" w:rsidP="0048554F">
      <w:pPr>
        <w:pStyle w:val="AERbodytext"/>
        <w:jc w:val="left"/>
      </w:pPr>
      <w:r>
        <w:t xml:space="preserve">For this reason, </w:t>
      </w:r>
      <w:r w:rsidR="008D077C">
        <w:t>we</w:t>
      </w:r>
      <w:r w:rsidR="008D077C" w:rsidRPr="00A41F89">
        <w:t xml:space="preserve"> </w:t>
      </w:r>
      <w:r w:rsidRPr="00A41F89">
        <w:t>expect generator</w:t>
      </w:r>
      <w:r>
        <w:t>s</w:t>
      </w:r>
      <w:r w:rsidRPr="00A41F89">
        <w:t xml:space="preserve"> </w:t>
      </w:r>
      <w:r w:rsidR="008D077C">
        <w:t xml:space="preserve">that are offline </w:t>
      </w:r>
      <w:r w:rsidRPr="00A41F89">
        <w:t xml:space="preserve">for any period of time to continue to comply with all applicable obligations under the Electricity Rules for as long as </w:t>
      </w:r>
      <w:r>
        <w:t>they</w:t>
      </w:r>
      <w:r w:rsidRPr="00A41F89">
        <w:t xml:space="preserve"> remain</w:t>
      </w:r>
      <w:r>
        <w:t xml:space="preserve"> registered in the National Electricity Market (</w:t>
      </w:r>
      <w:r w:rsidRPr="005C62AF">
        <w:rPr>
          <w:b/>
        </w:rPr>
        <w:t>NEM</w:t>
      </w:r>
      <w:r>
        <w:t>)</w:t>
      </w:r>
      <w:r w:rsidRPr="00A41F89">
        <w:t>.</w:t>
      </w:r>
      <w:r w:rsidR="00E2666E">
        <w:t xml:space="preserve"> </w:t>
      </w:r>
      <w:r w:rsidR="00887574">
        <w:t xml:space="preserve">Continuing </w:t>
      </w:r>
      <w:r w:rsidR="00E2666E">
        <w:t xml:space="preserve">appropriate testing and maintenance of the plant </w:t>
      </w:r>
      <w:r w:rsidR="00887574">
        <w:t>should</w:t>
      </w:r>
      <w:r w:rsidR="00E2666E">
        <w:t xml:space="preserve"> avoid </w:t>
      </w:r>
      <w:r w:rsidR="00FE08DB">
        <w:br/>
      </w:r>
      <w:r w:rsidR="00E2666E">
        <w:t xml:space="preserve">non-compliance that may materially affect </w:t>
      </w:r>
      <w:r w:rsidR="00E16B1A">
        <w:t xml:space="preserve">power system </w:t>
      </w:r>
      <w:r w:rsidR="00E2666E">
        <w:t>security if the generator was to return to service</w:t>
      </w:r>
      <w:r w:rsidR="00726FA8">
        <w:t>.</w:t>
      </w:r>
    </w:p>
    <w:p w:rsidR="005C62AF" w:rsidRDefault="005C62AF" w:rsidP="0048554F">
      <w:pPr>
        <w:pStyle w:val="AERbodytext"/>
        <w:jc w:val="left"/>
      </w:pPr>
      <w:r w:rsidRPr="00A41F89">
        <w:t xml:space="preserve">AEMO </w:t>
      </w:r>
      <w:r w:rsidR="003C3BB3">
        <w:t xml:space="preserve">holds </w:t>
      </w:r>
      <w:bookmarkStart w:id="14" w:name="_GoBack"/>
      <w:bookmarkEnd w:id="14"/>
      <w:r w:rsidR="003C3BB3">
        <w:t>a consistent view</w:t>
      </w:r>
      <w:r w:rsidR="00ED7AED">
        <w:t xml:space="preserve"> </w:t>
      </w:r>
      <w:r w:rsidR="00B65F15">
        <w:t xml:space="preserve">regarding testing and maintenance </w:t>
      </w:r>
      <w:r w:rsidR="00ED7AED">
        <w:t>and has</w:t>
      </w:r>
      <w:r w:rsidR="00ED7AED" w:rsidRPr="00A747D2">
        <w:t xml:space="preserve"> </w:t>
      </w:r>
      <w:r w:rsidR="00ED7AED">
        <w:t xml:space="preserve">released </w:t>
      </w:r>
      <w:r w:rsidRPr="00A41F89">
        <w:t xml:space="preserve">a guideline on what might constitute </w:t>
      </w:r>
      <w:r w:rsidR="00FC5876">
        <w:t>G</w:t>
      </w:r>
      <w:r w:rsidRPr="00A41F89">
        <w:t xml:space="preserve">ood </w:t>
      </w:r>
      <w:r w:rsidR="00FC5876">
        <w:t>E</w:t>
      </w:r>
      <w:r w:rsidRPr="00A41F89">
        <w:t xml:space="preserve">lectricity </w:t>
      </w:r>
      <w:r w:rsidR="00FC5876">
        <w:t>I</w:t>
      </w:r>
      <w:r w:rsidRPr="00A41F89">
        <w:t xml:space="preserve">ndustry </w:t>
      </w:r>
      <w:r w:rsidR="00FC5876">
        <w:t>P</w:t>
      </w:r>
      <w:r w:rsidRPr="00A41F89">
        <w:t xml:space="preserve">ractice in relation to </w:t>
      </w:r>
      <w:r w:rsidR="00B65F15">
        <w:br/>
      </w:r>
      <w:r w:rsidRPr="00A41F89">
        <w:t xml:space="preserve">long-term storage of generating facilities in the NEM. </w:t>
      </w:r>
      <w:r w:rsidR="001614F4">
        <w:t>This</w:t>
      </w:r>
      <w:r w:rsidR="00C8231F">
        <w:t xml:space="preserve"> guideline </w:t>
      </w:r>
      <w:r w:rsidR="00ED7AED">
        <w:t xml:space="preserve">is </w:t>
      </w:r>
      <w:r w:rsidR="00C8231F">
        <w:t xml:space="preserve">available on </w:t>
      </w:r>
      <w:hyperlink r:id="rId20" w:history="1">
        <w:r w:rsidR="00C8231F" w:rsidRPr="00C8231F">
          <w:rPr>
            <w:rStyle w:val="Hyperlink"/>
            <w:u w:val="none"/>
          </w:rPr>
          <w:t>AEMO’s website</w:t>
        </w:r>
      </w:hyperlink>
      <w:r w:rsidR="00A747D2">
        <w:t xml:space="preserve">. </w:t>
      </w:r>
    </w:p>
    <w:p w:rsidR="00A747D2" w:rsidRPr="00C06A9E" w:rsidRDefault="007D3C85" w:rsidP="00454080">
      <w:pPr>
        <w:pStyle w:val="AERheading2"/>
        <w:numPr>
          <w:ilvl w:val="0"/>
          <w:numId w:val="0"/>
        </w:numPr>
        <w:spacing w:before="0" w:after="120"/>
        <w:jc w:val="left"/>
      </w:pPr>
      <w:bookmarkStart w:id="15" w:name="_Toc212011732"/>
      <w:bookmarkStart w:id="16" w:name="_Toc212011733"/>
      <w:bookmarkStart w:id="17" w:name="_Toc212011734"/>
      <w:bookmarkStart w:id="18" w:name="_Toc212011740"/>
      <w:bookmarkStart w:id="19" w:name="_Toc361780481"/>
      <w:bookmarkStart w:id="20" w:name="_Toc330814066"/>
      <w:bookmarkStart w:id="21" w:name="_Ref222122381"/>
      <w:bookmarkStart w:id="22" w:name="_Toc229556407"/>
      <w:bookmarkEnd w:id="15"/>
      <w:bookmarkEnd w:id="16"/>
      <w:bookmarkEnd w:id="17"/>
      <w:bookmarkEnd w:id="18"/>
      <w:r w:rsidRPr="00C06A9E">
        <w:t>Non-co</w:t>
      </w:r>
      <w:r w:rsidR="003B1558" w:rsidRPr="00C06A9E">
        <w:t>mpliance</w:t>
      </w:r>
      <w:r w:rsidRPr="00C06A9E">
        <w:t xml:space="preserve"> with </w:t>
      </w:r>
      <w:r w:rsidR="00A747D2" w:rsidRPr="00C06A9E">
        <w:t>performance standards</w:t>
      </w:r>
      <w:bookmarkEnd w:id="19"/>
    </w:p>
    <w:p w:rsidR="00A747D2" w:rsidRDefault="00AD12F6" w:rsidP="0048554F">
      <w:pPr>
        <w:pStyle w:val="AERbodytext"/>
        <w:jc w:val="left"/>
      </w:pPr>
      <w:r>
        <w:t xml:space="preserve">AEMO has developed </w:t>
      </w:r>
      <w:r w:rsidR="007A4FC8">
        <w:t xml:space="preserve">and published </w:t>
      </w:r>
      <w:r w:rsidRPr="00AD12F6">
        <w:t xml:space="preserve">a </w:t>
      </w:r>
      <w:hyperlink r:id="rId21" w:history="1">
        <w:r w:rsidRPr="007A4FC8">
          <w:rPr>
            <w:rStyle w:val="Hyperlink"/>
            <w:i/>
            <w:u w:val="none"/>
          </w:rPr>
          <w:t>Notice of Non-compliance with Registered Performance Standards</w:t>
        </w:r>
      </w:hyperlink>
      <w:r w:rsidRPr="00AD12F6">
        <w:t xml:space="preserve">. </w:t>
      </w:r>
      <w:r w:rsidR="007A4FC8">
        <w:t>When</w:t>
      </w:r>
      <w:r w:rsidR="004B4317">
        <w:t xml:space="preserve"> a </w:t>
      </w:r>
      <w:r w:rsidR="00A747D2">
        <w:t>registered participant</w:t>
      </w:r>
      <w:r w:rsidR="003B1558">
        <w:t xml:space="preserve"> breaches or</w:t>
      </w:r>
      <w:r w:rsidR="00A747D2">
        <w:t xml:space="preserve"> </w:t>
      </w:r>
      <w:r w:rsidR="004B4317">
        <w:t xml:space="preserve">identifies </w:t>
      </w:r>
      <w:r w:rsidR="003B1558">
        <w:t xml:space="preserve">a </w:t>
      </w:r>
      <w:r w:rsidR="004B4317">
        <w:t xml:space="preserve">possible breach of one if its performance standards, </w:t>
      </w:r>
      <w:r>
        <w:t xml:space="preserve">it must fill in and submit this </w:t>
      </w:r>
      <w:r w:rsidR="004B4317">
        <w:t xml:space="preserve">notice to AEMO </w:t>
      </w:r>
      <w:r w:rsidR="004B4317" w:rsidRPr="003B1558">
        <w:rPr>
          <w:u w:val="single"/>
        </w:rPr>
        <w:t>immediately</w:t>
      </w:r>
      <w:r w:rsidR="004B4317">
        <w:t>.</w:t>
      </w:r>
    </w:p>
    <w:p w:rsidR="004B4317" w:rsidRDefault="004B4317" w:rsidP="00FE08DB">
      <w:pPr>
        <w:pStyle w:val="AERbodytext"/>
        <w:jc w:val="left"/>
      </w:pPr>
      <w:r>
        <w:lastRenderedPageBreak/>
        <w:t>The immediate notification allows AEMO to assess the implication</w:t>
      </w:r>
      <w:r w:rsidR="003E5136">
        <w:t>s</w:t>
      </w:r>
      <w:r>
        <w:t xml:space="preserve"> of the non-co</w:t>
      </w:r>
      <w:r w:rsidR="003B1558">
        <w:t>mpliance</w:t>
      </w:r>
      <w:r>
        <w:t xml:space="preserve"> on the operation of the power system and</w:t>
      </w:r>
      <w:r w:rsidR="003E5136">
        <w:t>,</w:t>
      </w:r>
      <w:r>
        <w:t xml:space="preserve"> where necessary</w:t>
      </w:r>
      <w:r w:rsidR="003B1558">
        <w:t>,</w:t>
      </w:r>
      <w:r>
        <w:t xml:space="preserve"> make adjustments to the technical envelope</w:t>
      </w:r>
      <w:r w:rsidR="003E5136">
        <w:t xml:space="preserve"> to ensure power system security can be maintained. </w:t>
      </w:r>
      <w:r w:rsidR="00FE08DB">
        <w:t xml:space="preserve">Under most circumstances, and subject to the type of </w:t>
      </w:r>
      <w:r w:rsidR="00FE08DB">
        <w:br/>
        <w:t>non-compliance, if the participant submits the a plan to rectify the non-compliance within a reasonable period</w:t>
      </w:r>
      <w:r w:rsidR="00FE08DB" w:rsidRPr="00FE08DB">
        <w:t xml:space="preserve"> </w:t>
      </w:r>
      <w:r w:rsidR="000574CC">
        <w:t xml:space="preserve">along with the </w:t>
      </w:r>
      <w:r w:rsidR="00FE08DB">
        <w:t>relevant notice, AEMO will provide its endorsement and close off the matter as soon as the technical problem is resolved.</w:t>
      </w:r>
    </w:p>
    <w:p w:rsidR="003E5136" w:rsidRDefault="003E5136" w:rsidP="0048554F">
      <w:pPr>
        <w:pStyle w:val="AERbodytext"/>
        <w:jc w:val="left"/>
      </w:pPr>
      <w:r>
        <w:t>The process followed by AEMO in determining a reasonable period to rectify a performance standards breach is set out in the El</w:t>
      </w:r>
      <w:r w:rsidR="00083549">
        <w:t xml:space="preserve">ectricity Rules clauses 4.15(i) and </w:t>
      </w:r>
      <w:r>
        <w:t xml:space="preserve">(j). There is also </w:t>
      </w:r>
      <w:r w:rsidR="00FD0117">
        <w:t xml:space="preserve">a </w:t>
      </w:r>
      <w:r>
        <w:t>mechanism involving the AER in the event of the participant and AEMO cannot agree on the rectification period (clause</w:t>
      </w:r>
      <w:r w:rsidR="00083549">
        <w:t> </w:t>
      </w:r>
      <w:r>
        <w:t>4.15(n-p)).</w:t>
      </w:r>
    </w:p>
    <w:p w:rsidR="00A747D2" w:rsidRDefault="00A747D2" w:rsidP="0048554F">
      <w:pPr>
        <w:pStyle w:val="AERbulletlistfirststyle"/>
        <w:numPr>
          <w:ilvl w:val="0"/>
          <w:numId w:val="0"/>
        </w:numPr>
        <w:jc w:val="left"/>
      </w:pPr>
      <w:r>
        <w:t>AEMO forward</w:t>
      </w:r>
      <w:r w:rsidR="000574CC">
        <w:t>s</w:t>
      </w:r>
      <w:r>
        <w:t xml:space="preserve"> a copy </w:t>
      </w:r>
      <w:r w:rsidR="003E5136">
        <w:t xml:space="preserve">of </w:t>
      </w:r>
      <w:r w:rsidR="00FD0117">
        <w:t>a</w:t>
      </w:r>
      <w:r w:rsidR="000574CC">
        <w:t>ll</w:t>
      </w:r>
      <w:r w:rsidR="003E5136">
        <w:t xml:space="preserve"> non-co</w:t>
      </w:r>
      <w:r w:rsidR="003B1558">
        <w:t>mpliance</w:t>
      </w:r>
      <w:r w:rsidR="003E5136">
        <w:t xml:space="preserve"> notice</w:t>
      </w:r>
      <w:r w:rsidR="000574CC">
        <w:t>s</w:t>
      </w:r>
      <w:r w:rsidR="003E5136">
        <w:t xml:space="preserve"> </w:t>
      </w:r>
      <w:r>
        <w:t>to the AER and the relevant NSP.</w:t>
      </w:r>
      <w:r w:rsidR="00FF6CB4">
        <w:t xml:space="preserve"> </w:t>
      </w:r>
      <w:r>
        <w:t>We liaise closely with the Generator Performance Standards team at AEMO who also provide us with regular updates, including formal quarterly updates, on all outstanding compliance matters.</w:t>
      </w:r>
    </w:p>
    <w:p w:rsidR="00A747D2" w:rsidRDefault="00A747D2" w:rsidP="0048554F">
      <w:pPr>
        <w:pStyle w:val="AERbulletlistfirststyle"/>
        <w:numPr>
          <w:ilvl w:val="0"/>
          <w:numId w:val="0"/>
        </w:numPr>
        <w:jc w:val="left"/>
      </w:pPr>
      <w:r>
        <w:t xml:space="preserve">We have established </w:t>
      </w:r>
      <w:r w:rsidR="00440D8F">
        <w:t xml:space="preserve">a process </w:t>
      </w:r>
      <w:r>
        <w:t xml:space="preserve">to record and assess each notice received based on </w:t>
      </w:r>
      <w:r w:rsidR="007D3C85">
        <w:t xml:space="preserve">the </w:t>
      </w:r>
      <w:r>
        <w:t>risk</w:t>
      </w:r>
      <w:r w:rsidR="007D3C85">
        <w:t xml:space="preserve"> associated </w:t>
      </w:r>
      <w:proofErr w:type="gramStart"/>
      <w:r w:rsidR="007D3C85">
        <w:t xml:space="preserve">with </w:t>
      </w:r>
      <w:r w:rsidR="00BE7588">
        <w:t xml:space="preserve">each </w:t>
      </w:r>
      <w:r w:rsidR="007D3C85">
        <w:t>non-co</w:t>
      </w:r>
      <w:r w:rsidR="003B1558">
        <w:t>mpliance</w:t>
      </w:r>
      <w:proofErr w:type="gramEnd"/>
      <w:r>
        <w:t>. This information is cross referenced with any related P</w:t>
      </w:r>
      <w:r w:rsidRPr="00AC4898">
        <w:t>ower System Operating Incident Report</w:t>
      </w:r>
      <w:r>
        <w:t>s published by AEMO</w:t>
      </w:r>
      <w:r w:rsidR="00440D8F">
        <w:t xml:space="preserve"> or other information available to us</w:t>
      </w:r>
      <w:r>
        <w:t xml:space="preserve">, </w:t>
      </w:r>
      <w:r w:rsidR="00440D8F">
        <w:t xml:space="preserve">to </w:t>
      </w:r>
      <w:r>
        <w:t xml:space="preserve">assist </w:t>
      </w:r>
      <w:r w:rsidR="00440D8F">
        <w:t xml:space="preserve">in </w:t>
      </w:r>
      <w:r>
        <w:t>determin</w:t>
      </w:r>
      <w:r w:rsidR="00440D8F">
        <w:t>ing</w:t>
      </w:r>
      <w:r>
        <w:t xml:space="preserve"> what action, if any, to take directly with the registered participant. </w:t>
      </w:r>
    </w:p>
    <w:p w:rsidR="00E2666E" w:rsidRDefault="005F0A91" w:rsidP="0048554F">
      <w:pPr>
        <w:pStyle w:val="AERbulletlistfirststyle"/>
        <w:numPr>
          <w:ilvl w:val="0"/>
          <w:numId w:val="0"/>
        </w:numPr>
        <w:jc w:val="left"/>
      </w:pPr>
      <w:r>
        <w:t xml:space="preserve">We may request further information </w:t>
      </w:r>
      <w:r w:rsidR="00CD14FE">
        <w:t xml:space="preserve">from a participant </w:t>
      </w:r>
      <w:r>
        <w:t xml:space="preserve">to better understand the circumstances surrounding the </w:t>
      </w:r>
      <w:r w:rsidR="000574CC">
        <w:br/>
      </w:r>
      <w:r>
        <w:t>non-compliance. In the most serious cases, we may then seek an undertaking from a participant to address the matter ur</w:t>
      </w:r>
      <w:r w:rsidR="009543EF">
        <w:t>gently and</w:t>
      </w:r>
      <w:r>
        <w:t xml:space="preserve">/or take enforcement action such as issuing an infringement notice or instituting proceedings. In all instances we keep AEMO informed of our GPS activities. </w:t>
      </w:r>
    </w:p>
    <w:p w:rsidR="00A747D2" w:rsidRDefault="005F0A91" w:rsidP="0048554F">
      <w:pPr>
        <w:pStyle w:val="AERbulletlistfirststyle"/>
        <w:numPr>
          <w:ilvl w:val="0"/>
          <w:numId w:val="0"/>
        </w:numPr>
        <w:jc w:val="left"/>
      </w:pPr>
      <w:r>
        <w:lastRenderedPageBreak/>
        <w:t>Our technical compliance audit process is continually refined to cover systemic compliance issues.</w:t>
      </w:r>
    </w:p>
    <w:p w:rsidR="00A747D2" w:rsidRDefault="00440D8F" w:rsidP="0048554F">
      <w:pPr>
        <w:pStyle w:val="AERbulletlistfirststyle"/>
        <w:numPr>
          <w:ilvl w:val="0"/>
          <w:numId w:val="0"/>
        </w:numPr>
        <w:jc w:val="left"/>
      </w:pPr>
      <w:r>
        <w:t>In g</w:t>
      </w:r>
      <w:r w:rsidR="00A747D2">
        <w:t>eneral:</w:t>
      </w:r>
    </w:p>
    <w:p w:rsidR="00A747D2" w:rsidRDefault="00A747D2" w:rsidP="0048554F">
      <w:pPr>
        <w:pStyle w:val="AERbulletlistfirststyle"/>
        <w:jc w:val="left"/>
      </w:pPr>
      <w:proofErr w:type="gramStart"/>
      <w:r>
        <w:t>provided</w:t>
      </w:r>
      <w:proofErr w:type="gramEnd"/>
      <w:r>
        <w:t xml:space="preserve"> that a breach is of minor impact and the generator in breach fulfils its obligations and addresses any </w:t>
      </w:r>
      <w:r w:rsidR="0060695B">
        <w:br/>
      </w:r>
      <w:r>
        <w:t>non</w:t>
      </w:r>
      <w:r w:rsidR="0060695B">
        <w:t>-</w:t>
      </w:r>
      <w:r>
        <w:t>compliance in a timely and effective matter, we will not take action other than assessing and monitoring the situation to ensure the existence of no systemic issues.</w:t>
      </w:r>
    </w:p>
    <w:p w:rsidR="00A747D2" w:rsidRDefault="00A747D2" w:rsidP="0048554F">
      <w:pPr>
        <w:pStyle w:val="AERbulletlistfirststyle"/>
        <w:jc w:val="left"/>
      </w:pPr>
      <w:proofErr w:type="gramStart"/>
      <w:r>
        <w:t>the</w:t>
      </w:r>
      <w:proofErr w:type="gramEnd"/>
      <w:r>
        <w:t xml:space="preserve"> fact that a generator</w:t>
      </w:r>
      <w:r w:rsidR="005F0A91">
        <w:t xml:space="preserve"> may be offline or in dry-storage</w:t>
      </w:r>
      <w:r>
        <w:t xml:space="preserve"> will not </w:t>
      </w:r>
      <w:r w:rsidR="00512417">
        <w:t xml:space="preserve">result in any GPS non-compliance being </w:t>
      </w:r>
      <w:r w:rsidR="00887574">
        <w:t xml:space="preserve">automatically </w:t>
      </w:r>
      <w:r w:rsidR="00512417">
        <w:t>closed off by AEMO or the AER</w:t>
      </w:r>
      <w:r w:rsidR="00E2666E">
        <w:t xml:space="preserve"> </w:t>
      </w:r>
      <w:r w:rsidR="00887574">
        <w:t>while</w:t>
      </w:r>
      <w:r w:rsidR="00E2666E">
        <w:t xml:space="preserve"> the generator remains registered in the NEM</w:t>
      </w:r>
      <w:r>
        <w:t>.</w:t>
      </w:r>
    </w:p>
    <w:p w:rsidR="004A472C" w:rsidRPr="00454080" w:rsidRDefault="00F37071" w:rsidP="00454080">
      <w:pPr>
        <w:pStyle w:val="AERheading1"/>
        <w:pageBreakBefore w:val="0"/>
        <w:numPr>
          <w:ilvl w:val="0"/>
          <w:numId w:val="0"/>
        </w:numPr>
        <w:spacing w:before="0" w:after="120"/>
        <w:jc w:val="left"/>
        <w:rPr>
          <w:color w:val="E36C0A" w:themeColor="accent6" w:themeShade="BF"/>
        </w:rPr>
      </w:pPr>
      <w:bookmarkStart w:id="23" w:name="_Toc361780482"/>
      <w:r w:rsidRPr="00454080">
        <w:rPr>
          <w:color w:val="E36C0A" w:themeColor="accent6" w:themeShade="BF"/>
        </w:rPr>
        <w:t>Technical compliance audits</w:t>
      </w:r>
      <w:bookmarkEnd w:id="20"/>
      <w:bookmarkEnd w:id="23"/>
    </w:p>
    <w:p w:rsidR="00300452" w:rsidRDefault="004A472C" w:rsidP="0048554F">
      <w:pPr>
        <w:pStyle w:val="AERbodytext"/>
        <w:jc w:val="left"/>
      </w:pPr>
      <w:bookmarkStart w:id="24" w:name="_Toc264472522"/>
      <w:bookmarkStart w:id="25" w:name="_Toc264549939"/>
      <w:bookmarkStart w:id="26" w:name="_Toc256592308"/>
      <w:bookmarkStart w:id="27" w:name="_Toc256597027"/>
      <w:bookmarkStart w:id="28" w:name="_Toc298491040"/>
      <w:bookmarkStart w:id="29" w:name="_Toc298491074"/>
      <w:bookmarkStart w:id="30" w:name="_Toc298491042"/>
      <w:bookmarkStart w:id="31" w:name="_Toc298491076"/>
      <w:bookmarkStart w:id="32" w:name="_Toc298491043"/>
      <w:bookmarkStart w:id="33" w:name="_Toc298491077"/>
      <w:bookmarkStart w:id="34" w:name="_Toc298491045"/>
      <w:bookmarkStart w:id="35" w:name="_Toc298491079"/>
      <w:bookmarkStart w:id="36" w:name="_Toc298491047"/>
      <w:bookmarkStart w:id="37" w:name="_Toc298491081"/>
      <w:bookmarkStart w:id="38" w:name="_Toc275943120"/>
      <w:bookmarkStart w:id="39" w:name="_Toc256592311"/>
      <w:bookmarkStart w:id="40" w:name="_Toc256597030"/>
      <w:bookmarkStart w:id="41" w:name="_Toc256592312"/>
      <w:bookmarkStart w:id="42" w:name="_Toc256597031"/>
      <w:bookmarkStart w:id="43" w:name="_Toc256592314"/>
      <w:bookmarkStart w:id="44" w:name="_Toc256597033"/>
      <w:bookmarkStart w:id="45" w:name="OLE_LINK30"/>
      <w:bookmarkStart w:id="46" w:name="OLE_LINK32"/>
      <w:bookmarkStart w:id="47" w:name="OLE_LINK9"/>
      <w:bookmarkStart w:id="48" w:name="OLE_LINK10"/>
      <w:bookmarkStart w:id="49" w:name="_Ref221697778"/>
      <w:bookmarkStart w:id="50" w:name="_Toc229556410"/>
      <w:bookmarkStart w:id="51" w:name="OLE_LINK31"/>
      <w:bookmarkStart w:id="52" w:name="OLE_LINK69"/>
      <w:bookmarkStart w:id="53" w:name="OLE_LINK77"/>
      <w:bookmarkStart w:id="54" w:name="OLE_LINK78"/>
      <w:bookmarkStart w:id="55" w:name="OLE_LINK79"/>
      <w:bookmarkStart w:id="56" w:name="OLE_LINK80"/>
      <w:bookmarkEnd w:id="21"/>
      <w:bookmarkEnd w:id="2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5D324E">
        <w:t>Th</w:t>
      </w:r>
      <w:r w:rsidR="00DC3ED3">
        <w:t xml:space="preserve">e AER </w:t>
      </w:r>
      <w:r w:rsidR="00300452">
        <w:t>developed</w:t>
      </w:r>
      <w:r w:rsidR="0089088C">
        <w:t xml:space="preserve"> its</w:t>
      </w:r>
      <w:r w:rsidR="00732CAD">
        <w:t xml:space="preserve"> </w:t>
      </w:r>
      <w:r w:rsidR="0089088C">
        <w:t>compliance audit</w:t>
      </w:r>
      <w:r w:rsidR="00300452">
        <w:t xml:space="preserve"> program</w:t>
      </w:r>
      <w:r w:rsidR="0089088C">
        <w:t xml:space="preserve"> relating to </w:t>
      </w:r>
      <w:r w:rsidR="007D3C85">
        <w:t xml:space="preserve">the </w:t>
      </w:r>
      <w:r w:rsidR="00DC3ED3">
        <w:t xml:space="preserve">technical performance requirements </w:t>
      </w:r>
      <w:r w:rsidR="008F757F">
        <w:t xml:space="preserve">of </w:t>
      </w:r>
      <w:r w:rsidR="00DC3ED3">
        <w:t xml:space="preserve">generators </w:t>
      </w:r>
      <w:r w:rsidR="007D3C85">
        <w:t xml:space="preserve">in 2007. This followed an </w:t>
      </w:r>
      <w:r w:rsidR="00300452">
        <w:t xml:space="preserve">investigation into </w:t>
      </w:r>
      <w:r w:rsidR="008F757F">
        <w:t xml:space="preserve">the </w:t>
      </w:r>
      <w:r w:rsidR="00300452" w:rsidRPr="00300452">
        <w:t>event</w:t>
      </w:r>
      <w:r w:rsidR="008F757F">
        <w:t>s</w:t>
      </w:r>
      <w:r w:rsidR="00300452" w:rsidRPr="00300452">
        <w:t xml:space="preserve"> of </w:t>
      </w:r>
      <w:r w:rsidR="00FC5876" w:rsidRPr="00300452">
        <w:t>16</w:t>
      </w:r>
      <w:r w:rsidR="00FC5876">
        <w:t> </w:t>
      </w:r>
      <w:r w:rsidR="00300452" w:rsidRPr="00300452">
        <w:t>January 2007, when bushfires in north east Victoria caused transmission lines between Victoria</w:t>
      </w:r>
      <w:r w:rsidR="007D3C85">
        <w:t xml:space="preserve">, South Australia </w:t>
      </w:r>
      <w:r w:rsidR="00300452" w:rsidRPr="00300452">
        <w:t>and New South Wales to trip, resulting in the separation of the national power system into three electrical islands.</w:t>
      </w:r>
      <w:r w:rsidR="00A87FC6">
        <w:rPr>
          <w:rStyle w:val="EndnoteReference"/>
        </w:rPr>
        <w:endnoteReference w:id="4"/>
      </w:r>
      <w:r w:rsidR="007D3C85">
        <w:t xml:space="preserve"> </w:t>
      </w:r>
      <w:r w:rsidR="00984409">
        <w:t xml:space="preserve"> </w:t>
      </w:r>
      <w:r w:rsidR="007D3C85">
        <w:t>A number of generators</w:t>
      </w:r>
      <w:r w:rsidR="00732CAD">
        <w:t xml:space="preserve"> who</w:t>
      </w:r>
      <w:r w:rsidR="007D3C85">
        <w:t xml:space="preserve"> failed to meet their performance standards </w:t>
      </w:r>
      <w:r w:rsidR="00732CAD">
        <w:t xml:space="preserve">and </w:t>
      </w:r>
      <w:r w:rsidR="00984409">
        <w:t xml:space="preserve">to </w:t>
      </w:r>
      <w:r w:rsidR="00732CAD">
        <w:t>ride through this event, contribute</w:t>
      </w:r>
      <w:r w:rsidR="00356D36">
        <w:t>d</w:t>
      </w:r>
      <w:r w:rsidR="00732CAD">
        <w:t xml:space="preserve"> to the </w:t>
      </w:r>
      <w:r w:rsidR="000574CC">
        <w:br/>
      </w:r>
      <w:r w:rsidR="009515DE">
        <w:t>system-wide</w:t>
      </w:r>
      <w:r w:rsidR="00356D36">
        <w:t xml:space="preserve"> </w:t>
      </w:r>
      <w:r w:rsidR="007D3C85">
        <w:t>disturbance.</w:t>
      </w:r>
    </w:p>
    <w:p w:rsidR="00516F3A" w:rsidRDefault="00F40CD3" w:rsidP="0048554F">
      <w:pPr>
        <w:pStyle w:val="AERbodytext"/>
        <w:jc w:val="left"/>
      </w:pPr>
      <w:r>
        <w:t xml:space="preserve">We have since </w:t>
      </w:r>
      <w:r w:rsidR="00300452">
        <w:t>conduct</w:t>
      </w:r>
      <w:r>
        <w:t>ed</w:t>
      </w:r>
      <w:r w:rsidR="00300452">
        <w:t xml:space="preserve"> </w:t>
      </w:r>
      <w:r w:rsidR="00FD0117">
        <w:t>regular</w:t>
      </w:r>
      <w:r w:rsidR="00300452">
        <w:t xml:space="preserve"> audits </w:t>
      </w:r>
      <w:r w:rsidR="0089088C" w:rsidRPr="0089088C">
        <w:t xml:space="preserve">to </w:t>
      </w:r>
      <w:r w:rsidR="00732CAD">
        <w:t xml:space="preserve">ensure </w:t>
      </w:r>
      <w:r w:rsidR="009515DE">
        <w:t>participants</w:t>
      </w:r>
      <w:r w:rsidR="009515DE" w:rsidRPr="0089088C">
        <w:t xml:space="preserve"> </w:t>
      </w:r>
      <w:r w:rsidR="00732CAD">
        <w:t>ha</w:t>
      </w:r>
      <w:r w:rsidR="009515DE">
        <w:t>ve</w:t>
      </w:r>
      <w:r w:rsidR="00732CAD">
        <w:t xml:space="preserve"> </w:t>
      </w:r>
      <w:r>
        <w:t>develop</w:t>
      </w:r>
      <w:r w:rsidR="00732CAD">
        <w:t xml:space="preserve">ed </w:t>
      </w:r>
      <w:r>
        <w:t xml:space="preserve">and </w:t>
      </w:r>
      <w:r w:rsidR="009515DE">
        <w:t xml:space="preserve">are </w:t>
      </w:r>
      <w:r>
        <w:t>maintain</w:t>
      </w:r>
      <w:r w:rsidR="009515DE">
        <w:t xml:space="preserve">ing </w:t>
      </w:r>
      <w:r w:rsidR="0089088C" w:rsidRPr="0089088C">
        <w:t>robust and effective compliance programs</w:t>
      </w:r>
      <w:r w:rsidR="002D400C">
        <w:t>. This is achieved by ascertaining whether</w:t>
      </w:r>
      <w:r w:rsidR="00516F3A">
        <w:t>—as required clause</w:t>
      </w:r>
      <w:r w:rsidR="002D400C">
        <w:t xml:space="preserve"> </w:t>
      </w:r>
      <w:r w:rsidR="00516F3A">
        <w:t>4.15(c)—</w:t>
      </w:r>
      <w:r w:rsidR="008F757F">
        <w:t xml:space="preserve">these </w:t>
      </w:r>
      <w:r w:rsidR="002D400C">
        <w:t>compliance programs</w:t>
      </w:r>
      <w:r w:rsidR="00516F3A">
        <w:t>:</w:t>
      </w:r>
    </w:p>
    <w:p w:rsidR="00516F3A" w:rsidRDefault="00516F3A" w:rsidP="0048554F">
      <w:pPr>
        <w:pStyle w:val="AERbulletlistfirststyle"/>
        <w:jc w:val="left"/>
      </w:pPr>
      <w:r>
        <w:t xml:space="preserve">are </w:t>
      </w:r>
      <w:r w:rsidR="002D400C">
        <w:t xml:space="preserve">consistent with </w:t>
      </w:r>
      <w:r>
        <w:t xml:space="preserve">the template for generator compliance programs published by </w:t>
      </w:r>
      <w:r w:rsidRPr="00741593">
        <w:t>the Reliability Panel of the A</w:t>
      </w:r>
      <w:r>
        <w:t>ustralian Energy Market Commission (</w:t>
      </w:r>
      <w:r w:rsidRPr="004B44C8">
        <w:rPr>
          <w:b/>
        </w:rPr>
        <w:t>AEMC</w:t>
      </w:r>
      <w:r>
        <w:t>)</w:t>
      </w:r>
      <w:r w:rsidR="00A87FC6">
        <w:rPr>
          <w:rStyle w:val="EndnoteReference"/>
        </w:rPr>
        <w:endnoteReference w:id="5"/>
      </w:r>
    </w:p>
    <w:p w:rsidR="009431BE" w:rsidRDefault="00516F3A" w:rsidP="0048554F">
      <w:pPr>
        <w:pStyle w:val="AERbulletlistfirststyle"/>
        <w:jc w:val="left"/>
      </w:pPr>
      <w:r>
        <w:lastRenderedPageBreak/>
        <w:t>include procedures to monitor the performance of the participant’s generating plant in a manner that is consistent with good electricity industry practice</w:t>
      </w:r>
    </w:p>
    <w:p w:rsidR="00516F3A" w:rsidRDefault="00516F3A" w:rsidP="0048554F">
      <w:pPr>
        <w:pStyle w:val="AERbulletlistfirststyle"/>
        <w:jc w:val="left"/>
      </w:pPr>
      <w:r>
        <w:t xml:space="preserve">are modified to be consistent with any </w:t>
      </w:r>
      <w:r w:rsidR="002F6936">
        <w:t xml:space="preserve">mandated </w:t>
      </w:r>
      <w:r>
        <w:t>amendments to the above template</w:t>
      </w:r>
      <w:r w:rsidR="002F6936">
        <w:t xml:space="preserve"> by the Reliability Panel</w:t>
      </w:r>
    </w:p>
    <w:p w:rsidR="00516F3A" w:rsidRDefault="00516F3A" w:rsidP="0048554F">
      <w:pPr>
        <w:pStyle w:val="AERbulletlistfirststyle"/>
        <w:jc w:val="left"/>
      </w:pPr>
      <w:proofErr w:type="gramStart"/>
      <w:r>
        <w:t>provide</w:t>
      </w:r>
      <w:proofErr w:type="gramEnd"/>
      <w:r>
        <w:t xml:space="preserve"> reasonable assurance of ongoing compliance with each applicable performance standard.</w:t>
      </w:r>
    </w:p>
    <w:p w:rsidR="008076AD" w:rsidRPr="00C06A9E" w:rsidRDefault="00352708" w:rsidP="00454080">
      <w:pPr>
        <w:pStyle w:val="AERheading2"/>
        <w:numPr>
          <w:ilvl w:val="0"/>
          <w:numId w:val="0"/>
        </w:numPr>
        <w:spacing w:before="0" w:after="120"/>
        <w:ind w:left="357" w:hanging="357"/>
        <w:jc w:val="left"/>
      </w:pPr>
      <w:bookmarkStart w:id="57" w:name="_Toc361780483"/>
      <w:r>
        <w:t>Purpose of our audits</w:t>
      </w:r>
      <w:bookmarkEnd w:id="57"/>
    </w:p>
    <w:p w:rsidR="002F6936" w:rsidRDefault="008F757F" w:rsidP="0048554F">
      <w:pPr>
        <w:pStyle w:val="AERbodytext"/>
        <w:jc w:val="left"/>
      </w:pPr>
      <w:r>
        <w:t>As part of each audit we explore with the participant, in detail</w:t>
      </w:r>
      <w:r w:rsidR="002F6936">
        <w:t>:</w:t>
      </w:r>
    </w:p>
    <w:p w:rsidR="002F6936" w:rsidRDefault="008F757F" w:rsidP="0048554F">
      <w:pPr>
        <w:pStyle w:val="AERbulletlistfirststyle"/>
        <w:jc w:val="left"/>
      </w:pPr>
      <w:r>
        <w:t>whether</w:t>
      </w:r>
      <w:r w:rsidR="002F6936">
        <w:t xml:space="preserve"> </w:t>
      </w:r>
      <w:r w:rsidRPr="008F757F">
        <w:t>the business understand</w:t>
      </w:r>
      <w:r w:rsidR="00F062D8">
        <w:t>s</w:t>
      </w:r>
      <w:r w:rsidRPr="008F757F">
        <w:t xml:space="preserve"> the </w:t>
      </w:r>
      <w:r>
        <w:t xml:space="preserve">nature of each </w:t>
      </w:r>
      <w:r w:rsidRPr="008F757F">
        <w:t>obligation</w:t>
      </w:r>
      <w:r>
        <w:t xml:space="preserve"> and </w:t>
      </w:r>
      <w:r w:rsidR="004551F6">
        <w:t xml:space="preserve">the resulting </w:t>
      </w:r>
      <w:r w:rsidRPr="008F757F">
        <w:t>performance expectations</w:t>
      </w:r>
    </w:p>
    <w:p w:rsidR="002F6936" w:rsidRDefault="008F757F" w:rsidP="0048554F">
      <w:pPr>
        <w:pStyle w:val="AERbulletlistfirststyle"/>
        <w:jc w:val="left"/>
      </w:pPr>
      <w:r>
        <w:t xml:space="preserve">whether </w:t>
      </w:r>
      <w:r w:rsidRPr="008F757F">
        <w:t>appropriate people and resources are available to monitor and test the facilities</w:t>
      </w:r>
    </w:p>
    <w:p w:rsidR="002F6936" w:rsidRDefault="004551F6" w:rsidP="0048554F">
      <w:pPr>
        <w:pStyle w:val="AERbulletlistfirststyle"/>
        <w:jc w:val="left"/>
      </w:pPr>
      <w:r>
        <w:t xml:space="preserve">how </w:t>
      </w:r>
      <w:r w:rsidRPr="004551F6">
        <w:t xml:space="preserve">feedback mechanisms </w:t>
      </w:r>
      <w:r w:rsidR="00D775C8">
        <w:t>are built into the business’s</w:t>
      </w:r>
      <w:r>
        <w:t xml:space="preserve"> processes </w:t>
      </w:r>
      <w:r w:rsidRPr="004551F6">
        <w:t xml:space="preserve">when issues are identified </w:t>
      </w:r>
      <w:r>
        <w:t xml:space="preserve">and </w:t>
      </w:r>
      <w:r w:rsidRPr="004551F6">
        <w:t xml:space="preserve">problems rectified, </w:t>
      </w:r>
      <w:r>
        <w:t xml:space="preserve">including when </w:t>
      </w:r>
      <w:r w:rsidRPr="004551F6">
        <w:t xml:space="preserve">issues </w:t>
      </w:r>
      <w:r>
        <w:t xml:space="preserve">are identified </w:t>
      </w:r>
      <w:r w:rsidR="00AB1723">
        <w:t>by other</w:t>
      </w:r>
      <w:r w:rsidR="00D775C8">
        <w:t xml:space="preserve"> participants</w:t>
      </w:r>
      <w:r w:rsidR="00AB1723">
        <w:t xml:space="preserve"> </w:t>
      </w:r>
      <w:r w:rsidR="00D775C8">
        <w:t>who have similar equipment</w:t>
      </w:r>
    </w:p>
    <w:p w:rsidR="002F6936" w:rsidRDefault="00AB1723" w:rsidP="0048554F">
      <w:pPr>
        <w:pStyle w:val="AERbulletlistfirststyle"/>
        <w:jc w:val="left"/>
      </w:pPr>
      <w:r>
        <w:t xml:space="preserve">how </w:t>
      </w:r>
      <w:r w:rsidR="004551F6" w:rsidRPr="004551F6">
        <w:t xml:space="preserve">procedures and testing </w:t>
      </w:r>
      <w:r w:rsidR="004551F6">
        <w:t xml:space="preserve">processes </w:t>
      </w:r>
      <w:r w:rsidR="004551F6" w:rsidRPr="004551F6">
        <w:t xml:space="preserve">are continually </w:t>
      </w:r>
      <w:r w:rsidR="002F6936">
        <w:t xml:space="preserve">evaluated and </w:t>
      </w:r>
      <w:r w:rsidR="004551F6" w:rsidRPr="004551F6">
        <w:t>improved</w:t>
      </w:r>
    </w:p>
    <w:p w:rsidR="008F757F" w:rsidRDefault="00AB1723" w:rsidP="0048554F">
      <w:pPr>
        <w:pStyle w:val="AERbulletlistfirststyle"/>
        <w:jc w:val="left"/>
      </w:pPr>
      <w:r>
        <w:t xml:space="preserve">how </w:t>
      </w:r>
      <w:r w:rsidR="004551F6">
        <w:t>a</w:t>
      </w:r>
      <w:r w:rsidR="004551F6" w:rsidRPr="004551F6">
        <w:t xml:space="preserve">ppropriate reporting lines </w:t>
      </w:r>
      <w:r w:rsidR="004551F6">
        <w:t xml:space="preserve">are established </w:t>
      </w:r>
      <w:r w:rsidR="004551F6" w:rsidRPr="004551F6">
        <w:t xml:space="preserve">through each level of the business to ensure the full range of people responsible for compliance are </w:t>
      </w:r>
      <w:r w:rsidR="002F6936">
        <w:t>aware of</w:t>
      </w:r>
      <w:r w:rsidR="002F6936" w:rsidRPr="004551F6">
        <w:t xml:space="preserve"> </w:t>
      </w:r>
      <w:r w:rsidR="002F6936">
        <w:t>GPS</w:t>
      </w:r>
      <w:r w:rsidR="004551F6" w:rsidRPr="004551F6">
        <w:t xml:space="preserve"> issues</w:t>
      </w:r>
      <w:r w:rsidR="002F6936">
        <w:t>—</w:t>
      </w:r>
      <w:r w:rsidR="004551F6" w:rsidRPr="004551F6">
        <w:t xml:space="preserve">from </w:t>
      </w:r>
      <w:r w:rsidR="00D775C8" w:rsidRPr="004551F6">
        <w:t xml:space="preserve">maintenance personnel </w:t>
      </w:r>
      <w:r w:rsidR="00D775C8">
        <w:t xml:space="preserve">to </w:t>
      </w:r>
      <w:r w:rsidR="004551F6" w:rsidRPr="004551F6">
        <w:t>senior management</w:t>
      </w:r>
      <w:r>
        <w:t>.</w:t>
      </w:r>
      <w:r w:rsidR="004551F6" w:rsidRPr="004551F6">
        <w:t xml:space="preserve"> </w:t>
      </w:r>
    </w:p>
    <w:p w:rsidR="00516F3A" w:rsidRDefault="00A2232B" w:rsidP="0048554F">
      <w:pPr>
        <w:pStyle w:val="AERbodytext"/>
        <w:jc w:val="left"/>
      </w:pPr>
      <w:r>
        <w:t>The k</w:t>
      </w:r>
      <w:r w:rsidR="009B4CB4">
        <w:t>ey c</w:t>
      </w:r>
      <w:r w:rsidR="00516F3A">
        <w:t xml:space="preserve">riteria </w:t>
      </w:r>
      <w:r>
        <w:t xml:space="preserve">we use </w:t>
      </w:r>
      <w:r w:rsidR="009B4CB4">
        <w:t xml:space="preserve">as part of </w:t>
      </w:r>
      <w:r>
        <w:t xml:space="preserve">the </w:t>
      </w:r>
      <w:r w:rsidR="009B4CB4">
        <w:t xml:space="preserve">technical compliance audit program </w:t>
      </w:r>
      <w:r w:rsidR="00D775C8">
        <w:t>are</w:t>
      </w:r>
      <w:r w:rsidR="00AB1723">
        <w:t xml:space="preserve"> set out in terms of </w:t>
      </w:r>
      <w:r w:rsidR="00BE7588" w:rsidRPr="00D775C8">
        <w:t>GEIP</w:t>
      </w:r>
      <w:r w:rsidR="009B4CB4">
        <w:t xml:space="preserve">, </w:t>
      </w:r>
      <w:r w:rsidR="00D775C8">
        <w:t xml:space="preserve">as </w:t>
      </w:r>
      <w:r w:rsidR="009B4CB4">
        <w:t xml:space="preserve">outlined </w:t>
      </w:r>
      <w:r w:rsidR="00615150">
        <w:t>on page 3</w:t>
      </w:r>
      <w:r w:rsidR="009B4CB4">
        <w:t xml:space="preserve"> this </w:t>
      </w:r>
      <w:r w:rsidR="00AB1723">
        <w:t>booklet</w:t>
      </w:r>
      <w:r w:rsidR="009B4CB4">
        <w:t>.</w:t>
      </w:r>
    </w:p>
    <w:p w:rsidR="00300452" w:rsidRDefault="00300452" w:rsidP="0048554F">
      <w:pPr>
        <w:pStyle w:val="AERbodytext"/>
        <w:keepNext/>
        <w:jc w:val="left"/>
      </w:pPr>
      <w:r>
        <w:t xml:space="preserve">Broadly speaking, </w:t>
      </w:r>
      <w:r w:rsidR="00E2666E">
        <w:t>our</w:t>
      </w:r>
      <w:r>
        <w:t xml:space="preserve"> program involves the following </w:t>
      </w:r>
      <w:r w:rsidR="002D400C">
        <w:t>f</w:t>
      </w:r>
      <w:r w:rsidR="00804E51">
        <w:t>ive</w:t>
      </w:r>
      <w:r w:rsidR="002D400C">
        <w:t xml:space="preserve"> </w:t>
      </w:r>
      <w:r>
        <w:t>steps:</w:t>
      </w:r>
    </w:p>
    <w:p w:rsidR="002D400C" w:rsidRPr="00741593" w:rsidRDefault="00615150" w:rsidP="0048554F">
      <w:pPr>
        <w:pStyle w:val="AERbulletlistfirststyle"/>
        <w:jc w:val="left"/>
      </w:pPr>
      <w:r>
        <w:t>i</w:t>
      </w:r>
      <w:r w:rsidR="009B4CB4">
        <w:t xml:space="preserve">ssue of a </w:t>
      </w:r>
      <w:r w:rsidR="002D400C" w:rsidRPr="00741593">
        <w:t>questionnaire,</w:t>
      </w:r>
      <w:r>
        <w:t xml:space="preserve"> </w:t>
      </w:r>
      <w:r w:rsidR="002D400C" w:rsidRPr="00741593">
        <w:t xml:space="preserve">posing a series of questions of a general (section A) and </w:t>
      </w:r>
      <w:r w:rsidR="002D400C" w:rsidRPr="00741593">
        <w:lastRenderedPageBreak/>
        <w:t>technical (section B) nature</w:t>
      </w:r>
      <w:r w:rsidR="009B4CB4">
        <w:t>—t</w:t>
      </w:r>
      <w:r w:rsidR="002D400C">
        <w:t xml:space="preserve">he participant’s response would allow </w:t>
      </w:r>
      <w:r w:rsidR="00A2232B">
        <w:t>us</w:t>
      </w:r>
      <w:r w:rsidR="002D400C">
        <w:t xml:space="preserve"> to </w:t>
      </w:r>
      <w:r w:rsidR="002D400C" w:rsidRPr="00741593">
        <w:t xml:space="preserve">examine </w:t>
      </w:r>
      <w:r w:rsidR="002D400C">
        <w:t xml:space="preserve">the </w:t>
      </w:r>
      <w:r w:rsidR="002D400C" w:rsidRPr="00741593">
        <w:t xml:space="preserve">compliance management arrangements </w:t>
      </w:r>
      <w:r w:rsidR="002D400C">
        <w:t xml:space="preserve">it has </w:t>
      </w:r>
      <w:r w:rsidR="002D400C" w:rsidRPr="00741593">
        <w:t>across the organisation and its understanding of the specif</w:t>
      </w:r>
      <w:r>
        <w:t>ic requirements of clause 4.15</w:t>
      </w:r>
    </w:p>
    <w:p w:rsidR="009B4CB4" w:rsidRDefault="00615150" w:rsidP="0048554F">
      <w:pPr>
        <w:pStyle w:val="AERbulletlistfirststyle"/>
        <w:jc w:val="left"/>
      </w:pPr>
      <w:r>
        <w:t>d</w:t>
      </w:r>
      <w:r w:rsidR="009B4CB4">
        <w:t>etailed review by AER staff of the completed questionnaire and supporting documentation received from the participan</w:t>
      </w:r>
      <w:r>
        <w:t>t under review</w:t>
      </w:r>
    </w:p>
    <w:p w:rsidR="002D400C" w:rsidRPr="00741593" w:rsidRDefault="00615150" w:rsidP="0048554F">
      <w:pPr>
        <w:pStyle w:val="AERbulletlistfirststyle"/>
        <w:jc w:val="left"/>
      </w:pPr>
      <w:r>
        <w:t>a</w:t>
      </w:r>
      <w:r w:rsidR="009B4CB4">
        <w:t xml:space="preserve">n on-site meeting between AER staff and the participant’s key personnel responsible for GPS compliance—this is to </w:t>
      </w:r>
      <w:r w:rsidR="002D400C" w:rsidRPr="00BA5002">
        <w:t xml:space="preserve">discuss general </w:t>
      </w:r>
      <w:r w:rsidR="002D400C">
        <w:t>corporate</w:t>
      </w:r>
      <w:r w:rsidR="002D400C" w:rsidRPr="00BA5002">
        <w:t xml:space="preserve"> governance arrangements and responsibilities within the organisation</w:t>
      </w:r>
      <w:r w:rsidR="009B4CB4">
        <w:t xml:space="preserve"> and </w:t>
      </w:r>
      <w:r w:rsidR="002D400C" w:rsidRPr="00741593">
        <w:t>focus o</w:t>
      </w:r>
      <w:r w:rsidR="002D400C">
        <w:t xml:space="preserve">n </w:t>
      </w:r>
      <w:r w:rsidR="002D400C" w:rsidRPr="00741593">
        <w:t xml:space="preserve">how, in practice, </w:t>
      </w:r>
      <w:r w:rsidR="002D400C">
        <w:t>the participant has</w:t>
      </w:r>
      <w:r w:rsidR="002D400C" w:rsidRPr="00741593">
        <w:t xml:space="preserve"> implemented its GPS </w:t>
      </w:r>
      <w:r w:rsidR="002D400C">
        <w:t>c</w:t>
      </w:r>
      <w:r w:rsidR="002D400C" w:rsidRPr="00741593">
        <w:t xml:space="preserve">ompliance </w:t>
      </w:r>
      <w:r w:rsidR="002D400C">
        <w:t>p</w:t>
      </w:r>
      <w:r w:rsidR="002D400C" w:rsidRPr="00741593">
        <w:t>rogram</w:t>
      </w:r>
    </w:p>
    <w:p w:rsidR="002D400C" w:rsidRDefault="00615150" w:rsidP="0048554F">
      <w:pPr>
        <w:pStyle w:val="AERbulletlistfirststyle"/>
        <w:jc w:val="left"/>
      </w:pPr>
      <w:r>
        <w:t>t</w:t>
      </w:r>
      <w:r w:rsidR="009B4CB4">
        <w:t xml:space="preserve">he issue of a </w:t>
      </w:r>
      <w:r w:rsidR="002D400C" w:rsidRPr="00741593">
        <w:t>confidential report</w:t>
      </w:r>
      <w:r w:rsidR="009B4CB4">
        <w:t xml:space="preserve"> for the AER Board and the participant</w:t>
      </w:r>
      <w:r w:rsidR="002D400C" w:rsidRPr="00741593">
        <w:t xml:space="preserve">, which sets out </w:t>
      </w:r>
      <w:r w:rsidR="00A2232B">
        <w:t xml:space="preserve">our </w:t>
      </w:r>
      <w:r w:rsidR="002D400C" w:rsidRPr="00741593">
        <w:t xml:space="preserve">key findings </w:t>
      </w:r>
      <w:r w:rsidR="002D400C">
        <w:t>and identifies areas of the participant’s operations where there may be scope for improvement</w:t>
      </w:r>
    </w:p>
    <w:p w:rsidR="00804E51" w:rsidRDefault="00615150" w:rsidP="0048554F">
      <w:pPr>
        <w:pStyle w:val="AERbulletlistfirststyle"/>
        <w:jc w:val="left"/>
      </w:pPr>
      <w:proofErr w:type="gramStart"/>
      <w:r>
        <w:t>a</w:t>
      </w:r>
      <w:proofErr w:type="gramEnd"/>
      <w:r w:rsidR="00804E51">
        <w:t xml:space="preserve"> summary of the outcomes from the audit is published in our </w:t>
      </w:r>
      <w:hyperlink r:id="rId22" w:history="1">
        <w:r w:rsidR="00804E51" w:rsidRPr="007A4FC8">
          <w:rPr>
            <w:rStyle w:val="Hyperlink"/>
            <w:i/>
            <w:u w:val="none"/>
          </w:rPr>
          <w:t>Quarterly Compliance Report</w:t>
        </w:r>
      </w:hyperlink>
      <w:r w:rsidR="00804E51">
        <w:t xml:space="preserve"> </w:t>
      </w:r>
      <w:r>
        <w:t xml:space="preserve"> </w:t>
      </w:r>
      <w:r w:rsidR="00804E51">
        <w:t>(</w:t>
      </w:r>
      <w:r w:rsidR="00804E51" w:rsidRPr="000E5AD6">
        <w:rPr>
          <w:b/>
        </w:rPr>
        <w:t>QCR</w:t>
      </w:r>
      <w:r w:rsidR="00804E51">
        <w:t xml:space="preserve">). </w:t>
      </w:r>
    </w:p>
    <w:p w:rsidR="00AB1723" w:rsidRDefault="00AB1723" w:rsidP="0048554F">
      <w:pPr>
        <w:pStyle w:val="AERbulletlistfirststyle"/>
        <w:numPr>
          <w:ilvl w:val="0"/>
          <w:numId w:val="0"/>
        </w:numPr>
        <w:jc w:val="left"/>
      </w:pPr>
      <w:r>
        <w:t xml:space="preserve">An outline of the questionnaire and the particular areas of interest to the AER as part of the audit </w:t>
      </w:r>
      <w:r w:rsidR="00615150">
        <w:t>are</w:t>
      </w:r>
      <w:r>
        <w:t xml:space="preserve"> presented in </w:t>
      </w:r>
      <w:r w:rsidRPr="00BE7588">
        <w:rPr>
          <w:b/>
        </w:rPr>
        <w:t>Appendix A</w:t>
      </w:r>
      <w:r>
        <w:t>.</w:t>
      </w:r>
    </w:p>
    <w:p w:rsidR="005C62AF" w:rsidRDefault="002F6936" w:rsidP="0048554F">
      <w:pPr>
        <w:pStyle w:val="AERbulletlistfirststyle"/>
        <w:numPr>
          <w:ilvl w:val="0"/>
          <w:numId w:val="0"/>
        </w:numPr>
        <w:jc w:val="left"/>
      </w:pPr>
      <w:r>
        <w:t xml:space="preserve">Details of our </w:t>
      </w:r>
      <w:r w:rsidR="00AB1723">
        <w:t xml:space="preserve">findings are </w:t>
      </w:r>
      <w:r>
        <w:t>shared with</w:t>
      </w:r>
      <w:r w:rsidR="009B4CB4">
        <w:t xml:space="preserve"> AEMO and, depending on the</w:t>
      </w:r>
      <w:r>
        <w:t xml:space="preserve"> nature</w:t>
      </w:r>
      <w:r w:rsidR="009515DE">
        <w:t xml:space="preserve"> of the </w:t>
      </w:r>
      <w:proofErr w:type="gramStart"/>
      <w:r w:rsidR="009515DE">
        <w:t>findings</w:t>
      </w:r>
      <w:r w:rsidR="009B4CB4">
        <w:t>,</w:t>
      </w:r>
      <w:proofErr w:type="gramEnd"/>
      <w:r w:rsidR="009B4CB4">
        <w:t xml:space="preserve"> </w:t>
      </w:r>
      <w:r w:rsidR="009515DE">
        <w:t xml:space="preserve">they </w:t>
      </w:r>
      <w:r w:rsidR="009B4CB4">
        <w:t>may result in further action by the AER (e.g. monitoring to ensure that follow-up actions are taken and completed; escalation to enforcement action)</w:t>
      </w:r>
      <w:r w:rsidR="005C62AF">
        <w:t>.</w:t>
      </w:r>
    </w:p>
    <w:p w:rsidR="001264C5" w:rsidRDefault="005C62AF" w:rsidP="00C8231F">
      <w:pPr>
        <w:pStyle w:val="AERbulletlistfirststyle"/>
        <w:numPr>
          <w:ilvl w:val="0"/>
          <w:numId w:val="0"/>
        </w:numPr>
        <w:jc w:val="left"/>
      </w:pPr>
      <w:r>
        <w:t>For the reasons highlighted above, the fact that a generator may be offline or in dry</w:t>
      </w:r>
      <w:r w:rsidR="00A2232B">
        <w:noBreakHyphen/>
      </w:r>
      <w:r>
        <w:t>storage will not preclude the AER from conducting a technical compliance audit of that generator, for as long as it remains registered in the NEM</w:t>
      </w:r>
      <w:r w:rsidR="009B4CB4">
        <w:t>.</w:t>
      </w:r>
      <w:bookmarkEnd w:id="45"/>
      <w:bookmarkEnd w:id="46"/>
      <w:bookmarkEnd w:id="47"/>
      <w:bookmarkEnd w:id="48"/>
      <w:bookmarkEnd w:id="49"/>
      <w:bookmarkEnd w:id="50"/>
      <w:bookmarkEnd w:id="51"/>
      <w:bookmarkEnd w:id="52"/>
      <w:bookmarkEnd w:id="53"/>
      <w:bookmarkEnd w:id="54"/>
      <w:bookmarkEnd w:id="55"/>
      <w:bookmarkEnd w:id="56"/>
    </w:p>
    <w:p w:rsidR="002B13C9" w:rsidRDefault="003C3BB3" w:rsidP="0048554F">
      <w:pPr>
        <w:pStyle w:val="AERbulletlistfirststyle"/>
        <w:numPr>
          <w:ilvl w:val="0"/>
          <w:numId w:val="0"/>
        </w:numPr>
        <w:jc w:val="left"/>
        <w:sectPr w:rsidR="002B13C9" w:rsidSect="00BC6148">
          <w:footerReference w:type="default" r:id="rId23"/>
          <w:endnotePr>
            <w:numFmt w:val="decimal"/>
          </w:endnotePr>
          <w:type w:val="continuous"/>
          <w:pgSz w:w="11906" w:h="16838" w:code="9"/>
          <w:pgMar w:top="1440" w:right="1440" w:bottom="1440" w:left="1440" w:header="709" w:footer="709" w:gutter="0"/>
          <w:cols w:num="2" w:space="708"/>
          <w:docGrid w:linePitch="360"/>
        </w:sectPr>
      </w:pPr>
      <w:r>
        <w:rPr>
          <w:noProof/>
          <w:lang w:eastAsia="en-AU"/>
        </w:rPr>
        <w:lastRenderedPageBreak/>
        <w:pict>
          <v:shape id="_x0000_i1028" type="#_x0000_t75" alt="Generator Control Panel" style="width:223.5pt;height:305.25pt;visibility:visible;mso-wrap-style:square">
            <v:imagedata r:id="rId24" o:title="" cropleft="12208f" cropright="2583f"/>
          </v:shape>
        </w:pict>
      </w:r>
    </w:p>
    <w:p w:rsidR="00140976" w:rsidRDefault="00140976" w:rsidP="0048554F">
      <w:pPr>
        <w:pStyle w:val="AERheading1"/>
        <w:numPr>
          <w:ilvl w:val="0"/>
          <w:numId w:val="0"/>
        </w:numPr>
        <w:spacing w:before="0" w:after="120" w:line="240" w:lineRule="auto"/>
        <w:jc w:val="left"/>
        <w:rPr>
          <w:lang w:eastAsia="en-AU"/>
        </w:rPr>
      </w:pPr>
      <w:bookmarkStart w:id="58" w:name="_Toc327524016"/>
      <w:bookmarkStart w:id="59" w:name="_Toc337553429"/>
      <w:bookmarkStart w:id="60" w:name="_Toc361780484"/>
      <w:r w:rsidRPr="00EA2137">
        <w:rPr>
          <w:lang w:eastAsia="en-AU"/>
        </w:rPr>
        <w:lastRenderedPageBreak/>
        <w:t>A</w:t>
      </w:r>
      <w:r>
        <w:rPr>
          <w:lang w:eastAsia="en-AU"/>
        </w:rPr>
        <w:t>p</w:t>
      </w:r>
      <w:r w:rsidRPr="00EA2137">
        <w:rPr>
          <w:lang w:eastAsia="en-AU"/>
        </w:rPr>
        <w:t>pendix A:</w:t>
      </w:r>
      <w:r>
        <w:rPr>
          <w:lang w:eastAsia="en-AU"/>
        </w:rPr>
        <w:t xml:space="preserve">  </w:t>
      </w:r>
      <w:r w:rsidR="00533142">
        <w:rPr>
          <w:lang w:eastAsia="en-AU"/>
        </w:rPr>
        <w:t xml:space="preserve">Overview of AER technical compliance audit </w:t>
      </w:r>
      <w:bookmarkEnd w:id="58"/>
      <w:bookmarkEnd w:id="59"/>
      <w:r w:rsidR="00533142">
        <w:rPr>
          <w:lang w:eastAsia="en-AU"/>
        </w:rPr>
        <w:t>questionnaire</w:t>
      </w:r>
      <w:bookmarkEnd w:id="60"/>
    </w:p>
    <w:p w:rsidR="00C47950" w:rsidRPr="00C47950" w:rsidRDefault="00C47950" w:rsidP="00A106C0">
      <w:pPr>
        <w:pStyle w:val="AERfigureheading"/>
        <w:numPr>
          <w:ilvl w:val="0"/>
          <w:numId w:val="0"/>
        </w:numPr>
        <w:jc w:val="left"/>
      </w:pPr>
      <w:r w:rsidRPr="00C47950">
        <w:t>Th</w:t>
      </w:r>
      <w:r w:rsidR="0050540E">
        <w:t>is</w:t>
      </w:r>
      <w:r w:rsidR="005D4C33">
        <w:t xml:space="preserve"> </w:t>
      </w:r>
      <w:r w:rsidR="000701DF">
        <w:t>questionnaire</w:t>
      </w:r>
      <w:r w:rsidR="005D4C33">
        <w:t xml:space="preserve"> is divided into sections A (General)</w:t>
      </w:r>
      <w:r w:rsidRPr="00C47950">
        <w:t xml:space="preserve"> </w:t>
      </w:r>
      <w:r w:rsidR="005D4C33">
        <w:t xml:space="preserve">and B (Technical). </w:t>
      </w:r>
      <w:r w:rsidR="000701DF">
        <w:t>Its</w:t>
      </w:r>
      <w:r w:rsidR="005D4C33">
        <w:t xml:space="preserve"> structure and content may </w:t>
      </w:r>
      <w:r w:rsidR="000701DF">
        <w:t>vary</w:t>
      </w:r>
      <w:r w:rsidR="005D4C33">
        <w:t xml:space="preserve"> over time</w:t>
      </w:r>
      <w:r w:rsidRPr="00C47950">
        <w:t xml:space="preserve">. </w:t>
      </w:r>
    </w:p>
    <w:tbl>
      <w:tblPr>
        <w:tblW w:w="5000" w:type="pct"/>
        <w:tblBorders>
          <w:top w:val="single" w:sz="4" w:space="0" w:color="auto"/>
          <w:bottom w:val="single" w:sz="4" w:space="0" w:color="auto"/>
        </w:tblBorders>
        <w:tblLook w:val="01E0" w:firstRow="1" w:lastRow="1" w:firstColumn="1" w:lastColumn="1" w:noHBand="0" w:noVBand="0"/>
      </w:tblPr>
      <w:tblGrid>
        <w:gridCol w:w="836"/>
        <w:gridCol w:w="836"/>
        <w:gridCol w:w="910"/>
        <w:gridCol w:w="7107"/>
      </w:tblGrid>
      <w:tr w:rsidR="002448C7" w:rsidRPr="00EC2983" w:rsidTr="00EC2983">
        <w:trPr>
          <w:trHeight w:val="227"/>
        </w:trPr>
        <w:tc>
          <w:tcPr>
            <w:tcW w:w="441"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140976" w:rsidRPr="00EC2983" w:rsidRDefault="00983E0A" w:rsidP="00376298">
            <w:pPr>
              <w:pStyle w:val="AERtabletextheading"/>
            </w:pPr>
            <w:r w:rsidRPr="00EC2983">
              <w:t>Section</w:t>
            </w:r>
          </w:p>
        </w:tc>
        <w:tc>
          <w:tcPr>
            <w:tcW w:w="441" w:type="pct"/>
            <w:tcBorders>
              <w:top w:val="single" w:sz="4" w:space="0" w:color="auto"/>
              <w:left w:val="nil"/>
              <w:bottom w:val="single" w:sz="4" w:space="0" w:color="auto"/>
              <w:right w:val="nil"/>
              <w:tl2br w:val="nil"/>
              <w:tr2bl w:val="nil"/>
            </w:tcBorders>
            <w:shd w:val="clear" w:color="auto" w:fill="F2750E"/>
          </w:tcPr>
          <w:p w:rsidR="00140976" w:rsidRPr="00F04127" w:rsidRDefault="00983E0A" w:rsidP="00376298">
            <w:pPr>
              <w:pStyle w:val="AERtabletextheading"/>
            </w:pPr>
            <w:r w:rsidRPr="00F04127">
              <w:t>Part</w:t>
            </w:r>
          </w:p>
        </w:tc>
        <w:tc>
          <w:tcPr>
            <w:tcW w:w="441" w:type="pct"/>
            <w:tcBorders>
              <w:top w:val="single" w:sz="4" w:space="0" w:color="auto"/>
              <w:left w:val="nil"/>
              <w:bottom w:val="single" w:sz="4" w:space="0" w:color="auto"/>
              <w:right w:val="nil"/>
              <w:tl2br w:val="nil"/>
              <w:tr2bl w:val="nil"/>
            </w:tcBorders>
            <w:shd w:val="clear" w:color="auto" w:fill="F2750E"/>
          </w:tcPr>
          <w:p w:rsidR="00140976" w:rsidRPr="00F04127" w:rsidRDefault="00983E0A" w:rsidP="00376298">
            <w:pPr>
              <w:pStyle w:val="AERtabletextheading"/>
            </w:pPr>
            <w:r w:rsidRPr="00F04127">
              <w:t>Question</w:t>
            </w:r>
          </w:p>
        </w:tc>
        <w:tc>
          <w:tcPr>
            <w:tcW w:w="3677" w:type="pct"/>
            <w:tcBorders>
              <w:top w:val="single" w:sz="4" w:space="0" w:color="auto"/>
              <w:left w:val="nil"/>
              <w:bottom w:val="single" w:sz="4" w:space="0" w:color="auto"/>
              <w:right w:val="nil"/>
              <w:tl2br w:val="nil"/>
              <w:tr2bl w:val="nil"/>
            </w:tcBorders>
            <w:shd w:val="clear" w:color="auto" w:fill="F2750E"/>
          </w:tcPr>
          <w:p w:rsidR="00140976" w:rsidRPr="00F04127" w:rsidRDefault="00140976" w:rsidP="00376298">
            <w:pPr>
              <w:pStyle w:val="AERtabletextheading"/>
            </w:pPr>
            <w:r w:rsidRPr="00F04127">
              <w:t>Description</w:t>
            </w:r>
          </w:p>
        </w:tc>
      </w:tr>
      <w:tr w:rsidR="002448C7" w:rsidRPr="00EC2983" w:rsidTr="00EC2983">
        <w:trPr>
          <w:trHeight w:val="379"/>
        </w:trPr>
        <w:tc>
          <w:tcPr>
            <w:tcW w:w="441" w:type="pct"/>
            <w:tcBorders>
              <w:top w:val="single" w:sz="4" w:space="0" w:color="auto"/>
              <w:bottom w:val="dotted" w:sz="4" w:space="0" w:color="auto"/>
            </w:tcBorders>
            <w:shd w:val="clear" w:color="auto" w:fill="auto"/>
            <w:noWrap/>
            <w:tcMar>
              <w:top w:w="0" w:type="dxa"/>
              <w:bottom w:w="0" w:type="dxa"/>
            </w:tcMar>
          </w:tcPr>
          <w:p w:rsidR="00311D55" w:rsidRPr="00EC2983" w:rsidRDefault="00311D55" w:rsidP="00376298">
            <w:pPr>
              <w:pStyle w:val="AERtabletext"/>
            </w:pPr>
            <w:r w:rsidRPr="00EC2983">
              <w:t>A</w:t>
            </w:r>
          </w:p>
        </w:tc>
        <w:tc>
          <w:tcPr>
            <w:tcW w:w="441" w:type="pct"/>
            <w:tcBorders>
              <w:top w:val="single" w:sz="4" w:space="0" w:color="auto"/>
              <w:bottom w:val="dotted" w:sz="4" w:space="0" w:color="auto"/>
            </w:tcBorders>
          </w:tcPr>
          <w:p w:rsidR="00311D55" w:rsidRPr="00F04127" w:rsidRDefault="00311D55" w:rsidP="00376298">
            <w:pPr>
              <w:pStyle w:val="AERtabletext"/>
            </w:pPr>
            <w:r w:rsidRPr="00F04127">
              <w:t>1</w:t>
            </w:r>
          </w:p>
        </w:tc>
        <w:tc>
          <w:tcPr>
            <w:tcW w:w="441" w:type="pct"/>
            <w:tcBorders>
              <w:top w:val="single" w:sz="4" w:space="0" w:color="auto"/>
              <w:bottom w:val="dotted" w:sz="4" w:space="0" w:color="auto"/>
            </w:tcBorders>
          </w:tcPr>
          <w:p w:rsidR="00311D55" w:rsidRPr="00F04127" w:rsidRDefault="00311D55" w:rsidP="00376298">
            <w:pPr>
              <w:pStyle w:val="AERtabletext"/>
            </w:pPr>
          </w:p>
        </w:tc>
        <w:tc>
          <w:tcPr>
            <w:tcW w:w="3677" w:type="pct"/>
            <w:tcBorders>
              <w:top w:val="single" w:sz="4" w:space="0" w:color="auto"/>
              <w:bottom w:val="dotted" w:sz="4" w:space="0" w:color="auto"/>
            </w:tcBorders>
          </w:tcPr>
          <w:p w:rsidR="00311D55" w:rsidRPr="009543EF" w:rsidRDefault="00311D55" w:rsidP="00376298">
            <w:pPr>
              <w:pStyle w:val="AERtabletext"/>
              <w:rPr>
                <w:b/>
              </w:rPr>
            </w:pPr>
            <w:r w:rsidRPr="009543EF">
              <w:rPr>
                <w:b/>
              </w:rPr>
              <w:t>Organisational structure</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140976" w:rsidRPr="00EC2983" w:rsidRDefault="00140976" w:rsidP="00376298">
            <w:pPr>
              <w:pStyle w:val="AERtabletext"/>
            </w:pPr>
          </w:p>
        </w:tc>
        <w:tc>
          <w:tcPr>
            <w:tcW w:w="441" w:type="pct"/>
            <w:tcBorders>
              <w:top w:val="dotted" w:sz="4" w:space="0" w:color="auto"/>
              <w:bottom w:val="dotted" w:sz="4" w:space="0" w:color="auto"/>
            </w:tcBorders>
          </w:tcPr>
          <w:p w:rsidR="00140976" w:rsidRPr="00F04127" w:rsidRDefault="00140976" w:rsidP="00376298">
            <w:pPr>
              <w:pStyle w:val="AERtabletext"/>
            </w:pPr>
          </w:p>
        </w:tc>
        <w:tc>
          <w:tcPr>
            <w:tcW w:w="441" w:type="pct"/>
            <w:tcBorders>
              <w:top w:val="dotted" w:sz="4" w:space="0" w:color="auto"/>
              <w:bottom w:val="dotted" w:sz="4" w:space="0" w:color="auto"/>
            </w:tcBorders>
          </w:tcPr>
          <w:p w:rsidR="00140976" w:rsidRPr="00EC2983" w:rsidRDefault="00983E0A" w:rsidP="00376298">
            <w:pPr>
              <w:pStyle w:val="AERtabletext"/>
            </w:pPr>
            <w:r w:rsidRPr="00EC2983">
              <w:t>1.1</w:t>
            </w:r>
          </w:p>
        </w:tc>
        <w:tc>
          <w:tcPr>
            <w:tcW w:w="3677" w:type="pct"/>
            <w:tcBorders>
              <w:top w:val="dotted" w:sz="4" w:space="0" w:color="auto"/>
              <w:bottom w:val="dotted" w:sz="4" w:space="0" w:color="auto"/>
            </w:tcBorders>
          </w:tcPr>
          <w:p w:rsidR="00140976" w:rsidRPr="00EC2983" w:rsidRDefault="00334AFC" w:rsidP="00376298">
            <w:pPr>
              <w:pStyle w:val="AERtabletext"/>
            </w:pPr>
            <w:r w:rsidRPr="00EC2983">
              <w:t>Organisational chart setting out responsibility roles and communication links</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140976" w:rsidRPr="00EC2983" w:rsidRDefault="00140976" w:rsidP="00376298">
            <w:pPr>
              <w:pStyle w:val="AERtabletext"/>
            </w:pPr>
          </w:p>
        </w:tc>
        <w:tc>
          <w:tcPr>
            <w:tcW w:w="441" w:type="pct"/>
            <w:tcBorders>
              <w:top w:val="dotted" w:sz="4" w:space="0" w:color="auto"/>
              <w:bottom w:val="dotted" w:sz="4" w:space="0" w:color="auto"/>
            </w:tcBorders>
          </w:tcPr>
          <w:p w:rsidR="00140976" w:rsidRPr="00F04127" w:rsidRDefault="00140976" w:rsidP="00376298">
            <w:pPr>
              <w:pStyle w:val="AERtabletext"/>
            </w:pPr>
          </w:p>
        </w:tc>
        <w:tc>
          <w:tcPr>
            <w:tcW w:w="441" w:type="pct"/>
            <w:tcBorders>
              <w:top w:val="dotted" w:sz="4" w:space="0" w:color="auto"/>
              <w:bottom w:val="dotted" w:sz="4" w:space="0" w:color="auto"/>
            </w:tcBorders>
          </w:tcPr>
          <w:p w:rsidR="00140976" w:rsidRPr="00EC2983" w:rsidRDefault="00983E0A" w:rsidP="00376298">
            <w:pPr>
              <w:pStyle w:val="AERtabletext"/>
            </w:pPr>
            <w:r w:rsidRPr="00EC2983">
              <w:t>1.2</w:t>
            </w:r>
          </w:p>
        </w:tc>
        <w:tc>
          <w:tcPr>
            <w:tcW w:w="3677" w:type="pct"/>
            <w:tcBorders>
              <w:top w:val="dotted" w:sz="4" w:space="0" w:color="auto"/>
              <w:bottom w:val="dotted" w:sz="4" w:space="0" w:color="auto"/>
            </w:tcBorders>
          </w:tcPr>
          <w:p w:rsidR="00140976" w:rsidRPr="00EC2983" w:rsidRDefault="00DD6824" w:rsidP="00376298">
            <w:pPr>
              <w:pStyle w:val="AERtabletext"/>
            </w:pPr>
            <w:r w:rsidRPr="00EC2983">
              <w:t>Mechanism by which Board (or equivalent) is informed of GPS compliance matters</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140976" w:rsidRPr="00EC2983" w:rsidRDefault="00140976" w:rsidP="00376298">
            <w:pPr>
              <w:pStyle w:val="AERtabletext"/>
            </w:pPr>
          </w:p>
        </w:tc>
        <w:tc>
          <w:tcPr>
            <w:tcW w:w="441" w:type="pct"/>
            <w:tcBorders>
              <w:top w:val="dotted" w:sz="4" w:space="0" w:color="auto"/>
              <w:bottom w:val="dotted" w:sz="4" w:space="0" w:color="auto"/>
            </w:tcBorders>
          </w:tcPr>
          <w:p w:rsidR="00140976" w:rsidRPr="00F04127" w:rsidRDefault="00140976" w:rsidP="00376298">
            <w:pPr>
              <w:pStyle w:val="AERtabletext"/>
            </w:pPr>
          </w:p>
        </w:tc>
        <w:tc>
          <w:tcPr>
            <w:tcW w:w="441" w:type="pct"/>
            <w:tcBorders>
              <w:top w:val="dotted" w:sz="4" w:space="0" w:color="auto"/>
              <w:bottom w:val="dotted" w:sz="4" w:space="0" w:color="auto"/>
            </w:tcBorders>
          </w:tcPr>
          <w:p w:rsidR="00140976" w:rsidRPr="00EC2983" w:rsidRDefault="00983E0A" w:rsidP="00376298">
            <w:pPr>
              <w:pStyle w:val="AERtabletext"/>
            </w:pPr>
            <w:r w:rsidRPr="00EC2983">
              <w:t>1.3</w:t>
            </w:r>
          </w:p>
        </w:tc>
        <w:tc>
          <w:tcPr>
            <w:tcW w:w="3677" w:type="pct"/>
            <w:tcBorders>
              <w:top w:val="dotted" w:sz="4" w:space="0" w:color="auto"/>
              <w:bottom w:val="dotted" w:sz="4" w:space="0" w:color="auto"/>
            </w:tcBorders>
          </w:tcPr>
          <w:p w:rsidR="00140976" w:rsidRPr="00EC2983" w:rsidRDefault="00DD6824" w:rsidP="00376298">
            <w:pPr>
              <w:pStyle w:val="AERtabletext"/>
            </w:pPr>
            <w:r w:rsidRPr="00EC2983">
              <w:t>Details of any compliance committee (or equivalent)</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311D55" w:rsidRPr="00EC2983" w:rsidRDefault="00311D55" w:rsidP="00376298">
            <w:pPr>
              <w:pStyle w:val="AERtabletext"/>
            </w:pPr>
            <w:r w:rsidRPr="00EC2983">
              <w:t>A</w:t>
            </w:r>
          </w:p>
        </w:tc>
        <w:tc>
          <w:tcPr>
            <w:tcW w:w="441" w:type="pct"/>
            <w:tcBorders>
              <w:top w:val="dotted" w:sz="4" w:space="0" w:color="auto"/>
              <w:bottom w:val="dotted" w:sz="4" w:space="0" w:color="auto"/>
            </w:tcBorders>
            <w:shd w:val="clear" w:color="auto" w:fill="FABF8F"/>
          </w:tcPr>
          <w:p w:rsidR="00311D55" w:rsidRPr="00F04127" w:rsidRDefault="00311D55" w:rsidP="00376298">
            <w:pPr>
              <w:pStyle w:val="AERtabletext"/>
            </w:pPr>
            <w:r w:rsidRPr="00F04127">
              <w:t>2</w:t>
            </w:r>
          </w:p>
        </w:tc>
        <w:tc>
          <w:tcPr>
            <w:tcW w:w="441" w:type="pct"/>
            <w:tcBorders>
              <w:top w:val="dotted" w:sz="4" w:space="0" w:color="auto"/>
              <w:bottom w:val="dotted" w:sz="4" w:space="0" w:color="auto"/>
            </w:tcBorders>
            <w:shd w:val="clear" w:color="auto" w:fill="FABF8F"/>
          </w:tcPr>
          <w:p w:rsidR="00311D55" w:rsidRPr="00EC2983" w:rsidRDefault="00311D55" w:rsidP="00376298">
            <w:pPr>
              <w:pStyle w:val="AERtabletext"/>
            </w:pPr>
          </w:p>
        </w:tc>
        <w:tc>
          <w:tcPr>
            <w:tcW w:w="3677" w:type="pct"/>
            <w:tcBorders>
              <w:top w:val="dotted" w:sz="4" w:space="0" w:color="auto"/>
              <w:bottom w:val="dotted" w:sz="4" w:space="0" w:color="auto"/>
            </w:tcBorders>
            <w:shd w:val="clear" w:color="auto" w:fill="FABF8F"/>
          </w:tcPr>
          <w:p w:rsidR="00311D55" w:rsidRPr="009543EF" w:rsidRDefault="00311D55" w:rsidP="00376298">
            <w:pPr>
              <w:pStyle w:val="AERtabletext"/>
              <w:rPr>
                <w:b/>
              </w:rPr>
            </w:pPr>
            <w:r w:rsidRPr="009543EF">
              <w:rPr>
                <w:b/>
              </w:rPr>
              <w:t>Technical compliance management</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140976" w:rsidRPr="00EC2983" w:rsidRDefault="00140976" w:rsidP="00376298">
            <w:pPr>
              <w:pStyle w:val="AERtabletext"/>
            </w:pPr>
          </w:p>
        </w:tc>
        <w:tc>
          <w:tcPr>
            <w:tcW w:w="441" w:type="pct"/>
            <w:tcBorders>
              <w:top w:val="dotted" w:sz="4" w:space="0" w:color="auto"/>
              <w:bottom w:val="dotted" w:sz="4" w:space="0" w:color="auto"/>
            </w:tcBorders>
            <w:shd w:val="clear" w:color="auto" w:fill="FABF8F"/>
          </w:tcPr>
          <w:p w:rsidR="00140976" w:rsidRPr="00F04127" w:rsidRDefault="00140976" w:rsidP="00376298">
            <w:pPr>
              <w:pStyle w:val="AERtabletext"/>
            </w:pPr>
          </w:p>
        </w:tc>
        <w:tc>
          <w:tcPr>
            <w:tcW w:w="441" w:type="pct"/>
            <w:tcBorders>
              <w:top w:val="dotted" w:sz="4" w:space="0" w:color="auto"/>
              <w:bottom w:val="dotted" w:sz="4" w:space="0" w:color="auto"/>
            </w:tcBorders>
            <w:shd w:val="clear" w:color="auto" w:fill="FABF8F"/>
          </w:tcPr>
          <w:p w:rsidR="00140976" w:rsidRPr="00EC2983" w:rsidRDefault="00983E0A" w:rsidP="00376298">
            <w:pPr>
              <w:pStyle w:val="AERtabletext"/>
            </w:pPr>
            <w:r w:rsidRPr="00EC2983">
              <w:t>2.1</w:t>
            </w:r>
          </w:p>
        </w:tc>
        <w:tc>
          <w:tcPr>
            <w:tcW w:w="3677" w:type="pct"/>
            <w:tcBorders>
              <w:top w:val="dotted" w:sz="4" w:space="0" w:color="auto"/>
              <w:bottom w:val="dotted" w:sz="4" w:space="0" w:color="auto"/>
            </w:tcBorders>
            <w:shd w:val="clear" w:color="auto" w:fill="FABF8F"/>
          </w:tcPr>
          <w:p w:rsidR="00140976" w:rsidRPr="00EC2983" w:rsidRDefault="00DD6824" w:rsidP="00376298">
            <w:pPr>
              <w:pStyle w:val="AERtabletext"/>
            </w:pPr>
            <w:r w:rsidRPr="00EC2983">
              <w:t xml:space="preserve">Details of who specifically </w:t>
            </w:r>
            <w:r w:rsidR="00CA2834" w:rsidRPr="00EC2983">
              <w:t xml:space="preserve">is </w:t>
            </w:r>
            <w:r w:rsidRPr="00EC2983">
              <w:t>responsible for GPS compliance matters</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140976" w:rsidRPr="00EC2983" w:rsidRDefault="00140976" w:rsidP="00376298">
            <w:pPr>
              <w:pStyle w:val="AERtabletext"/>
            </w:pPr>
          </w:p>
        </w:tc>
        <w:tc>
          <w:tcPr>
            <w:tcW w:w="441" w:type="pct"/>
            <w:tcBorders>
              <w:top w:val="dotted" w:sz="4" w:space="0" w:color="auto"/>
              <w:bottom w:val="dotted" w:sz="4" w:space="0" w:color="auto"/>
            </w:tcBorders>
            <w:shd w:val="clear" w:color="auto" w:fill="FABF8F"/>
          </w:tcPr>
          <w:p w:rsidR="00140976" w:rsidRPr="00F04127" w:rsidRDefault="00140976" w:rsidP="00376298">
            <w:pPr>
              <w:pStyle w:val="AERtabletext"/>
            </w:pPr>
          </w:p>
        </w:tc>
        <w:tc>
          <w:tcPr>
            <w:tcW w:w="441" w:type="pct"/>
            <w:tcBorders>
              <w:top w:val="dotted" w:sz="4" w:space="0" w:color="auto"/>
              <w:bottom w:val="dotted" w:sz="4" w:space="0" w:color="auto"/>
            </w:tcBorders>
            <w:shd w:val="clear" w:color="auto" w:fill="FABF8F"/>
          </w:tcPr>
          <w:p w:rsidR="00140976" w:rsidRPr="00EC2983" w:rsidRDefault="00983E0A" w:rsidP="00376298">
            <w:pPr>
              <w:pStyle w:val="AERtabletext"/>
            </w:pPr>
            <w:r w:rsidRPr="00EC2983">
              <w:t>2.2</w:t>
            </w:r>
          </w:p>
        </w:tc>
        <w:tc>
          <w:tcPr>
            <w:tcW w:w="3677" w:type="pct"/>
            <w:tcBorders>
              <w:top w:val="dotted" w:sz="4" w:space="0" w:color="auto"/>
              <w:bottom w:val="dotted" w:sz="4" w:space="0" w:color="auto"/>
            </w:tcBorders>
            <w:shd w:val="clear" w:color="auto" w:fill="FABF8F"/>
          </w:tcPr>
          <w:p w:rsidR="00140976" w:rsidRPr="00EC2983" w:rsidRDefault="00DD6824" w:rsidP="00376298">
            <w:pPr>
              <w:pStyle w:val="AERtabletext"/>
            </w:pPr>
            <w:r w:rsidRPr="00EC2983">
              <w:t>Details of any training program specific to Electricity Rules</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140976" w:rsidRPr="00EC2983" w:rsidRDefault="005D4C33" w:rsidP="00376298">
            <w:pPr>
              <w:pStyle w:val="AERtabletext"/>
            </w:pPr>
            <w:r w:rsidRPr="00EC2983">
              <w:t>A</w:t>
            </w:r>
          </w:p>
        </w:tc>
        <w:tc>
          <w:tcPr>
            <w:tcW w:w="441" w:type="pct"/>
            <w:tcBorders>
              <w:top w:val="dotted" w:sz="4" w:space="0" w:color="auto"/>
              <w:bottom w:val="dotted" w:sz="4" w:space="0" w:color="auto"/>
            </w:tcBorders>
          </w:tcPr>
          <w:p w:rsidR="00140976" w:rsidRPr="00F04127" w:rsidRDefault="00983E0A" w:rsidP="00376298">
            <w:pPr>
              <w:pStyle w:val="AERtabletext"/>
            </w:pPr>
            <w:r w:rsidRPr="00F04127">
              <w:t>3</w:t>
            </w:r>
          </w:p>
        </w:tc>
        <w:tc>
          <w:tcPr>
            <w:tcW w:w="441" w:type="pct"/>
            <w:tcBorders>
              <w:top w:val="dotted" w:sz="4" w:space="0" w:color="auto"/>
              <w:bottom w:val="dotted" w:sz="4" w:space="0" w:color="auto"/>
            </w:tcBorders>
          </w:tcPr>
          <w:p w:rsidR="00140976" w:rsidRPr="00EC2983" w:rsidRDefault="00140976" w:rsidP="00376298">
            <w:pPr>
              <w:pStyle w:val="AERtabletext"/>
            </w:pPr>
          </w:p>
        </w:tc>
        <w:tc>
          <w:tcPr>
            <w:tcW w:w="3677" w:type="pct"/>
            <w:tcBorders>
              <w:top w:val="dotted" w:sz="4" w:space="0" w:color="auto"/>
              <w:bottom w:val="dotted" w:sz="4" w:space="0" w:color="auto"/>
            </w:tcBorders>
          </w:tcPr>
          <w:p w:rsidR="00140976" w:rsidRPr="009543EF" w:rsidRDefault="00311D55" w:rsidP="00376298">
            <w:pPr>
              <w:pStyle w:val="AERtabletext"/>
              <w:rPr>
                <w:b/>
              </w:rPr>
            </w:pPr>
            <w:r w:rsidRPr="009543EF">
              <w:rPr>
                <w:b/>
              </w:rPr>
              <w:t>Compliance issues and information</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311D55" w:rsidRPr="00EC2983" w:rsidRDefault="00311D55" w:rsidP="00376298">
            <w:pPr>
              <w:pStyle w:val="AERtabletext"/>
            </w:pPr>
          </w:p>
        </w:tc>
        <w:tc>
          <w:tcPr>
            <w:tcW w:w="441" w:type="pct"/>
            <w:tcBorders>
              <w:top w:val="dotted" w:sz="4" w:space="0" w:color="auto"/>
              <w:bottom w:val="dotted" w:sz="4" w:space="0" w:color="auto"/>
            </w:tcBorders>
          </w:tcPr>
          <w:p w:rsidR="00311D55" w:rsidRPr="00F04127" w:rsidRDefault="00311D55" w:rsidP="00376298">
            <w:pPr>
              <w:pStyle w:val="AERtabletext"/>
            </w:pPr>
          </w:p>
        </w:tc>
        <w:tc>
          <w:tcPr>
            <w:tcW w:w="441" w:type="pct"/>
            <w:tcBorders>
              <w:top w:val="dotted" w:sz="4" w:space="0" w:color="auto"/>
              <w:bottom w:val="dotted" w:sz="4" w:space="0" w:color="auto"/>
            </w:tcBorders>
          </w:tcPr>
          <w:p w:rsidR="00311D55" w:rsidRPr="00EC2983" w:rsidRDefault="00311D55" w:rsidP="00376298">
            <w:pPr>
              <w:pStyle w:val="AERtabletext"/>
            </w:pPr>
            <w:r w:rsidRPr="00EC2983">
              <w:t>3.1</w:t>
            </w:r>
          </w:p>
        </w:tc>
        <w:tc>
          <w:tcPr>
            <w:tcW w:w="3677" w:type="pct"/>
            <w:tcBorders>
              <w:top w:val="dotted" w:sz="4" w:space="0" w:color="auto"/>
              <w:bottom w:val="dotted" w:sz="4" w:space="0" w:color="auto"/>
            </w:tcBorders>
          </w:tcPr>
          <w:p w:rsidR="00311D55" w:rsidRPr="00EC2983" w:rsidRDefault="00DD6824" w:rsidP="00376298">
            <w:pPr>
              <w:pStyle w:val="AERtabletext"/>
            </w:pPr>
            <w:r w:rsidRPr="00EC2983">
              <w:t>Process to monitor changes to Electricity Rules</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140976" w:rsidRPr="00EC2983" w:rsidRDefault="00140976" w:rsidP="00376298">
            <w:pPr>
              <w:pStyle w:val="AERtabletext"/>
            </w:pPr>
          </w:p>
        </w:tc>
        <w:tc>
          <w:tcPr>
            <w:tcW w:w="441" w:type="pct"/>
            <w:tcBorders>
              <w:top w:val="dotted" w:sz="4" w:space="0" w:color="auto"/>
              <w:bottom w:val="dotted" w:sz="4" w:space="0" w:color="auto"/>
            </w:tcBorders>
          </w:tcPr>
          <w:p w:rsidR="00140976" w:rsidRPr="00F04127" w:rsidRDefault="00140976" w:rsidP="00376298">
            <w:pPr>
              <w:pStyle w:val="AERtabletext"/>
            </w:pPr>
          </w:p>
        </w:tc>
        <w:tc>
          <w:tcPr>
            <w:tcW w:w="441" w:type="pct"/>
            <w:tcBorders>
              <w:top w:val="dotted" w:sz="4" w:space="0" w:color="auto"/>
              <w:bottom w:val="dotted" w:sz="4" w:space="0" w:color="auto"/>
            </w:tcBorders>
          </w:tcPr>
          <w:p w:rsidR="00140976" w:rsidRPr="00EC2983" w:rsidRDefault="00983E0A" w:rsidP="00376298">
            <w:pPr>
              <w:pStyle w:val="AERtabletext"/>
            </w:pPr>
            <w:r w:rsidRPr="00EC2983">
              <w:t>3.</w:t>
            </w:r>
            <w:r w:rsidR="00140976" w:rsidRPr="00EC2983">
              <w:t>2</w:t>
            </w:r>
          </w:p>
        </w:tc>
        <w:tc>
          <w:tcPr>
            <w:tcW w:w="3677" w:type="pct"/>
            <w:tcBorders>
              <w:top w:val="dotted" w:sz="4" w:space="0" w:color="auto"/>
              <w:bottom w:val="dotted" w:sz="4" w:space="0" w:color="auto"/>
            </w:tcBorders>
          </w:tcPr>
          <w:p w:rsidR="00140976" w:rsidRPr="00376298" w:rsidRDefault="00DD6824" w:rsidP="00376298">
            <w:pPr>
              <w:pStyle w:val="AERtabletext"/>
            </w:pPr>
            <w:r w:rsidRPr="00376298">
              <w:t>Process of monitoring compliance with Electricity Rules and how they are handled</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983E0A" w:rsidRPr="00EC2983" w:rsidRDefault="00983E0A" w:rsidP="00376298">
            <w:pPr>
              <w:pStyle w:val="AERtabletext"/>
            </w:pPr>
          </w:p>
        </w:tc>
        <w:tc>
          <w:tcPr>
            <w:tcW w:w="441" w:type="pct"/>
            <w:tcBorders>
              <w:top w:val="dotted" w:sz="4" w:space="0" w:color="auto"/>
              <w:bottom w:val="dotted" w:sz="4" w:space="0" w:color="auto"/>
            </w:tcBorders>
          </w:tcPr>
          <w:p w:rsidR="00983E0A" w:rsidRPr="00F04127" w:rsidRDefault="00983E0A" w:rsidP="00376298">
            <w:pPr>
              <w:pStyle w:val="AERtabletext"/>
            </w:pPr>
          </w:p>
        </w:tc>
        <w:tc>
          <w:tcPr>
            <w:tcW w:w="441" w:type="pct"/>
            <w:tcBorders>
              <w:top w:val="dotted" w:sz="4" w:space="0" w:color="auto"/>
              <w:bottom w:val="dotted" w:sz="4" w:space="0" w:color="auto"/>
            </w:tcBorders>
          </w:tcPr>
          <w:p w:rsidR="00983E0A" w:rsidRPr="00EC2983" w:rsidRDefault="00983E0A" w:rsidP="00376298">
            <w:pPr>
              <w:pStyle w:val="AERtabletext"/>
            </w:pPr>
            <w:r w:rsidRPr="00EC2983">
              <w:t>3.3</w:t>
            </w:r>
          </w:p>
        </w:tc>
        <w:tc>
          <w:tcPr>
            <w:tcW w:w="3677" w:type="pct"/>
            <w:tcBorders>
              <w:top w:val="dotted" w:sz="4" w:space="0" w:color="auto"/>
              <w:bottom w:val="dotted" w:sz="4" w:space="0" w:color="auto"/>
            </w:tcBorders>
          </w:tcPr>
          <w:p w:rsidR="00983E0A" w:rsidRPr="00376298" w:rsidRDefault="00DD6824" w:rsidP="00376298">
            <w:pPr>
              <w:pStyle w:val="AERtabletext"/>
            </w:pPr>
            <w:r w:rsidRPr="00376298">
              <w:t xml:space="preserve">Details of any procedures to monitor, collect </w:t>
            </w:r>
            <w:r w:rsidR="00CA2834" w:rsidRPr="00376298">
              <w:t xml:space="preserve">and </w:t>
            </w:r>
            <w:r w:rsidRPr="00376298">
              <w:t>disseminate non-compliance information</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140976" w:rsidRPr="00EC2983" w:rsidRDefault="00140976" w:rsidP="00376298">
            <w:pPr>
              <w:pStyle w:val="AERtabletext"/>
            </w:pPr>
          </w:p>
        </w:tc>
        <w:tc>
          <w:tcPr>
            <w:tcW w:w="441" w:type="pct"/>
            <w:tcBorders>
              <w:top w:val="dotted" w:sz="4" w:space="0" w:color="auto"/>
              <w:bottom w:val="dotted" w:sz="4" w:space="0" w:color="auto"/>
            </w:tcBorders>
          </w:tcPr>
          <w:p w:rsidR="00140976" w:rsidRPr="00F04127" w:rsidRDefault="00140976" w:rsidP="00376298">
            <w:pPr>
              <w:pStyle w:val="AERtabletext"/>
            </w:pPr>
          </w:p>
        </w:tc>
        <w:tc>
          <w:tcPr>
            <w:tcW w:w="441" w:type="pct"/>
            <w:tcBorders>
              <w:top w:val="dotted" w:sz="4" w:space="0" w:color="auto"/>
              <w:bottom w:val="dotted" w:sz="4" w:space="0" w:color="auto"/>
            </w:tcBorders>
          </w:tcPr>
          <w:p w:rsidR="00140976" w:rsidRPr="00EC2983" w:rsidRDefault="00983E0A" w:rsidP="00376298">
            <w:pPr>
              <w:pStyle w:val="AERtabletext"/>
            </w:pPr>
            <w:r w:rsidRPr="00EC2983">
              <w:t>3.4</w:t>
            </w:r>
          </w:p>
        </w:tc>
        <w:tc>
          <w:tcPr>
            <w:tcW w:w="3677" w:type="pct"/>
            <w:tcBorders>
              <w:top w:val="dotted" w:sz="4" w:space="0" w:color="auto"/>
              <w:bottom w:val="dotted" w:sz="4" w:space="0" w:color="auto"/>
            </w:tcBorders>
          </w:tcPr>
          <w:p w:rsidR="00140976" w:rsidRPr="00376298" w:rsidRDefault="00DD6824" w:rsidP="00376298">
            <w:pPr>
              <w:pStyle w:val="AERtabletext"/>
            </w:pPr>
            <w:r w:rsidRPr="00376298">
              <w:t>Process to report non-compliance matters within the organisation</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311D55" w:rsidRPr="00EC2983" w:rsidRDefault="00311D55" w:rsidP="00376298">
            <w:pPr>
              <w:pStyle w:val="AERtabletext"/>
            </w:pPr>
            <w:r w:rsidRPr="00EC2983">
              <w:t>B</w:t>
            </w:r>
          </w:p>
        </w:tc>
        <w:tc>
          <w:tcPr>
            <w:tcW w:w="441" w:type="pct"/>
            <w:tcBorders>
              <w:top w:val="dotted" w:sz="4" w:space="0" w:color="auto"/>
              <w:bottom w:val="dotted" w:sz="4" w:space="0" w:color="auto"/>
            </w:tcBorders>
            <w:shd w:val="clear" w:color="auto" w:fill="FABF8F"/>
          </w:tcPr>
          <w:p w:rsidR="00311D55" w:rsidRPr="00F04127" w:rsidRDefault="00311D55" w:rsidP="00376298">
            <w:pPr>
              <w:pStyle w:val="AERtabletext"/>
            </w:pPr>
            <w:r w:rsidRPr="00F04127">
              <w:t>1</w:t>
            </w:r>
          </w:p>
        </w:tc>
        <w:tc>
          <w:tcPr>
            <w:tcW w:w="441" w:type="pct"/>
            <w:tcBorders>
              <w:top w:val="dotted" w:sz="4" w:space="0" w:color="auto"/>
              <w:bottom w:val="dotted" w:sz="4" w:space="0" w:color="auto"/>
            </w:tcBorders>
            <w:shd w:val="clear" w:color="auto" w:fill="FABF8F"/>
          </w:tcPr>
          <w:p w:rsidR="00311D55" w:rsidRPr="00EC2983" w:rsidRDefault="00311D55" w:rsidP="00376298">
            <w:pPr>
              <w:pStyle w:val="AERtabletext"/>
            </w:pPr>
          </w:p>
        </w:tc>
        <w:tc>
          <w:tcPr>
            <w:tcW w:w="3677" w:type="pct"/>
            <w:tcBorders>
              <w:top w:val="dotted" w:sz="4" w:space="0" w:color="auto"/>
              <w:bottom w:val="dotted" w:sz="4" w:space="0" w:color="auto"/>
            </w:tcBorders>
            <w:shd w:val="clear" w:color="auto" w:fill="FABF8F"/>
          </w:tcPr>
          <w:p w:rsidR="00311D55" w:rsidRPr="009543EF" w:rsidRDefault="00311D55" w:rsidP="00376298">
            <w:pPr>
              <w:pStyle w:val="AERtabletext"/>
              <w:rPr>
                <w:b/>
              </w:rPr>
            </w:pPr>
            <w:r w:rsidRPr="009543EF">
              <w:rPr>
                <w:b/>
              </w:rPr>
              <w:t>Performance standards and compliance program</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140976" w:rsidRPr="00EC2983" w:rsidRDefault="00140976" w:rsidP="00376298">
            <w:pPr>
              <w:pStyle w:val="AERtabletext"/>
            </w:pPr>
          </w:p>
        </w:tc>
        <w:tc>
          <w:tcPr>
            <w:tcW w:w="441" w:type="pct"/>
            <w:tcBorders>
              <w:top w:val="dotted" w:sz="4" w:space="0" w:color="auto"/>
              <w:bottom w:val="dotted" w:sz="4" w:space="0" w:color="auto"/>
            </w:tcBorders>
            <w:shd w:val="clear" w:color="auto" w:fill="FABF8F"/>
          </w:tcPr>
          <w:p w:rsidR="00140976" w:rsidRPr="00F04127" w:rsidRDefault="00140976" w:rsidP="00376298">
            <w:pPr>
              <w:pStyle w:val="AERtabletext"/>
            </w:pPr>
          </w:p>
        </w:tc>
        <w:tc>
          <w:tcPr>
            <w:tcW w:w="441" w:type="pct"/>
            <w:tcBorders>
              <w:top w:val="dotted" w:sz="4" w:space="0" w:color="auto"/>
              <w:bottom w:val="dotted" w:sz="4" w:space="0" w:color="auto"/>
            </w:tcBorders>
            <w:shd w:val="clear" w:color="auto" w:fill="FABF8F"/>
          </w:tcPr>
          <w:p w:rsidR="00140976" w:rsidRPr="00EC2983" w:rsidRDefault="00983E0A" w:rsidP="00376298">
            <w:pPr>
              <w:pStyle w:val="AERtabletext"/>
            </w:pPr>
            <w:r w:rsidRPr="00EC2983">
              <w:t>1.1</w:t>
            </w:r>
          </w:p>
        </w:tc>
        <w:tc>
          <w:tcPr>
            <w:tcW w:w="3677" w:type="pct"/>
            <w:tcBorders>
              <w:top w:val="dotted" w:sz="4" w:space="0" w:color="auto"/>
              <w:bottom w:val="dotted" w:sz="4" w:space="0" w:color="auto"/>
            </w:tcBorders>
            <w:shd w:val="clear" w:color="auto" w:fill="FABF8F"/>
          </w:tcPr>
          <w:p w:rsidR="00140976" w:rsidRPr="00376298" w:rsidRDefault="00DD6824" w:rsidP="00376298">
            <w:pPr>
              <w:pStyle w:val="AERtabletext"/>
            </w:pPr>
            <w:r w:rsidRPr="00376298">
              <w:t>Copy of current registered performance standards</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983E0A" w:rsidRPr="00EC2983" w:rsidRDefault="00983E0A" w:rsidP="00376298">
            <w:pPr>
              <w:pStyle w:val="AERtabletext"/>
            </w:pPr>
          </w:p>
        </w:tc>
        <w:tc>
          <w:tcPr>
            <w:tcW w:w="441" w:type="pct"/>
            <w:tcBorders>
              <w:top w:val="dotted" w:sz="4" w:space="0" w:color="auto"/>
              <w:bottom w:val="dotted" w:sz="4" w:space="0" w:color="auto"/>
            </w:tcBorders>
            <w:shd w:val="clear" w:color="auto" w:fill="FABF8F"/>
          </w:tcPr>
          <w:p w:rsidR="00983E0A" w:rsidRPr="00F04127" w:rsidRDefault="00983E0A" w:rsidP="00376298">
            <w:pPr>
              <w:pStyle w:val="AERtabletext"/>
            </w:pPr>
          </w:p>
        </w:tc>
        <w:tc>
          <w:tcPr>
            <w:tcW w:w="441" w:type="pct"/>
            <w:tcBorders>
              <w:top w:val="dotted" w:sz="4" w:space="0" w:color="auto"/>
              <w:bottom w:val="dotted" w:sz="4" w:space="0" w:color="auto"/>
            </w:tcBorders>
            <w:shd w:val="clear" w:color="auto" w:fill="FABF8F"/>
          </w:tcPr>
          <w:p w:rsidR="00983E0A" w:rsidRPr="00EC2983" w:rsidRDefault="00983E0A" w:rsidP="00376298">
            <w:pPr>
              <w:pStyle w:val="AERtabletext"/>
            </w:pPr>
            <w:r w:rsidRPr="00EC2983">
              <w:t>1.2</w:t>
            </w:r>
          </w:p>
        </w:tc>
        <w:tc>
          <w:tcPr>
            <w:tcW w:w="3677" w:type="pct"/>
            <w:tcBorders>
              <w:top w:val="dotted" w:sz="4" w:space="0" w:color="auto"/>
              <w:bottom w:val="dotted" w:sz="4" w:space="0" w:color="auto"/>
            </w:tcBorders>
            <w:shd w:val="clear" w:color="auto" w:fill="FABF8F"/>
          </w:tcPr>
          <w:p w:rsidR="00983E0A" w:rsidRPr="00376298" w:rsidRDefault="00DD6824" w:rsidP="00376298">
            <w:pPr>
              <w:pStyle w:val="AERtabletext"/>
            </w:pPr>
            <w:r w:rsidRPr="00376298">
              <w:t>Copy of the compliance program in place for each generating unit</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311D55" w:rsidRPr="00804E51" w:rsidRDefault="00311D55" w:rsidP="00376298">
            <w:pPr>
              <w:pStyle w:val="AERtabletext"/>
            </w:pPr>
            <w:r w:rsidRPr="00804E51">
              <w:t>B</w:t>
            </w:r>
          </w:p>
        </w:tc>
        <w:tc>
          <w:tcPr>
            <w:tcW w:w="441" w:type="pct"/>
            <w:tcBorders>
              <w:top w:val="dotted" w:sz="4" w:space="0" w:color="auto"/>
              <w:bottom w:val="dotted" w:sz="4" w:space="0" w:color="auto"/>
            </w:tcBorders>
          </w:tcPr>
          <w:p w:rsidR="00311D55" w:rsidRPr="00804E51" w:rsidRDefault="00311D55" w:rsidP="00376298">
            <w:pPr>
              <w:pStyle w:val="AERtabletext"/>
            </w:pPr>
            <w:r w:rsidRPr="00804E51">
              <w:t>2</w:t>
            </w:r>
          </w:p>
        </w:tc>
        <w:tc>
          <w:tcPr>
            <w:tcW w:w="441" w:type="pct"/>
            <w:tcBorders>
              <w:top w:val="dotted" w:sz="4" w:space="0" w:color="auto"/>
              <w:bottom w:val="dotted" w:sz="4" w:space="0" w:color="auto"/>
            </w:tcBorders>
          </w:tcPr>
          <w:p w:rsidR="00311D55" w:rsidRPr="00804E51" w:rsidRDefault="00311D55" w:rsidP="00376298">
            <w:pPr>
              <w:pStyle w:val="AERtabletext"/>
            </w:pPr>
          </w:p>
        </w:tc>
        <w:tc>
          <w:tcPr>
            <w:tcW w:w="3677" w:type="pct"/>
            <w:tcBorders>
              <w:top w:val="dotted" w:sz="4" w:space="0" w:color="auto"/>
              <w:bottom w:val="dotted" w:sz="4" w:space="0" w:color="auto"/>
            </w:tcBorders>
          </w:tcPr>
          <w:p w:rsidR="00311D55" w:rsidRPr="009543EF" w:rsidRDefault="00311D55" w:rsidP="00376298">
            <w:pPr>
              <w:pStyle w:val="AERtabletext"/>
              <w:rPr>
                <w:b/>
              </w:rPr>
            </w:pPr>
            <w:r w:rsidRPr="009543EF">
              <w:rPr>
                <w:b/>
              </w:rPr>
              <w:t>Development of a compliance program</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0701DF" w:rsidRPr="00804E51" w:rsidRDefault="000701DF" w:rsidP="00376298">
            <w:pPr>
              <w:pStyle w:val="AERtabletext"/>
            </w:pPr>
          </w:p>
        </w:tc>
        <w:tc>
          <w:tcPr>
            <w:tcW w:w="441" w:type="pct"/>
            <w:tcBorders>
              <w:top w:val="dotted" w:sz="4" w:space="0" w:color="auto"/>
              <w:bottom w:val="dotted" w:sz="4" w:space="0" w:color="auto"/>
            </w:tcBorders>
          </w:tcPr>
          <w:p w:rsidR="000701DF" w:rsidRPr="00804E51" w:rsidRDefault="000701DF" w:rsidP="00376298">
            <w:pPr>
              <w:pStyle w:val="AERtabletext"/>
            </w:pPr>
          </w:p>
        </w:tc>
        <w:tc>
          <w:tcPr>
            <w:tcW w:w="441" w:type="pct"/>
            <w:tcBorders>
              <w:top w:val="dotted" w:sz="4" w:space="0" w:color="auto"/>
              <w:bottom w:val="dotted" w:sz="4" w:space="0" w:color="auto"/>
            </w:tcBorders>
          </w:tcPr>
          <w:p w:rsidR="000701DF" w:rsidRPr="00804E51" w:rsidRDefault="000701DF" w:rsidP="00376298">
            <w:pPr>
              <w:pStyle w:val="AERtabletext"/>
            </w:pPr>
            <w:r w:rsidRPr="00804E51">
              <w:t>2.1</w:t>
            </w:r>
          </w:p>
        </w:tc>
        <w:tc>
          <w:tcPr>
            <w:tcW w:w="3677" w:type="pct"/>
            <w:tcBorders>
              <w:top w:val="dotted" w:sz="4" w:space="0" w:color="auto"/>
              <w:bottom w:val="dotted" w:sz="4" w:space="0" w:color="auto"/>
            </w:tcBorders>
          </w:tcPr>
          <w:p w:rsidR="000701DF" w:rsidRPr="00804E51" w:rsidRDefault="00DD6824" w:rsidP="00376298">
            <w:pPr>
              <w:pStyle w:val="AERtabletext"/>
            </w:pPr>
            <w:r w:rsidRPr="00804E51">
              <w:t>With respect to each technical requirement outlined in the applicable GPS:</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983E0A" w:rsidRPr="00804E51" w:rsidRDefault="00983E0A" w:rsidP="00376298">
            <w:pPr>
              <w:pStyle w:val="AERtabletext"/>
            </w:pPr>
          </w:p>
        </w:tc>
        <w:tc>
          <w:tcPr>
            <w:tcW w:w="441" w:type="pct"/>
            <w:tcBorders>
              <w:top w:val="dotted" w:sz="4" w:space="0" w:color="auto"/>
              <w:bottom w:val="dotted" w:sz="4" w:space="0" w:color="auto"/>
            </w:tcBorders>
            <w:shd w:val="clear" w:color="auto" w:fill="auto"/>
          </w:tcPr>
          <w:p w:rsidR="00983E0A" w:rsidRPr="00804E51" w:rsidRDefault="00983E0A" w:rsidP="00376298">
            <w:pPr>
              <w:pStyle w:val="AERtabletext"/>
            </w:pPr>
          </w:p>
        </w:tc>
        <w:tc>
          <w:tcPr>
            <w:tcW w:w="441" w:type="pct"/>
            <w:tcBorders>
              <w:top w:val="dotted" w:sz="4" w:space="0" w:color="auto"/>
              <w:bottom w:val="dotted" w:sz="4" w:space="0" w:color="auto"/>
            </w:tcBorders>
            <w:shd w:val="clear" w:color="auto" w:fill="auto"/>
          </w:tcPr>
          <w:p w:rsidR="00983E0A" w:rsidRPr="00804E51" w:rsidRDefault="00983E0A" w:rsidP="00376298">
            <w:pPr>
              <w:pStyle w:val="AERtabletext"/>
            </w:pPr>
            <w:r w:rsidRPr="00804E51">
              <w:t>2.1.1</w:t>
            </w:r>
          </w:p>
        </w:tc>
        <w:tc>
          <w:tcPr>
            <w:tcW w:w="3677" w:type="pct"/>
            <w:tcBorders>
              <w:top w:val="dotted" w:sz="4" w:space="0" w:color="auto"/>
              <w:bottom w:val="dotted" w:sz="4" w:space="0" w:color="auto"/>
            </w:tcBorders>
            <w:shd w:val="clear" w:color="auto" w:fill="auto"/>
          </w:tcPr>
          <w:p w:rsidR="00983E0A" w:rsidRPr="00804E51" w:rsidRDefault="00DD6824" w:rsidP="00376298">
            <w:pPr>
              <w:pStyle w:val="AERtabletext"/>
            </w:pPr>
            <w:r w:rsidRPr="00804E51">
              <w:t>Participant’s understanding of what each requirement entails</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983E0A" w:rsidRPr="00804E51" w:rsidRDefault="00983E0A" w:rsidP="00376298">
            <w:pPr>
              <w:pStyle w:val="AERtabletext"/>
            </w:pPr>
          </w:p>
        </w:tc>
        <w:tc>
          <w:tcPr>
            <w:tcW w:w="441" w:type="pct"/>
            <w:tcBorders>
              <w:top w:val="dotted" w:sz="4" w:space="0" w:color="auto"/>
              <w:bottom w:val="dotted" w:sz="4" w:space="0" w:color="auto"/>
            </w:tcBorders>
          </w:tcPr>
          <w:p w:rsidR="00983E0A" w:rsidRPr="00804E51" w:rsidRDefault="00983E0A" w:rsidP="00376298">
            <w:pPr>
              <w:pStyle w:val="AERtabletext"/>
            </w:pPr>
          </w:p>
        </w:tc>
        <w:tc>
          <w:tcPr>
            <w:tcW w:w="441" w:type="pct"/>
            <w:tcBorders>
              <w:top w:val="dotted" w:sz="4" w:space="0" w:color="auto"/>
              <w:bottom w:val="dotted" w:sz="4" w:space="0" w:color="auto"/>
            </w:tcBorders>
          </w:tcPr>
          <w:p w:rsidR="00983E0A" w:rsidRPr="00804E51" w:rsidRDefault="00983E0A" w:rsidP="00376298">
            <w:pPr>
              <w:pStyle w:val="AERtabletext"/>
            </w:pPr>
            <w:r w:rsidRPr="00804E51">
              <w:t>2.1.2</w:t>
            </w:r>
          </w:p>
        </w:tc>
        <w:tc>
          <w:tcPr>
            <w:tcW w:w="3677" w:type="pct"/>
            <w:tcBorders>
              <w:top w:val="dotted" w:sz="4" w:space="0" w:color="auto"/>
              <w:bottom w:val="dotted" w:sz="4" w:space="0" w:color="auto"/>
            </w:tcBorders>
          </w:tcPr>
          <w:p w:rsidR="00983E0A" w:rsidRPr="00376298" w:rsidRDefault="00DD6824" w:rsidP="00376298">
            <w:pPr>
              <w:pStyle w:val="AERtabletext"/>
            </w:pPr>
            <w:r w:rsidRPr="00376298">
              <w:t>How the participant has identified the appropriate systems and su</w:t>
            </w:r>
            <w:r w:rsidR="0002425C" w:rsidRPr="00376298">
              <w:t>bsystems related to applicable GPS</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983E0A" w:rsidRPr="00804E51" w:rsidRDefault="00983E0A" w:rsidP="00376298">
            <w:pPr>
              <w:pStyle w:val="AERtabletext"/>
            </w:pPr>
          </w:p>
        </w:tc>
        <w:tc>
          <w:tcPr>
            <w:tcW w:w="441" w:type="pct"/>
            <w:tcBorders>
              <w:top w:val="dotted" w:sz="4" w:space="0" w:color="auto"/>
              <w:bottom w:val="dotted" w:sz="4" w:space="0" w:color="auto"/>
            </w:tcBorders>
          </w:tcPr>
          <w:p w:rsidR="00983E0A" w:rsidRPr="00804E51" w:rsidRDefault="00983E0A" w:rsidP="00376298">
            <w:pPr>
              <w:pStyle w:val="AERtabletext"/>
            </w:pPr>
          </w:p>
        </w:tc>
        <w:tc>
          <w:tcPr>
            <w:tcW w:w="441" w:type="pct"/>
            <w:tcBorders>
              <w:top w:val="dotted" w:sz="4" w:space="0" w:color="auto"/>
              <w:bottom w:val="dotted" w:sz="4" w:space="0" w:color="auto"/>
            </w:tcBorders>
          </w:tcPr>
          <w:p w:rsidR="00983E0A" w:rsidRPr="00804E51" w:rsidRDefault="00983E0A" w:rsidP="00376298">
            <w:pPr>
              <w:pStyle w:val="AERtabletext"/>
            </w:pPr>
            <w:r w:rsidRPr="00804E51">
              <w:t>2.1.3</w:t>
            </w:r>
          </w:p>
        </w:tc>
        <w:tc>
          <w:tcPr>
            <w:tcW w:w="3677" w:type="pct"/>
            <w:tcBorders>
              <w:top w:val="dotted" w:sz="4" w:space="0" w:color="auto"/>
              <w:bottom w:val="dotted" w:sz="4" w:space="0" w:color="auto"/>
            </w:tcBorders>
          </w:tcPr>
          <w:p w:rsidR="00983E0A" w:rsidRPr="00376298" w:rsidRDefault="0002425C" w:rsidP="00376298">
            <w:pPr>
              <w:pStyle w:val="AERtabletext"/>
            </w:pPr>
            <w:r w:rsidRPr="00376298">
              <w:t>Details of the relevant systems and subsystems</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983E0A" w:rsidRPr="00804E51" w:rsidRDefault="00983E0A" w:rsidP="00376298">
            <w:pPr>
              <w:pStyle w:val="AERtabletext"/>
            </w:pPr>
          </w:p>
        </w:tc>
        <w:tc>
          <w:tcPr>
            <w:tcW w:w="441" w:type="pct"/>
            <w:tcBorders>
              <w:top w:val="dotted" w:sz="4" w:space="0" w:color="auto"/>
              <w:bottom w:val="dotted" w:sz="4" w:space="0" w:color="auto"/>
            </w:tcBorders>
          </w:tcPr>
          <w:p w:rsidR="00983E0A" w:rsidRPr="00804E51" w:rsidRDefault="00983E0A" w:rsidP="00376298">
            <w:pPr>
              <w:pStyle w:val="AERtabletext"/>
            </w:pPr>
          </w:p>
        </w:tc>
        <w:tc>
          <w:tcPr>
            <w:tcW w:w="441" w:type="pct"/>
            <w:tcBorders>
              <w:top w:val="dotted" w:sz="4" w:space="0" w:color="auto"/>
              <w:bottom w:val="dotted" w:sz="4" w:space="0" w:color="auto"/>
            </w:tcBorders>
          </w:tcPr>
          <w:p w:rsidR="00983E0A" w:rsidRPr="00804E51" w:rsidRDefault="00983E0A" w:rsidP="00376298">
            <w:pPr>
              <w:pStyle w:val="AERtabletext"/>
            </w:pPr>
            <w:r w:rsidRPr="00804E51">
              <w:t>2.1.4</w:t>
            </w:r>
          </w:p>
        </w:tc>
        <w:tc>
          <w:tcPr>
            <w:tcW w:w="3677" w:type="pct"/>
            <w:tcBorders>
              <w:top w:val="dotted" w:sz="4" w:space="0" w:color="auto"/>
              <w:bottom w:val="dotted" w:sz="4" w:space="0" w:color="auto"/>
            </w:tcBorders>
          </w:tcPr>
          <w:p w:rsidR="00983E0A" w:rsidRPr="00376298" w:rsidRDefault="0002425C" w:rsidP="00376298">
            <w:pPr>
              <w:pStyle w:val="AERtabletext"/>
            </w:pPr>
            <w:r w:rsidRPr="00376298">
              <w:t>How the participant identified appropriate compliance monitoring mechanisms</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983E0A" w:rsidRPr="00804E51" w:rsidRDefault="00983E0A" w:rsidP="00376298">
            <w:pPr>
              <w:pStyle w:val="AERtabletext"/>
            </w:pPr>
          </w:p>
        </w:tc>
        <w:tc>
          <w:tcPr>
            <w:tcW w:w="441" w:type="pct"/>
            <w:tcBorders>
              <w:top w:val="dotted" w:sz="4" w:space="0" w:color="auto"/>
              <w:bottom w:val="dotted" w:sz="4" w:space="0" w:color="auto"/>
            </w:tcBorders>
          </w:tcPr>
          <w:p w:rsidR="00983E0A" w:rsidRPr="00804E51" w:rsidRDefault="00983E0A" w:rsidP="00376298">
            <w:pPr>
              <w:pStyle w:val="AERtabletext"/>
            </w:pPr>
          </w:p>
        </w:tc>
        <w:tc>
          <w:tcPr>
            <w:tcW w:w="441" w:type="pct"/>
            <w:tcBorders>
              <w:top w:val="dotted" w:sz="4" w:space="0" w:color="auto"/>
              <w:bottom w:val="dotted" w:sz="4" w:space="0" w:color="auto"/>
            </w:tcBorders>
          </w:tcPr>
          <w:p w:rsidR="00983E0A" w:rsidRPr="00804E51" w:rsidRDefault="00983E0A" w:rsidP="00376298">
            <w:pPr>
              <w:pStyle w:val="AERtabletext"/>
            </w:pPr>
            <w:r w:rsidRPr="00804E51">
              <w:t>2.1.</w:t>
            </w:r>
            <w:r w:rsidR="00F36BEC" w:rsidRPr="00804E51">
              <w:t>5</w:t>
            </w:r>
          </w:p>
        </w:tc>
        <w:tc>
          <w:tcPr>
            <w:tcW w:w="3677" w:type="pct"/>
            <w:tcBorders>
              <w:top w:val="dotted" w:sz="4" w:space="0" w:color="auto"/>
              <w:bottom w:val="dotted" w:sz="4" w:space="0" w:color="auto"/>
            </w:tcBorders>
          </w:tcPr>
          <w:p w:rsidR="00983E0A" w:rsidRPr="00376298" w:rsidRDefault="0002425C" w:rsidP="00376298">
            <w:pPr>
              <w:pStyle w:val="AERtabletext"/>
            </w:pPr>
            <w:r w:rsidRPr="00376298">
              <w:t>Details of the compliance monitoring mechanisms in place</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983E0A" w:rsidRPr="00804E51" w:rsidRDefault="00983E0A" w:rsidP="00376298">
            <w:pPr>
              <w:pStyle w:val="AERtabletext"/>
            </w:pPr>
          </w:p>
        </w:tc>
        <w:tc>
          <w:tcPr>
            <w:tcW w:w="441" w:type="pct"/>
            <w:tcBorders>
              <w:top w:val="dotted" w:sz="4" w:space="0" w:color="auto"/>
              <w:bottom w:val="dotted" w:sz="4" w:space="0" w:color="auto"/>
            </w:tcBorders>
          </w:tcPr>
          <w:p w:rsidR="00983E0A" w:rsidRPr="00804E51" w:rsidRDefault="00983E0A" w:rsidP="00376298">
            <w:pPr>
              <w:pStyle w:val="AERtabletext"/>
            </w:pPr>
          </w:p>
        </w:tc>
        <w:tc>
          <w:tcPr>
            <w:tcW w:w="441" w:type="pct"/>
            <w:tcBorders>
              <w:top w:val="dotted" w:sz="4" w:space="0" w:color="auto"/>
              <w:bottom w:val="dotted" w:sz="4" w:space="0" w:color="auto"/>
            </w:tcBorders>
          </w:tcPr>
          <w:p w:rsidR="00983E0A" w:rsidRPr="00804E51" w:rsidRDefault="00983E0A" w:rsidP="00376298">
            <w:pPr>
              <w:pStyle w:val="AERtabletext"/>
            </w:pPr>
            <w:r w:rsidRPr="00804E51">
              <w:t>2.1.</w:t>
            </w:r>
            <w:r w:rsidR="00F36BEC" w:rsidRPr="00804E51">
              <w:t>6</w:t>
            </w:r>
          </w:p>
        </w:tc>
        <w:tc>
          <w:tcPr>
            <w:tcW w:w="3677" w:type="pct"/>
            <w:tcBorders>
              <w:top w:val="dotted" w:sz="4" w:space="0" w:color="auto"/>
              <w:bottom w:val="dotted" w:sz="4" w:space="0" w:color="auto"/>
            </w:tcBorders>
          </w:tcPr>
          <w:p w:rsidR="00983E0A" w:rsidRPr="00376298" w:rsidRDefault="0002425C" w:rsidP="00376298">
            <w:pPr>
              <w:pStyle w:val="AERtabletext"/>
            </w:pPr>
            <w:r w:rsidRPr="00376298">
              <w:t>Characterisation of the elements of the compliance monitoring mechanisms in place by reference to</w:t>
            </w:r>
            <w:r w:rsidR="00AD5E29" w:rsidRPr="00376298">
              <w:t xml:space="preserve"> the categories set out in</w:t>
            </w:r>
            <w:r w:rsidRPr="00376298">
              <w:t xml:space="preserve"> </w:t>
            </w:r>
            <w:r w:rsidR="000E5AD6" w:rsidRPr="00376298">
              <w:t>questionnaire</w:t>
            </w:r>
            <w:r w:rsidR="005500D7" w:rsidRPr="00376298">
              <w:t xml:space="preserve"> </w:t>
            </w:r>
            <w:r w:rsidR="00AD5E29" w:rsidRPr="00376298">
              <w:t>(benchmarking, testing, calculation, modelling, monitoring)</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F36BEC" w:rsidRPr="00804E51" w:rsidRDefault="00F36BEC" w:rsidP="00376298">
            <w:pPr>
              <w:pStyle w:val="AERtabletext"/>
            </w:pPr>
          </w:p>
        </w:tc>
        <w:tc>
          <w:tcPr>
            <w:tcW w:w="441" w:type="pct"/>
            <w:tcBorders>
              <w:top w:val="dotted" w:sz="4" w:space="0" w:color="auto"/>
              <w:bottom w:val="dotted" w:sz="4" w:space="0" w:color="auto"/>
            </w:tcBorders>
          </w:tcPr>
          <w:p w:rsidR="00F36BEC" w:rsidRPr="00804E51" w:rsidRDefault="00F36BEC" w:rsidP="00376298">
            <w:pPr>
              <w:pStyle w:val="AERtabletext"/>
            </w:pPr>
          </w:p>
        </w:tc>
        <w:tc>
          <w:tcPr>
            <w:tcW w:w="441" w:type="pct"/>
            <w:tcBorders>
              <w:top w:val="dotted" w:sz="4" w:space="0" w:color="auto"/>
              <w:bottom w:val="dotted" w:sz="4" w:space="0" w:color="auto"/>
            </w:tcBorders>
          </w:tcPr>
          <w:p w:rsidR="00F36BEC" w:rsidRPr="00804E51" w:rsidRDefault="00F36BEC" w:rsidP="00376298">
            <w:pPr>
              <w:pStyle w:val="AERtabletext"/>
            </w:pPr>
            <w:r w:rsidRPr="00804E51">
              <w:t>2.1.7</w:t>
            </w:r>
          </w:p>
        </w:tc>
        <w:tc>
          <w:tcPr>
            <w:tcW w:w="3677" w:type="pct"/>
            <w:tcBorders>
              <w:top w:val="dotted" w:sz="4" w:space="0" w:color="auto"/>
              <w:bottom w:val="dotted" w:sz="4" w:space="0" w:color="auto"/>
            </w:tcBorders>
          </w:tcPr>
          <w:p w:rsidR="00F36BEC" w:rsidRPr="00376298" w:rsidRDefault="005500D7" w:rsidP="00376298">
            <w:pPr>
              <w:pStyle w:val="AERtabletext"/>
            </w:pPr>
            <w:r w:rsidRPr="00376298">
              <w:t>Whether the compliance monitoring mechanisms cover all GPS-related systems and subsystems</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F36BEC" w:rsidRPr="00804E51" w:rsidRDefault="00F36BEC" w:rsidP="00376298">
            <w:pPr>
              <w:pStyle w:val="AERtabletext"/>
            </w:pPr>
          </w:p>
        </w:tc>
        <w:tc>
          <w:tcPr>
            <w:tcW w:w="441" w:type="pct"/>
            <w:tcBorders>
              <w:top w:val="dotted" w:sz="4" w:space="0" w:color="auto"/>
              <w:bottom w:val="dotted" w:sz="4" w:space="0" w:color="auto"/>
            </w:tcBorders>
          </w:tcPr>
          <w:p w:rsidR="00F36BEC" w:rsidRPr="00804E51" w:rsidRDefault="00F36BEC" w:rsidP="00376298">
            <w:pPr>
              <w:pStyle w:val="AERtabletext"/>
            </w:pPr>
          </w:p>
        </w:tc>
        <w:tc>
          <w:tcPr>
            <w:tcW w:w="441" w:type="pct"/>
            <w:tcBorders>
              <w:top w:val="dotted" w:sz="4" w:space="0" w:color="auto"/>
              <w:bottom w:val="dotted" w:sz="4" w:space="0" w:color="auto"/>
            </w:tcBorders>
          </w:tcPr>
          <w:p w:rsidR="00F36BEC" w:rsidRPr="00804E51" w:rsidRDefault="00F36BEC" w:rsidP="00376298">
            <w:pPr>
              <w:pStyle w:val="AERtabletext"/>
            </w:pPr>
            <w:r w:rsidRPr="00804E51">
              <w:t>2.1.8</w:t>
            </w:r>
          </w:p>
        </w:tc>
        <w:tc>
          <w:tcPr>
            <w:tcW w:w="3677" w:type="pct"/>
            <w:tcBorders>
              <w:top w:val="dotted" w:sz="4" w:space="0" w:color="auto"/>
              <w:bottom w:val="dotted" w:sz="4" w:space="0" w:color="auto"/>
            </w:tcBorders>
          </w:tcPr>
          <w:p w:rsidR="00F36BEC" w:rsidRPr="00376298" w:rsidRDefault="005500D7" w:rsidP="00376298">
            <w:pPr>
              <w:pStyle w:val="AERtabletext"/>
            </w:pPr>
            <w:r w:rsidRPr="00376298">
              <w:t>How the participant has identified the appropriate frequency of testing</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983E0A" w:rsidRPr="00804E51" w:rsidRDefault="00983E0A" w:rsidP="00376298">
            <w:pPr>
              <w:pStyle w:val="AERtabletext"/>
            </w:pPr>
          </w:p>
        </w:tc>
        <w:tc>
          <w:tcPr>
            <w:tcW w:w="441" w:type="pct"/>
            <w:tcBorders>
              <w:top w:val="dotted" w:sz="4" w:space="0" w:color="auto"/>
              <w:bottom w:val="dotted" w:sz="4" w:space="0" w:color="auto"/>
            </w:tcBorders>
          </w:tcPr>
          <w:p w:rsidR="00983E0A" w:rsidRPr="00804E51" w:rsidRDefault="00983E0A" w:rsidP="00376298">
            <w:pPr>
              <w:pStyle w:val="AERtabletext"/>
            </w:pPr>
          </w:p>
        </w:tc>
        <w:tc>
          <w:tcPr>
            <w:tcW w:w="441" w:type="pct"/>
            <w:tcBorders>
              <w:top w:val="dotted" w:sz="4" w:space="0" w:color="auto"/>
              <w:bottom w:val="dotted" w:sz="4" w:space="0" w:color="auto"/>
            </w:tcBorders>
          </w:tcPr>
          <w:p w:rsidR="00983E0A" w:rsidRPr="00804E51" w:rsidRDefault="00983E0A" w:rsidP="00376298">
            <w:pPr>
              <w:pStyle w:val="AERtabletext"/>
            </w:pPr>
            <w:r w:rsidRPr="00804E51">
              <w:t>2.1.</w:t>
            </w:r>
            <w:r w:rsidR="00F36BEC" w:rsidRPr="00804E51">
              <w:t>9</w:t>
            </w:r>
          </w:p>
        </w:tc>
        <w:tc>
          <w:tcPr>
            <w:tcW w:w="3677" w:type="pct"/>
            <w:tcBorders>
              <w:top w:val="dotted" w:sz="4" w:space="0" w:color="auto"/>
              <w:bottom w:val="dotted" w:sz="4" w:space="0" w:color="auto"/>
            </w:tcBorders>
          </w:tcPr>
          <w:p w:rsidR="00983E0A" w:rsidRPr="00376298" w:rsidRDefault="005500D7" w:rsidP="00376298">
            <w:pPr>
              <w:pStyle w:val="AERtabletext"/>
            </w:pPr>
            <w:r w:rsidRPr="00376298">
              <w:t xml:space="preserve">Factors </w:t>
            </w:r>
            <w:r w:rsidR="00F04127" w:rsidRPr="00376298">
              <w:t>considered in determining</w:t>
            </w:r>
            <w:r w:rsidRPr="00376298">
              <w:t xml:space="preserve"> the most appropriate compliance monitoring mechanisms</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F36BEC" w:rsidRPr="00804E51" w:rsidRDefault="00F36BEC" w:rsidP="00376298">
            <w:pPr>
              <w:pStyle w:val="AERtabletext"/>
            </w:pPr>
          </w:p>
        </w:tc>
        <w:tc>
          <w:tcPr>
            <w:tcW w:w="441" w:type="pct"/>
            <w:tcBorders>
              <w:top w:val="dotted" w:sz="4" w:space="0" w:color="auto"/>
              <w:bottom w:val="dotted" w:sz="4" w:space="0" w:color="auto"/>
            </w:tcBorders>
          </w:tcPr>
          <w:p w:rsidR="00F36BEC" w:rsidRPr="00804E51" w:rsidRDefault="00F36BEC" w:rsidP="00376298">
            <w:pPr>
              <w:pStyle w:val="AERtabletext"/>
            </w:pPr>
          </w:p>
        </w:tc>
        <w:tc>
          <w:tcPr>
            <w:tcW w:w="441" w:type="pct"/>
            <w:tcBorders>
              <w:top w:val="dotted" w:sz="4" w:space="0" w:color="auto"/>
              <w:bottom w:val="dotted" w:sz="4" w:space="0" w:color="auto"/>
            </w:tcBorders>
          </w:tcPr>
          <w:p w:rsidR="00F36BEC" w:rsidRPr="00804E51" w:rsidRDefault="00F36BEC" w:rsidP="00376298">
            <w:pPr>
              <w:pStyle w:val="AERtabletext"/>
            </w:pPr>
            <w:r w:rsidRPr="00804E51">
              <w:t>2.1.10</w:t>
            </w:r>
          </w:p>
        </w:tc>
        <w:tc>
          <w:tcPr>
            <w:tcW w:w="3677" w:type="pct"/>
            <w:tcBorders>
              <w:top w:val="dotted" w:sz="4" w:space="0" w:color="auto"/>
              <w:bottom w:val="dotted" w:sz="4" w:space="0" w:color="auto"/>
            </w:tcBorders>
          </w:tcPr>
          <w:p w:rsidR="00F36BEC" w:rsidRPr="00376298" w:rsidRDefault="00EC2983" w:rsidP="00376298">
            <w:pPr>
              <w:pStyle w:val="AERtabletext"/>
            </w:pPr>
            <w:r w:rsidRPr="00376298">
              <w:t>R</w:t>
            </w:r>
            <w:r w:rsidR="005500D7" w:rsidRPr="00376298">
              <w:t xml:space="preserve">isks </w:t>
            </w:r>
            <w:r w:rsidR="00A224CD" w:rsidRPr="00376298">
              <w:t>or factors identified as obstacles to developing compliance monitoring mechanisms</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983E0A" w:rsidRPr="00EC2983" w:rsidRDefault="00983E0A" w:rsidP="00376298">
            <w:pPr>
              <w:pStyle w:val="AERtabletext"/>
            </w:pPr>
          </w:p>
        </w:tc>
        <w:tc>
          <w:tcPr>
            <w:tcW w:w="441" w:type="pct"/>
            <w:tcBorders>
              <w:top w:val="dotted" w:sz="4" w:space="0" w:color="auto"/>
              <w:bottom w:val="dotted" w:sz="4" w:space="0" w:color="auto"/>
            </w:tcBorders>
          </w:tcPr>
          <w:p w:rsidR="00983E0A" w:rsidRPr="00EC2983" w:rsidRDefault="00983E0A" w:rsidP="00376298">
            <w:pPr>
              <w:pStyle w:val="AERtabletext"/>
            </w:pPr>
          </w:p>
        </w:tc>
        <w:tc>
          <w:tcPr>
            <w:tcW w:w="441" w:type="pct"/>
            <w:tcBorders>
              <w:top w:val="dotted" w:sz="4" w:space="0" w:color="auto"/>
              <w:bottom w:val="dotted" w:sz="4" w:space="0" w:color="auto"/>
            </w:tcBorders>
          </w:tcPr>
          <w:p w:rsidR="00983E0A" w:rsidRPr="00EC2983" w:rsidRDefault="00983E0A" w:rsidP="00376298">
            <w:pPr>
              <w:pStyle w:val="AERtabletext"/>
            </w:pPr>
            <w:r w:rsidRPr="00EC2983">
              <w:t>2.1.</w:t>
            </w:r>
            <w:r w:rsidR="00F36BEC" w:rsidRPr="00EC2983">
              <w:t>11</w:t>
            </w:r>
          </w:p>
        </w:tc>
        <w:tc>
          <w:tcPr>
            <w:tcW w:w="3677" w:type="pct"/>
            <w:tcBorders>
              <w:top w:val="dotted" w:sz="4" w:space="0" w:color="auto"/>
              <w:bottom w:val="dotted" w:sz="4" w:space="0" w:color="auto"/>
            </w:tcBorders>
          </w:tcPr>
          <w:p w:rsidR="00983E0A" w:rsidRPr="00376298" w:rsidRDefault="00A224CD" w:rsidP="00376298">
            <w:pPr>
              <w:pStyle w:val="AERtabletext"/>
            </w:pPr>
            <w:r w:rsidRPr="00EC2983">
              <w:t>Participant’s</w:t>
            </w:r>
            <w:r w:rsidR="0050540E" w:rsidRPr="00EC2983">
              <w:t xml:space="preserve"> grounds for </w:t>
            </w:r>
            <w:r w:rsidRPr="00376298">
              <w:t>believing that its compliance monitoring is consistent with GEIP</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0701DF" w:rsidRPr="00EC2983" w:rsidRDefault="000701DF" w:rsidP="00376298">
            <w:pPr>
              <w:pStyle w:val="AERtabletext"/>
            </w:pPr>
            <w:r w:rsidRPr="00EC2983">
              <w:t>B</w:t>
            </w:r>
          </w:p>
        </w:tc>
        <w:tc>
          <w:tcPr>
            <w:tcW w:w="441" w:type="pct"/>
            <w:tcBorders>
              <w:top w:val="dotted" w:sz="4" w:space="0" w:color="auto"/>
              <w:bottom w:val="dotted" w:sz="4" w:space="0" w:color="auto"/>
            </w:tcBorders>
            <w:shd w:val="clear" w:color="auto" w:fill="FABF8F"/>
          </w:tcPr>
          <w:p w:rsidR="000701DF" w:rsidRPr="00EC2983" w:rsidRDefault="000701DF" w:rsidP="00376298">
            <w:pPr>
              <w:pStyle w:val="AERtabletext"/>
            </w:pPr>
            <w:r w:rsidRPr="00EC2983">
              <w:t>3</w:t>
            </w:r>
          </w:p>
        </w:tc>
        <w:tc>
          <w:tcPr>
            <w:tcW w:w="441" w:type="pct"/>
            <w:tcBorders>
              <w:top w:val="dotted" w:sz="4" w:space="0" w:color="auto"/>
              <w:bottom w:val="dotted" w:sz="4" w:space="0" w:color="auto"/>
            </w:tcBorders>
            <w:shd w:val="clear" w:color="auto" w:fill="FABF8F"/>
          </w:tcPr>
          <w:p w:rsidR="000701DF" w:rsidRPr="00EC2983" w:rsidRDefault="000701DF" w:rsidP="00376298">
            <w:pPr>
              <w:pStyle w:val="AERtabletext"/>
            </w:pPr>
          </w:p>
        </w:tc>
        <w:tc>
          <w:tcPr>
            <w:tcW w:w="3677" w:type="pct"/>
            <w:tcBorders>
              <w:top w:val="dotted" w:sz="4" w:space="0" w:color="auto"/>
              <w:bottom w:val="dotted" w:sz="4" w:space="0" w:color="auto"/>
            </w:tcBorders>
            <w:shd w:val="clear" w:color="auto" w:fill="FABF8F"/>
          </w:tcPr>
          <w:p w:rsidR="000701DF" w:rsidRPr="009543EF" w:rsidRDefault="000701DF" w:rsidP="00376298">
            <w:pPr>
              <w:pStyle w:val="AERtabletext"/>
              <w:rPr>
                <w:b/>
              </w:rPr>
            </w:pPr>
            <w:r w:rsidRPr="009543EF">
              <w:rPr>
                <w:b/>
              </w:rPr>
              <w:t>Evaluation and testing</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A224CD" w:rsidRPr="00EC2983" w:rsidRDefault="00A224CD" w:rsidP="00376298">
            <w:pPr>
              <w:pStyle w:val="AERtabletext"/>
            </w:pPr>
          </w:p>
        </w:tc>
        <w:tc>
          <w:tcPr>
            <w:tcW w:w="441" w:type="pct"/>
            <w:tcBorders>
              <w:top w:val="dotted" w:sz="4" w:space="0" w:color="auto"/>
              <w:bottom w:val="dotted" w:sz="4" w:space="0" w:color="auto"/>
            </w:tcBorders>
            <w:shd w:val="clear" w:color="auto" w:fill="FABF8F"/>
          </w:tcPr>
          <w:p w:rsidR="00A224CD" w:rsidRPr="00EC2983" w:rsidRDefault="00A224CD" w:rsidP="00376298">
            <w:pPr>
              <w:pStyle w:val="AERtabletext"/>
            </w:pPr>
          </w:p>
        </w:tc>
        <w:tc>
          <w:tcPr>
            <w:tcW w:w="441" w:type="pct"/>
            <w:tcBorders>
              <w:top w:val="dotted" w:sz="4" w:space="0" w:color="auto"/>
              <w:bottom w:val="dotted" w:sz="4" w:space="0" w:color="auto"/>
            </w:tcBorders>
            <w:shd w:val="clear" w:color="auto" w:fill="FABF8F"/>
          </w:tcPr>
          <w:p w:rsidR="00A224CD" w:rsidRPr="00EC2983" w:rsidRDefault="00A224CD" w:rsidP="00376298">
            <w:pPr>
              <w:pStyle w:val="AERtabletext"/>
            </w:pPr>
            <w:r w:rsidRPr="00EC2983">
              <w:t>3.1</w:t>
            </w:r>
          </w:p>
        </w:tc>
        <w:tc>
          <w:tcPr>
            <w:tcW w:w="3677" w:type="pct"/>
            <w:tcBorders>
              <w:top w:val="dotted" w:sz="4" w:space="0" w:color="auto"/>
              <w:bottom w:val="dotted" w:sz="4" w:space="0" w:color="auto"/>
            </w:tcBorders>
            <w:shd w:val="clear" w:color="auto" w:fill="FABF8F"/>
          </w:tcPr>
          <w:p w:rsidR="00A224CD" w:rsidRPr="00376298" w:rsidRDefault="00F04127" w:rsidP="00376298">
            <w:pPr>
              <w:pStyle w:val="AERtabletext"/>
            </w:pPr>
            <w:r w:rsidRPr="00376298">
              <w:t>M</w:t>
            </w:r>
            <w:r w:rsidR="00A224CD" w:rsidRPr="00376298">
              <w:t xml:space="preserve">onitoring and recording systems in place </w:t>
            </w:r>
            <w:r w:rsidRPr="00376298">
              <w:t>for</w:t>
            </w:r>
            <w:r w:rsidR="00A224CD" w:rsidRPr="00376298">
              <w:t xml:space="preserve"> plant performance and system conditions</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0701DF" w:rsidRPr="00EC2983" w:rsidRDefault="000701DF" w:rsidP="00376298">
            <w:pPr>
              <w:pStyle w:val="AERtabletext"/>
            </w:pPr>
          </w:p>
        </w:tc>
        <w:tc>
          <w:tcPr>
            <w:tcW w:w="441" w:type="pct"/>
            <w:tcBorders>
              <w:top w:val="dotted" w:sz="4" w:space="0" w:color="auto"/>
              <w:bottom w:val="dotted" w:sz="4" w:space="0" w:color="auto"/>
            </w:tcBorders>
            <w:shd w:val="clear" w:color="auto" w:fill="FABF8F"/>
          </w:tcPr>
          <w:p w:rsidR="000701DF" w:rsidRPr="00EC2983" w:rsidRDefault="000701DF" w:rsidP="00376298">
            <w:pPr>
              <w:pStyle w:val="AERtabletext"/>
            </w:pPr>
          </w:p>
        </w:tc>
        <w:tc>
          <w:tcPr>
            <w:tcW w:w="441" w:type="pct"/>
            <w:tcBorders>
              <w:top w:val="dotted" w:sz="4" w:space="0" w:color="auto"/>
              <w:bottom w:val="dotted" w:sz="4" w:space="0" w:color="auto"/>
            </w:tcBorders>
            <w:shd w:val="clear" w:color="auto" w:fill="FABF8F"/>
          </w:tcPr>
          <w:p w:rsidR="000701DF" w:rsidRPr="00EC2983" w:rsidRDefault="000701DF" w:rsidP="00376298">
            <w:pPr>
              <w:pStyle w:val="AERtabletext"/>
            </w:pPr>
            <w:r w:rsidRPr="00EC2983">
              <w:t>3.</w:t>
            </w:r>
            <w:r w:rsidR="00A224CD" w:rsidRPr="00EC2983">
              <w:t>2</w:t>
            </w:r>
          </w:p>
        </w:tc>
        <w:tc>
          <w:tcPr>
            <w:tcW w:w="3677" w:type="pct"/>
            <w:tcBorders>
              <w:top w:val="dotted" w:sz="4" w:space="0" w:color="auto"/>
              <w:bottom w:val="dotted" w:sz="4" w:space="0" w:color="auto"/>
            </w:tcBorders>
            <w:shd w:val="clear" w:color="auto" w:fill="FABF8F"/>
          </w:tcPr>
          <w:p w:rsidR="000701DF" w:rsidRPr="00376298" w:rsidRDefault="00A224CD" w:rsidP="00376298">
            <w:pPr>
              <w:pStyle w:val="AERtabletext"/>
            </w:pPr>
            <w:r w:rsidRPr="00EC2983">
              <w:t>With respect to evaluating and testing each applicable GPS</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983E0A" w:rsidRPr="00EC2983" w:rsidRDefault="00983E0A" w:rsidP="00376298">
            <w:pPr>
              <w:pStyle w:val="AERtabletext"/>
            </w:pPr>
          </w:p>
        </w:tc>
        <w:tc>
          <w:tcPr>
            <w:tcW w:w="441" w:type="pct"/>
            <w:tcBorders>
              <w:top w:val="dotted" w:sz="4" w:space="0" w:color="auto"/>
              <w:bottom w:val="dotted" w:sz="4" w:space="0" w:color="auto"/>
            </w:tcBorders>
            <w:shd w:val="clear" w:color="auto" w:fill="FABF8F"/>
          </w:tcPr>
          <w:p w:rsidR="00983E0A" w:rsidRPr="00EC2983" w:rsidRDefault="00983E0A" w:rsidP="00376298">
            <w:pPr>
              <w:pStyle w:val="AERtabletext"/>
            </w:pPr>
          </w:p>
        </w:tc>
        <w:tc>
          <w:tcPr>
            <w:tcW w:w="441" w:type="pct"/>
            <w:tcBorders>
              <w:top w:val="dotted" w:sz="4" w:space="0" w:color="auto"/>
              <w:bottom w:val="dotted" w:sz="4" w:space="0" w:color="auto"/>
            </w:tcBorders>
            <w:shd w:val="clear" w:color="auto" w:fill="FABF8F"/>
          </w:tcPr>
          <w:p w:rsidR="00983E0A" w:rsidRPr="00EC2983" w:rsidRDefault="000701DF" w:rsidP="00376298">
            <w:pPr>
              <w:pStyle w:val="AERtabletext"/>
            </w:pPr>
            <w:r w:rsidRPr="00EC2983">
              <w:t>3.2</w:t>
            </w:r>
            <w:r w:rsidR="00A224CD" w:rsidRPr="00EC2983">
              <w:t>.1</w:t>
            </w:r>
          </w:p>
        </w:tc>
        <w:tc>
          <w:tcPr>
            <w:tcW w:w="3677" w:type="pct"/>
            <w:tcBorders>
              <w:top w:val="dotted" w:sz="4" w:space="0" w:color="auto"/>
              <w:bottom w:val="dotted" w:sz="4" w:space="0" w:color="auto"/>
            </w:tcBorders>
            <w:shd w:val="clear" w:color="auto" w:fill="FABF8F"/>
          </w:tcPr>
          <w:p w:rsidR="00983E0A" w:rsidRPr="00376298" w:rsidRDefault="00A224CD" w:rsidP="00376298">
            <w:pPr>
              <w:pStyle w:val="AERtabletext"/>
            </w:pPr>
            <w:r w:rsidRPr="00376298">
              <w:t>Assessment criteria for determining whether technical requirement is satisfied</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5D4C33" w:rsidRPr="00EC2983" w:rsidRDefault="005D4C33" w:rsidP="00376298">
            <w:pPr>
              <w:pStyle w:val="AERtabletext"/>
            </w:pPr>
          </w:p>
        </w:tc>
        <w:tc>
          <w:tcPr>
            <w:tcW w:w="441" w:type="pct"/>
            <w:tcBorders>
              <w:top w:val="dotted" w:sz="4" w:space="0" w:color="auto"/>
              <w:bottom w:val="dotted" w:sz="4" w:space="0" w:color="auto"/>
            </w:tcBorders>
            <w:shd w:val="clear" w:color="auto" w:fill="FABF8F"/>
          </w:tcPr>
          <w:p w:rsidR="005D4C33" w:rsidRPr="00EC2983" w:rsidRDefault="005D4C33" w:rsidP="00376298">
            <w:pPr>
              <w:pStyle w:val="AERtabletext"/>
            </w:pPr>
          </w:p>
        </w:tc>
        <w:tc>
          <w:tcPr>
            <w:tcW w:w="441" w:type="pct"/>
            <w:tcBorders>
              <w:top w:val="dotted" w:sz="4" w:space="0" w:color="auto"/>
              <w:bottom w:val="dotted" w:sz="4" w:space="0" w:color="auto"/>
            </w:tcBorders>
            <w:shd w:val="clear" w:color="auto" w:fill="FABF8F"/>
          </w:tcPr>
          <w:p w:rsidR="005D4C33" w:rsidRPr="00EC2983" w:rsidRDefault="005D4C33" w:rsidP="00376298">
            <w:pPr>
              <w:pStyle w:val="AERtabletext"/>
            </w:pPr>
            <w:r w:rsidRPr="00EC2983">
              <w:t>3.2.2</w:t>
            </w:r>
          </w:p>
        </w:tc>
        <w:tc>
          <w:tcPr>
            <w:tcW w:w="3677" w:type="pct"/>
            <w:tcBorders>
              <w:top w:val="dotted" w:sz="4" w:space="0" w:color="auto"/>
              <w:bottom w:val="dotted" w:sz="4" w:space="0" w:color="auto"/>
            </w:tcBorders>
            <w:shd w:val="clear" w:color="auto" w:fill="FABF8F"/>
          </w:tcPr>
          <w:p w:rsidR="005D4C33" w:rsidRPr="00376298" w:rsidRDefault="00A224CD" w:rsidP="00376298">
            <w:pPr>
              <w:pStyle w:val="AERtabletext"/>
            </w:pPr>
            <w:r w:rsidRPr="00376298">
              <w:t>Process and equipment used</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5D4C33" w:rsidRPr="00EC2983" w:rsidRDefault="005D4C33" w:rsidP="00376298">
            <w:pPr>
              <w:pStyle w:val="AERtabletext"/>
            </w:pPr>
          </w:p>
        </w:tc>
        <w:tc>
          <w:tcPr>
            <w:tcW w:w="441" w:type="pct"/>
            <w:tcBorders>
              <w:top w:val="dotted" w:sz="4" w:space="0" w:color="auto"/>
              <w:bottom w:val="dotted" w:sz="4" w:space="0" w:color="auto"/>
            </w:tcBorders>
            <w:shd w:val="clear" w:color="auto" w:fill="FABF8F"/>
          </w:tcPr>
          <w:p w:rsidR="005D4C33" w:rsidRPr="00EC2983" w:rsidRDefault="005D4C33" w:rsidP="00376298">
            <w:pPr>
              <w:pStyle w:val="AERtabletext"/>
            </w:pPr>
          </w:p>
        </w:tc>
        <w:tc>
          <w:tcPr>
            <w:tcW w:w="441" w:type="pct"/>
            <w:tcBorders>
              <w:top w:val="dotted" w:sz="4" w:space="0" w:color="auto"/>
              <w:bottom w:val="dotted" w:sz="4" w:space="0" w:color="auto"/>
            </w:tcBorders>
            <w:shd w:val="clear" w:color="auto" w:fill="FABF8F"/>
          </w:tcPr>
          <w:p w:rsidR="005D4C33" w:rsidRPr="00EC2983" w:rsidRDefault="005D4C33" w:rsidP="00376298">
            <w:pPr>
              <w:pStyle w:val="AERtabletext"/>
            </w:pPr>
            <w:r w:rsidRPr="00EC2983">
              <w:t>3.2.3</w:t>
            </w:r>
          </w:p>
        </w:tc>
        <w:tc>
          <w:tcPr>
            <w:tcW w:w="3677" w:type="pct"/>
            <w:tcBorders>
              <w:top w:val="dotted" w:sz="4" w:space="0" w:color="auto"/>
              <w:bottom w:val="dotted" w:sz="4" w:space="0" w:color="auto"/>
            </w:tcBorders>
            <w:shd w:val="clear" w:color="auto" w:fill="FABF8F"/>
          </w:tcPr>
          <w:p w:rsidR="005D4C33" w:rsidRPr="00376298" w:rsidRDefault="00A224CD" w:rsidP="00376298">
            <w:pPr>
              <w:pStyle w:val="AERtabletext"/>
            </w:pPr>
            <w:r w:rsidRPr="00376298">
              <w:t>How results are captured, analysed, disseminated and maintained</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5D4C33" w:rsidRPr="00EC2983" w:rsidRDefault="005D4C33" w:rsidP="00376298">
            <w:pPr>
              <w:pStyle w:val="AERtabletext"/>
            </w:pPr>
          </w:p>
        </w:tc>
        <w:tc>
          <w:tcPr>
            <w:tcW w:w="441" w:type="pct"/>
            <w:tcBorders>
              <w:top w:val="dotted" w:sz="4" w:space="0" w:color="auto"/>
              <w:bottom w:val="dotted" w:sz="4" w:space="0" w:color="auto"/>
            </w:tcBorders>
            <w:shd w:val="clear" w:color="auto" w:fill="FABF8F"/>
          </w:tcPr>
          <w:p w:rsidR="005D4C33" w:rsidRPr="00EC2983" w:rsidRDefault="005D4C33" w:rsidP="00376298">
            <w:pPr>
              <w:pStyle w:val="AERtabletext"/>
            </w:pPr>
          </w:p>
        </w:tc>
        <w:tc>
          <w:tcPr>
            <w:tcW w:w="441" w:type="pct"/>
            <w:tcBorders>
              <w:top w:val="dotted" w:sz="4" w:space="0" w:color="auto"/>
              <w:bottom w:val="dotted" w:sz="4" w:space="0" w:color="auto"/>
            </w:tcBorders>
            <w:shd w:val="clear" w:color="auto" w:fill="FABF8F"/>
          </w:tcPr>
          <w:p w:rsidR="005D4C33" w:rsidRPr="00EC2983" w:rsidRDefault="005D4C33" w:rsidP="00376298">
            <w:pPr>
              <w:pStyle w:val="AERtabletext"/>
            </w:pPr>
            <w:r w:rsidRPr="00EC2983">
              <w:t>3.2.4</w:t>
            </w:r>
          </w:p>
        </w:tc>
        <w:tc>
          <w:tcPr>
            <w:tcW w:w="3677" w:type="pct"/>
            <w:tcBorders>
              <w:top w:val="dotted" w:sz="4" w:space="0" w:color="auto"/>
              <w:bottom w:val="dotted" w:sz="4" w:space="0" w:color="auto"/>
            </w:tcBorders>
            <w:shd w:val="clear" w:color="auto" w:fill="FABF8F"/>
          </w:tcPr>
          <w:p w:rsidR="005D4C33" w:rsidRPr="00376298" w:rsidRDefault="00A224CD" w:rsidP="00376298">
            <w:pPr>
              <w:pStyle w:val="AERtabletext"/>
            </w:pPr>
            <w:r w:rsidRPr="00376298">
              <w:t>Whether evaluation and test reports are controlled documents</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983E0A" w:rsidRPr="00EC2983" w:rsidRDefault="00983E0A" w:rsidP="00376298">
            <w:pPr>
              <w:pStyle w:val="AERtabletext"/>
            </w:pPr>
          </w:p>
        </w:tc>
        <w:tc>
          <w:tcPr>
            <w:tcW w:w="441" w:type="pct"/>
            <w:tcBorders>
              <w:top w:val="dotted" w:sz="4" w:space="0" w:color="auto"/>
              <w:bottom w:val="dotted" w:sz="4" w:space="0" w:color="auto"/>
            </w:tcBorders>
            <w:shd w:val="clear" w:color="auto" w:fill="FABF8F"/>
          </w:tcPr>
          <w:p w:rsidR="00983E0A" w:rsidRPr="00EC2983" w:rsidRDefault="00983E0A" w:rsidP="00376298">
            <w:pPr>
              <w:pStyle w:val="AERtabletext"/>
            </w:pPr>
          </w:p>
        </w:tc>
        <w:tc>
          <w:tcPr>
            <w:tcW w:w="441" w:type="pct"/>
            <w:tcBorders>
              <w:top w:val="dotted" w:sz="4" w:space="0" w:color="auto"/>
              <w:bottom w:val="dotted" w:sz="4" w:space="0" w:color="auto"/>
            </w:tcBorders>
            <w:shd w:val="clear" w:color="auto" w:fill="FABF8F"/>
          </w:tcPr>
          <w:p w:rsidR="00983E0A" w:rsidRPr="00EC2983" w:rsidRDefault="005D4C33" w:rsidP="00376298">
            <w:pPr>
              <w:pStyle w:val="AERtabletext"/>
            </w:pPr>
            <w:r w:rsidRPr="00EC2983">
              <w:t>3</w:t>
            </w:r>
            <w:r w:rsidR="00983E0A" w:rsidRPr="00EC2983">
              <w:t>.2</w:t>
            </w:r>
            <w:r w:rsidRPr="00EC2983">
              <w:t>.5</w:t>
            </w:r>
          </w:p>
        </w:tc>
        <w:tc>
          <w:tcPr>
            <w:tcW w:w="3677" w:type="pct"/>
            <w:tcBorders>
              <w:top w:val="dotted" w:sz="4" w:space="0" w:color="auto"/>
              <w:bottom w:val="dotted" w:sz="4" w:space="0" w:color="auto"/>
            </w:tcBorders>
            <w:shd w:val="clear" w:color="auto" w:fill="FABF8F"/>
          </w:tcPr>
          <w:p w:rsidR="00983E0A" w:rsidRPr="00376298" w:rsidRDefault="00A224CD" w:rsidP="00376298">
            <w:pPr>
              <w:pStyle w:val="AERtabletext"/>
            </w:pPr>
            <w:r w:rsidRPr="00376298">
              <w:t>Results of most recent evaluations and tests</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5D4C33" w:rsidRPr="00EC2983" w:rsidRDefault="005D4C33" w:rsidP="00376298">
            <w:pPr>
              <w:pStyle w:val="AERtabletext"/>
            </w:pPr>
          </w:p>
        </w:tc>
        <w:tc>
          <w:tcPr>
            <w:tcW w:w="441" w:type="pct"/>
            <w:tcBorders>
              <w:top w:val="dotted" w:sz="4" w:space="0" w:color="auto"/>
              <w:bottom w:val="dotted" w:sz="4" w:space="0" w:color="auto"/>
            </w:tcBorders>
            <w:shd w:val="clear" w:color="auto" w:fill="FABF8F"/>
          </w:tcPr>
          <w:p w:rsidR="005D4C33" w:rsidRPr="00EC2983" w:rsidRDefault="005D4C33" w:rsidP="00376298">
            <w:pPr>
              <w:pStyle w:val="AERtabletext"/>
            </w:pPr>
          </w:p>
        </w:tc>
        <w:tc>
          <w:tcPr>
            <w:tcW w:w="441" w:type="pct"/>
            <w:tcBorders>
              <w:top w:val="dotted" w:sz="4" w:space="0" w:color="auto"/>
              <w:bottom w:val="dotted" w:sz="4" w:space="0" w:color="auto"/>
            </w:tcBorders>
            <w:shd w:val="clear" w:color="auto" w:fill="FABF8F"/>
          </w:tcPr>
          <w:p w:rsidR="005D4C33" w:rsidRPr="00EC2983" w:rsidRDefault="000701DF" w:rsidP="00376298">
            <w:pPr>
              <w:pStyle w:val="AERtabletext"/>
            </w:pPr>
            <w:r w:rsidRPr="00EC2983">
              <w:t>3.3</w:t>
            </w:r>
          </w:p>
        </w:tc>
        <w:tc>
          <w:tcPr>
            <w:tcW w:w="3677" w:type="pct"/>
            <w:tcBorders>
              <w:top w:val="dotted" w:sz="4" w:space="0" w:color="auto"/>
              <w:bottom w:val="dotted" w:sz="4" w:space="0" w:color="auto"/>
            </w:tcBorders>
            <w:shd w:val="clear" w:color="auto" w:fill="FABF8F"/>
          </w:tcPr>
          <w:p w:rsidR="005D4C33" w:rsidRPr="00376298" w:rsidRDefault="00A224CD" w:rsidP="00376298">
            <w:pPr>
              <w:pStyle w:val="AERtabletext"/>
            </w:pPr>
            <w:r w:rsidRPr="00376298">
              <w:t>How the effectiveness of the evaluation and testing process is verified and improved on</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0701DF" w:rsidRPr="00EC2983" w:rsidRDefault="000701DF" w:rsidP="00376298">
            <w:pPr>
              <w:pStyle w:val="AERtabletext"/>
            </w:pPr>
            <w:r w:rsidRPr="00EC2983">
              <w:t>B</w:t>
            </w:r>
          </w:p>
        </w:tc>
        <w:tc>
          <w:tcPr>
            <w:tcW w:w="441" w:type="pct"/>
            <w:tcBorders>
              <w:top w:val="dotted" w:sz="4" w:space="0" w:color="auto"/>
              <w:bottom w:val="dotted" w:sz="4" w:space="0" w:color="auto"/>
            </w:tcBorders>
            <w:shd w:val="clear" w:color="auto" w:fill="auto"/>
          </w:tcPr>
          <w:p w:rsidR="000701DF" w:rsidRPr="00EC2983" w:rsidRDefault="000701DF" w:rsidP="00376298">
            <w:pPr>
              <w:pStyle w:val="AERtabletext"/>
            </w:pPr>
            <w:r w:rsidRPr="00EC2983">
              <w:t>4</w:t>
            </w:r>
          </w:p>
        </w:tc>
        <w:tc>
          <w:tcPr>
            <w:tcW w:w="441" w:type="pct"/>
            <w:tcBorders>
              <w:top w:val="dotted" w:sz="4" w:space="0" w:color="auto"/>
              <w:bottom w:val="dotted" w:sz="4" w:space="0" w:color="auto"/>
            </w:tcBorders>
            <w:shd w:val="clear" w:color="auto" w:fill="auto"/>
          </w:tcPr>
          <w:p w:rsidR="000701DF" w:rsidRPr="00EC2983" w:rsidRDefault="000701DF" w:rsidP="00376298">
            <w:pPr>
              <w:pStyle w:val="AERtabletext"/>
            </w:pPr>
          </w:p>
        </w:tc>
        <w:tc>
          <w:tcPr>
            <w:tcW w:w="3677" w:type="pct"/>
            <w:tcBorders>
              <w:top w:val="dotted" w:sz="4" w:space="0" w:color="auto"/>
              <w:bottom w:val="dotted" w:sz="4" w:space="0" w:color="auto"/>
            </w:tcBorders>
            <w:shd w:val="clear" w:color="auto" w:fill="auto"/>
          </w:tcPr>
          <w:p w:rsidR="000701DF" w:rsidRPr="009543EF" w:rsidRDefault="000701DF" w:rsidP="00376298">
            <w:pPr>
              <w:pStyle w:val="AERtabletext"/>
              <w:rPr>
                <w:b/>
              </w:rPr>
            </w:pPr>
            <w:r w:rsidRPr="009543EF">
              <w:rPr>
                <w:b/>
              </w:rPr>
              <w:t>Ongoing compliance monitoring</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F36BEC" w:rsidRPr="00EC2983" w:rsidRDefault="00F36BEC" w:rsidP="00376298">
            <w:pPr>
              <w:pStyle w:val="AERtabletext"/>
            </w:pPr>
          </w:p>
        </w:tc>
        <w:tc>
          <w:tcPr>
            <w:tcW w:w="441" w:type="pct"/>
            <w:tcBorders>
              <w:top w:val="dotted" w:sz="4" w:space="0" w:color="auto"/>
              <w:bottom w:val="dotted" w:sz="4" w:space="0" w:color="auto"/>
            </w:tcBorders>
            <w:shd w:val="clear" w:color="auto" w:fill="auto"/>
          </w:tcPr>
          <w:p w:rsidR="00F36BEC" w:rsidRPr="00EC2983" w:rsidRDefault="00F36BEC" w:rsidP="00376298">
            <w:pPr>
              <w:pStyle w:val="AERtabletext"/>
            </w:pPr>
          </w:p>
        </w:tc>
        <w:tc>
          <w:tcPr>
            <w:tcW w:w="441" w:type="pct"/>
            <w:tcBorders>
              <w:top w:val="dotted" w:sz="4" w:space="0" w:color="auto"/>
              <w:bottom w:val="dotted" w:sz="4" w:space="0" w:color="auto"/>
            </w:tcBorders>
            <w:shd w:val="clear" w:color="auto" w:fill="auto"/>
          </w:tcPr>
          <w:p w:rsidR="00F36BEC" w:rsidRPr="00EC2983" w:rsidRDefault="005D4C33" w:rsidP="00376298">
            <w:pPr>
              <w:pStyle w:val="AERtabletext"/>
            </w:pPr>
            <w:r w:rsidRPr="00EC2983">
              <w:t>4</w:t>
            </w:r>
            <w:r w:rsidR="00F36BEC" w:rsidRPr="00EC2983">
              <w:t>.1</w:t>
            </w:r>
          </w:p>
        </w:tc>
        <w:tc>
          <w:tcPr>
            <w:tcW w:w="3677" w:type="pct"/>
            <w:tcBorders>
              <w:top w:val="dotted" w:sz="4" w:space="0" w:color="auto"/>
              <w:bottom w:val="dotted" w:sz="4" w:space="0" w:color="auto"/>
            </w:tcBorders>
            <w:shd w:val="clear" w:color="auto" w:fill="auto"/>
          </w:tcPr>
          <w:p w:rsidR="00F36BEC" w:rsidRPr="00376298" w:rsidRDefault="005B6B29" w:rsidP="00376298">
            <w:pPr>
              <w:pStyle w:val="AERtabletext"/>
            </w:pPr>
            <w:r w:rsidRPr="00376298">
              <w:t>Details of the resources (e.g. technical, human) available for ongoing compliance</w:t>
            </w:r>
          </w:p>
        </w:tc>
      </w:tr>
      <w:tr w:rsidR="002448C7" w:rsidRPr="00EC2983"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0701DF" w:rsidRPr="00EC2983" w:rsidRDefault="000701DF" w:rsidP="00376298">
            <w:pPr>
              <w:pStyle w:val="AERtabletext"/>
            </w:pPr>
          </w:p>
        </w:tc>
        <w:tc>
          <w:tcPr>
            <w:tcW w:w="441" w:type="pct"/>
            <w:tcBorders>
              <w:top w:val="dotted" w:sz="4" w:space="0" w:color="auto"/>
              <w:bottom w:val="dotted" w:sz="4" w:space="0" w:color="auto"/>
            </w:tcBorders>
            <w:shd w:val="clear" w:color="auto" w:fill="auto"/>
          </w:tcPr>
          <w:p w:rsidR="000701DF" w:rsidRPr="00EC2983" w:rsidRDefault="000701DF" w:rsidP="00376298">
            <w:pPr>
              <w:pStyle w:val="AERtabletext"/>
            </w:pPr>
          </w:p>
        </w:tc>
        <w:tc>
          <w:tcPr>
            <w:tcW w:w="441" w:type="pct"/>
            <w:tcBorders>
              <w:top w:val="dotted" w:sz="4" w:space="0" w:color="auto"/>
              <w:bottom w:val="dotted" w:sz="4" w:space="0" w:color="auto"/>
            </w:tcBorders>
            <w:shd w:val="clear" w:color="auto" w:fill="auto"/>
          </w:tcPr>
          <w:p w:rsidR="000701DF" w:rsidRPr="00EC2983" w:rsidRDefault="000701DF" w:rsidP="00376298">
            <w:pPr>
              <w:pStyle w:val="AERtabletext"/>
            </w:pPr>
            <w:r w:rsidRPr="00EC2983">
              <w:t>4.2</w:t>
            </w:r>
          </w:p>
        </w:tc>
        <w:tc>
          <w:tcPr>
            <w:tcW w:w="3677" w:type="pct"/>
            <w:tcBorders>
              <w:top w:val="dotted" w:sz="4" w:space="0" w:color="auto"/>
              <w:bottom w:val="dotted" w:sz="4" w:space="0" w:color="auto"/>
            </w:tcBorders>
            <w:shd w:val="clear" w:color="auto" w:fill="auto"/>
          </w:tcPr>
          <w:p w:rsidR="000701DF" w:rsidRPr="00376298" w:rsidRDefault="005B6B29" w:rsidP="00376298">
            <w:pPr>
              <w:pStyle w:val="AERtabletext"/>
            </w:pPr>
            <w:r w:rsidRPr="00EC2983">
              <w:t>With respect to applicable technical requirement outlined in the applicable GPS</w:t>
            </w:r>
          </w:p>
        </w:tc>
      </w:tr>
      <w:tr w:rsidR="002448C7" w:rsidRPr="00F04127"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F36BEC" w:rsidRPr="00F04127" w:rsidRDefault="00F36BEC" w:rsidP="00376298">
            <w:pPr>
              <w:pStyle w:val="AERtabletext"/>
            </w:pPr>
          </w:p>
        </w:tc>
        <w:tc>
          <w:tcPr>
            <w:tcW w:w="441" w:type="pct"/>
            <w:tcBorders>
              <w:top w:val="dotted" w:sz="4" w:space="0" w:color="auto"/>
              <w:bottom w:val="dotted" w:sz="4" w:space="0" w:color="auto"/>
            </w:tcBorders>
            <w:shd w:val="clear" w:color="auto" w:fill="auto"/>
          </w:tcPr>
          <w:p w:rsidR="00F36BEC" w:rsidRPr="00F04127" w:rsidRDefault="00F36BEC" w:rsidP="00376298">
            <w:pPr>
              <w:pStyle w:val="AERtabletext"/>
            </w:pPr>
          </w:p>
        </w:tc>
        <w:tc>
          <w:tcPr>
            <w:tcW w:w="441" w:type="pct"/>
            <w:tcBorders>
              <w:top w:val="dotted" w:sz="4" w:space="0" w:color="auto"/>
              <w:bottom w:val="dotted" w:sz="4" w:space="0" w:color="auto"/>
            </w:tcBorders>
            <w:shd w:val="clear" w:color="auto" w:fill="auto"/>
          </w:tcPr>
          <w:p w:rsidR="00F36BEC" w:rsidRPr="00F04127" w:rsidRDefault="005D4C33" w:rsidP="00376298">
            <w:pPr>
              <w:pStyle w:val="AERtabletext"/>
            </w:pPr>
            <w:r w:rsidRPr="00F04127">
              <w:t>4.</w:t>
            </w:r>
            <w:r w:rsidR="00F36BEC" w:rsidRPr="00F04127">
              <w:t>2.1</w:t>
            </w:r>
          </w:p>
        </w:tc>
        <w:tc>
          <w:tcPr>
            <w:tcW w:w="3677" w:type="pct"/>
            <w:tcBorders>
              <w:top w:val="dotted" w:sz="4" w:space="0" w:color="auto"/>
              <w:bottom w:val="dotted" w:sz="4" w:space="0" w:color="auto"/>
            </w:tcBorders>
            <w:shd w:val="clear" w:color="auto" w:fill="auto"/>
          </w:tcPr>
          <w:p w:rsidR="00F36BEC" w:rsidRPr="00376298" w:rsidRDefault="005B6B29" w:rsidP="00376298">
            <w:pPr>
              <w:pStyle w:val="AERtabletext"/>
            </w:pPr>
            <w:r w:rsidRPr="00376298">
              <w:t>Details of the internal reporting arrangements</w:t>
            </w:r>
          </w:p>
        </w:tc>
      </w:tr>
      <w:tr w:rsidR="002448C7" w:rsidRPr="00F04127"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F36BEC" w:rsidRPr="00F04127" w:rsidRDefault="00F36BEC" w:rsidP="00376298">
            <w:pPr>
              <w:pStyle w:val="AERtabletext"/>
            </w:pPr>
          </w:p>
        </w:tc>
        <w:tc>
          <w:tcPr>
            <w:tcW w:w="441" w:type="pct"/>
            <w:tcBorders>
              <w:top w:val="dotted" w:sz="4" w:space="0" w:color="auto"/>
              <w:bottom w:val="dotted" w:sz="4" w:space="0" w:color="auto"/>
            </w:tcBorders>
            <w:shd w:val="clear" w:color="auto" w:fill="auto"/>
          </w:tcPr>
          <w:p w:rsidR="00F36BEC" w:rsidRPr="00F04127" w:rsidRDefault="00F36BEC" w:rsidP="00376298">
            <w:pPr>
              <w:pStyle w:val="AERtabletext"/>
            </w:pPr>
          </w:p>
        </w:tc>
        <w:tc>
          <w:tcPr>
            <w:tcW w:w="441" w:type="pct"/>
            <w:tcBorders>
              <w:top w:val="dotted" w:sz="4" w:space="0" w:color="auto"/>
              <w:bottom w:val="dotted" w:sz="4" w:space="0" w:color="auto"/>
            </w:tcBorders>
            <w:shd w:val="clear" w:color="auto" w:fill="auto"/>
          </w:tcPr>
          <w:p w:rsidR="00F36BEC" w:rsidRPr="00F04127" w:rsidRDefault="005D4C33" w:rsidP="00376298">
            <w:pPr>
              <w:pStyle w:val="AERtabletext"/>
            </w:pPr>
            <w:r w:rsidRPr="00F04127">
              <w:t>4</w:t>
            </w:r>
            <w:r w:rsidR="00F36BEC" w:rsidRPr="00F04127">
              <w:t>.</w:t>
            </w:r>
            <w:r w:rsidRPr="00F04127">
              <w:t>2</w:t>
            </w:r>
            <w:r w:rsidR="00F36BEC" w:rsidRPr="00F04127">
              <w:t>.</w:t>
            </w:r>
            <w:r w:rsidRPr="00F04127">
              <w:t>2</w:t>
            </w:r>
          </w:p>
        </w:tc>
        <w:tc>
          <w:tcPr>
            <w:tcW w:w="3677" w:type="pct"/>
            <w:tcBorders>
              <w:top w:val="dotted" w:sz="4" w:space="0" w:color="auto"/>
              <w:bottom w:val="dotted" w:sz="4" w:space="0" w:color="auto"/>
            </w:tcBorders>
            <w:shd w:val="clear" w:color="auto" w:fill="auto"/>
          </w:tcPr>
          <w:p w:rsidR="00F36BEC" w:rsidRPr="00376298" w:rsidRDefault="005B6B29" w:rsidP="00376298">
            <w:pPr>
              <w:pStyle w:val="AERtabletext"/>
            </w:pPr>
            <w:r w:rsidRPr="00376298">
              <w:t>Details of the process to address any non-compliance</w:t>
            </w:r>
          </w:p>
        </w:tc>
      </w:tr>
      <w:tr w:rsidR="002448C7" w:rsidRPr="00F04127"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F36BEC" w:rsidRPr="00F04127" w:rsidRDefault="00F36BEC" w:rsidP="00376298">
            <w:pPr>
              <w:pStyle w:val="AERtabletext"/>
            </w:pPr>
          </w:p>
        </w:tc>
        <w:tc>
          <w:tcPr>
            <w:tcW w:w="441" w:type="pct"/>
            <w:tcBorders>
              <w:top w:val="dotted" w:sz="4" w:space="0" w:color="auto"/>
              <w:bottom w:val="dotted" w:sz="4" w:space="0" w:color="auto"/>
            </w:tcBorders>
            <w:shd w:val="clear" w:color="auto" w:fill="auto"/>
          </w:tcPr>
          <w:p w:rsidR="00F36BEC" w:rsidRPr="00F04127" w:rsidRDefault="00F36BEC" w:rsidP="00376298">
            <w:pPr>
              <w:pStyle w:val="AERtabletext"/>
            </w:pPr>
          </w:p>
        </w:tc>
        <w:tc>
          <w:tcPr>
            <w:tcW w:w="441" w:type="pct"/>
            <w:tcBorders>
              <w:top w:val="dotted" w:sz="4" w:space="0" w:color="auto"/>
              <w:bottom w:val="dotted" w:sz="4" w:space="0" w:color="auto"/>
            </w:tcBorders>
            <w:shd w:val="clear" w:color="auto" w:fill="auto"/>
          </w:tcPr>
          <w:p w:rsidR="00F36BEC" w:rsidRPr="00F04127" w:rsidRDefault="005D4C33" w:rsidP="00376298">
            <w:pPr>
              <w:pStyle w:val="AERtabletext"/>
            </w:pPr>
            <w:r w:rsidRPr="00F04127">
              <w:t>4.2.3</w:t>
            </w:r>
          </w:p>
        </w:tc>
        <w:tc>
          <w:tcPr>
            <w:tcW w:w="3677" w:type="pct"/>
            <w:tcBorders>
              <w:top w:val="dotted" w:sz="4" w:space="0" w:color="auto"/>
              <w:bottom w:val="dotted" w:sz="4" w:space="0" w:color="auto"/>
            </w:tcBorders>
            <w:shd w:val="clear" w:color="auto" w:fill="auto"/>
          </w:tcPr>
          <w:p w:rsidR="00F36BEC" w:rsidRPr="00376298" w:rsidRDefault="005B6B29" w:rsidP="00376298">
            <w:pPr>
              <w:pStyle w:val="AERtabletext"/>
            </w:pPr>
            <w:r w:rsidRPr="00376298">
              <w:t>Details of the process to notify AEMO pursuant to clause 4.15(f) of the Electricity Rules</w:t>
            </w:r>
          </w:p>
        </w:tc>
      </w:tr>
      <w:tr w:rsidR="002448C7" w:rsidRPr="00F04127"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F36BEC" w:rsidRPr="00F04127" w:rsidRDefault="00F36BEC" w:rsidP="00376298">
            <w:pPr>
              <w:pStyle w:val="AERtabletext"/>
            </w:pPr>
          </w:p>
        </w:tc>
        <w:tc>
          <w:tcPr>
            <w:tcW w:w="441" w:type="pct"/>
            <w:tcBorders>
              <w:top w:val="dotted" w:sz="4" w:space="0" w:color="auto"/>
              <w:bottom w:val="dotted" w:sz="4" w:space="0" w:color="auto"/>
            </w:tcBorders>
            <w:shd w:val="clear" w:color="auto" w:fill="auto"/>
          </w:tcPr>
          <w:p w:rsidR="00F36BEC" w:rsidRPr="00F04127" w:rsidRDefault="00F36BEC" w:rsidP="00376298">
            <w:pPr>
              <w:pStyle w:val="AERtabletext"/>
            </w:pPr>
          </w:p>
        </w:tc>
        <w:tc>
          <w:tcPr>
            <w:tcW w:w="441" w:type="pct"/>
            <w:tcBorders>
              <w:top w:val="dotted" w:sz="4" w:space="0" w:color="auto"/>
              <w:bottom w:val="dotted" w:sz="4" w:space="0" w:color="auto"/>
            </w:tcBorders>
            <w:shd w:val="clear" w:color="auto" w:fill="auto"/>
          </w:tcPr>
          <w:p w:rsidR="00F36BEC" w:rsidRPr="00F04127" w:rsidRDefault="005D4C33" w:rsidP="00376298">
            <w:pPr>
              <w:pStyle w:val="AERtabletext"/>
            </w:pPr>
            <w:r w:rsidRPr="00F04127">
              <w:t>4.2.4</w:t>
            </w:r>
          </w:p>
        </w:tc>
        <w:tc>
          <w:tcPr>
            <w:tcW w:w="3677" w:type="pct"/>
            <w:tcBorders>
              <w:top w:val="dotted" w:sz="4" w:space="0" w:color="auto"/>
              <w:bottom w:val="dotted" w:sz="4" w:space="0" w:color="auto"/>
            </w:tcBorders>
            <w:shd w:val="clear" w:color="auto" w:fill="auto"/>
          </w:tcPr>
          <w:p w:rsidR="00F36BEC" w:rsidRPr="00376298" w:rsidRDefault="005B6B29" w:rsidP="00376298">
            <w:pPr>
              <w:pStyle w:val="AERtabletext"/>
            </w:pPr>
            <w:r w:rsidRPr="00376298">
              <w:t>Details of how the participant determines whether a plant alteration will affect any applicable GPS</w:t>
            </w:r>
          </w:p>
        </w:tc>
      </w:tr>
      <w:tr w:rsidR="002448C7" w:rsidRPr="00F04127"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F36BEC" w:rsidRPr="00F04127" w:rsidRDefault="00F36BEC" w:rsidP="00376298">
            <w:pPr>
              <w:pStyle w:val="AERtabletext"/>
            </w:pPr>
          </w:p>
        </w:tc>
        <w:tc>
          <w:tcPr>
            <w:tcW w:w="441" w:type="pct"/>
            <w:tcBorders>
              <w:top w:val="dotted" w:sz="4" w:space="0" w:color="auto"/>
              <w:bottom w:val="dotted" w:sz="4" w:space="0" w:color="auto"/>
            </w:tcBorders>
            <w:shd w:val="clear" w:color="auto" w:fill="auto"/>
          </w:tcPr>
          <w:p w:rsidR="00F36BEC" w:rsidRPr="00F04127" w:rsidRDefault="00F36BEC" w:rsidP="00376298">
            <w:pPr>
              <w:pStyle w:val="AERtabletext"/>
            </w:pPr>
          </w:p>
        </w:tc>
        <w:tc>
          <w:tcPr>
            <w:tcW w:w="441" w:type="pct"/>
            <w:tcBorders>
              <w:top w:val="dotted" w:sz="4" w:space="0" w:color="auto"/>
              <w:bottom w:val="dotted" w:sz="4" w:space="0" w:color="auto"/>
            </w:tcBorders>
            <w:shd w:val="clear" w:color="auto" w:fill="auto"/>
          </w:tcPr>
          <w:p w:rsidR="00F36BEC" w:rsidRPr="00F04127" w:rsidRDefault="005D4C33" w:rsidP="00376298">
            <w:pPr>
              <w:pStyle w:val="AERtabletext"/>
            </w:pPr>
            <w:r w:rsidRPr="00F04127">
              <w:t>4.2.5</w:t>
            </w:r>
          </w:p>
        </w:tc>
        <w:tc>
          <w:tcPr>
            <w:tcW w:w="3677" w:type="pct"/>
            <w:tcBorders>
              <w:top w:val="dotted" w:sz="4" w:space="0" w:color="auto"/>
              <w:bottom w:val="dotted" w:sz="4" w:space="0" w:color="auto"/>
            </w:tcBorders>
            <w:shd w:val="clear" w:color="auto" w:fill="auto"/>
          </w:tcPr>
          <w:p w:rsidR="00F36BEC" w:rsidRPr="00376298" w:rsidRDefault="005B6B29" w:rsidP="00376298">
            <w:pPr>
              <w:pStyle w:val="AERtabletext"/>
            </w:pPr>
            <w:r w:rsidRPr="00376298">
              <w:t>Process in place to amend any GPS</w:t>
            </w:r>
          </w:p>
        </w:tc>
      </w:tr>
      <w:tr w:rsidR="002448C7" w:rsidRPr="00F04127"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F36BEC" w:rsidRPr="00F04127" w:rsidRDefault="00F36BEC" w:rsidP="00376298">
            <w:pPr>
              <w:pStyle w:val="AERtabletext"/>
            </w:pPr>
          </w:p>
        </w:tc>
        <w:tc>
          <w:tcPr>
            <w:tcW w:w="441" w:type="pct"/>
            <w:tcBorders>
              <w:top w:val="dotted" w:sz="4" w:space="0" w:color="auto"/>
              <w:bottom w:val="dotted" w:sz="4" w:space="0" w:color="auto"/>
            </w:tcBorders>
            <w:shd w:val="clear" w:color="auto" w:fill="auto"/>
          </w:tcPr>
          <w:p w:rsidR="00F36BEC" w:rsidRPr="00F04127" w:rsidRDefault="00F36BEC" w:rsidP="00376298">
            <w:pPr>
              <w:pStyle w:val="AERtabletext"/>
            </w:pPr>
          </w:p>
        </w:tc>
        <w:tc>
          <w:tcPr>
            <w:tcW w:w="441" w:type="pct"/>
            <w:tcBorders>
              <w:top w:val="dotted" w:sz="4" w:space="0" w:color="auto"/>
              <w:bottom w:val="dotted" w:sz="4" w:space="0" w:color="auto"/>
            </w:tcBorders>
            <w:shd w:val="clear" w:color="auto" w:fill="auto"/>
          </w:tcPr>
          <w:p w:rsidR="00F36BEC" w:rsidRPr="00F04127" w:rsidRDefault="005D4C33" w:rsidP="00376298">
            <w:pPr>
              <w:pStyle w:val="AERtabletext"/>
            </w:pPr>
            <w:r w:rsidRPr="00F04127">
              <w:t>4.2.6</w:t>
            </w:r>
          </w:p>
        </w:tc>
        <w:tc>
          <w:tcPr>
            <w:tcW w:w="3677" w:type="pct"/>
            <w:tcBorders>
              <w:top w:val="dotted" w:sz="4" w:space="0" w:color="auto"/>
              <w:bottom w:val="dotted" w:sz="4" w:space="0" w:color="auto"/>
            </w:tcBorders>
            <w:shd w:val="clear" w:color="auto" w:fill="auto"/>
          </w:tcPr>
          <w:p w:rsidR="00F36BEC" w:rsidRPr="00376298" w:rsidRDefault="005B6B29" w:rsidP="00376298">
            <w:pPr>
              <w:pStyle w:val="AERtabletext"/>
            </w:pPr>
            <w:r w:rsidRPr="00376298">
              <w:t>How related matters arising from</w:t>
            </w:r>
            <w:r w:rsidR="0050540E" w:rsidRPr="00376298">
              <w:t xml:space="preserve"> questions</w:t>
            </w:r>
            <w:r w:rsidR="009168FC" w:rsidRPr="00376298">
              <w:t xml:space="preserve"> </w:t>
            </w:r>
            <w:r w:rsidRPr="00376298">
              <w:t xml:space="preserve">4.2.4 and 4.2.5 above are managed </w:t>
            </w:r>
          </w:p>
        </w:tc>
      </w:tr>
      <w:tr w:rsidR="002448C7" w:rsidRPr="00F04127" w:rsidTr="00EC2983">
        <w:trPr>
          <w:trHeight w:val="227"/>
        </w:trPr>
        <w:tc>
          <w:tcPr>
            <w:tcW w:w="441" w:type="pct"/>
            <w:tcBorders>
              <w:top w:val="dotted" w:sz="4" w:space="0" w:color="auto"/>
              <w:bottom w:val="dotted" w:sz="4" w:space="0" w:color="auto"/>
            </w:tcBorders>
            <w:shd w:val="clear" w:color="auto" w:fill="auto"/>
            <w:noWrap/>
            <w:tcMar>
              <w:top w:w="0" w:type="dxa"/>
              <w:bottom w:w="0" w:type="dxa"/>
            </w:tcMar>
          </w:tcPr>
          <w:p w:rsidR="00F36BEC" w:rsidRPr="00F04127" w:rsidRDefault="00F36BEC" w:rsidP="00376298">
            <w:pPr>
              <w:pStyle w:val="AERtabletext"/>
            </w:pPr>
          </w:p>
        </w:tc>
        <w:tc>
          <w:tcPr>
            <w:tcW w:w="441" w:type="pct"/>
            <w:tcBorders>
              <w:top w:val="dotted" w:sz="4" w:space="0" w:color="auto"/>
              <w:bottom w:val="dotted" w:sz="4" w:space="0" w:color="auto"/>
            </w:tcBorders>
          </w:tcPr>
          <w:p w:rsidR="00F36BEC" w:rsidRPr="00F04127" w:rsidRDefault="00F36BEC" w:rsidP="00376298">
            <w:pPr>
              <w:pStyle w:val="AERtabletext"/>
            </w:pPr>
          </w:p>
        </w:tc>
        <w:tc>
          <w:tcPr>
            <w:tcW w:w="441" w:type="pct"/>
            <w:tcBorders>
              <w:top w:val="dotted" w:sz="4" w:space="0" w:color="auto"/>
              <w:bottom w:val="dotted" w:sz="4" w:space="0" w:color="auto"/>
            </w:tcBorders>
          </w:tcPr>
          <w:p w:rsidR="00F36BEC" w:rsidRPr="00F04127" w:rsidRDefault="000701DF" w:rsidP="00376298">
            <w:pPr>
              <w:pStyle w:val="AERtabletext"/>
            </w:pPr>
            <w:r w:rsidRPr="00F04127">
              <w:t>4.3</w:t>
            </w:r>
          </w:p>
        </w:tc>
        <w:tc>
          <w:tcPr>
            <w:tcW w:w="3677" w:type="pct"/>
            <w:tcBorders>
              <w:top w:val="dotted" w:sz="4" w:space="0" w:color="auto"/>
              <w:bottom w:val="dotted" w:sz="4" w:space="0" w:color="auto"/>
            </w:tcBorders>
          </w:tcPr>
          <w:p w:rsidR="00F36BEC" w:rsidRPr="00376298" w:rsidRDefault="005B6B29" w:rsidP="00376298">
            <w:pPr>
              <w:pStyle w:val="AERtabletext"/>
            </w:pPr>
            <w:r w:rsidRPr="00F04127">
              <w:t>Details of any training program specific to GPS and related technical matters</w:t>
            </w:r>
          </w:p>
        </w:tc>
      </w:tr>
      <w:tr w:rsidR="002448C7" w:rsidRPr="00F04127"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0701DF" w:rsidRPr="00F04127" w:rsidRDefault="000701DF" w:rsidP="00376298">
            <w:pPr>
              <w:pStyle w:val="AERtabletext"/>
            </w:pPr>
            <w:r w:rsidRPr="00F04127">
              <w:t>B</w:t>
            </w:r>
          </w:p>
        </w:tc>
        <w:tc>
          <w:tcPr>
            <w:tcW w:w="441" w:type="pct"/>
            <w:tcBorders>
              <w:top w:val="dotted" w:sz="4" w:space="0" w:color="auto"/>
              <w:bottom w:val="dotted" w:sz="4" w:space="0" w:color="auto"/>
            </w:tcBorders>
            <w:shd w:val="clear" w:color="auto" w:fill="FABF8F"/>
          </w:tcPr>
          <w:p w:rsidR="000701DF" w:rsidRPr="00F04127" w:rsidRDefault="000701DF" w:rsidP="00376298">
            <w:pPr>
              <w:pStyle w:val="AERtabletext"/>
            </w:pPr>
            <w:r w:rsidRPr="00F04127">
              <w:t>5</w:t>
            </w:r>
          </w:p>
        </w:tc>
        <w:tc>
          <w:tcPr>
            <w:tcW w:w="441" w:type="pct"/>
            <w:tcBorders>
              <w:top w:val="dotted" w:sz="4" w:space="0" w:color="auto"/>
              <w:bottom w:val="dotted" w:sz="4" w:space="0" w:color="auto"/>
            </w:tcBorders>
            <w:shd w:val="clear" w:color="auto" w:fill="FABF8F"/>
          </w:tcPr>
          <w:p w:rsidR="000701DF" w:rsidRPr="00F04127" w:rsidRDefault="000701DF" w:rsidP="00376298">
            <w:pPr>
              <w:pStyle w:val="AERtabletext"/>
            </w:pPr>
          </w:p>
        </w:tc>
        <w:tc>
          <w:tcPr>
            <w:tcW w:w="3677" w:type="pct"/>
            <w:tcBorders>
              <w:top w:val="dotted" w:sz="4" w:space="0" w:color="auto"/>
              <w:bottom w:val="dotted" w:sz="4" w:space="0" w:color="auto"/>
            </w:tcBorders>
            <w:shd w:val="clear" w:color="auto" w:fill="FABF8F"/>
          </w:tcPr>
          <w:p w:rsidR="000701DF" w:rsidRPr="009543EF" w:rsidRDefault="000701DF" w:rsidP="00376298">
            <w:pPr>
              <w:pStyle w:val="AERtabletext"/>
              <w:rPr>
                <w:b/>
              </w:rPr>
            </w:pPr>
            <w:r w:rsidRPr="009543EF">
              <w:rPr>
                <w:b/>
              </w:rPr>
              <w:t>External factors</w:t>
            </w:r>
          </w:p>
        </w:tc>
      </w:tr>
      <w:tr w:rsidR="002448C7" w:rsidRPr="00EC2983"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5D4C33" w:rsidRPr="00F04127" w:rsidRDefault="005D4C33" w:rsidP="00376298">
            <w:pPr>
              <w:pStyle w:val="AERtabletext"/>
            </w:pPr>
          </w:p>
        </w:tc>
        <w:tc>
          <w:tcPr>
            <w:tcW w:w="441" w:type="pct"/>
            <w:tcBorders>
              <w:top w:val="dotted" w:sz="4" w:space="0" w:color="auto"/>
              <w:bottom w:val="dotted" w:sz="4" w:space="0" w:color="auto"/>
            </w:tcBorders>
            <w:shd w:val="clear" w:color="auto" w:fill="FABF8F"/>
          </w:tcPr>
          <w:p w:rsidR="005D4C33" w:rsidRPr="00F04127" w:rsidRDefault="005D4C33" w:rsidP="00376298">
            <w:pPr>
              <w:pStyle w:val="AERtabletext"/>
            </w:pPr>
          </w:p>
        </w:tc>
        <w:tc>
          <w:tcPr>
            <w:tcW w:w="441" w:type="pct"/>
            <w:tcBorders>
              <w:top w:val="dotted" w:sz="4" w:space="0" w:color="auto"/>
              <w:bottom w:val="dotted" w:sz="4" w:space="0" w:color="auto"/>
            </w:tcBorders>
            <w:shd w:val="clear" w:color="auto" w:fill="FABF8F"/>
          </w:tcPr>
          <w:p w:rsidR="005D4C33" w:rsidRPr="00F04127" w:rsidRDefault="005D4C33" w:rsidP="00376298">
            <w:pPr>
              <w:pStyle w:val="AERtabletext"/>
            </w:pPr>
            <w:r w:rsidRPr="00F04127">
              <w:t>5.1</w:t>
            </w:r>
          </w:p>
        </w:tc>
        <w:tc>
          <w:tcPr>
            <w:tcW w:w="3677" w:type="pct"/>
            <w:tcBorders>
              <w:top w:val="dotted" w:sz="4" w:space="0" w:color="auto"/>
              <w:bottom w:val="dotted" w:sz="4" w:space="0" w:color="auto"/>
            </w:tcBorders>
            <w:shd w:val="clear" w:color="auto" w:fill="FABF8F"/>
          </w:tcPr>
          <w:p w:rsidR="005D4C33" w:rsidRPr="00376298" w:rsidRDefault="00EC2983" w:rsidP="00376298">
            <w:pPr>
              <w:pStyle w:val="AERtabletext"/>
            </w:pPr>
            <w:r w:rsidRPr="00376298">
              <w:t xml:space="preserve">Involvement of </w:t>
            </w:r>
            <w:r w:rsidR="005B6B29" w:rsidRPr="00376298">
              <w:t>AEMO and relevant NSP in the development of GPS and compliance program</w:t>
            </w:r>
          </w:p>
        </w:tc>
      </w:tr>
      <w:tr w:rsidR="002448C7" w:rsidRPr="00F04127"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5D4C33" w:rsidRPr="00F04127" w:rsidRDefault="005D4C33" w:rsidP="00376298">
            <w:pPr>
              <w:pStyle w:val="AERtabletext"/>
            </w:pPr>
          </w:p>
        </w:tc>
        <w:tc>
          <w:tcPr>
            <w:tcW w:w="441" w:type="pct"/>
            <w:tcBorders>
              <w:top w:val="dotted" w:sz="4" w:space="0" w:color="auto"/>
              <w:bottom w:val="dotted" w:sz="4" w:space="0" w:color="auto"/>
            </w:tcBorders>
            <w:shd w:val="clear" w:color="auto" w:fill="FABF8F"/>
          </w:tcPr>
          <w:p w:rsidR="005D4C33" w:rsidRPr="00F04127" w:rsidRDefault="005D4C33" w:rsidP="00376298">
            <w:pPr>
              <w:pStyle w:val="AERtabletext"/>
            </w:pPr>
          </w:p>
        </w:tc>
        <w:tc>
          <w:tcPr>
            <w:tcW w:w="441" w:type="pct"/>
            <w:tcBorders>
              <w:top w:val="dotted" w:sz="4" w:space="0" w:color="auto"/>
              <w:bottom w:val="dotted" w:sz="4" w:space="0" w:color="auto"/>
            </w:tcBorders>
            <w:shd w:val="clear" w:color="auto" w:fill="FABF8F"/>
          </w:tcPr>
          <w:p w:rsidR="005D4C33" w:rsidRPr="00F04127" w:rsidRDefault="005D4C33" w:rsidP="00376298">
            <w:pPr>
              <w:pStyle w:val="AERtabletext"/>
            </w:pPr>
            <w:r w:rsidRPr="00F04127">
              <w:t>5.2</w:t>
            </w:r>
          </w:p>
        </w:tc>
        <w:tc>
          <w:tcPr>
            <w:tcW w:w="3677" w:type="pct"/>
            <w:tcBorders>
              <w:top w:val="dotted" w:sz="4" w:space="0" w:color="auto"/>
              <w:bottom w:val="dotted" w:sz="4" w:space="0" w:color="auto"/>
            </w:tcBorders>
            <w:shd w:val="clear" w:color="auto" w:fill="FABF8F"/>
          </w:tcPr>
          <w:p w:rsidR="005D4C33" w:rsidRPr="00376298" w:rsidRDefault="005B6B29" w:rsidP="00376298">
            <w:pPr>
              <w:pStyle w:val="AERtabletext"/>
            </w:pPr>
            <w:r w:rsidRPr="00376298">
              <w:t>Extent to which any other party involved in the development of GPS and compliance program</w:t>
            </w:r>
          </w:p>
        </w:tc>
      </w:tr>
      <w:tr w:rsidR="002448C7" w:rsidRPr="00F04127" w:rsidTr="00EC2983">
        <w:trPr>
          <w:trHeight w:val="227"/>
        </w:trPr>
        <w:tc>
          <w:tcPr>
            <w:tcW w:w="441" w:type="pct"/>
            <w:tcBorders>
              <w:top w:val="dotted" w:sz="4" w:space="0" w:color="auto"/>
              <w:bottom w:val="dotted" w:sz="4" w:space="0" w:color="auto"/>
            </w:tcBorders>
            <w:shd w:val="clear" w:color="auto" w:fill="FABF8F"/>
            <w:noWrap/>
            <w:tcMar>
              <w:top w:w="0" w:type="dxa"/>
              <w:bottom w:w="0" w:type="dxa"/>
            </w:tcMar>
          </w:tcPr>
          <w:p w:rsidR="005D4C33" w:rsidRPr="00F04127" w:rsidRDefault="005D4C33" w:rsidP="00376298">
            <w:pPr>
              <w:pStyle w:val="AERtabletext"/>
            </w:pPr>
          </w:p>
        </w:tc>
        <w:tc>
          <w:tcPr>
            <w:tcW w:w="441" w:type="pct"/>
            <w:tcBorders>
              <w:top w:val="dotted" w:sz="4" w:space="0" w:color="auto"/>
              <w:bottom w:val="dotted" w:sz="4" w:space="0" w:color="auto"/>
            </w:tcBorders>
            <w:shd w:val="clear" w:color="auto" w:fill="FABF8F"/>
          </w:tcPr>
          <w:p w:rsidR="005D4C33" w:rsidRPr="00F04127" w:rsidRDefault="005D4C33" w:rsidP="00376298">
            <w:pPr>
              <w:pStyle w:val="AERtabletext"/>
            </w:pPr>
          </w:p>
        </w:tc>
        <w:tc>
          <w:tcPr>
            <w:tcW w:w="441" w:type="pct"/>
            <w:tcBorders>
              <w:top w:val="dotted" w:sz="4" w:space="0" w:color="auto"/>
              <w:bottom w:val="dotted" w:sz="4" w:space="0" w:color="auto"/>
            </w:tcBorders>
            <w:shd w:val="clear" w:color="auto" w:fill="FABF8F"/>
          </w:tcPr>
          <w:p w:rsidR="005D4C33" w:rsidRPr="00F04127" w:rsidRDefault="005D4C33" w:rsidP="00376298">
            <w:pPr>
              <w:pStyle w:val="AERtabletext"/>
            </w:pPr>
            <w:r w:rsidRPr="00F04127">
              <w:t>5.3</w:t>
            </w:r>
          </w:p>
        </w:tc>
        <w:tc>
          <w:tcPr>
            <w:tcW w:w="3677" w:type="pct"/>
            <w:tcBorders>
              <w:top w:val="dotted" w:sz="4" w:space="0" w:color="auto"/>
              <w:bottom w:val="dotted" w:sz="4" w:space="0" w:color="auto"/>
            </w:tcBorders>
            <w:shd w:val="clear" w:color="auto" w:fill="FABF8F"/>
          </w:tcPr>
          <w:p w:rsidR="005D4C33" w:rsidRPr="00376298" w:rsidRDefault="005B6B29" w:rsidP="00376298">
            <w:pPr>
              <w:pStyle w:val="AERtabletext"/>
            </w:pPr>
            <w:r w:rsidRPr="00376298">
              <w:t>Details of any external or mitigating factors that may have compromised the above development</w:t>
            </w:r>
          </w:p>
        </w:tc>
      </w:tr>
      <w:tr w:rsidR="002448C7" w:rsidRPr="00F04127" w:rsidTr="00EC2983">
        <w:trPr>
          <w:trHeight w:val="227"/>
        </w:trPr>
        <w:tc>
          <w:tcPr>
            <w:tcW w:w="441" w:type="pct"/>
            <w:tcBorders>
              <w:top w:val="dotted" w:sz="4" w:space="0" w:color="auto"/>
              <w:bottom w:val="single" w:sz="4" w:space="0" w:color="auto"/>
            </w:tcBorders>
            <w:shd w:val="clear" w:color="auto" w:fill="FABF8F"/>
            <w:noWrap/>
            <w:tcMar>
              <w:top w:w="0" w:type="dxa"/>
              <w:bottom w:w="0" w:type="dxa"/>
            </w:tcMar>
          </w:tcPr>
          <w:p w:rsidR="005D4C33" w:rsidRPr="00F04127" w:rsidRDefault="005D4C33" w:rsidP="00376298">
            <w:pPr>
              <w:pStyle w:val="AERtabletext"/>
            </w:pPr>
          </w:p>
        </w:tc>
        <w:tc>
          <w:tcPr>
            <w:tcW w:w="441" w:type="pct"/>
            <w:tcBorders>
              <w:top w:val="dotted" w:sz="4" w:space="0" w:color="auto"/>
              <w:bottom w:val="single" w:sz="4" w:space="0" w:color="auto"/>
            </w:tcBorders>
            <w:shd w:val="clear" w:color="auto" w:fill="FABF8F"/>
          </w:tcPr>
          <w:p w:rsidR="005D4C33" w:rsidRPr="00F04127" w:rsidRDefault="005D4C33" w:rsidP="00376298">
            <w:pPr>
              <w:pStyle w:val="AERtabletext"/>
            </w:pPr>
          </w:p>
        </w:tc>
        <w:tc>
          <w:tcPr>
            <w:tcW w:w="441" w:type="pct"/>
            <w:tcBorders>
              <w:top w:val="dotted" w:sz="4" w:space="0" w:color="auto"/>
              <w:bottom w:val="single" w:sz="4" w:space="0" w:color="auto"/>
            </w:tcBorders>
            <w:shd w:val="clear" w:color="auto" w:fill="FABF8F"/>
          </w:tcPr>
          <w:p w:rsidR="005D4C33" w:rsidRPr="00F04127" w:rsidRDefault="005D4C33" w:rsidP="00376298">
            <w:pPr>
              <w:pStyle w:val="AERtabletext"/>
            </w:pPr>
            <w:r w:rsidRPr="00F04127">
              <w:t>5.</w:t>
            </w:r>
            <w:r w:rsidR="000701DF" w:rsidRPr="00F04127">
              <w:t>4</w:t>
            </w:r>
          </w:p>
        </w:tc>
        <w:tc>
          <w:tcPr>
            <w:tcW w:w="3677" w:type="pct"/>
            <w:tcBorders>
              <w:top w:val="dotted" w:sz="4" w:space="0" w:color="auto"/>
              <w:bottom w:val="single" w:sz="4" w:space="0" w:color="auto"/>
            </w:tcBorders>
            <w:shd w:val="clear" w:color="auto" w:fill="FABF8F"/>
            <w:vAlign w:val="center"/>
          </w:tcPr>
          <w:p w:rsidR="005D4C33" w:rsidRPr="00376298" w:rsidRDefault="005B6B29" w:rsidP="00376298">
            <w:pPr>
              <w:pStyle w:val="AERtabletext"/>
            </w:pPr>
            <w:r w:rsidRPr="00376298">
              <w:t>Details of any further issues relating to compliance with applicable GPS</w:t>
            </w:r>
          </w:p>
        </w:tc>
      </w:tr>
    </w:tbl>
    <w:p w:rsidR="00972474" w:rsidRPr="00FD3B0E" w:rsidRDefault="00972474" w:rsidP="0048554F">
      <w:pPr>
        <w:pStyle w:val="AERbodytext"/>
        <w:jc w:val="left"/>
        <w:rPr>
          <w:b/>
          <w:lang w:eastAsia="en-AU"/>
        </w:rPr>
      </w:pPr>
    </w:p>
    <w:sectPr w:rsidR="00972474" w:rsidRPr="00FD3B0E" w:rsidSect="00BC6148">
      <w:footerReference w:type="default" r:id="rId25"/>
      <w:pgSz w:w="11906" w:h="16838" w:code="9"/>
      <w:pgMar w:top="1440" w:right="993"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AED" w:rsidRDefault="00ED7AED" w:rsidP="00BB640B">
      <w:r>
        <w:separator/>
      </w:r>
    </w:p>
    <w:p w:rsidR="00ED7AED" w:rsidRDefault="00ED7AED"/>
    <w:p w:rsidR="00ED7AED" w:rsidRDefault="00ED7AED"/>
  </w:endnote>
  <w:endnote w:type="continuationSeparator" w:id="0">
    <w:p w:rsidR="00ED7AED" w:rsidRDefault="00ED7AED" w:rsidP="00BB640B">
      <w:r>
        <w:continuationSeparator/>
      </w:r>
    </w:p>
    <w:p w:rsidR="00ED7AED" w:rsidRDefault="00ED7AED"/>
    <w:p w:rsidR="00ED7AED" w:rsidRDefault="00ED7AED"/>
  </w:endnote>
  <w:endnote w:id="1">
    <w:p w:rsidR="00ED7AED" w:rsidRDefault="00ED7AED" w:rsidP="00663C8E">
      <w:pPr>
        <w:pStyle w:val="EndnoteText"/>
        <w:spacing w:after="120"/>
        <w:jc w:val="left"/>
      </w:pPr>
      <w:r>
        <w:rPr>
          <w:rStyle w:val="EndnoteReference"/>
        </w:rPr>
        <w:endnoteRef/>
      </w:r>
      <w:r>
        <w:t xml:space="preserve"> Entities </w:t>
      </w:r>
      <w:r w:rsidRPr="00E3490B">
        <w:rPr>
          <w:color w:val="000000"/>
        </w:rPr>
        <w:t xml:space="preserve">registered by </w:t>
      </w:r>
      <w:r>
        <w:rPr>
          <w:color w:val="000000"/>
        </w:rPr>
        <w:t xml:space="preserve">AEMO under Chapter 2 of the </w:t>
      </w:r>
      <w:r w:rsidRPr="00E3490B">
        <w:rPr>
          <w:color w:val="000000"/>
        </w:rPr>
        <w:t>Electricity Rules</w:t>
      </w:r>
      <w:r>
        <w:rPr>
          <w:color w:val="000000"/>
        </w:rPr>
        <w:t xml:space="preserve"> or in accordance with Part 15A of the Gas Rules.</w:t>
      </w:r>
    </w:p>
  </w:endnote>
  <w:endnote w:id="2">
    <w:p w:rsidR="00ED7AED" w:rsidRDefault="00ED7AED" w:rsidP="00663C8E">
      <w:pPr>
        <w:pStyle w:val="EndnoteText"/>
        <w:spacing w:after="120"/>
        <w:jc w:val="left"/>
      </w:pPr>
      <w:r>
        <w:rPr>
          <w:rStyle w:val="EndnoteReference"/>
        </w:rPr>
        <w:endnoteRef/>
      </w:r>
      <w:r>
        <w:t xml:space="preserve"> These technical requirements are set out in Schedule 5.2.5 and will vary for each generator depending on when the performance standard was registered with AEMO.</w:t>
      </w:r>
    </w:p>
  </w:endnote>
  <w:endnote w:id="3">
    <w:p w:rsidR="00ED7AED" w:rsidRDefault="00ED7AED" w:rsidP="00663C8E">
      <w:pPr>
        <w:pStyle w:val="EndnoteText"/>
        <w:spacing w:after="120"/>
        <w:jc w:val="left"/>
      </w:pPr>
      <w:r>
        <w:rPr>
          <w:rStyle w:val="EndnoteReference"/>
        </w:rPr>
        <w:endnoteRef/>
      </w:r>
      <w:r>
        <w:t xml:space="preserve"> </w:t>
      </w:r>
      <w:proofErr w:type="gramStart"/>
      <w:r>
        <w:t>Relating to tests to demonstrate compliance with connection requirements under clause 5.7.3.</w:t>
      </w:r>
      <w:proofErr w:type="gramEnd"/>
    </w:p>
  </w:endnote>
  <w:endnote w:id="4">
    <w:p w:rsidR="00ED7AED" w:rsidRDefault="00ED7AED" w:rsidP="00663C8E">
      <w:pPr>
        <w:pStyle w:val="EndnoteText"/>
        <w:spacing w:after="120"/>
        <w:jc w:val="left"/>
      </w:pPr>
      <w:r>
        <w:rPr>
          <w:rStyle w:val="EndnoteReference"/>
        </w:rPr>
        <w:endnoteRef/>
      </w:r>
      <w:r>
        <w:t xml:space="preserve"> For further details, see </w:t>
      </w:r>
      <w:hyperlink r:id="rId1" w:history="1">
        <w:r w:rsidRPr="00B2281E">
          <w:rPr>
            <w:rStyle w:val="Hyperlink"/>
            <w:u w:val="none"/>
          </w:rPr>
          <w:t>our website</w:t>
        </w:r>
      </w:hyperlink>
      <w:r w:rsidRPr="00B2281E">
        <w:t>.</w:t>
      </w:r>
    </w:p>
  </w:endnote>
  <w:endnote w:id="5">
    <w:p w:rsidR="00ED7AED" w:rsidRDefault="00ED7AED" w:rsidP="00663C8E">
      <w:pPr>
        <w:pStyle w:val="EndnoteText"/>
        <w:spacing w:after="120"/>
        <w:jc w:val="left"/>
      </w:pPr>
      <w:r>
        <w:rPr>
          <w:rStyle w:val="EndnoteReference"/>
        </w:rPr>
        <w:endnoteRef/>
      </w:r>
      <w:r>
        <w:t xml:space="preserve"> More information is available on the </w:t>
      </w:r>
      <w:hyperlink r:id="rId2" w:history="1">
        <w:r w:rsidRPr="00B2281E">
          <w:rPr>
            <w:rStyle w:val="Hyperlink"/>
            <w:u w:val="none"/>
          </w:rPr>
          <w:t>AEMC website</w:t>
        </w:r>
      </w:hyperlink>
      <w:r w:rsidRPr="00B2281E">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A1" w:rsidRDefault="001910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AED" w:rsidRPr="0097256D" w:rsidRDefault="00ED7AED" w:rsidP="00BB5A97">
    <w:pPr>
      <w:pStyle w:val="FootnoteTex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A1" w:rsidRDefault="001910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AED" w:rsidRPr="007842F1" w:rsidRDefault="00ED7AED" w:rsidP="00BB5A97">
    <w:pPr>
      <w:pStyle w:val="Footer"/>
      <w:framePr w:wrap="around" w:vAnchor="text" w:hAnchor="margin" w:xAlign="right" w:y="1"/>
      <w:rPr>
        <w:rStyle w:val="PageNumber"/>
      </w:rPr>
    </w:pPr>
    <w:r w:rsidRPr="007842F1">
      <w:rPr>
        <w:rStyle w:val="PageNumber"/>
      </w:rPr>
      <w:fldChar w:fldCharType="begin"/>
    </w:r>
    <w:r w:rsidRPr="007842F1">
      <w:rPr>
        <w:rStyle w:val="PageNumber"/>
      </w:rPr>
      <w:instrText xml:space="preserve">PAGE  </w:instrText>
    </w:r>
    <w:r w:rsidRPr="007842F1">
      <w:rPr>
        <w:rStyle w:val="PageNumber"/>
      </w:rPr>
      <w:fldChar w:fldCharType="separate"/>
    </w:r>
    <w:r w:rsidR="00F103D1">
      <w:rPr>
        <w:rStyle w:val="PageNumber"/>
        <w:noProof/>
      </w:rPr>
      <w:t>4</w:t>
    </w:r>
    <w:r w:rsidRPr="007842F1">
      <w:rPr>
        <w:rStyle w:val="PageNumber"/>
      </w:rPr>
      <w:fldChar w:fldCharType="end"/>
    </w:r>
  </w:p>
  <w:p w:rsidR="00ED7AED" w:rsidRPr="0097256D" w:rsidRDefault="00ED7AED" w:rsidP="00BB5A97">
    <w:pPr>
      <w:pStyle w:val="FootnoteText"/>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AED" w:rsidRPr="007842F1" w:rsidRDefault="00ED7AED" w:rsidP="00BB5A97">
    <w:pPr>
      <w:pStyle w:val="Footer"/>
      <w:framePr w:wrap="around" w:vAnchor="text" w:hAnchor="margin" w:xAlign="right" w:y="1"/>
      <w:rPr>
        <w:rStyle w:val="PageNumber"/>
      </w:rPr>
    </w:pPr>
    <w:r w:rsidRPr="007842F1">
      <w:rPr>
        <w:rStyle w:val="PageNumber"/>
      </w:rPr>
      <w:fldChar w:fldCharType="begin"/>
    </w:r>
    <w:r w:rsidRPr="007842F1">
      <w:rPr>
        <w:rStyle w:val="PageNumber"/>
      </w:rPr>
      <w:instrText xml:space="preserve">PAGE  </w:instrText>
    </w:r>
    <w:r w:rsidRPr="007842F1">
      <w:rPr>
        <w:rStyle w:val="PageNumber"/>
      </w:rPr>
      <w:fldChar w:fldCharType="separate"/>
    </w:r>
    <w:r w:rsidR="00F103D1">
      <w:rPr>
        <w:rStyle w:val="PageNumber"/>
        <w:noProof/>
      </w:rPr>
      <w:t>8</w:t>
    </w:r>
    <w:r w:rsidRPr="007842F1">
      <w:rPr>
        <w:rStyle w:val="PageNumber"/>
      </w:rPr>
      <w:fldChar w:fldCharType="end"/>
    </w:r>
  </w:p>
  <w:p w:rsidR="00ED7AED" w:rsidRPr="0097256D" w:rsidRDefault="00ED7AED" w:rsidP="00BB5A97">
    <w:pPr>
      <w:pStyle w:val="FootnoteTex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AED" w:rsidRDefault="00ED7AED" w:rsidP="00BB640B">
      <w:r>
        <w:separator/>
      </w:r>
    </w:p>
    <w:p w:rsidR="00ED7AED" w:rsidRDefault="00ED7AED"/>
    <w:p w:rsidR="00ED7AED" w:rsidRDefault="00ED7AED"/>
  </w:footnote>
  <w:footnote w:type="continuationSeparator" w:id="0">
    <w:p w:rsidR="00ED7AED" w:rsidRDefault="00ED7AED" w:rsidP="00BB640B">
      <w:r>
        <w:continuationSeparator/>
      </w:r>
    </w:p>
    <w:p w:rsidR="00ED7AED" w:rsidRDefault="00ED7AED"/>
    <w:p w:rsidR="00ED7AED" w:rsidRDefault="00ED7A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A1" w:rsidRDefault="001910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A1" w:rsidRDefault="001910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A1" w:rsidRDefault="001910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17D24"/>
    <w:multiLevelType w:val="hybridMultilevel"/>
    <w:tmpl w:val="66B0C8D4"/>
    <w:lvl w:ilvl="0" w:tplc="A05C8C1C">
      <w:start w:val="1"/>
      <w:numFmt w:val="lowerRoman"/>
      <w:pStyle w:val="AERnumberedlistthirdstyle"/>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1">
    <w:nsid w:val="1A3A6266"/>
    <w:multiLevelType w:val="multilevel"/>
    <w:tmpl w:val="F6E68370"/>
    <w:lvl w:ilvl="0">
      <w:start w:val="1"/>
      <w:numFmt w:val="bullet"/>
      <w:pStyle w:val="AERbulletlistsecondstyle"/>
      <w:lvlText w:val=""/>
      <w:lvlJc w:val="left"/>
      <w:pPr>
        <w:ind w:left="717" w:hanging="360"/>
      </w:pPr>
      <w:rPr>
        <w:rFonts w:ascii="Wingdings 2" w:hAnsi="Wingdings 2" w:hint="default"/>
        <w:b w:val="0"/>
        <w:bCs w:val="0"/>
        <w:i w:val="0"/>
        <w:iCs w:val="0"/>
        <w:caps w:val="0"/>
        <w:strike w:val="0"/>
        <w:dstrike w:val="0"/>
        <w:outline w:val="0"/>
        <w:shadow w:val="0"/>
        <w:emboss w:val="0"/>
        <w:imprint w:val="0"/>
        <w:vanish w:val="0"/>
        <w:spacing w:val="0"/>
        <w:kern w:val="0"/>
        <w:position w:val="0"/>
        <w:sz w:val="18"/>
        <w:u w:val="none"/>
        <w:vertAlign w:val="baseline"/>
        <w:em w:val="none"/>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9351F95"/>
    <w:multiLevelType w:val="hybridMultilevel"/>
    <w:tmpl w:val="AE1043C8"/>
    <w:lvl w:ilvl="0" w:tplc="0C090005">
      <w:start w:val="1"/>
      <w:numFmt w:val="bullet"/>
      <w:pStyle w:val="AERbulletlistfirststyle"/>
      <w:lvlText w:val=""/>
      <w:lvlJc w:val="left"/>
      <w:pPr>
        <w:ind w:left="360" w:hanging="360"/>
      </w:pPr>
      <w:rPr>
        <w:rFonts w:ascii="Wingdings 2" w:hAnsi="Wingdings 2"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90003">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abstractNum w:abstractNumId="4">
    <w:nsid w:val="2FB612CC"/>
    <w:multiLevelType w:val="multilevel"/>
    <w:tmpl w:val="1492709C"/>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5">
    <w:nsid w:val="301B31FF"/>
    <w:multiLevelType w:val="multilevel"/>
    <w:tmpl w:val="6B1233FC"/>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nsid w:val="3C721288"/>
    <w:multiLevelType w:val="multilevel"/>
    <w:tmpl w:val="1492709C"/>
    <w:numStyleLink w:val="AERHeadings"/>
  </w:abstractNum>
  <w:abstractNum w:abstractNumId="7">
    <w:nsid w:val="443F74CB"/>
    <w:multiLevelType w:val="hybridMultilevel"/>
    <w:tmpl w:val="550AFBE6"/>
    <w:lvl w:ilvl="0" w:tplc="A4EC9E80">
      <w:start w:val="1"/>
      <w:numFmt w:val="decimal"/>
      <w:pStyle w:val="AERnumberedlistfirststyle"/>
      <w:lvlText w:val="%1."/>
      <w:lvlJc w:val="left"/>
      <w:pPr>
        <w:tabs>
          <w:tab w:val="num" w:pos="357"/>
        </w:tabs>
        <w:ind w:left="357" w:hanging="357"/>
      </w:pPr>
      <w:rPr>
        <w:rFonts w:ascii="Gautami" w:hAnsi="Gautami" w:hint="default"/>
        <w:b w:val="0"/>
        <w:i w:val="0"/>
        <w:sz w:val="22"/>
      </w:rPr>
    </w:lvl>
    <w:lvl w:ilvl="1" w:tplc="23C0E9AA">
      <w:start w:val="1"/>
      <w:numFmt w:val="bullet"/>
      <w:lvlText w:val=""/>
      <w:lvlJc w:val="left"/>
      <w:pPr>
        <w:tabs>
          <w:tab w:val="num" w:pos="4498"/>
        </w:tabs>
        <w:ind w:left="4498" w:hanging="358"/>
      </w:pPr>
      <w:rPr>
        <w:rFonts w:ascii="Wingdings" w:hAnsi="Wingdings" w:hint="default"/>
        <w:b w:val="0"/>
        <w:i w:val="0"/>
        <w:sz w:val="22"/>
      </w:rPr>
    </w:lvl>
    <w:lvl w:ilvl="2" w:tplc="9B9A0762" w:tentative="1">
      <w:start w:val="1"/>
      <w:numFmt w:val="lowerRoman"/>
      <w:lvlText w:val="%3."/>
      <w:lvlJc w:val="right"/>
      <w:pPr>
        <w:tabs>
          <w:tab w:val="num" w:pos="5220"/>
        </w:tabs>
        <w:ind w:left="5220" w:hanging="180"/>
      </w:pPr>
    </w:lvl>
    <w:lvl w:ilvl="3" w:tplc="B358D712" w:tentative="1">
      <w:start w:val="1"/>
      <w:numFmt w:val="decimal"/>
      <w:lvlText w:val="%4."/>
      <w:lvlJc w:val="left"/>
      <w:pPr>
        <w:tabs>
          <w:tab w:val="num" w:pos="5940"/>
        </w:tabs>
        <w:ind w:left="5940" w:hanging="360"/>
      </w:pPr>
    </w:lvl>
    <w:lvl w:ilvl="4" w:tplc="7F66DD8E">
      <w:start w:val="1"/>
      <w:numFmt w:val="lowerLetter"/>
      <w:lvlText w:val="%5."/>
      <w:lvlJc w:val="left"/>
      <w:pPr>
        <w:tabs>
          <w:tab w:val="num" w:pos="6660"/>
        </w:tabs>
        <w:ind w:left="6660" w:hanging="360"/>
      </w:pPr>
    </w:lvl>
    <w:lvl w:ilvl="5" w:tplc="46048ABC">
      <w:start w:val="1"/>
      <w:numFmt w:val="lowerRoman"/>
      <w:lvlText w:val="%6."/>
      <w:lvlJc w:val="right"/>
      <w:pPr>
        <w:tabs>
          <w:tab w:val="num" w:pos="7380"/>
        </w:tabs>
        <w:ind w:left="7380" w:hanging="180"/>
      </w:pPr>
    </w:lvl>
    <w:lvl w:ilvl="6" w:tplc="E2CA25D6" w:tentative="1">
      <w:start w:val="1"/>
      <w:numFmt w:val="decimal"/>
      <w:lvlText w:val="%7."/>
      <w:lvlJc w:val="left"/>
      <w:pPr>
        <w:tabs>
          <w:tab w:val="num" w:pos="8100"/>
        </w:tabs>
        <w:ind w:left="8100" w:hanging="360"/>
      </w:pPr>
    </w:lvl>
    <w:lvl w:ilvl="7" w:tplc="06B83BAA" w:tentative="1">
      <w:start w:val="1"/>
      <w:numFmt w:val="lowerLetter"/>
      <w:lvlText w:val="%8."/>
      <w:lvlJc w:val="left"/>
      <w:pPr>
        <w:tabs>
          <w:tab w:val="num" w:pos="8820"/>
        </w:tabs>
        <w:ind w:left="8820" w:hanging="360"/>
      </w:pPr>
    </w:lvl>
    <w:lvl w:ilvl="8" w:tplc="72E8C3AE" w:tentative="1">
      <w:start w:val="1"/>
      <w:numFmt w:val="lowerRoman"/>
      <w:lvlText w:val="%9."/>
      <w:lvlJc w:val="right"/>
      <w:pPr>
        <w:tabs>
          <w:tab w:val="num" w:pos="9540"/>
        </w:tabs>
        <w:ind w:left="9540" w:hanging="180"/>
      </w:pPr>
    </w:lvl>
  </w:abstractNum>
  <w:abstractNum w:abstractNumId="8">
    <w:nsid w:val="51487971"/>
    <w:multiLevelType w:val="multilevel"/>
    <w:tmpl w:val="B1FCC85A"/>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62BF0570"/>
    <w:multiLevelType w:val="hybridMultilevel"/>
    <w:tmpl w:val="2C38EE7E"/>
    <w:lvl w:ilvl="0" w:tplc="095673AE">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632C1FA8" w:tentative="1">
      <w:start w:val="1"/>
      <w:numFmt w:val="bullet"/>
      <w:lvlText w:val="o"/>
      <w:lvlJc w:val="left"/>
      <w:pPr>
        <w:tabs>
          <w:tab w:val="num" w:pos="1590"/>
        </w:tabs>
        <w:ind w:left="1590" w:hanging="360"/>
      </w:pPr>
      <w:rPr>
        <w:rFonts w:ascii="Courier New" w:hAnsi="Courier New" w:cs="Courier New" w:hint="default"/>
      </w:rPr>
    </w:lvl>
    <w:lvl w:ilvl="2" w:tplc="ECA2A748" w:tentative="1">
      <w:start w:val="1"/>
      <w:numFmt w:val="bullet"/>
      <w:lvlText w:val=""/>
      <w:lvlJc w:val="left"/>
      <w:pPr>
        <w:tabs>
          <w:tab w:val="num" w:pos="2310"/>
        </w:tabs>
        <w:ind w:left="2310" w:hanging="360"/>
      </w:pPr>
      <w:rPr>
        <w:rFonts w:ascii="Wingdings" w:hAnsi="Wingdings" w:hint="default"/>
      </w:rPr>
    </w:lvl>
    <w:lvl w:ilvl="3" w:tplc="E4BA581E" w:tentative="1">
      <w:start w:val="1"/>
      <w:numFmt w:val="bullet"/>
      <w:lvlText w:val=""/>
      <w:lvlJc w:val="left"/>
      <w:pPr>
        <w:tabs>
          <w:tab w:val="num" w:pos="3030"/>
        </w:tabs>
        <w:ind w:left="3030" w:hanging="360"/>
      </w:pPr>
      <w:rPr>
        <w:rFonts w:ascii="Symbol" w:hAnsi="Symbol" w:hint="default"/>
      </w:rPr>
    </w:lvl>
    <w:lvl w:ilvl="4" w:tplc="0994BCD0" w:tentative="1">
      <w:start w:val="1"/>
      <w:numFmt w:val="bullet"/>
      <w:lvlText w:val="o"/>
      <w:lvlJc w:val="left"/>
      <w:pPr>
        <w:tabs>
          <w:tab w:val="num" w:pos="3750"/>
        </w:tabs>
        <w:ind w:left="3750" w:hanging="360"/>
      </w:pPr>
      <w:rPr>
        <w:rFonts w:ascii="Courier New" w:hAnsi="Courier New" w:cs="Courier New" w:hint="default"/>
      </w:rPr>
    </w:lvl>
    <w:lvl w:ilvl="5" w:tplc="038ED518" w:tentative="1">
      <w:start w:val="1"/>
      <w:numFmt w:val="bullet"/>
      <w:lvlText w:val=""/>
      <w:lvlJc w:val="left"/>
      <w:pPr>
        <w:tabs>
          <w:tab w:val="num" w:pos="4470"/>
        </w:tabs>
        <w:ind w:left="4470" w:hanging="360"/>
      </w:pPr>
      <w:rPr>
        <w:rFonts w:ascii="Wingdings" w:hAnsi="Wingdings" w:hint="default"/>
      </w:rPr>
    </w:lvl>
    <w:lvl w:ilvl="6" w:tplc="95320372" w:tentative="1">
      <w:start w:val="1"/>
      <w:numFmt w:val="bullet"/>
      <w:lvlText w:val=""/>
      <w:lvlJc w:val="left"/>
      <w:pPr>
        <w:tabs>
          <w:tab w:val="num" w:pos="5190"/>
        </w:tabs>
        <w:ind w:left="5190" w:hanging="360"/>
      </w:pPr>
      <w:rPr>
        <w:rFonts w:ascii="Symbol" w:hAnsi="Symbol" w:hint="default"/>
      </w:rPr>
    </w:lvl>
    <w:lvl w:ilvl="7" w:tplc="9446BB6E" w:tentative="1">
      <w:start w:val="1"/>
      <w:numFmt w:val="bullet"/>
      <w:lvlText w:val="o"/>
      <w:lvlJc w:val="left"/>
      <w:pPr>
        <w:tabs>
          <w:tab w:val="num" w:pos="5910"/>
        </w:tabs>
        <w:ind w:left="5910" w:hanging="360"/>
      </w:pPr>
      <w:rPr>
        <w:rFonts w:ascii="Courier New" w:hAnsi="Courier New" w:cs="Courier New" w:hint="default"/>
      </w:rPr>
    </w:lvl>
    <w:lvl w:ilvl="8" w:tplc="1B840C2C" w:tentative="1">
      <w:start w:val="1"/>
      <w:numFmt w:val="bullet"/>
      <w:lvlText w:val=""/>
      <w:lvlJc w:val="left"/>
      <w:pPr>
        <w:tabs>
          <w:tab w:val="num" w:pos="6630"/>
        </w:tabs>
        <w:ind w:left="6630" w:hanging="360"/>
      </w:pPr>
      <w:rPr>
        <w:rFonts w:ascii="Wingdings" w:hAnsi="Wingdings" w:hint="default"/>
      </w:rPr>
    </w:lvl>
  </w:abstractNum>
  <w:abstractNum w:abstractNumId="10">
    <w:nsid w:val="6559576E"/>
    <w:multiLevelType w:val="hybridMultilevel"/>
    <w:tmpl w:val="D8B2DEDA"/>
    <w:lvl w:ilvl="0" w:tplc="FFFFFFFF">
      <w:start w:val="91"/>
      <w:numFmt w:val="decimal"/>
      <w:pStyle w:val="ListBullet"/>
      <w:lvlText w:val="%1."/>
      <w:lvlJc w:val="left"/>
      <w:pPr>
        <w:tabs>
          <w:tab w:val="num" w:pos="360"/>
        </w:tabs>
        <w:ind w:left="360" w:hanging="360"/>
      </w:pPr>
      <w:rPr>
        <w:rFonts w:hint="default"/>
      </w:rPr>
    </w:lvl>
    <w:lvl w:ilvl="1" w:tplc="D0141C40">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76A149FE"/>
    <w:multiLevelType w:val="multilevel"/>
    <w:tmpl w:val="C77A0C56"/>
    <w:lvl w:ilvl="0">
      <w:start w:val="1"/>
      <w:numFmt w:val="decimal"/>
      <w:pStyle w:val="AERheading1"/>
      <w:lvlText w:val="%1"/>
      <w:lvlJc w:val="left"/>
      <w:pPr>
        <w:tabs>
          <w:tab w:val="num" w:pos="357"/>
        </w:tabs>
        <w:ind w:left="1071" w:hanging="1071"/>
      </w:pPr>
      <w:rPr>
        <w:rFonts w:hint="default"/>
      </w:rPr>
    </w:lvl>
    <w:lvl w:ilvl="1">
      <w:start w:val="1"/>
      <w:numFmt w:val="decimal"/>
      <w:pStyle w:val="AERheading2"/>
      <w:lvlText w:val="%1.%2"/>
      <w:lvlJc w:val="left"/>
      <w:pPr>
        <w:tabs>
          <w:tab w:val="num" w:pos="357"/>
        </w:tabs>
        <w:ind w:left="357" w:hanging="357"/>
      </w:pPr>
      <w:rPr>
        <w:rFonts w:hint="default"/>
      </w:rPr>
    </w:lvl>
    <w:lvl w:ilvl="2">
      <w:start w:val="1"/>
      <w:numFmt w:val="decimal"/>
      <w:pStyle w:val="AERheading3"/>
      <w:lvlText w:val="%1.%2.%3"/>
      <w:lvlJc w:val="left"/>
      <w:pPr>
        <w:tabs>
          <w:tab w:val="num" w:pos="357"/>
        </w:tabs>
        <w:ind w:left="357" w:hanging="35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Restart w:val="1"/>
      <w:pStyle w:val="AERfigureheading"/>
      <w:lvlText w:val="Figure %1.%4"/>
      <w:lvlJc w:val="left"/>
      <w:pPr>
        <w:tabs>
          <w:tab w:val="num" w:pos="357"/>
        </w:tabs>
        <w:ind w:left="357" w:hanging="357"/>
      </w:pPr>
      <w:rPr>
        <w:rFonts w:hint="default"/>
      </w:rPr>
    </w:lvl>
    <w:lvl w:ilvl="4">
      <w:start w:val="1"/>
      <w:numFmt w:val="decimal"/>
      <w:lvlRestart w:val="1"/>
      <w:lvlText w:val="Table %1.%5"/>
      <w:lvlJc w:val="left"/>
      <w:pPr>
        <w:tabs>
          <w:tab w:val="num" w:pos="357"/>
        </w:tabs>
        <w:ind w:left="357" w:hanging="35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78B75593"/>
    <w:multiLevelType w:val="multilevel"/>
    <w:tmpl w:val="979A7758"/>
    <w:lvl w:ilvl="0">
      <w:start w:val="1"/>
      <w:numFmt w:val="decimal"/>
      <w:pStyle w:val="LegalFirstLevel"/>
      <w:lvlText w:val="%1."/>
      <w:lvlJc w:val="left"/>
      <w:pPr>
        <w:tabs>
          <w:tab w:val="num" w:pos="567"/>
        </w:tabs>
        <w:ind w:left="567" w:hanging="567"/>
      </w:pPr>
      <w:rPr>
        <w:rFonts w:hint="default"/>
      </w:rPr>
    </w:lvl>
    <w:lvl w:ilvl="1">
      <w:start w:val="1"/>
      <w:numFmt w:val="lowerLetter"/>
      <w:pStyle w:val="LegalSecondLevel"/>
      <w:lvlText w:val="(%2)"/>
      <w:lvlJc w:val="left"/>
      <w:pPr>
        <w:tabs>
          <w:tab w:val="num" w:pos="1134"/>
        </w:tabs>
        <w:ind w:left="1134" w:hanging="567"/>
      </w:pPr>
      <w:rPr>
        <w:rFonts w:hint="default"/>
      </w:rPr>
    </w:lvl>
    <w:lvl w:ilvl="2">
      <w:start w:val="1"/>
      <w:numFmt w:val="lowerRoman"/>
      <w:pStyle w:val="LegalThirdLevel"/>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9"/>
  </w:num>
  <w:num w:numId="3">
    <w:abstractNumId w:val="0"/>
  </w:num>
  <w:num w:numId="4">
    <w:abstractNumId w:val="7"/>
  </w:num>
  <w:num w:numId="5">
    <w:abstractNumId w:val="5"/>
  </w:num>
  <w:num w:numId="6">
    <w:abstractNumId w:val="10"/>
  </w:num>
  <w:num w:numId="7">
    <w:abstractNumId w:val="11"/>
  </w:num>
  <w:num w:numId="8">
    <w:abstractNumId w:val="12"/>
  </w:num>
  <w:num w:numId="9">
    <w:abstractNumId w:val="2"/>
  </w:num>
  <w:num w:numId="10">
    <w:abstractNumId w:val="4"/>
  </w:num>
  <w:num w:numId="11">
    <w:abstractNumId w:val="3"/>
  </w:num>
  <w:num w:numId="12">
    <w:abstractNumId w:val="8"/>
  </w:num>
  <w:num w:numId="13">
    <w:abstractNumId w:val="6"/>
  </w:num>
  <w:num w:numId="14">
    <w:abstractNumId w:val="11"/>
  </w:num>
  <w:num w:numId="15">
    <w:abstractNumId w:val="11"/>
  </w:num>
  <w:num w:numId="16">
    <w:abstractNumId w:val="11"/>
  </w:num>
  <w:num w:numId="17">
    <w:abstractNumId w:val="11"/>
  </w:num>
  <w:num w:numId="18">
    <w:abstractNumId w:val="11"/>
  </w:num>
  <w:num w:numId="1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edit="readOnly" w:formatting="1" w:enforcement="0"/>
  <w:styleLockTheme/>
  <w:styleLockQFSet/>
  <w:defaultTabStop w:val="720"/>
  <w:drawingGridHorizontalSpacing w:val="100"/>
  <w:displayHorizontalDrawingGridEvery w:val="2"/>
  <w:characterSpacingControl w:val="doNotCompress"/>
  <w:hdrShapeDefaults>
    <o:shapedefaults v:ext="edit" spidmax="68609"/>
  </w:hdrShapeDefaults>
  <w:footnotePr>
    <w:footnote w:id="-1"/>
    <w:footnote w:id="0"/>
  </w:footnotePr>
  <w:endnotePr>
    <w:pos w:val="sectEnd"/>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brvpwxfs01\home$\pdodg\Generator performance standards information booklet.DOCX"/>
  </w:docVars>
  <w:rsids>
    <w:rsidRoot w:val="00F75FBD"/>
    <w:rsid w:val="00000080"/>
    <w:rsid w:val="000008B3"/>
    <w:rsid w:val="00000E09"/>
    <w:rsid w:val="000014D2"/>
    <w:rsid w:val="000018CD"/>
    <w:rsid w:val="0000194E"/>
    <w:rsid w:val="000020FB"/>
    <w:rsid w:val="00002829"/>
    <w:rsid w:val="00002A76"/>
    <w:rsid w:val="00003B0A"/>
    <w:rsid w:val="00003B8C"/>
    <w:rsid w:val="00003E22"/>
    <w:rsid w:val="000042BF"/>
    <w:rsid w:val="00004578"/>
    <w:rsid w:val="0000468D"/>
    <w:rsid w:val="00004C36"/>
    <w:rsid w:val="00004F2E"/>
    <w:rsid w:val="00005725"/>
    <w:rsid w:val="000059FF"/>
    <w:rsid w:val="000060ED"/>
    <w:rsid w:val="00006183"/>
    <w:rsid w:val="00006681"/>
    <w:rsid w:val="000066D8"/>
    <w:rsid w:val="000068EC"/>
    <w:rsid w:val="00006E66"/>
    <w:rsid w:val="000070D2"/>
    <w:rsid w:val="000078B2"/>
    <w:rsid w:val="00007A05"/>
    <w:rsid w:val="00007DEC"/>
    <w:rsid w:val="00010C72"/>
    <w:rsid w:val="000110D5"/>
    <w:rsid w:val="00011751"/>
    <w:rsid w:val="00011913"/>
    <w:rsid w:val="0001277E"/>
    <w:rsid w:val="00012C8B"/>
    <w:rsid w:val="0001307D"/>
    <w:rsid w:val="000139F3"/>
    <w:rsid w:val="00014B8F"/>
    <w:rsid w:val="00015040"/>
    <w:rsid w:val="000158C2"/>
    <w:rsid w:val="000161BF"/>
    <w:rsid w:val="000163A7"/>
    <w:rsid w:val="00016924"/>
    <w:rsid w:val="00016DEF"/>
    <w:rsid w:val="00016E96"/>
    <w:rsid w:val="00017634"/>
    <w:rsid w:val="00017C33"/>
    <w:rsid w:val="00017FAD"/>
    <w:rsid w:val="000201DE"/>
    <w:rsid w:val="00020583"/>
    <w:rsid w:val="00020AD8"/>
    <w:rsid w:val="00020D13"/>
    <w:rsid w:val="000213B6"/>
    <w:rsid w:val="0002159A"/>
    <w:rsid w:val="00021990"/>
    <w:rsid w:val="00021DE4"/>
    <w:rsid w:val="000228BB"/>
    <w:rsid w:val="00022A77"/>
    <w:rsid w:val="00022C3F"/>
    <w:rsid w:val="00023487"/>
    <w:rsid w:val="000237D8"/>
    <w:rsid w:val="00023E55"/>
    <w:rsid w:val="0002425C"/>
    <w:rsid w:val="00024271"/>
    <w:rsid w:val="00024853"/>
    <w:rsid w:val="00025D45"/>
    <w:rsid w:val="00025E0E"/>
    <w:rsid w:val="0002602A"/>
    <w:rsid w:val="000260E2"/>
    <w:rsid w:val="000261A3"/>
    <w:rsid w:val="0002626E"/>
    <w:rsid w:val="000267ED"/>
    <w:rsid w:val="00026C3A"/>
    <w:rsid w:val="0002765A"/>
    <w:rsid w:val="000277D9"/>
    <w:rsid w:val="0003080B"/>
    <w:rsid w:val="000308EE"/>
    <w:rsid w:val="0003098E"/>
    <w:rsid w:val="000318FE"/>
    <w:rsid w:val="00031D7C"/>
    <w:rsid w:val="000328A5"/>
    <w:rsid w:val="00032A56"/>
    <w:rsid w:val="00032F9C"/>
    <w:rsid w:val="0003339C"/>
    <w:rsid w:val="0003345D"/>
    <w:rsid w:val="00033718"/>
    <w:rsid w:val="00033B09"/>
    <w:rsid w:val="00033EA7"/>
    <w:rsid w:val="0003429E"/>
    <w:rsid w:val="00034438"/>
    <w:rsid w:val="0003457A"/>
    <w:rsid w:val="000345D3"/>
    <w:rsid w:val="00034DF0"/>
    <w:rsid w:val="000356D8"/>
    <w:rsid w:val="0003586E"/>
    <w:rsid w:val="00035C9F"/>
    <w:rsid w:val="000360CE"/>
    <w:rsid w:val="0003617E"/>
    <w:rsid w:val="00036ABD"/>
    <w:rsid w:val="00037322"/>
    <w:rsid w:val="000373B0"/>
    <w:rsid w:val="00037541"/>
    <w:rsid w:val="000375EE"/>
    <w:rsid w:val="00037690"/>
    <w:rsid w:val="00040414"/>
    <w:rsid w:val="000407B3"/>
    <w:rsid w:val="000413B3"/>
    <w:rsid w:val="00041D07"/>
    <w:rsid w:val="00041E93"/>
    <w:rsid w:val="00042733"/>
    <w:rsid w:val="000427C9"/>
    <w:rsid w:val="00042ADE"/>
    <w:rsid w:val="0004310D"/>
    <w:rsid w:val="00043981"/>
    <w:rsid w:val="00043CB9"/>
    <w:rsid w:val="00044126"/>
    <w:rsid w:val="00044949"/>
    <w:rsid w:val="00044A13"/>
    <w:rsid w:val="00044DAB"/>
    <w:rsid w:val="0004540E"/>
    <w:rsid w:val="00045A65"/>
    <w:rsid w:val="00045BEA"/>
    <w:rsid w:val="00045E9E"/>
    <w:rsid w:val="00046146"/>
    <w:rsid w:val="00046353"/>
    <w:rsid w:val="00046779"/>
    <w:rsid w:val="00046986"/>
    <w:rsid w:val="00046A92"/>
    <w:rsid w:val="00046C2F"/>
    <w:rsid w:val="000474B8"/>
    <w:rsid w:val="00047CAE"/>
    <w:rsid w:val="00050394"/>
    <w:rsid w:val="00050A33"/>
    <w:rsid w:val="00050C6C"/>
    <w:rsid w:val="00050D72"/>
    <w:rsid w:val="00051106"/>
    <w:rsid w:val="000513D6"/>
    <w:rsid w:val="0005191C"/>
    <w:rsid w:val="00051B5E"/>
    <w:rsid w:val="00051CA2"/>
    <w:rsid w:val="00051EA8"/>
    <w:rsid w:val="00052936"/>
    <w:rsid w:val="00052C31"/>
    <w:rsid w:val="000534E9"/>
    <w:rsid w:val="000536D4"/>
    <w:rsid w:val="0005475B"/>
    <w:rsid w:val="00054A64"/>
    <w:rsid w:val="00054D3E"/>
    <w:rsid w:val="00054D66"/>
    <w:rsid w:val="00054DBF"/>
    <w:rsid w:val="00055154"/>
    <w:rsid w:val="00055C37"/>
    <w:rsid w:val="00056061"/>
    <w:rsid w:val="000561AA"/>
    <w:rsid w:val="00056BE0"/>
    <w:rsid w:val="00056C66"/>
    <w:rsid w:val="00057320"/>
    <w:rsid w:val="000574CC"/>
    <w:rsid w:val="000579A7"/>
    <w:rsid w:val="000579EA"/>
    <w:rsid w:val="00057A0F"/>
    <w:rsid w:val="00057A4B"/>
    <w:rsid w:val="00060369"/>
    <w:rsid w:val="000603B4"/>
    <w:rsid w:val="00060A54"/>
    <w:rsid w:val="00060F51"/>
    <w:rsid w:val="00061148"/>
    <w:rsid w:val="00061E11"/>
    <w:rsid w:val="00061EBD"/>
    <w:rsid w:val="00062147"/>
    <w:rsid w:val="000629AD"/>
    <w:rsid w:val="00062A21"/>
    <w:rsid w:val="00062B23"/>
    <w:rsid w:val="00062B49"/>
    <w:rsid w:val="00062B82"/>
    <w:rsid w:val="0006305A"/>
    <w:rsid w:val="0006356C"/>
    <w:rsid w:val="00063ACB"/>
    <w:rsid w:val="000647B2"/>
    <w:rsid w:val="00064CDD"/>
    <w:rsid w:val="00064E6D"/>
    <w:rsid w:val="00064F93"/>
    <w:rsid w:val="0006556C"/>
    <w:rsid w:val="00065B65"/>
    <w:rsid w:val="0006638F"/>
    <w:rsid w:val="0006649B"/>
    <w:rsid w:val="000665EF"/>
    <w:rsid w:val="000673B3"/>
    <w:rsid w:val="00067C4A"/>
    <w:rsid w:val="00067D27"/>
    <w:rsid w:val="000701DF"/>
    <w:rsid w:val="000702B7"/>
    <w:rsid w:val="0007067D"/>
    <w:rsid w:val="00070B59"/>
    <w:rsid w:val="00070D16"/>
    <w:rsid w:val="00070F58"/>
    <w:rsid w:val="00071615"/>
    <w:rsid w:val="00071AB5"/>
    <w:rsid w:val="000727FF"/>
    <w:rsid w:val="00072A1F"/>
    <w:rsid w:val="00073174"/>
    <w:rsid w:val="000733BC"/>
    <w:rsid w:val="0007368B"/>
    <w:rsid w:val="00073A99"/>
    <w:rsid w:val="00073E73"/>
    <w:rsid w:val="00073EDA"/>
    <w:rsid w:val="00073F8A"/>
    <w:rsid w:val="0007469B"/>
    <w:rsid w:val="00074F55"/>
    <w:rsid w:val="000751E3"/>
    <w:rsid w:val="0007589D"/>
    <w:rsid w:val="00075962"/>
    <w:rsid w:val="00075A85"/>
    <w:rsid w:val="00075BD0"/>
    <w:rsid w:val="00075C20"/>
    <w:rsid w:val="00076423"/>
    <w:rsid w:val="000764FA"/>
    <w:rsid w:val="000766DD"/>
    <w:rsid w:val="00076D80"/>
    <w:rsid w:val="00076E5E"/>
    <w:rsid w:val="00077199"/>
    <w:rsid w:val="000773C3"/>
    <w:rsid w:val="00077915"/>
    <w:rsid w:val="00077FBB"/>
    <w:rsid w:val="00080370"/>
    <w:rsid w:val="0008044E"/>
    <w:rsid w:val="0008060E"/>
    <w:rsid w:val="00081D6B"/>
    <w:rsid w:val="00081DB5"/>
    <w:rsid w:val="000820D3"/>
    <w:rsid w:val="00082328"/>
    <w:rsid w:val="000825A8"/>
    <w:rsid w:val="0008294E"/>
    <w:rsid w:val="00082AD7"/>
    <w:rsid w:val="00082F32"/>
    <w:rsid w:val="00082FA8"/>
    <w:rsid w:val="00083030"/>
    <w:rsid w:val="000831D9"/>
    <w:rsid w:val="00083549"/>
    <w:rsid w:val="00083645"/>
    <w:rsid w:val="00083947"/>
    <w:rsid w:val="00083B2D"/>
    <w:rsid w:val="000841E6"/>
    <w:rsid w:val="00084457"/>
    <w:rsid w:val="000849AF"/>
    <w:rsid w:val="00085231"/>
    <w:rsid w:val="00085C27"/>
    <w:rsid w:val="00086527"/>
    <w:rsid w:val="0008677A"/>
    <w:rsid w:val="00086F1D"/>
    <w:rsid w:val="00087248"/>
    <w:rsid w:val="0008724D"/>
    <w:rsid w:val="00087974"/>
    <w:rsid w:val="00087AB5"/>
    <w:rsid w:val="00087B72"/>
    <w:rsid w:val="00087C4F"/>
    <w:rsid w:val="00087F3F"/>
    <w:rsid w:val="00090235"/>
    <w:rsid w:val="00090394"/>
    <w:rsid w:val="000906F1"/>
    <w:rsid w:val="0009081C"/>
    <w:rsid w:val="00090EF3"/>
    <w:rsid w:val="0009118A"/>
    <w:rsid w:val="000913F5"/>
    <w:rsid w:val="00091D14"/>
    <w:rsid w:val="00091D9E"/>
    <w:rsid w:val="00091DAD"/>
    <w:rsid w:val="00091F5F"/>
    <w:rsid w:val="000934C1"/>
    <w:rsid w:val="00093537"/>
    <w:rsid w:val="0009394B"/>
    <w:rsid w:val="00094268"/>
    <w:rsid w:val="00094494"/>
    <w:rsid w:val="0009492F"/>
    <w:rsid w:val="00095248"/>
    <w:rsid w:val="00095BD8"/>
    <w:rsid w:val="00095FC2"/>
    <w:rsid w:val="0009623B"/>
    <w:rsid w:val="00096516"/>
    <w:rsid w:val="000967CF"/>
    <w:rsid w:val="00097455"/>
    <w:rsid w:val="000A015D"/>
    <w:rsid w:val="000A040B"/>
    <w:rsid w:val="000A048C"/>
    <w:rsid w:val="000A0E1A"/>
    <w:rsid w:val="000A105F"/>
    <w:rsid w:val="000A1444"/>
    <w:rsid w:val="000A1E5F"/>
    <w:rsid w:val="000A241E"/>
    <w:rsid w:val="000A25BF"/>
    <w:rsid w:val="000A2744"/>
    <w:rsid w:val="000A2CFE"/>
    <w:rsid w:val="000A3580"/>
    <w:rsid w:val="000A3673"/>
    <w:rsid w:val="000A36AD"/>
    <w:rsid w:val="000A37F9"/>
    <w:rsid w:val="000A394D"/>
    <w:rsid w:val="000A3AC6"/>
    <w:rsid w:val="000A416A"/>
    <w:rsid w:val="000A5343"/>
    <w:rsid w:val="000A555E"/>
    <w:rsid w:val="000A5694"/>
    <w:rsid w:val="000A57A6"/>
    <w:rsid w:val="000A6520"/>
    <w:rsid w:val="000A695F"/>
    <w:rsid w:val="000A6AF2"/>
    <w:rsid w:val="000A6B8D"/>
    <w:rsid w:val="000A7A40"/>
    <w:rsid w:val="000A7DCC"/>
    <w:rsid w:val="000B006E"/>
    <w:rsid w:val="000B00AB"/>
    <w:rsid w:val="000B062A"/>
    <w:rsid w:val="000B0735"/>
    <w:rsid w:val="000B076A"/>
    <w:rsid w:val="000B0A17"/>
    <w:rsid w:val="000B11E9"/>
    <w:rsid w:val="000B1D95"/>
    <w:rsid w:val="000B1D98"/>
    <w:rsid w:val="000B1F1D"/>
    <w:rsid w:val="000B21DF"/>
    <w:rsid w:val="000B27B0"/>
    <w:rsid w:val="000B35D6"/>
    <w:rsid w:val="000B3D0E"/>
    <w:rsid w:val="000B410E"/>
    <w:rsid w:val="000B4334"/>
    <w:rsid w:val="000B4610"/>
    <w:rsid w:val="000B4684"/>
    <w:rsid w:val="000B4779"/>
    <w:rsid w:val="000B4834"/>
    <w:rsid w:val="000B4E11"/>
    <w:rsid w:val="000B5491"/>
    <w:rsid w:val="000B5C06"/>
    <w:rsid w:val="000B61D2"/>
    <w:rsid w:val="000B6221"/>
    <w:rsid w:val="000B6448"/>
    <w:rsid w:val="000B68A7"/>
    <w:rsid w:val="000B6E40"/>
    <w:rsid w:val="000B76DA"/>
    <w:rsid w:val="000B7FD3"/>
    <w:rsid w:val="000C0570"/>
    <w:rsid w:val="000C0A21"/>
    <w:rsid w:val="000C179C"/>
    <w:rsid w:val="000C2649"/>
    <w:rsid w:val="000C26A7"/>
    <w:rsid w:val="000C2907"/>
    <w:rsid w:val="000C29D4"/>
    <w:rsid w:val="000C2C4F"/>
    <w:rsid w:val="000C2E64"/>
    <w:rsid w:val="000C3095"/>
    <w:rsid w:val="000C3290"/>
    <w:rsid w:val="000C3780"/>
    <w:rsid w:val="000C3CF9"/>
    <w:rsid w:val="000C4083"/>
    <w:rsid w:val="000C419B"/>
    <w:rsid w:val="000C43E3"/>
    <w:rsid w:val="000C4615"/>
    <w:rsid w:val="000C4616"/>
    <w:rsid w:val="000C475D"/>
    <w:rsid w:val="000C47A8"/>
    <w:rsid w:val="000C4CDB"/>
    <w:rsid w:val="000C4DC3"/>
    <w:rsid w:val="000C561A"/>
    <w:rsid w:val="000C5D23"/>
    <w:rsid w:val="000C606D"/>
    <w:rsid w:val="000C6180"/>
    <w:rsid w:val="000C65BC"/>
    <w:rsid w:val="000C6CB7"/>
    <w:rsid w:val="000C7C7F"/>
    <w:rsid w:val="000D00E7"/>
    <w:rsid w:val="000D039C"/>
    <w:rsid w:val="000D03EF"/>
    <w:rsid w:val="000D0913"/>
    <w:rsid w:val="000D16BF"/>
    <w:rsid w:val="000D1AD4"/>
    <w:rsid w:val="000D1FAC"/>
    <w:rsid w:val="000D205E"/>
    <w:rsid w:val="000D25B7"/>
    <w:rsid w:val="000D28FF"/>
    <w:rsid w:val="000D2EC0"/>
    <w:rsid w:val="000D3510"/>
    <w:rsid w:val="000D3769"/>
    <w:rsid w:val="000D3D28"/>
    <w:rsid w:val="000D436F"/>
    <w:rsid w:val="000D50E4"/>
    <w:rsid w:val="000D556E"/>
    <w:rsid w:val="000D5859"/>
    <w:rsid w:val="000D59C5"/>
    <w:rsid w:val="000D621F"/>
    <w:rsid w:val="000D6784"/>
    <w:rsid w:val="000D752A"/>
    <w:rsid w:val="000D756E"/>
    <w:rsid w:val="000E0840"/>
    <w:rsid w:val="000E0AF5"/>
    <w:rsid w:val="000E0BF3"/>
    <w:rsid w:val="000E0C64"/>
    <w:rsid w:val="000E1820"/>
    <w:rsid w:val="000E1B63"/>
    <w:rsid w:val="000E2529"/>
    <w:rsid w:val="000E2AD1"/>
    <w:rsid w:val="000E2F62"/>
    <w:rsid w:val="000E373B"/>
    <w:rsid w:val="000E3EF2"/>
    <w:rsid w:val="000E442F"/>
    <w:rsid w:val="000E4A4E"/>
    <w:rsid w:val="000E4BF3"/>
    <w:rsid w:val="000E4EC1"/>
    <w:rsid w:val="000E4F4D"/>
    <w:rsid w:val="000E53A9"/>
    <w:rsid w:val="000E54B5"/>
    <w:rsid w:val="000E5716"/>
    <w:rsid w:val="000E574E"/>
    <w:rsid w:val="000E59B0"/>
    <w:rsid w:val="000E5AD6"/>
    <w:rsid w:val="000E5AF9"/>
    <w:rsid w:val="000E5F32"/>
    <w:rsid w:val="000E61F7"/>
    <w:rsid w:val="000E670F"/>
    <w:rsid w:val="000E68D4"/>
    <w:rsid w:val="000E6A08"/>
    <w:rsid w:val="000E6CEE"/>
    <w:rsid w:val="000E70EF"/>
    <w:rsid w:val="000E7327"/>
    <w:rsid w:val="000E76AC"/>
    <w:rsid w:val="000E78F3"/>
    <w:rsid w:val="000F01AE"/>
    <w:rsid w:val="000F0828"/>
    <w:rsid w:val="000F0869"/>
    <w:rsid w:val="000F0BB8"/>
    <w:rsid w:val="000F0C89"/>
    <w:rsid w:val="000F0DE0"/>
    <w:rsid w:val="000F0FCE"/>
    <w:rsid w:val="000F0FEE"/>
    <w:rsid w:val="000F1295"/>
    <w:rsid w:val="000F1E4C"/>
    <w:rsid w:val="000F23F1"/>
    <w:rsid w:val="000F2731"/>
    <w:rsid w:val="000F2EFE"/>
    <w:rsid w:val="000F3331"/>
    <w:rsid w:val="000F3781"/>
    <w:rsid w:val="000F3D90"/>
    <w:rsid w:val="000F3F37"/>
    <w:rsid w:val="000F47A4"/>
    <w:rsid w:val="000F480F"/>
    <w:rsid w:val="000F4845"/>
    <w:rsid w:val="000F4A6C"/>
    <w:rsid w:val="000F4AB7"/>
    <w:rsid w:val="000F51C8"/>
    <w:rsid w:val="000F524C"/>
    <w:rsid w:val="000F5E10"/>
    <w:rsid w:val="000F6848"/>
    <w:rsid w:val="000F6A5F"/>
    <w:rsid w:val="000F6C9E"/>
    <w:rsid w:val="000F6F6F"/>
    <w:rsid w:val="000F7093"/>
    <w:rsid w:val="000F713F"/>
    <w:rsid w:val="000F790F"/>
    <w:rsid w:val="000F7CC6"/>
    <w:rsid w:val="000F7FFD"/>
    <w:rsid w:val="00100118"/>
    <w:rsid w:val="00100299"/>
    <w:rsid w:val="001005F2"/>
    <w:rsid w:val="00100D7C"/>
    <w:rsid w:val="00100E58"/>
    <w:rsid w:val="0010147A"/>
    <w:rsid w:val="00101A76"/>
    <w:rsid w:val="00101FB4"/>
    <w:rsid w:val="00102195"/>
    <w:rsid w:val="001026C8"/>
    <w:rsid w:val="0010334F"/>
    <w:rsid w:val="001038E3"/>
    <w:rsid w:val="00103911"/>
    <w:rsid w:val="00103B70"/>
    <w:rsid w:val="00103CD7"/>
    <w:rsid w:val="00103E59"/>
    <w:rsid w:val="00103F58"/>
    <w:rsid w:val="0010434C"/>
    <w:rsid w:val="001051D2"/>
    <w:rsid w:val="001055D7"/>
    <w:rsid w:val="00105AD5"/>
    <w:rsid w:val="00105E53"/>
    <w:rsid w:val="00106BFC"/>
    <w:rsid w:val="00106ED7"/>
    <w:rsid w:val="00107208"/>
    <w:rsid w:val="00107771"/>
    <w:rsid w:val="001077A8"/>
    <w:rsid w:val="00107900"/>
    <w:rsid w:val="00107DAB"/>
    <w:rsid w:val="001102A2"/>
    <w:rsid w:val="00110AC8"/>
    <w:rsid w:val="00110AD8"/>
    <w:rsid w:val="00111A2C"/>
    <w:rsid w:val="00111D4C"/>
    <w:rsid w:val="00111DB3"/>
    <w:rsid w:val="00112145"/>
    <w:rsid w:val="0011224D"/>
    <w:rsid w:val="0011274A"/>
    <w:rsid w:val="00112875"/>
    <w:rsid w:val="00112CE9"/>
    <w:rsid w:val="001131A0"/>
    <w:rsid w:val="001135A8"/>
    <w:rsid w:val="001136D8"/>
    <w:rsid w:val="00113CC2"/>
    <w:rsid w:val="00114256"/>
    <w:rsid w:val="0011426F"/>
    <w:rsid w:val="00114459"/>
    <w:rsid w:val="0011452E"/>
    <w:rsid w:val="00114583"/>
    <w:rsid w:val="00114D18"/>
    <w:rsid w:val="001152D7"/>
    <w:rsid w:val="00115549"/>
    <w:rsid w:val="00115F37"/>
    <w:rsid w:val="001163F2"/>
    <w:rsid w:val="00116526"/>
    <w:rsid w:val="001165D7"/>
    <w:rsid w:val="00116BB7"/>
    <w:rsid w:val="00116E85"/>
    <w:rsid w:val="00117401"/>
    <w:rsid w:val="001174B7"/>
    <w:rsid w:val="00117B58"/>
    <w:rsid w:val="00117E78"/>
    <w:rsid w:val="0012073E"/>
    <w:rsid w:val="001207F7"/>
    <w:rsid w:val="00120E17"/>
    <w:rsid w:val="00120EF0"/>
    <w:rsid w:val="00120F4B"/>
    <w:rsid w:val="0012126C"/>
    <w:rsid w:val="00121727"/>
    <w:rsid w:val="00121AD5"/>
    <w:rsid w:val="00122036"/>
    <w:rsid w:val="001222FB"/>
    <w:rsid w:val="001224F5"/>
    <w:rsid w:val="00122577"/>
    <w:rsid w:val="001225DF"/>
    <w:rsid w:val="001231FC"/>
    <w:rsid w:val="00123318"/>
    <w:rsid w:val="0012429F"/>
    <w:rsid w:val="001247CC"/>
    <w:rsid w:val="00124923"/>
    <w:rsid w:val="00124A90"/>
    <w:rsid w:val="00125429"/>
    <w:rsid w:val="001255DD"/>
    <w:rsid w:val="00125663"/>
    <w:rsid w:val="00126101"/>
    <w:rsid w:val="001264C5"/>
    <w:rsid w:val="0012671B"/>
    <w:rsid w:val="001267BC"/>
    <w:rsid w:val="00126D4F"/>
    <w:rsid w:val="00127064"/>
    <w:rsid w:val="00127405"/>
    <w:rsid w:val="00127A0E"/>
    <w:rsid w:val="00127B5A"/>
    <w:rsid w:val="001300CB"/>
    <w:rsid w:val="00130177"/>
    <w:rsid w:val="001312C2"/>
    <w:rsid w:val="0013135E"/>
    <w:rsid w:val="0013171F"/>
    <w:rsid w:val="0013177C"/>
    <w:rsid w:val="0013182E"/>
    <w:rsid w:val="00131B81"/>
    <w:rsid w:val="00131C51"/>
    <w:rsid w:val="00131CD2"/>
    <w:rsid w:val="001322A8"/>
    <w:rsid w:val="00132392"/>
    <w:rsid w:val="001326AA"/>
    <w:rsid w:val="0013272B"/>
    <w:rsid w:val="001336AB"/>
    <w:rsid w:val="0013388F"/>
    <w:rsid w:val="00133B9D"/>
    <w:rsid w:val="00134255"/>
    <w:rsid w:val="001348EC"/>
    <w:rsid w:val="00134FA5"/>
    <w:rsid w:val="001350B6"/>
    <w:rsid w:val="001357F8"/>
    <w:rsid w:val="00135DD6"/>
    <w:rsid w:val="0013687A"/>
    <w:rsid w:val="001370FE"/>
    <w:rsid w:val="00137174"/>
    <w:rsid w:val="0013782D"/>
    <w:rsid w:val="00137A9C"/>
    <w:rsid w:val="00137B64"/>
    <w:rsid w:val="00137B65"/>
    <w:rsid w:val="00137F91"/>
    <w:rsid w:val="0014048C"/>
    <w:rsid w:val="00140976"/>
    <w:rsid w:val="00140EBA"/>
    <w:rsid w:val="0014105A"/>
    <w:rsid w:val="0014105B"/>
    <w:rsid w:val="0014129D"/>
    <w:rsid w:val="001412A8"/>
    <w:rsid w:val="00141302"/>
    <w:rsid w:val="001417F2"/>
    <w:rsid w:val="00141B3C"/>
    <w:rsid w:val="00141D6A"/>
    <w:rsid w:val="00142002"/>
    <w:rsid w:val="001423BC"/>
    <w:rsid w:val="00142980"/>
    <w:rsid w:val="00142B06"/>
    <w:rsid w:val="00142E18"/>
    <w:rsid w:val="00142E66"/>
    <w:rsid w:val="00143063"/>
    <w:rsid w:val="00143500"/>
    <w:rsid w:val="001439C1"/>
    <w:rsid w:val="00143DFE"/>
    <w:rsid w:val="00144535"/>
    <w:rsid w:val="00144732"/>
    <w:rsid w:val="001449F1"/>
    <w:rsid w:val="00144BB3"/>
    <w:rsid w:val="00145212"/>
    <w:rsid w:val="001452A1"/>
    <w:rsid w:val="00145702"/>
    <w:rsid w:val="00145D00"/>
    <w:rsid w:val="00145D36"/>
    <w:rsid w:val="00145FE5"/>
    <w:rsid w:val="00146536"/>
    <w:rsid w:val="00146C40"/>
    <w:rsid w:val="001472F9"/>
    <w:rsid w:val="00147350"/>
    <w:rsid w:val="0014743E"/>
    <w:rsid w:val="00147563"/>
    <w:rsid w:val="00147D9F"/>
    <w:rsid w:val="0015008D"/>
    <w:rsid w:val="00150528"/>
    <w:rsid w:val="00150E23"/>
    <w:rsid w:val="00151442"/>
    <w:rsid w:val="00151513"/>
    <w:rsid w:val="00151AD6"/>
    <w:rsid w:val="00152708"/>
    <w:rsid w:val="001528C3"/>
    <w:rsid w:val="00152EEA"/>
    <w:rsid w:val="00152EFB"/>
    <w:rsid w:val="0015340F"/>
    <w:rsid w:val="00153655"/>
    <w:rsid w:val="00153EE5"/>
    <w:rsid w:val="00154192"/>
    <w:rsid w:val="00154FE1"/>
    <w:rsid w:val="0015597D"/>
    <w:rsid w:val="00155B20"/>
    <w:rsid w:val="00155B70"/>
    <w:rsid w:val="00155CDE"/>
    <w:rsid w:val="00156276"/>
    <w:rsid w:val="0015629C"/>
    <w:rsid w:val="00156896"/>
    <w:rsid w:val="00156CF1"/>
    <w:rsid w:val="0015720F"/>
    <w:rsid w:val="00157860"/>
    <w:rsid w:val="001578EC"/>
    <w:rsid w:val="001579C8"/>
    <w:rsid w:val="00157B2C"/>
    <w:rsid w:val="00157CBF"/>
    <w:rsid w:val="00157D45"/>
    <w:rsid w:val="001601CF"/>
    <w:rsid w:val="00160330"/>
    <w:rsid w:val="001614F4"/>
    <w:rsid w:val="001618FD"/>
    <w:rsid w:val="001619B0"/>
    <w:rsid w:val="00161CF0"/>
    <w:rsid w:val="00161DC9"/>
    <w:rsid w:val="00162156"/>
    <w:rsid w:val="00162981"/>
    <w:rsid w:val="00162A10"/>
    <w:rsid w:val="00162A5C"/>
    <w:rsid w:val="00162B31"/>
    <w:rsid w:val="00162BC3"/>
    <w:rsid w:val="001630F0"/>
    <w:rsid w:val="001631FB"/>
    <w:rsid w:val="001638E9"/>
    <w:rsid w:val="00163B60"/>
    <w:rsid w:val="0016419A"/>
    <w:rsid w:val="00164F22"/>
    <w:rsid w:val="0016502F"/>
    <w:rsid w:val="00165561"/>
    <w:rsid w:val="0016567F"/>
    <w:rsid w:val="001658FA"/>
    <w:rsid w:val="001659AD"/>
    <w:rsid w:val="0016653B"/>
    <w:rsid w:val="0016682A"/>
    <w:rsid w:val="00166A5A"/>
    <w:rsid w:val="00166F4E"/>
    <w:rsid w:val="00167657"/>
    <w:rsid w:val="00170148"/>
    <w:rsid w:val="001702D5"/>
    <w:rsid w:val="00170C56"/>
    <w:rsid w:val="00170CA6"/>
    <w:rsid w:val="00170CDF"/>
    <w:rsid w:val="00170D58"/>
    <w:rsid w:val="0017185E"/>
    <w:rsid w:val="001719F2"/>
    <w:rsid w:val="00171AA3"/>
    <w:rsid w:val="00171AA4"/>
    <w:rsid w:val="00171E6C"/>
    <w:rsid w:val="001720C0"/>
    <w:rsid w:val="001722BC"/>
    <w:rsid w:val="001723CF"/>
    <w:rsid w:val="001725B4"/>
    <w:rsid w:val="00172DB5"/>
    <w:rsid w:val="00172FFB"/>
    <w:rsid w:val="00173239"/>
    <w:rsid w:val="00173428"/>
    <w:rsid w:val="001737E7"/>
    <w:rsid w:val="00174337"/>
    <w:rsid w:val="001743B2"/>
    <w:rsid w:val="001743B7"/>
    <w:rsid w:val="00174538"/>
    <w:rsid w:val="00174785"/>
    <w:rsid w:val="0017493D"/>
    <w:rsid w:val="00174BF8"/>
    <w:rsid w:val="001755E1"/>
    <w:rsid w:val="00175B89"/>
    <w:rsid w:val="00175B91"/>
    <w:rsid w:val="00175CC8"/>
    <w:rsid w:val="001762F5"/>
    <w:rsid w:val="001765B8"/>
    <w:rsid w:val="00176C27"/>
    <w:rsid w:val="00177263"/>
    <w:rsid w:val="001774FE"/>
    <w:rsid w:val="001775FB"/>
    <w:rsid w:val="0017761D"/>
    <w:rsid w:val="00177D2A"/>
    <w:rsid w:val="00177E7E"/>
    <w:rsid w:val="0018009A"/>
    <w:rsid w:val="00180576"/>
    <w:rsid w:val="001807B0"/>
    <w:rsid w:val="00180A9B"/>
    <w:rsid w:val="00180D5D"/>
    <w:rsid w:val="00180ED9"/>
    <w:rsid w:val="0018181B"/>
    <w:rsid w:val="001819F9"/>
    <w:rsid w:val="00181D9A"/>
    <w:rsid w:val="00182208"/>
    <w:rsid w:val="001823CE"/>
    <w:rsid w:val="00182B53"/>
    <w:rsid w:val="001833F5"/>
    <w:rsid w:val="00183AF9"/>
    <w:rsid w:val="00183CE5"/>
    <w:rsid w:val="00183DE7"/>
    <w:rsid w:val="00183EA6"/>
    <w:rsid w:val="00184859"/>
    <w:rsid w:val="001853DD"/>
    <w:rsid w:val="0018595D"/>
    <w:rsid w:val="00185A4B"/>
    <w:rsid w:val="00185A50"/>
    <w:rsid w:val="0018635A"/>
    <w:rsid w:val="00186513"/>
    <w:rsid w:val="0018678D"/>
    <w:rsid w:val="001869DB"/>
    <w:rsid w:val="00187456"/>
    <w:rsid w:val="001877AC"/>
    <w:rsid w:val="00187982"/>
    <w:rsid w:val="00187A33"/>
    <w:rsid w:val="00187D86"/>
    <w:rsid w:val="0019026A"/>
    <w:rsid w:val="001910A1"/>
    <w:rsid w:val="001911A0"/>
    <w:rsid w:val="00191462"/>
    <w:rsid w:val="00191FF4"/>
    <w:rsid w:val="00191FF9"/>
    <w:rsid w:val="00191FFB"/>
    <w:rsid w:val="00192163"/>
    <w:rsid w:val="00192678"/>
    <w:rsid w:val="00192CED"/>
    <w:rsid w:val="00192DCD"/>
    <w:rsid w:val="00192FC5"/>
    <w:rsid w:val="00193254"/>
    <w:rsid w:val="001932D9"/>
    <w:rsid w:val="00193504"/>
    <w:rsid w:val="001936A2"/>
    <w:rsid w:val="00193A59"/>
    <w:rsid w:val="00193ABA"/>
    <w:rsid w:val="001941EF"/>
    <w:rsid w:val="001941FE"/>
    <w:rsid w:val="0019426F"/>
    <w:rsid w:val="001945A9"/>
    <w:rsid w:val="001947C7"/>
    <w:rsid w:val="00194842"/>
    <w:rsid w:val="00194961"/>
    <w:rsid w:val="00195331"/>
    <w:rsid w:val="001957E1"/>
    <w:rsid w:val="001958D7"/>
    <w:rsid w:val="00195A65"/>
    <w:rsid w:val="00195C42"/>
    <w:rsid w:val="00196346"/>
    <w:rsid w:val="00196513"/>
    <w:rsid w:val="00196BF3"/>
    <w:rsid w:val="00196E26"/>
    <w:rsid w:val="0019706E"/>
    <w:rsid w:val="00197632"/>
    <w:rsid w:val="00197991"/>
    <w:rsid w:val="001A0284"/>
    <w:rsid w:val="001A0576"/>
    <w:rsid w:val="001A0B22"/>
    <w:rsid w:val="001A0F2D"/>
    <w:rsid w:val="001A0F7D"/>
    <w:rsid w:val="001A102E"/>
    <w:rsid w:val="001A10B2"/>
    <w:rsid w:val="001A13D7"/>
    <w:rsid w:val="001A1B18"/>
    <w:rsid w:val="001A1D2B"/>
    <w:rsid w:val="001A2303"/>
    <w:rsid w:val="001A254B"/>
    <w:rsid w:val="001A2B58"/>
    <w:rsid w:val="001A3753"/>
    <w:rsid w:val="001A3A7F"/>
    <w:rsid w:val="001A3D8C"/>
    <w:rsid w:val="001A3EF1"/>
    <w:rsid w:val="001A4422"/>
    <w:rsid w:val="001A52FF"/>
    <w:rsid w:val="001A5786"/>
    <w:rsid w:val="001A5942"/>
    <w:rsid w:val="001A5C13"/>
    <w:rsid w:val="001A5C90"/>
    <w:rsid w:val="001A6378"/>
    <w:rsid w:val="001A67C9"/>
    <w:rsid w:val="001A6A96"/>
    <w:rsid w:val="001A7245"/>
    <w:rsid w:val="001A72F2"/>
    <w:rsid w:val="001A74C3"/>
    <w:rsid w:val="001A7598"/>
    <w:rsid w:val="001A75C2"/>
    <w:rsid w:val="001A7617"/>
    <w:rsid w:val="001A7ADD"/>
    <w:rsid w:val="001B0238"/>
    <w:rsid w:val="001B09ED"/>
    <w:rsid w:val="001B14AD"/>
    <w:rsid w:val="001B174B"/>
    <w:rsid w:val="001B181E"/>
    <w:rsid w:val="001B1C2E"/>
    <w:rsid w:val="001B1EC4"/>
    <w:rsid w:val="001B1FBF"/>
    <w:rsid w:val="001B21A9"/>
    <w:rsid w:val="001B2489"/>
    <w:rsid w:val="001B2566"/>
    <w:rsid w:val="001B26C7"/>
    <w:rsid w:val="001B28A3"/>
    <w:rsid w:val="001B2953"/>
    <w:rsid w:val="001B2ACF"/>
    <w:rsid w:val="001B2AD3"/>
    <w:rsid w:val="001B3085"/>
    <w:rsid w:val="001B36B2"/>
    <w:rsid w:val="001B41E8"/>
    <w:rsid w:val="001B42D7"/>
    <w:rsid w:val="001B435C"/>
    <w:rsid w:val="001B4678"/>
    <w:rsid w:val="001B4762"/>
    <w:rsid w:val="001B4FF3"/>
    <w:rsid w:val="001B53E2"/>
    <w:rsid w:val="001B5415"/>
    <w:rsid w:val="001B556F"/>
    <w:rsid w:val="001B58BD"/>
    <w:rsid w:val="001B5923"/>
    <w:rsid w:val="001B5C50"/>
    <w:rsid w:val="001B5D52"/>
    <w:rsid w:val="001B621E"/>
    <w:rsid w:val="001B6680"/>
    <w:rsid w:val="001B6745"/>
    <w:rsid w:val="001B676B"/>
    <w:rsid w:val="001B6FC1"/>
    <w:rsid w:val="001B7084"/>
    <w:rsid w:val="001B744E"/>
    <w:rsid w:val="001B78E6"/>
    <w:rsid w:val="001B7F5D"/>
    <w:rsid w:val="001C04F0"/>
    <w:rsid w:val="001C05CD"/>
    <w:rsid w:val="001C1755"/>
    <w:rsid w:val="001C196E"/>
    <w:rsid w:val="001C1BE0"/>
    <w:rsid w:val="001C1D4A"/>
    <w:rsid w:val="001C2367"/>
    <w:rsid w:val="001C2570"/>
    <w:rsid w:val="001C2BEF"/>
    <w:rsid w:val="001C2ED3"/>
    <w:rsid w:val="001C3550"/>
    <w:rsid w:val="001C41EC"/>
    <w:rsid w:val="001C4876"/>
    <w:rsid w:val="001C4ECE"/>
    <w:rsid w:val="001C5302"/>
    <w:rsid w:val="001C53BD"/>
    <w:rsid w:val="001C5582"/>
    <w:rsid w:val="001C5A5A"/>
    <w:rsid w:val="001C5B0B"/>
    <w:rsid w:val="001C5C7A"/>
    <w:rsid w:val="001C60CA"/>
    <w:rsid w:val="001C6BB9"/>
    <w:rsid w:val="001C6DE1"/>
    <w:rsid w:val="001C7088"/>
    <w:rsid w:val="001C7293"/>
    <w:rsid w:val="001C734F"/>
    <w:rsid w:val="001C7600"/>
    <w:rsid w:val="001C776B"/>
    <w:rsid w:val="001D01A9"/>
    <w:rsid w:val="001D0336"/>
    <w:rsid w:val="001D044C"/>
    <w:rsid w:val="001D067E"/>
    <w:rsid w:val="001D0FDA"/>
    <w:rsid w:val="001D12BD"/>
    <w:rsid w:val="001D159B"/>
    <w:rsid w:val="001D1D07"/>
    <w:rsid w:val="001D1E64"/>
    <w:rsid w:val="001D2239"/>
    <w:rsid w:val="001D282B"/>
    <w:rsid w:val="001D28CC"/>
    <w:rsid w:val="001D2930"/>
    <w:rsid w:val="001D3099"/>
    <w:rsid w:val="001D30C8"/>
    <w:rsid w:val="001D35EE"/>
    <w:rsid w:val="001D38CA"/>
    <w:rsid w:val="001D41E0"/>
    <w:rsid w:val="001D4CCD"/>
    <w:rsid w:val="001D52A3"/>
    <w:rsid w:val="001D57F2"/>
    <w:rsid w:val="001D5A44"/>
    <w:rsid w:val="001D5B61"/>
    <w:rsid w:val="001D606D"/>
    <w:rsid w:val="001D6350"/>
    <w:rsid w:val="001D6462"/>
    <w:rsid w:val="001D69B4"/>
    <w:rsid w:val="001D6C48"/>
    <w:rsid w:val="001D7065"/>
    <w:rsid w:val="001D73E6"/>
    <w:rsid w:val="001D76B1"/>
    <w:rsid w:val="001E1AD5"/>
    <w:rsid w:val="001E26E6"/>
    <w:rsid w:val="001E2F79"/>
    <w:rsid w:val="001E3272"/>
    <w:rsid w:val="001E3552"/>
    <w:rsid w:val="001E39E4"/>
    <w:rsid w:val="001E4030"/>
    <w:rsid w:val="001E4CD0"/>
    <w:rsid w:val="001E4ECA"/>
    <w:rsid w:val="001E514D"/>
    <w:rsid w:val="001E5211"/>
    <w:rsid w:val="001E56A1"/>
    <w:rsid w:val="001E59C8"/>
    <w:rsid w:val="001E5CE9"/>
    <w:rsid w:val="001E6564"/>
    <w:rsid w:val="001E67C8"/>
    <w:rsid w:val="001E6F4F"/>
    <w:rsid w:val="001E7099"/>
    <w:rsid w:val="001E7210"/>
    <w:rsid w:val="001E7438"/>
    <w:rsid w:val="001E7B1A"/>
    <w:rsid w:val="001E7E67"/>
    <w:rsid w:val="001F0059"/>
    <w:rsid w:val="001F02F6"/>
    <w:rsid w:val="001F07C2"/>
    <w:rsid w:val="001F08D0"/>
    <w:rsid w:val="001F08E0"/>
    <w:rsid w:val="001F09DE"/>
    <w:rsid w:val="001F0FDC"/>
    <w:rsid w:val="001F15AE"/>
    <w:rsid w:val="001F18FD"/>
    <w:rsid w:val="001F1C45"/>
    <w:rsid w:val="001F21B9"/>
    <w:rsid w:val="001F2485"/>
    <w:rsid w:val="001F2567"/>
    <w:rsid w:val="001F2576"/>
    <w:rsid w:val="001F2A91"/>
    <w:rsid w:val="001F2CA4"/>
    <w:rsid w:val="001F2DFB"/>
    <w:rsid w:val="001F3154"/>
    <w:rsid w:val="001F31DD"/>
    <w:rsid w:val="001F3EB9"/>
    <w:rsid w:val="001F3F6F"/>
    <w:rsid w:val="001F419C"/>
    <w:rsid w:val="001F516E"/>
    <w:rsid w:val="001F539F"/>
    <w:rsid w:val="001F5814"/>
    <w:rsid w:val="001F5B3C"/>
    <w:rsid w:val="001F5BCA"/>
    <w:rsid w:val="001F6894"/>
    <w:rsid w:val="001F6DE6"/>
    <w:rsid w:val="001F6F5A"/>
    <w:rsid w:val="001F70EA"/>
    <w:rsid w:val="001F7E9E"/>
    <w:rsid w:val="001F7F0A"/>
    <w:rsid w:val="0020063C"/>
    <w:rsid w:val="002008B5"/>
    <w:rsid w:val="00200A59"/>
    <w:rsid w:val="002011DB"/>
    <w:rsid w:val="00201789"/>
    <w:rsid w:val="00201886"/>
    <w:rsid w:val="002018B4"/>
    <w:rsid w:val="00201B87"/>
    <w:rsid w:val="00201E5E"/>
    <w:rsid w:val="00202D7A"/>
    <w:rsid w:val="0020321C"/>
    <w:rsid w:val="00203777"/>
    <w:rsid w:val="002037F3"/>
    <w:rsid w:val="00203A87"/>
    <w:rsid w:val="00203C6E"/>
    <w:rsid w:val="00203CE7"/>
    <w:rsid w:val="00203E18"/>
    <w:rsid w:val="00203F13"/>
    <w:rsid w:val="0020430C"/>
    <w:rsid w:val="0020465B"/>
    <w:rsid w:val="002049B7"/>
    <w:rsid w:val="00204F71"/>
    <w:rsid w:val="002054FB"/>
    <w:rsid w:val="00205532"/>
    <w:rsid w:val="00205CB2"/>
    <w:rsid w:val="00206743"/>
    <w:rsid w:val="00206901"/>
    <w:rsid w:val="00206B26"/>
    <w:rsid w:val="00207360"/>
    <w:rsid w:val="00207B67"/>
    <w:rsid w:val="00210A3D"/>
    <w:rsid w:val="00210EA8"/>
    <w:rsid w:val="00210FB5"/>
    <w:rsid w:val="00212261"/>
    <w:rsid w:val="0021246E"/>
    <w:rsid w:val="00212B63"/>
    <w:rsid w:val="00212D2F"/>
    <w:rsid w:val="00213289"/>
    <w:rsid w:val="002133F3"/>
    <w:rsid w:val="002137C5"/>
    <w:rsid w:val="00213CB7"/>
    <w:rsid w:val="00213E11"/>
    <w:rsid w:val="002147FF"/>
    <w:rsid w:val="0021494F"/>
    <w:rsid w:val="00214D47"/>
    <w:rsid w:val="00214E04"/>
    <w:rsid w:val="00215160"/>
    <w:rsid w:val="0021519E"/>
    <w:rsid w:val="00215201"/>
    <w:rsid w:val="002155DB"/>
    <w:rsid w:val="00215631"/>
    <w:rsid w:val="00215D5D"/>
    <w:rsid w:val="00215D9E"/>
    <w:rsid w:val="00216470"/>
    <w:rsid w:val="00216893"/>
    <w:rsid w:val="002169B7"/>
    <w:rsid w:val="00216A2B"/>
    <w:rsid w:val="00216B3E"/>
    <w:rsid w:val="00216D65"/>
    <w:rsid w:val="002170FF"/>
    <w:rsid w:val="00217D57"/>
    <w:rsid w:val="002201B0"/>
    <w:rsid w:val="00220990"/>
    <w:rsid w:val="002211A4"/>
    <w:rsid w:val="00221960"/>
    <w:rsid w:val="00222736"/>
    <w:rsid w:val="00222782"/>
    <w:rsid w:val="002227D7"/>
    <w:rsid w:val="00222A6E"/>
    <w:rsid w:val="00223228"/>
    <w:rsid w:val="00223288"/>
    <w:rsid w:val="00223426"/>
    <w:rsid w:val="0022392F"/>
    <w:rsid w:val="002239B6"/>
    <w:rsid w:val="00223C5B"/>
    <w:rsid w:val="00223EBC"/>
    <w:rsid w:val="00224675"/>
    <w:rsid w:val="0022483C"/>
    <w:rsid w:val="00224852"/>
    <w:rsid w:val="00224AA9"/>
    <w:rsid w:val="002251E0"/>
    <w:rsid w:val="002252C8"/>
    <w:rsid w:val="00225397"/>
    <w:rsid w:val="00225B19"/>
    <w:rsid w:val="0022604D"/>
    <w:rsid w:val="0022689C"/>
    <w:rsid w:val="00226947"/>
    <w:rsid w:val="00226C19"/>
    <w:rsid w:val="002275FE"/>
    <w:rsid w:val="00227F82"/>
    <w:rsid w:val="0023060B"/>
    <w:rsid w:val="0023101E"/>
    <w:rsid w:val="00231024"/>
    <w:rsid w:val="002319B5"/>
    <w:rsid w:val="00231F8C"/>
    <w:rsid w:val="002324B5"/>
    <w:rsid w:val="002327AA"/>
    <w:rsid w:val="002329A3"/>
    <w:rsid w:val="00232D66"/>
    <w:rsid w:val="002330C0"/>
    <w:rsid w:val="002332D6"/>
    <w:rsid w:val="00233614"/>
    <w:rsid w:val="00233708"/>
    <w:rsid w:val="0023548A"/>
    <w:rsid w:val="0023567C"/>
    <w:rsid w:val="002356E7"/>
    <w:rsid w:val="0023612A"/>
    <w:rsid w:val="002361F8"/>
    <w:rsid w:val="00236A4B"/>
    <w:rsid w:val="0024029A"/>
    <w:rsid w:val="002403EA"/>
    <w:rsid w:val="00240A6C"/>
    <w:rsid w:val="00240E5C"/>
    <w:rsid w:val="00240FFE"/>
    <w:rsid w:val="00241160"/>
    <w:rsid w:val="00241649"/>
    <w:rsid w:val="002419A8"/>
    <w:rsid w:val="00241B1F"/>
    <w:rsid w:val="00241BB4"/>
    <w:rsid w:val="00241C07"/>
    <w:rsid w:val="00241E39"/>
    <w:rsid w:val="002420CD"/>
    <w:rsid w:val="002427D4"/>
    <w:rsid w:val="002427E6"/>
    <w:rsid w:val="00242E6B"/>
    <w:rsid w:val="00243313"/>
    <w:rsid w:val="0024347D"/>
    <w:rsid w:val="002437A1"/>
    <w:rsid w:val="002437FD"/>
    <w:rsid w:val="0024397E"/>
    <w:rsid w:val="002439DC"/>
    <w:rsid w:val="00243E0F"/>
    <w:rsid w:val="00243E90"/>
    <w:rsid w:val="002448C7"/>
    <w:rsid w:val="0024496B"/>
    <w:rsid w:val="00244BF9"/>
    <w:rsid w:val="00244C40"/>
    <w:rsid w:val="002450F9"/>
    <w:rsid w:val="00245A34"/>
    <w:rsid w:val="002468B8"/>
    <w:rsid w:val="00246BC1"/>
    <w:rsid w:val="00247723"/>
    <w:rsid w:val="002477F5"/>
    <w:rsid w:val="00247877"/>
    <w:rsid w:val="00250091"/>
    <w:rsid w:val="002500F7"/>
    <w:rsid w:val="00250792"/>
    <w:rsid w:val="00250CAA"/>
    <w:rsid w:val="00250EF8"/>
    <w:rsid w:val="00251199"/>
    <w:rsid w:val="0025136B"/>
    <w:rsid w:val="00251749"/>
    <w:rsid w:val="00251C05"/>
    <w:rsid w:val="00251E33"/>
    <w:rsid w:val="00251FE8"/>
    <w:rsid w:val="0025299C"/>
    <w:rsid w:val="00252A95"/>
    <w:rsid w:val="00253324"/>
    <w:rsid w:val="002535BC"/>
    <w:rsid w:val="002538E8"/>
    <w:rsid w:val="0025391E"/>
    <w:rsid w:val="002542B8"/>
    <w:rsid w:val="0025434F"/>
    <w:rsid w:val="002544D9"/>
    <w:rsid w:val="00254B6C"/>
    <w:rsid w:val="00254FBC"/>
    <w:rsid w:val="00255D14"/>
    <w:rsid w:val="002568F5"/>
    <w:rsid w:val="002569F3"/>
    <w:rsid w:val="00256A2A"/>
    <w:rsid w:val="00256EE5"/>
    <w:rsid w:val="00256F9C"/>
    <w:rsid w:val="00256FAB"/>
    <w:rsid w:val="00257CE6"/>
    <w:rsid w:val="00257D0A"/>
    <w:rsid w:val="00260AF3"/>
    <w:rsid w:val="00261A89"/>
    <w:rsid w:val="002624BC"/>
    <w:rsid w:val="00263D22"/>
    <w:rsid w:val="0026465E"/>
    <w:rsid w:val="00264C84"/>
    <w:rsid w:val="00264E53"/>
    <w:rsid w:val="0026518C"/>
    <w:rsid w:val="00265D33"/>
    <w:rsid w:val="00265F71"/>
    <w:rsid w:val="0026670E"/>
    <w:rsid w:val="00266768"/>
    <w:rsid w:val="002667E3"/>
    <w:rsid w:val="00266A39"/>
    <w:rsid w:val="00266B8B"/>
    <w:rsid w:val="00266CBB"/>
    <w:rsid w:val="00267513"/>
    <w:rsid w:val="00267995"/>
    <w:rsid w:val="00270123"/>
    <w:rsid w:val="00270A21"/>
    <w:rsid w:val="00270CB2"/>
    <w:rsid w:val="00270E4F"/>
    <w:rsid w:val="00270F6C"/>
    <w:rsid w:val="00271A6E"/>
    <w:rsid w:val="002721F1"/>
    <w:rsid w:val="00272536"/>
    <w:rsid w:val="00272A20"/>
    <w:rsid w:val="00272D47"/>
    <w:rsid w:val="002735F7"/>
    <w:rsid w:val="002738A4"/>
    <w:rsid w:val="00273914"/>
    <w:rsid w:val="0027399A"/>
    <w:rsid w:val="00273AF7"/>
    <w:rsid w:val="00274373"/>
    <w:rsid w:val="00274BCB"/>
    <w:rsid w:val="00274BE0"/>
    <w:rsid w:val="00274D3A"/>
    <w:rsid w:val="00275255"/>
    <w:rsid w:val="00275351"/>
    <w:rsid w:val="002761E3"/>
    <w:rsid w:val="002768DF"/>
    <w:rsid w:val="00276916"/>
    <w:rsid w:val="00276C91"/>
    <w:rsid w:val="002770D0"/>
    <w:rsid w:val="0027727C"/>
    <w:rsid w:val="0027787F"/>
    <w:rsid w:val="00277A6C"/>
    <w:rsid w:val="00277E33"/>
    <w:rsid w:val="0028077E"/>
    <w:rsid w:val="0028080B"/>
    <w:rsid w:val="00280A5C"/>
    <w:rsid w:val="00280C7A"/>
    <w:rsid w:val="00280D63"/>
    <w:rsid w:val="002816C6"/>
    <w:rsid w:val="002823CC"/>
    <w:rsid w:val="00282651"/>
    <w:rsid w:val="002829CE"/>
    <w:rsid w:val="00282B0B"/>
    <w:rsid w:val="0028316F"/>
    <w:rsid w:val="0028333B"/>
    <w:rsid w:val="0028364C"/>
    <w:rsid w:val="00283674"/>
    <w:rsid w:val="00283AD7"/>
    <w:rsid w:val="00284002"/>
    <w:rsid w:val="00284274"/>
    <w:rsid w:val="0028436E"/>
    <w:rsid w:val="002844B3"/>
    <w:rsid w:val="002846E4"/>
    <w:rsid w:val="00284DD6"/>
    <w:rsid w:val="002851FE"/>
    <w:rsid w:val="00285320"/>
    <w:rsid w:val="002853D9"/>
    <w:rsid w:val="00285A47"/>
    <w:rsid w:val="0028634B"/>
    <w:rsid w:val="002866BC"/>
    <w:rsid w:val="00286F65"/>
    <w:rsid w:val="00287B12"/>
    <w:rsid w:val="00290AF1"/>
    <w:rsid w:val="00290C26"/>
    <w:rsid w:val="00291B17"/>
    <w:rsid w:val="00291E72"/>
    <w:rsid w:val="00292339"/>
    <w:rsid w:val="00293187"/>
    <w:rsid w:val="0029351C"/>
    <w:rsid w:val="00293541"/>
    <w:rsid w:val="00293871"/>
    <w:rsid w:val="00293B0E"/>
    <w:rsid w:val="002942DA"/>
    <w:rsid w:val="00294CEF"/>
    <w:rsid w:val="00294E06"/>
    <w:rsid w:val="002958CF"/>
    <w:rsid w:val="00295B5D"/>
    <w:rsid w:val="00295BF6"/>
    <w:rsid w:val="00295D28"/>
    <w:rsid w:val="00296221"/>
    <w:rsid w:val="00296DA3"/>
    <w:rsid w:val="00297526"/>
    <w:rsid w:val="00297C90"/>
    <w:rsid w:val="00297F41"/>
    <w:rsid w:val="00297FB3"/>
    <w:rsid w:val="002A001B"/>
    <w:rsid w:val="002A00AB"/>
    <w:rsid w:val="002A023D"/>
    <w:rsid w:val="002A0297"/>
    <w:rsid w:val="002A047A"/>
    <w:rsid w:val="002A07E9"/>
    <w:rsid w:val="002A1A01"/>
    <w:rsid w:val="002A1C98"/>
    <w:rsid w:val="002A2739"/>
    <w:rsid w:val="002A2DA0"/>
    <w:rsid w:val="002A34CE"/>
    <w:rsid w:val="002A3673"/>
    <w:rsid w:val="002A3674"/>
    <w:rsid w:val="002A3775"/>
    <w:rsid w:val="002A381D"/>
    <w:rsid w:val="002A38C5"/>
    <w:rsid w:val="002A4681"/>
    <w:rsid w:val="002A4D82"/>
    <w:rsid w:val="002A4E22"/>
    <w:rsid w:val="002A4FA7"/>
    <w:rsid w:val="002A54B6"/>
    <w:rsid w:val="002A5723"/>
    <w:rsid w:val="002A57CD"/>
    <w:rsid w:val="002A5B9C"/>
    <w:rsid w:val="002A679C"/>
    <w:rsid w:val="002A7667"/>
    <w:rsid w:val="002A766F"/>
    <w:rsid w:val="002A7D88"/>
    <w:rsid w:val="002B02DE"/>
    <w:rsid w:val="002B030A"/>
    <w:rsid w:val="002B0CC5"/>
    <w:rsid w:val="002B1046"/>
    <w:rsid w:val="002B132D"/>
    <w:rsid w:val="002B1376"/>
    <w:rsid w:val="002B1394"/>
    <w:rsid w:val="002B13C9"/>
    <w:rsid w:val="002B19AF"/>
    <w:rsid w:val="002B240B"/>
    <w:rsid w:val="002B2603"/>
    <w:rsid w:val="002B27E8"/>
    <w:rsid w:val="002B2E85"/>
    <w:rsid w:val="002B3447"/>
    <w:rsid w:val="002B3627"/>
    <w:rsid w:val="002B3BCE"/>
    <w:rsid w:val="002B43C4"/>
    <w:rsid w:val="002B4F07"/>
    <w:rsid w:val="002B58EF"/>
    <w:rsid w:val="002B5DBC"/>
    <w:rsid w:val="002B646E"/>
    <w:rsid w:val="002B684F"/>
    <w:rsid w:val="002B6C4E"/>
    <w:rsid w:val="002B6CC8"/>
    <w:rsid w:val="002B6DF9"/>
    <w:rsid w:val="002B7160"/>
    <w:rsid w:val="002B7CC1"/>
    <w:rsid w:val="002B7CFC"/>
    <w:rsid w:val="002B7F40"/>
    <w:rsid w:val="002C0228"/>
    <w:rsid w:val="002C0690"/>
    <w:rsid w:val="002C073B"/>
    <w:rsid w:val="002C130A"/>
    <w:rsid w:val="002C147F"/>
    <w:rsid w:val="002C1694"/>
    <w:rsid w:val="002C1B4D"/>
    <w:rsid w:val="002C1BD6"/>
    <w:rsid w:val="002C1E20"/>
    <w:rsid w:val="002C1E42"/>
    <w:rsid w:val="002C2AEC"/>
    <w:rsid w:val="002C33FB"/>
    <w:rsid w:val="002C34B5"/>
    <w:rsid w:val="002C3511"/>
    <w:rsid w:val="002C3CD8"/>
    <w:rsid w:val="002C4196"/>
    <w:rsid w:val="002C4A55"/>
    <w:rsid w:val="002C4E6D"/>
    <w:rsid w:val="002C55A4"/>
    <w:rsid w:val="002C5626"/>
    <w:rsid w:val="002C5710"/>
    <w:rsid w:val="002C57C7"/>
    <w:rsid w:val="002C57E8"/>
    <w:rsid w:val="002C59BB"/>
    <w:rsid w:val="002C5B40"/>
    <w:rsid w:val="002C5C27"/>
    <w:rsid w:val="002C60B2"/>
    <w:rsid w:val="002C636D"/>
    <w:rsid w:val="002C6EA6"/>
    <w:rsid w:val="002C6F4C"/>
    <w:rsid w:val="002C7688"/>
    <w:rsid w:val="002C7858"/>
    <w:rsid w:val="002C7BFA"/>
    <w:rsid w:val="002C7C47"/>
    <w:rsid w:val="002C7D56"/>
    <w:rsid w:val="002C7EC2"/>
    <w:rsid w:val="002D0251"/>
    <w:rsid w:val="002D13D1"/>
    <w:rsid w:val="002D1824"/>
    <w:rsid w:val="002D1B14"/>
    <w:rsid w:val="002D1F01"/>
    <w:rsid w:val="002D228F"/>
    <w:rsid w:val="002D2448"/>
    <w:rsid w:val="002D2A35"/>
    <w:rsid w:val="002D30D5"/>
    <w:rsid w:val="002D341F"/>
    <w:rsid w:val="002D3A00"/>
    <w:rsid w:val="002D3DFB"/>
    <w:rsid w:val="002D400C"/>
    <w:rsid w:val="002D49C9"/>
    <w:rsid w:val="002D5760"/>
    <w:rsid w:val="002D7091"/>
    <w:rsid w:val="002D7262"/>
    <w:rsid w:val="002D7954"/>
    <w:rsid w:val="002E0464"/>
    <w:rsid w:val="002E096B"/>
    <w:rsid w:val="002E10D9"/>
    <w:rsid w:val="002E135D"/>
    <w:rsid w:val="002E14C2"/>
    <w:rsid w:val="002E154D"/>
    <w:rsid w:val="002E15A6"/>
    <w:rsid w:val="002E1641"/>
    <w:rsid w:val="002E164C"/>
    <w:rsid w:val="002E1729"/>
    <w:rsid w:val="002E18AD"/>
    <w:rsid w:val="002E1BBD"/>
    <w:rsid w:val="002E1D3A"/>
    <w:rsid w:val="002E21B5"/>
    <w:rsid w:val="002E24F6"/>
    <w:rsid w:val="002E2C0E"/>
    <w:rsid w:val="002E2DB9"/>
    <w:rsid w:val="002E3072"/>
    <w:rsid w:val="002E3127"/>
    <w:rsid w:val="002E3425"/>
    <w:rsid w:val="002E3565"/>
    <w:rsid w:val="002E37BD"/>
    <w:rsid w:val="002E4263"/>
    <w:rsid w:val="002E44B1"/>
    <w:rsid w:val="002E46E5"/>
    <w:rsid w:val="002E4B52"/>
    <w:rsid w:val="002E4FCC"/>
    <w:rsid w:val="002E5878"/>
    <w:rsid w:val="002E593D"/>
    <w:rsid w:val="002E5B21"/>
    <w:rsid w:val="002E5E02"/>
    <w:rsid w:val="002E68CC"/>
    <w:rsid w:val="002E6A5E"/>
    <w:rsid w:val="002E6BE6"/>
    <w:rsid w:val="002E6F59"/>
    <w:rsid w:val="002E72EB"/>
    <w:rsid w:val="002E746C"/>
    <w:rsid w:val="002E7824"/>
    <w:rsid w:val="002E7B04"/>
    <w:rsid w:val="002F0541"/>
    <w:rsid w:val="002F05B0"/>
    <w:rsid w:val="002F095A"/>
    <w:rsid w:val="002F0A0E"/>
    <w:rsid w:val="002F13F5"/>
    <w:rsid w:val="002F159B"/>
    <w:rsid w:val="002F1646"/>
    <w:rsid w:val="002F1CA2"/>
    <w:rsid w:val="002F1CFC"/>
    <w:rsid w:val="002F1F90"/>
    <w:rsid w:val="002F317C"/>
    <w:rsid w:val="002F36C0"/>
    <w:rsid w:val="002F3BFA"/>
    <w:rsid w:val="002F3EEA"/>
    <w:rsid w:val="002F42BE"/>
    <w:rsid w:val="002F459E"/>
    <w:rsid w:val="002F480E"/>
    <w:rsid w:val="002F4A9D"/>
    <w:rsid w:val="002F4EA1"/>
    <w:rsid w:val="002F52B9"/>
    <w:rsid w:val="002F56BA"/>
    <w:rsid w:val="002F645C"/>
    <w:rsid w:val="002F655B"/>
    <w:rsid w:val="002F6936"/>
    <w:rsid w:val="002F6D09"/>
    <w:rsid w:val="002F6F7B"/>
    <w:rsid w:val="002F749A"/>
    <w:rsid w:val="002F787E"/>
    <w:rsid w:val="002F7E43"/>
    <w:rsid w:val="00300065"/>
    <w:rsid w:val="00300440"/>
    <w:rsid w:val="00300452"/>
    <w:rsid w:val="0030084A"/>
    <w:rsid w:val="00300D30"/>
    <w:rsid w:val="00300F5E"/>
    <w:rsid w:val="003016DF"/>
    <w:rsid w:val="003019C7"/>
    <w:rsid w:val="0030207B"/>
    <w:rsid w:val="00302472"/>
    <w:rsid w:val="00302619"/>
    <w:rsid w:val="003029BB"/>
    <w:rsid w:val="00303958"/>
    <w:rsid w:val="00303B10"/>
    <w:rsid w:val="00303D74"/>
    <w:rsid w:val="00303F16"/>
    <w:rsid w:val="00303FA0"/>
    <w:rsid w:val="003040CA"/>
    <w:rsid w:val="0030451B"/>
    <w:rsid w:val="00304552"/>
    <w:rsid w:val="00304A9E"/>
    <w:rsid w:val="00304C2B"/>
    <w:rsid w:val="00304C7B"/>
    <w:rsid w:val="00304E54"/>
    <w:rsid w:val="003053EA"/>
    <w:rsid w:val="00305604"/>
    <w:rsid w:val="00305A13"/>
    <w:rsid w:val="00305F23"/>
    <w:rsid w:val="00305F46"/>
    <w:rsid w:val="00306192"/>
    <w:rsid w:val="003066B3"/>
    <w:rsid w:val="00306A4C"/>
    <w:rsid w:val="00306DDE"/>
    <w:rsid w:val="00307B80"/>
    <w:rsid w:val="00307CEA"/>
    <w:rsid w:val="0031009A"/>
    <w:rsid w:val="00310806"/>
    <w:rsid w:val="00310BF3"/>
    <w:rsid w:val="00310EAA"/>
    <w:rsid w:val="003115E3"/>
    <w:rsid w:val="003117EA"/>
    <w:rsid w:val="00311D55"/>
    <w:rsid w:val="003130BF"/>
    <w:rsid w:val="003131A4"/>
    <w:rsid w:val="003131E3"/>
    <w:rsid w:val="003134C2"/>
    <w:rsid w:val="00313505"/>
    <w:rsid w:val="00313755"/>
    <w:rsid w:val="0031395F"/>
    <w:rsid w:val="00313A16"/>
    <w:rsid w:val="00313E7E"/>
    <w:rsid w:val="00314059"/>
    <w:rsid w:val="00314C4E"/>
    <w:rsid w:val="00315129"/>
    <w:rsid w:val="003152E6"/>
    <w:rsid w:val="00315635"/>
    <w:rsid w:val="003156E0"/>
    <w:rsid w:val="003158F0"/>
    <w:rsid w:val="00316011"/>
    <w:rsid w:val="00316234"/>
    <w:rsid w:val="003167FE"/>
    <w:rsid w:val="00316C93"/>
    <w:rsid w:val="00316D24"/>
    <w:rsid w:val="00317148"/>
    <w:rsid w:val="00317D28"/>
    <w:rsid w:val="00317FC8"/>
    <w:rsid w:val="00320A37"/>
    <w:rsid w:val="00320E76"/>
    <w:rsid w:val="003210A6"/>
    <w:rsid w:val="003210EC"/>
    <w:rsid w:val="0032120A"/>
    <w:rsid w:val="00321CED"/>
    <w:rsid w:val="00322201"/>
    <w:rsid w:val="00322A53"/>
    <w:rsid w:val="00322E10"/>
    <w:rsid w:val="00322F3F"/>
    <w:rsid w:val="003234D5"/>
    <w:rsid w:val="0032352F"/>
    <w:rsid w:val="003236D8"/>
    <w:rsid w:val="00323B70"/>
    <w:rsid w:val="00323E67"/>
    <w:rsid w:val="00323E92"/>
    <w:rsid w:val="00324313"/>
    <w:rsid w:val="0032483B"/>
    <w:rsid w:val="003258B9"/>
    <w:rsid w:val="00325BB1"/>
    <w:rsid w:val="0032602B"/>
    <w:rsid w:val="0032628A"/>
    <w:rsid w:val="003268DC"/>
    <w:rsid w:val="00326B54"/>
    <w:rsid w:val="00326E56"/>
    <w:rsid w:val="00326E7F"/>
    <w:rsid w:val="003303F8"/>
    <w:rsid w:val="00330C74"/>
    <w:rsid w:val="00330CF7"/>
    <w:rsid w:val="00330DBE"/>
    <w:rsid w:val="003314C7"/>
    <w:rsid w:val="00331AEB"/>
    <w:rsid w:val="00331D86"/>
    <w:rsid w:val="00331F92"/>
    <w:rsid w:val="0033253B"/>
    <w:rsid w:val="00332A3C"/>
    <w:rsid w:val="00332F8F"/>
    <w:rsid w:val="00333027"/>
    <w:rsid w:val="00333446"/>
    <w:rsid w:val="00333587"/>
    <w:rsid w:val="00333C52"/>
    <w:rsid w:val="00333EFA"/>
    <w:rsid w:val="0033417F"/>
    <w:rsid w:val="003348EE"/>
    <w:rsid w:val="00334AFC"/>
    <w:rsid w:val="00334EDE"/>
    <w:rsid w:val="003350FE"/>
    <w:rsid w:val="0033514A"/>
    <w:rsid w:val="00335572"/>
    <w:rsid w:val="003357AC"/>
    <w:rsid w:val="0033586A"/>
    <w:rsid w:val="00335E4B"/>
    <w:rsid w:val="00335FFF"/>
    <w:rsid w:val="0033607E"/>
    <w:rsid w:val="0033609C"/>
    <w:rsid w:val="003361E9"/>
    <w:rsid w:val="00336344"/>
    <w:rsid w:val="00336676"/>
    <w:rsid w:val="003368E6"/>
    <w:rsid w:val="00336D09"/>
    <w:rsid w:val="003400C3"/>
    <w:rsid w:val="00340162"/>
    <w:rsid w:val="003406C5"/>
    <w:rsid w:val="00340FF1"/>
    <w:rsid w:val="00341336"/>
    <w:rsid w:val="003414FD"/>
    <w:rsid w:val="003417AB"/>
    <w:rsid w:val="00341B94"/>
    <w:rsid w:val="00342031"/>
    <w:rsid w:val="003422EA"/>
    <w:rsid w:val="0034238D"/>
    <w:rsid w:val="0034268D"/>
    <w:rsid w:val="00342FC3"/>
    <w:rsid w:val="00342FE6"/>
    <w:rsid w:val="00343616"/>
    <w:rsid w:val="00343BF8"/>
    <w:rsid w:val="00343EB8"/>
    <w:rsid w:val="0034465D"/>
    <w:rsid w:val="0034504C"/>
    <w:rsid w:val="0034528E"/>
    <w:rsid w:val="00345A7B"/>
    <w:rsid w:val="00345C0B"/>
    <w:rsid w:val="003461DC"/>
    <w:rsid w:val="0034646A"/>
    <w:rsid w:val="003464D5"/>
    <w:rsid w:val="0034661F"/>
    <w:rsid w:val="00346D5B"/>
    <w:rsid w:val="00346F75"/>
    <w:rsid w:val="003470B8"/>
    <w:rsid w:val="0034778C"/>
    <w:rsid w:val="00347899"/>
    <w:rsid w:val="003502E9"/>
    <w:rsid w:val="0035032A"/>
    <w:rsid w:val="00350581"/>
    <w:rsid w:val="00350C53"/>
    <w:rsid w:val="00350CBB"/>
    <w:rsid w:val="00350E90"/>
    <w:rsid w:val="00351230"/>
    <w:rsid w:val="003518D5"/>
    <w:rsid w:val="00351A4D"/>
    <w:rsid w:val="00351B9E"/>
    <w:rsid w:val="003526A5"/>
    <w:rsid w:val="00352708"/>
    <w:rsid w:val="00353154"/>
    <w:rsid w:val="00353621"/>
    <w:rsid w:val="003537D5"/>
    <w:rsid w:val="00353964"/>
    <w:rsid w:val="00353A47"/>
    <w:rsid w:val="00353AAA"/>
    <w:rsid w:val="00353C7E"/>
    <w:rsid w:val="003543B8"/>
    <w:rsid w:val="00354780"/>
    <w:rsid w:val="0035485A"/>
    <w:rsid w:val="003548B9"/>
    <w:rsid w:val="00354AC5"/>
    <w:rsid w:val="003558BC"/>
    <w:rsid w:val="00355DA9"/>
    <w:rsid w:val="003560C9"/>
    <w:rsid w:val="0035621E"/>
    <w:rsid w:val="00356758"/>
    <w:rsid w:val="0035692B"/>
    <w:rsid w:val="00356D36"/>
    <w:rsid w:val="00357CFB"/>
    <w:rsid w:val="00357D7F"/>
    <w:rsid w:val="003600DB"/>
    <w:rsid w:val="00361798"/>
    <w:rsid w:val="003618A2"/>
    <w:rsid w:val="00361B64"/>
    <w:rsid w:val="0036230F"/>
    <w:rsid w:val="00362AF7"/>
    <w:rsid w:val="00362BF0"/>
    <w:rsid w:val="00362D13"/>
    <w:rsid w:val="00362FAB"/>
    <w:rsid w:val="003630CB"/>
    <w:rsid w:val="0036353A"/>
    <w:rsid w:val="0036385B"/>
    <w:rsid w:val="0036426F"/>
    <w:rsid w:val="0036468A"/>
    <w:rsid w:val="00365101"/>
    <w:rsid w:val="003656CA"/>
    <w:rsid w:val="0036646E"/>
    <w:rsid w:val="00366478"/>
    <w:rsid w:val="00366684"/>
    <w:rsid w:val="00366AC3"/>
    <w:rsid w:val="00366C20"/>
    <w:rsid w:val="00367D2A"/>
    <w:rsid w:val="00367E1D"/>
    <w:rsid w:val="00367E58"/>
    <w:rsid w:val="00370841"/>
    <w:rsid w:val="00370DEF"/>
    <w:rsid w:val="00371460"/>
    <w:rsid w:val="003715CE"/>
    <w:rsid w:val="003715FC"/>
    <w:rsid w:val="00371E17"/>
    <w:rsid w:val="00372431"/>
    <w:rsid w:val="003726AE"/>
    <w:rsid w:val="00372950"/>
    <w:rsid w:val="00372DDA"/>
    <w:rsid w:val="003733C1"/>
    <w:rsid w:val="00373744"/>
    <w:rsid w:val="003740A7"/>
    <w:rsid w:val="003742AB"/>
    <w:rsid w:val="00374521"/>
    <w:rsid w:val="00374C64"/>
    <w:rsid w:val="0037551C"/>
    <w:rsid w:val="00375B8B"/>
    <w:rsid w:val="00376298"/>
    <w:rsid w:val="003764BC"/>
    <w:rsid w:val="00376619"/>
    <w:rsid w:val="00377034"/>
    <w:rsid w:val="0037749C"/>
    <w:rsid w:val="003777A4"/>
    <w:rsid w:val="00377940"/>
    <w:rsid w:val="00380397"/>
    <w:rsid w:val="003803E1"/>
    <w:rsid w:val="0038090A"/>
    <w:rsid w:val="00381539"/>
    <w:rsid w:val="00381B19"/>
    <w:rsid w:val="00381F48"/>
    <w:rsid w:val="003820AF"/>
    <w:rsid w:val="003826A1"/>
    <w:rsid w:val="00382D18"/>
    <w:rsid w:val="00383296"/>
    <w:rsid w:val="003836D9"/>
    <w:rsid w:val="0038370F"/>
    <w:rsid w:val="003837C1"/>
    <w:rsid w:val="00383A87"/>
    <w:rsid w:val="00383B12"/>
    <w:rsid w:val="00383D81"/>
    <w:rsid w:val="00384133"/>
    <w:rsid w:val="00384A12"/>
    <w:rsid w:val="00385A19"/>
    <w:rsid w:val="00385ADB"/>
    <w:rsid w:val="003864C5"/>
    <w:rsid w:val="003867F7"/>
    <w:rsid w:val="00386A90"/>
    <w:rsid w:val="00386AD9"/>
    <w:rsid w:val="00386E14"/>
    <w:rsid w:val="00386E84"/>
    <w:rsid w:val="00387030"/>
    <w:rsid w:val="003873C4"/>
    <w:rsid w:val="003877C5"/>
    <w:rsid w:val="003879CE"/>
    <w:rsid w:val="00387A69"/>
    <w:rsid w:val="003903BA"/>
    <w:rsid w:val="003904B6"/>
    <w:rsid w:val="003908E2"/>
    <w:rsid w:val="00390C74"/>
    <w:rsid w:val="00390CCC"/>
    <w:rsid w:val="00390D7C"/>
    <w:rsid w:val="00391212"/>
    <w:rsid w:val="0039134A"/>
    <w:rsid w:val="003913DC"/>
    <w:rsid w:val="0039170C"/>
    <w:rsid w:val="0039199F"/>
    <w:rsid w:val="00391A00"/>
    <w:rsid w:val="00391AB6"/>
    <w:rsid w:val="00391D51"/>
    <w:rsid w:val="0039237B"/>
    <w:rsid w:val="0039282A"/>
    <w:rsid w:val="00392B21"/>
    <w:rsid w:val="00393440"/>
    <w:rsid w:val="003937C5"/>
    <w:rsid w:val="00393B9D"/>
    <w:rsid w:val="003943DF"/>
    <w:rsid w:val="00394A8D"/>
    <w:rsid w:val="00394E07"/>
    <w:rsid w:val="0039505C"/>
    <w:rsid w:val="00395556"/>
    <w:rsid w:val="00395D86"/>
    <w:rsid w:val="003960A2"/>
    <w:rsid w:val="003962F2"/>
    <w:rsid w:val="00396E7C"/>
    <w:rsid w:val="00396F87"/>
    <w:rsid w:val="003972AC"/>
    <w:rsid w:val="00397A76"/>
    <w:rsid w:val="00397DA8"/>
    <w:rsid w:val="003A12D3"/>
    <w:rsid w:val="003A182D"/>
    <w:rsid w:val="003A19B7"/>
    <w:rsid w:val="003A1E6B"/>
    <w:rsid w:val="003A2E14"/>
    <w:rsid w:val="003A309A"/>
    <w:rsid w:val="003A3778"/>
    <w:rsid w:val="003A407A"/>
    <w:rsid w:val="003A4B02"/>
    <w:rsid w:val="003A504F"/>
    <w:rsid w:val="003A54A3"/>
    <w:rsid w:val="003A5FA9"/>
    <w:rsid w:val="003A61BD"/>
    <w:rsid w:val="003A686F"/>
    <w:rsid w:val="003A68B0"/>
    <w:rsid w:val="003A69F8"/>
    <w:rsid w:val="003A6A5A"/>
    <w:rsid w:val="003A6F72"/>
    <w:rsid w:val="003A778F"/>
    <w:rsid w:val="003B0411"/>
    <w:rsid w:val="003B083E"/>
    <w:rsid w:val="003B0AB0"/>
    <w:rsid w:val="003B0E52"/>
    <w:rsid w:val="003B103E"/>
    <w:rsid w:val="003B10D1"/>
    <w:rsid w:val="003B1558"/>
    <w:rsid w:val="003B15EA"/>
    <w:rsid w:val="003B1869"/>
    <w:rsid w:val="003B1A4A"/>
    <w:rsid w:val="003B22D8"/>
    <w:rsid w:val="003B22E5"/>
    <w:rsid w:val="003B2A42"/>
    <w:rsid w:val="003B2B53"/>
    <w:rsid w:val="003B2E4A"/>
    <w:rsid w:val="003B35D5"/>
    <w:rsid w:val="003B35E8"/>
    <w:rsid w:val="003B3DBD"/>
    <w:rsid w:val="003B3E2D"/>
    <w:rsid w:val="003B3FB4"/>
    <w:rsid w:val="003B404D"/>
    <w:rsid w:val="003B49E6"/>
    <w:rsid w:val="003B4CB8"/>
    <w:rsid w:val="003B526A"/>
    <w:rsid w:val="003B5840"/>
    <w:rsid w:val="003B5AD5"/>
    <w:rsid w:val="003B5E45"/>
    <w:rsid w:val="003B64EB"/>
    <w:rsid w:val="003B67BD"/>
    <w:rsid w:val="003B6814"/>
    <w:rsid w:val="003B790B"/>
    <w:rsid w:val="003B7C22"/>
    <w:rsid w:val="003C0478"/>
    <w:rsid w:val="003C05E5"/>
    <w:rsid w:val="003C0AC3"/>
    <w:rsid w:val="003C11E9"/>
    <w:rsid w:val="003C137F"/>
    <w:rsid w:val="003C13C3"/>
    <w:rsid w:val="003C15BD"/>
    <w:rsid w:val="003C17BA"/>
    <w:rsid w:val="003C19F6"/>
    <w:rsid w:val="003C21AB"/>
    <w:rsid w:val="003C237B"/>
    <w:rsid w:val="003C2556"/>
    <w:rsid w:val="003C2AA0"/>
    <w:rsid w:val="003C2B19"/>
    <w:rsid w:val="003C3376"/>
    <w:rsid w:val="003C3419"/>
    <w:rsid w:val="003C391E"/>
    <w:rsid w:val="003C39B2"/>
    <w:rsid w:val="003C3BA3"/>
    <w:rsid w:val="003C3BB3"/>
    <w:rsid w:val="003C3C9D"/>
    <w:rsid w:val="003C3CA7"/>
    <w:rsid w:val="003C41B6"/>
    <w:rsid w:val="003C44FB"/>
    <w:rsid w:val="003C46AE"/>
    <w:rsid w:val="003C4B5F"/>
    <w:rsid w:val="003C526E"/>
    <w:rsid w:val="003C53C0"/>
    <w:rsid w:val="003C5D7B"/>
    <w:rsid w:val="003C5D95"/>
    <w:rsid w:val="003C6133"/>
    <w:rsid w:val="003C6D98"/>
    <w:rsid w:val="003C70FF"/>
    <w:rsid w:val="003D03B6"/>
    <w:rsid w:val="003D0A8A"/>
    <w:rsid w:val="003D0B3A"/>
    <w:rsid w:val="003D0B72"/>
    <w:rsid w:val="003D0CD0"/>
    <w:rsid w:val="003D28BC"/>
    <w:rsid w:val="003D2976"/>
    <w:rsid w:val="003D2B67"/>
    <w:rsid w:val="003D2CB4"/>
    <w:rsid w:val="003D2E1C"/>
    <w:rsid w:val="003D30B1"/>
    <w:rsid w:val="003D3AB6"/>
    <w:rsid w:val="003D3D9E"/>
    <w:rsid w:val="003D3E19"/>
    <w:rsid w:val="003D448C"/>
    <w:rsid w:val="003D4A14"/>
    <w:rsid w:val="003D4D57"/>
    <w:rsid w:val="003D536A"/>
    <w:rsid w:val="003D539B"/>
    <w:rsid w:val="003D54A4"/>
    <w:rsid w:val="003D555E"/>
    <w:rsid w:val="003D55CD"/>
    <w:rsid w:val="003D56BB"/>
    <w:rsid w:val="003D57E4"/>
    <w:rsid w:val="003D5D0D"/>
    <w:rsid w:val="003D5D1C"/>
    <w:rsid w:val="003D5FAF"/>
    <w:rsid w:val="003D62E6"/>
    <w:rsid w:val="003D6403"/>
    <w:rsid w:val="003D6497"/>
    <w:rsid w:val="003D6AEC"/>
    <w:rsid w:val="003D728D"/>
    <w:rsid w:val="003D76C7"/>
    <w:rsid w:val="003D7D6E"/>
    <w:rsid w:val="003D7FE3"/>
    <w:rsid w:val="003E0819"/>
    <w:rsid w:val="003E0F59"/>
    <w:rsid w:val="003E118B"/>
    <w:rsid w:val="003E159D"/>
    <w:rsid w:val="003E160A"/>
    <w:rsid w:val="003E1A13"/>
    <w:rsid w:val="003E1C91"/>
    <w:rsid w:val="003E1E57"/>
    <w:rsid w:val="003E21AE"/>
    <w:rsid w:val="003E2505"/>
    <w:rsid w:val="003E27C0"/>
    <w:rsid w:val="003E38E2"/>
    <w:rsid w:val="003E3D7B"/>
    <w:rsid w:val="003E4A9C"/>
    <w:rsid w:val="003E4FA0"/>
    <w:rsid w:val="003E5136"/>
    <w:rsid w:val="003E64AB"/>
    <w:rsid w:val="003E673A"/>
    <w:rsid w:val="003E6911"/>
    <w:rsid w:val="003E721C"/>
    <w:rsid w:val="003E76ED"/>
    <w:rsid w:val="003E779A"/>
    <w:rsid w:val="003E7FF0"/>
    <w:rsid w:val="003F03C8"/>
    <w:rsid w:val="003F0452"/>
    <w:rsid w:val="003F0A5C"/>
    <w:rsid w:val="003F0A67"/>
    <w:rsid w:val="003F1056"/>
    <w:rsid w:val="003F1485"/>
    <w:rsid w:val="003F15FE"/>
    <w:rsid w:val="003F21ED"/>
    <w:rsid w:val="003F2650"/>
    <w:rsid w:val="003F2E29"/>
    <w:rsid w:val="003F34B8"/>
    <w:rsid w:val="003F3A03"/>
    <w:rsid w:val="003F3FFD"/>
    <w:rsid w:val="003F4935"/>
    <w:rsid w:val="003F5141"/>
    <w:rsid w:val="003F54BD"/>
    <w:rsid w:val="003F6DCC"/>
    <w:rsid w:val="003F6F89"/>
    <w:rsid w:val="003F7A98"/>
    <w:rsid w:val="004001E0"/>
    <w:rsid w:val="0040025D"/>
    <w:rsid w:val="00400674"/>
    <w:rsid w:val="00400CD7"/>
    <w:rsid w:val="00400CDE"/>
    <w:rsid w:val="0040146A"/>
    <w:rsid w:val="0040158A"/>
    <w:rsid w:val="0040158F"/>
    <w:rsid w:val="004019AB"/>
    <w:rsid w:val="004023A2"/>
    <w:rsid w:val="004023E5"/>
    <w:rsid w:val="00402671"/>
    <w:rsid w:val="00403124"/>
    <w:rsid w:val="00403457"/>
    <w:rsid w:val="00403ACC"/>
    <w:rsid w:val="00403D11"/>
    <w:rsid w:val="00404457"/>
    <w:rsid w:val="0040469F"/>
    <w:rsid w:val="004048D9"/>
    <w:rsid w:val="00404945"/>
    <w:rsid w:val="00404B0C"/>
    <w:rsid w:val="00404C27"/>
    <w:rsid w:val="0040571A"/>
    <w:rsid w:val="0040578D"/>
    <w:rsid w:val="0040591E"/>
    <w:rsid w:val="00405BEE"/>
    <w:rsid w:val="00405DC5"/>
    <w:rsid w:val="00406085"/>
    <w:rsid w:val="00406727"/>
    <w:rsid w:val="004067AF"/>
    <w:rsid w:val="00406B0B"/>
    <w:rsid w:val="004077D3"/>
    <w:rsid w:val="00407C8E"/>
    <w:rsid w:val="00407DF7"/>
    <w:rsid w:val="00410203"/>
    <w:rsid w:val="004105FC"/>
    <w:rsid w:val="0041070B"/>
    <w:rsid w:val="00410775"/>
    <w:rsid w:val="00410BCF"/>
    <w:rsid w:val="00411467"/>
    <w:rsid w:val="004116CC"/>
    <w:rsid w:val="00411D42"/>
    <w:rsid w:val="00412888"/>
    <w:rsid w:val="004129E1"/>
    <w:rsid w:val="00412D69"/>
    <w:rsid w:val="00412FD1"/>
    <w:rsid w:val="00413392"/>
    <w:rsid w:val="00413927"/>
    <w:rsid w:val="00413CBC"/>
    <w:rsid w:val="00414332"/>
    <w:rsid w:val="004143BA"/>
    <w:rsid w:val="00414A37"/>
    <w:rsid w:val="0041516E"/>
    <w:rsid w:val="004156D7"/>
    <w:rsid w:val="0041590F"/>
    <w:rsid w:val="00415BDC"/>
    <w:rsid w:val="00415F8E"/>
    <w:rsid w:val="0041622B"/>
    <w:rsid w:val="00416257"/>
    <w:rsid w:val="00416DE6"/>
    <w:rsid w:val="00416EE2"/>
    <w:rsid w:val="0041733B"/>
    <w:rsid w:val="00417411"/>
    <w:rsid w:val="004177C3"/>
    <w:rsid w:val="00417814"/>
    <w:rsid w:val="00417D2E"/>
    <w:rsid w:val="00420273"/>
    <w:rsid w:val="00420675"/>
    <w:rsid w:val="00420862"/>
    <w:rsid w:val="00420BB7"/>
    <w:rsid w:val="00421041"/>
    <w:rsid w:val="004219A4"/>
    <w:rsid w:val="0042275D"/>
    <w:rsid w:val="00422996"/>
    <w:rsid w:val="004229FE"/>
    <w:rsid w:val="00422D5F"/>
    <w:rsid w:val="004235C3"/>
    <w:rsid w:val="0042441B"/>
    <w:rsid w:val="004246B9"/>
    <w:rsid w:val="0042492B"/>
    <w:rsid w:val="00424CFF"/>
    <w:rsid w:val="00425483"/>
    <w:rsid w:val="0042552A"/>
    <w:rsid w:val="00425852"/>
    <w:rsid w:val="0042613F"/>
    <w:rsid w:val="00426883"/>
    <w:rsid w:val="00426E99"/>
    <w:rsid w:val="00426F74"/>
    <w:rsid w:val="00427131"/>
    <w:rsid w:val="00427C0C"/>
    <w:rsid w:val="00427D21"/>
    <w:rsid w:val="00430216"/>
    <w:rsid w:val="004306BA"/>
    <w:rsid w:val="00430AE4"/>
    <w:rsid w:val="00430D2A"/>
    <w:rsid w:val="00430FD9"/>
    <w:rsid w:val="00431031"/>
    <w:rsid w:val="00431594"/>
    <w:rsid w:val="004316DF"/>
    <w:rsid w:val="004318B3"/>
    <w:rsid w:val="00431A0D"/>
    <w:rsid w:val="0043217C"/>
    <w:rsid w:val="0043220E"/>
    <w:rsid w:val="0043278C"/>
    <w:rsid w:val="004329A8"/>
    <w:rsid w:val="00432E79"/>
    <w:rsid w:val="00432F24"/>
    <w:rsid w:val="00432F80"/>
    <w:rsid w:val="0043332F"/>
    <w:rsid w:val="004334ED"/>
    <w:rsid w:val="004339B7"/>
    <w:rsid w:val="0043406D"/>
    <w:rsid w:val="00434633"/>
    <w:rsid w:val="00434CA8"/>
    <w:rsid w:val="00434DE0"/>
    <w:rsid w:val="00435279"/>
    <w:rsid w:val="00435B02"/>
    <w:rsid w:val="00435CA8"/>
    <w:rsid w:val="0043614D"/>
    <w:rsid w:val="00436186"/>
    <w:rsid w:val="00436348"/>
    <w:rsid w:val="0043670D"/>
    <w:rsid w:val="004367F4"/>
    <w:rsid w:val="004368B6"/>
    <w:rsid w:val="00436946"/>
    <w:rsid w:val="00436983"/>
    <w:rsid w:val="00436A49"/>
    <w:rsid w:val="00436D85"/>
    <w:rsid w:val="00437F80"/>
    <w:rsid w:val="00440625"/>
    <w:rsid w:val="00440D8F"/>
    <w:rsid w:val="00440E31"/>
    <w:rsid w:val="00441624"/>
    <w:rsid w:val="00442129"/>
    <w:rsid w:val="0044260F"/>
    <w:rsid w:val="00442A99"/>
    <w:rsid w:val="004432C9"/>
    <w:rsid w:val="00443CDA"/>
    <w:rsid w:val="00443E3C"/>
    <w:rsid w:val="00443F79"/>
    <w:rsid w:val="00443FA2"/>
    <w:rsid w:val="004440F2"/>
    <w:rsid w:val="004447E5"/>
    <w:rsid w:val="004448B9"/>
    <w:rsid w:val="00444A8C"/>
    <w:rsid w:val="00444D12"/>
    <w:rsid w:val="00445211"/>
    <w:rsid w:val="00445333"/>
    <w:rsid w:val="004453FD"/>
    <w:rsid w:val="00445784"/>
    <w:rsid w:val="004459AF"/>
    <w:rsid w:val="004461F7"/>
    <w:rsid w:val="004463CD"/>
    <w:rsid w:val="00446DED"/>
    <w:rsid w:val="00446EDF"/>
    <w:rsid w:val="00447181"/>
    <w:rsid w:val="004473C3"/>
    <w:rsid w:val="004479BD"/>
    <w:rsid w:val="00447CF1"/>
    <w:rsid w:val="00447EE1"/>
    <w:rsid w:val="00450325"/>
    <w:rsid w:val="00450CE0"/>
    <w:rsid w:val="0045140F"/>
    <w:rsid w:val="0045180A"/>
    <w:rsid w:val="004523F8"/>
    <w:rsid w:val="00452828"/>
    <w:rsid w:val="00452B35"/>
    <w:rsid w:val="00453B8A"/>
    <w:rsid w:val="00453F9C"/>
    <w:rsid w:val="00454080"/>
    <w:rsid w:val="0045437C"/>
    <w:rsid w:val="00454727"/>
    <w:rsid w:val="0045484F"/>
    <w:rsid w:val="00454C75"/>
    <w:rsid w:val="004551F6"/>
    <w:rsid w:val="00455306"/>
    <w:rsid w:val="00455799"/>
    <w:rsid w:val="004557F1"/>
    <w:rsid w:val="00456142"/>
    <w:rsid w:val="004563EF"/>
    <w:rsid w:val="00456788"/>
    <w:rsid w:val="004568E0"/>
    <w:rsid w:val="00456BFD"/>
    <w:rsid w:val="00456C23"/>
    <w:rsid w:val="00456D59"/>
    <w:rsid w:val="00457002"/>
    <w:rsid w:val="00457701"/>
    <w:rsid w:val="00457801"/>
    <w:rsid w:val="004578A2"/>
    <w:rsid w:val="00457DC6"/>
    <w:rsid w:val="00460859"/>
    <w:rsid w:val="00460B46"/>
    <w:rsid w:val="00460CF6"/>
    <w:rsid w:val="00460DD2"/>
    <w:rsid w:val="00461926"/>
    <w:rsid w:val="00461CC1"/>
    <w:rsid w:val="0046264E"/>
    <w:rsid w:val="004626A3"/>
    <w:rsid w:val="00463A1D"/>
    <w:rsid w:val="00463EE0"/>
    <w:rsid w:val="004641E7"/>
    <w:rsid w:val="00464265"/>
    <w:rsid w:val="00464917"/>
    <w:rsid w:val="00465003"/>
    <w:rsid w:val="00465042"/>
    <w:rsid w:val="00465271"/>
    <w:rsid w:val="00465467"/>
    <w:rsid w:val="00465ACE"/>
    <w:rsid w:val="00465B82"/>
    <w:rsid w:val="00465BC9"/>
    <w:rsid w:val="00465D78"/>
    <w:rsid w:val="00466FD2"/>
    <w:rsid w:val="00467335"/>
    <w:rsid w:val="004674E2"/>
    <w:rsid w:val="00467C6E"/>
    <w:rsid w:val="00467CB2"/>
    <w:rsid w:val="00470372"/>
    <w:rsid w:val="004708B5"/>
    <w:rsid w:val="00470AD1"/>
    <w:rsid w:val="00470E63"/>
    <w:rsid w:val="00470FB7"/>
    <w:rsid w:val="0047113A"/>
    <w:rsid w:val="004716F5"/>
    <w:rsid w:val="004725DB"/>
    <w:rsid w:val="00472756"/>
    <w:rsid w:val="00472847"/>
    <w:rsid w:val="004735D7"/>
    <w:rsid w:val="004738B8"/>
    <w:rsid w:val="00473DE9"/>
    <w:rsid w:val="00473E4A"/>
    <w:rsid w:val="00473F06"/>
    <w:rsid w:val="004744D1"/>
    <w:rsid w:val="0047530D"/>
    <w:rsid w:val="0047532B"/>
    <w:rsid w:val="00475A86"/>
    <w:rsid w:val="00475A91"/>
    <w:rsid w:val="00475E6F"/>
    <w:rsid w:val="00475F77"/>
    <w:rsid w:val="0047650A"/>
    <w:rsid w:val="00476820"/>
    <w:rsid w:val="00476909"/>
    <w:rsid w:val="004769AB"/>
    <w:rsid w:val="00476FFC"/>
    <w:rsid w:val="004773C5"/>
    <w:rsid w:val="00477821"/>
    <w:rsid w:val="00477936"/>
    <w:rsid w:val="0048030E"/>
    <w:rsid w:val="0048050C"/>
    <w:rsid w:val="0048065C"/>
    <w:rsid w:val="0048083A"/>
    <w:rsid w:val="0048094F"/>
    <w:rsid w:val="00480CAE"/>
    <w:rsid w:val="004812D7"/>
    <w:rsid w:val="00481FE3"/>
    <w:rsid w:val="00482500"/>
    <w:rsid w:val="00482738"/>
    <w:rsid w:val="0048277A"/>
    <w:rsid w:val="00482C6C"/>
    <w:rsid w:val="00482DA3"/>
    <w:rsid w:val="004830A1"/>
    <w:rsid w:val="004837EC"/>
    <w:rsid w:val="00483E36"/>
    <w:rsid w:val="004848E8"/>
    <w:rsid w:val="0048554F"/>
    <w:rsid w:val="00485A8B"/>
    <w:rsid w:val="00485B65"/>
    <w:rsid w:val="0048629D"/>
    <w:rsid w:val="00486553"/>
    <w:rsid w:val="004868E3"/>
    <w:rsid w:val="0048746C"/>
    <w:rsid w:val="00487582"/>
    <w:rsid w:val="00487788"/>
    <w:rsid w:val="00490068"/>
    <w:rsid w:val="00490335"/>
    <w:rsid w:val="00490369"/>
    <w:rsid w:val="004909D7"/>
    <w:rsid w:val="00491277"/>
    <w:rsid w:val="00491753"/>
    <w:rsid w:val="004917B0"/>
    <w:rsid w:val="00491A7A"/>
    <w:rsid w:val="00492682"/>
    <w:rsid w:val="004928C5"/>
    <w:rsid w:val="00492900"/>
    <w:rsid w:val="00492A35"/>
    <w:rsid w:val="00493590"/>
    <w:rsid w:val="004935A7"/>
    <w:rsid w:val="0049373D"/>
    <w:rsid w:val="0049386E"/>
    <w:rsid w:val="00493EAC"/>
    <w:rsid w:val="004941DC"/>
    <w:rsid w:val="00494269"/>
    <w:rsid w:val="004952FA"/>
    <w:rsid w:val="00496957"/>
    <w:rsid w:val="00496AD3"/>
    <w:rsid w:val="00497392"/>
    <w:rsid w:val="004973E5"/>
    <w:rsid w:val="004A04FA"/>
    <w:rsid w:val="004A0708"/>
    <w:rsid w:val="004A0919"/>
    <w:rsid w:val="004A110D"/>
    <w:rsid w:val="004A172F"/>
    <w:rsid w:val="004A1AEB"/>
    <w:rsid w:val="004A1C61"/>
    <w:rsid w:val="004A25A3"/>
    <w:rsid w:val="004A29E0"/>
    <w:rsid w:val="004A2C76"/>
    <w:rsid w:val="004A2F30"/>
    <w:rsid w:val="004A33F7"/>
    <w:rsid w:val="004A3DAE"/>
    <w:rsid w:val="004A3EB5"/>
    <w:rsid w:val="004A472C"/>
    <w:rsid w:val="004A5199"/>
    <w:rsid w:val="004A522C"/>
    <w:rsid w:val="004A567A"/>
    <w:rsid w:val="004A56D1"/>
    <w:rsid w:val="004A5F17"/>
    <w:rsid w:val="004A5F3B"/>
    <w:rsid w:val="004A60F0"/>
    <w:rsid w:val="004A619D"/>
    <w:rsid w:val="004A6313"/>
    <w:rsid w:val="004A6B7B"/>
    <w:rsid w:val="004A6D4F"/>
    <w:rsid w:val="004A7EEA"/>
    <w:rsid w:val="004B01DF"/>
    <w:rsid w:val="004B029D"/>
    <w:rsid w:val="004B0A50"/>
    <w:rsid w:val="004B0C3F"/>
    <w:rsid w:val="004B0D03"/>
    <w:rsid w:val="004B12B3"/>
    <w:rsid w:val="004B18AC"/>
    <w:rsid w:val="004B2933"/>
    <w:rsid w:val="004B2B9E"/>
    <w:rsid w:val="004B3151"/>
    <w:rsid w:val="004B395E"/>
    <w:rsid w:val="004B42C0"/>
    <w:rsid w:val="004B42D6"/>
    <w:rsid w:val="004B4317"/>
    <w:rsid w:val="004B4347"/>
    <w:rsid w:val="004B4485"/>
    <w:rsid w:val="004B44C8"/>
    <w:rsid w:val="004B4C90"/>
    <w:rsid w:val="004B4F98"/>
    <w:rsid w:val="004B4FE2"/>
    <w:rsid w:val="004B522A"/>
    <w:rsid w:val="004B5B15"/>
    <w:rsid w:val="004B6380"/>
    <w:rsid w:val="004B642C"/>
    <w:rsid w:val="004B6834"/>
    <w:rsid w:val="004B6BD7"/>
    <w:rsid w:val="004B7F2A"/>
    <w:rsid w:val="004C0152"/>
    <w:rsid w:val="004C023A"/>
    <w:rsid w:val="004C0AB0"/>
    <w:rsid w:val="004C0D89"/>
    <w:rsid w:val="004C1B9B"/>
    <w:rsid w:val="004C1BE1"/>
    <w:rsid w:val="004C202F"/>
    <w:rsid w:val="004C20D6"/>
    <w:rsid w:val="004C2333"/>
    <w:rsid w:val="004C2A11"/>
    <w:rsid w:val="004C2AF0"/>
    <w:rsid w:val="004C2B8F"/>
    <w:rsid w:val="004C2CFB"/>
    <w:rsid w:val="004C3311"/>
    <w:rsid w:val="004C34BF"/>
    <w:rsid w:val="004C3A7A"/>
    <w:rsid w:val="004C3B26"/>
    <w:rsid w:val="004C3DAE"/>
    <w:rsid w:val="004C3E18"/>
    <w:rsid w:val="004C4000"/>
    <w:rsid w:val="004C430C"/>
    <w:rsid w:val="004C4BC4"/>
    <w:rsid w:val="004C5866"/>
    <w:rsid w:val="004C604F"/>
    <w:rsid w:val="004C6521"/>
    <w:rsid w:val="004C6629"/>
    <w:rsid w:val="004C6A57"/>
    <w:rsid w:val="004C6B41"/>
    <w:rsid w:val="004C6D52"/>
    <w:rsid w:val="004C74EF"/>
    <w:rsid w:val="004C7733"/>
    <w:rsid w:val="004C7C32"/>
    <w:rsid w:val="004D018C"/>
    <w:rsid w:val="004D044A"/>
    <w:rsid w:val="004D0E95"/>
    <w:rsid w:val="004D1CED"/>
    <w:rsid w:val="004D1E28"/>
    <w:rsid w:val="004D1F6C"/>
    <w:rsid w:val="004D2502"/>
    <w:rsid w:val="004D2558"/>
    <w:rsid w:val="004D25CA"/>
    <w:rsid w:val="004D2886"/>
    <w:rsid w:val="004D2DAD"/>
    <w:rsid w:val="004D34F7"/>
    <w:rsid w:val="004D37B8"/>
    <w:rsid w:val="004D3BAF"/>
    <w:rsid w:val="004D3CEE"/>
    <w:rsid w:val="004D3FF4"/>
    <w:rsid w:val="004D40CB"/>
    <w:rsid w:val="004D45B5"/>
    <w:rsid w:val="004D4CF5"/>
    <w:rsid w:val="004D4EC1"/>
    <w:rsid w:val="004D5426"/>
    <w:rsid w:val="004D549A"/>
    <w:rsid w:val="004D55FA"/>
    <w:rsid w:val="004D5922"/>
    <w:rsid w:val="004D5BD2"/>
    <w:rsid w:val="004D5C43"/>
    <w:rsid w:val="004D5D36"/>
    <w:rsid w:val="004D63FE"/>
    <w:rsid w:val="004D6AE1"/>
    <w:rsid w:val="004D7589"/>
    <w:rsid w:val="004D7EAD"/>
    <w:rsid w:val="004E06EF"/>
    <w:rsid w:val="004E0DF8"/>
    <w:rsid w:val="004E1282"/>
    <w:rsid w:val="004E15B0"/>
    <w:rsid w:val="004E16A5"/>
    <w:rsid w:val="004E1FF0"/>
    <w:rsid w:val="004E209A"/>
    <w:rsid w:val="004E20D5"/>
    <w:rsid w:val="004E2221"/>
    <w:rsid w:val="004E250C"/>
    <w:rsid w:val="004E2518"/>
    <w:rsid w:val="004E28DA"/>
    <w:rsid w:val="004E290E"/>
    <w:rsid w:val="004E2CA8"/>
    <w:rsid w:val="004E3862"/>
    <w:rsid w:val="004E3C88"/>
    <w:rsid w:val="004E4025"/>
    <w:rsid w:val="004E4145"/>
    <w:rsid w:val="004E4228"/>
    <w:rsid w:val="004E451D"/>
    <w:rsid w:val="004E48E0"/>
    <w:rsid w:val="004E4F66"/>
    <w:rsid w:val="004E4FAF"/>
    <w:rsid w:val="004E4FB3"/>
    <w:rsid w:val="004E51E2"/>
    <w:rsid w:val="004E562B"/>
    <w:rsid w:val="004E58FB"/>
    <w:rsid w:val="004E596E"/>
    <w:rsid w:val="004E59A2"/>
    <w:rsid w:val="004E6040"/>
    <w:rsid w:val="004E64B6"/>
    <w:rsid w:val="004E6867"/>
    <w:rsid w:val="004E6A5A"/>
    <w:rsid w:val="004E7CB0"/>
    <w:rsid w:val="004E7DE8"/>
    <w:rsid w:val="004F01A2"/>
    <w:rsid w:val="004F0381"/>
    <w:rsid w:val="004F095F"/>
    <w:rsid w:val="004F0A2C"/>
    <w:rsid w:val="004F1335"/>
    <w:rsid w:val="004F1A05"/>
    <w:rsid w:val="004F1BE8"/>
    <w:rsid w:val="004F1FC9"/>
    <w:rsid w:val="004F2360"/>
    <w:rsid w:val="004F251D"/>
    <w:rsid w:val="004F25D5"/>
    <w:rsid w:val="004F263C"/>
    <w:rsid w:val="004F2782"/>
    <w:rsid w:val="004F323A"/>
    <w:rsid w:val="004F3475"/>
    <w:rsid w:val="004F39AA"/>
    <w:rsid w:val="004F3B39"/>
    <w:rsid w:val="004F3E91"/>
    <w:rsid w:val="004F408B"/>
    <w:rsid w:val="004F4707"/>
    <w:rsid w:val="004F4916"/>
    <w:rsid w:val="004F4C51"/>
    <w:rsid w:val="004F5933"/>
    <w:rsid w:val="004F5DAB"/>
    <w:rsid w:val="004F60B8"/>
    <w:rsid w:val="004F66BD"/>
    <w:rsid w:val="004F6BC4"/>
    <w:rsid w:val="004F733E"/>
    <w:rsid w:val="004F751B"/>
    <w:rsid w:val="004F7880"/>
    <w:rsid w:val="004F79E6"/>
    <w:rsid w:val="0050010F"/>
    <w:rsid w:val="00500A95"/>
    <w:rsid w:val="00500F56"/>
    <w:rsid w:val="00501356"/>
    <w:rsid w:val="005013D1"/>
    <w:rsid w:val="00501659"/>
    <w:rsid w:val="0050188E"/>
    <w:rsid w:val="005021A2"/>
    <w:rsid w:val="00502668"/>
    <w:rsid w:val="00502C69"/>
    <w:rsid w:val="00502FFB"/>
    <w:rsid w:val="005031F6"/>
    <w:rsid w:val="005033A1"/>
    <w:rsid w:val="00503BFE"/>
    <w:rsid w:val="00504616"/>
    <w:rsid w:val="00504895"/>
    <w:rsid w:val="005049BB"/>
    <w:rsid w:val="00504DE6"/>
    <w:rsid w:val="00504EB4"/>
    <w:rsid w:val="00505225"/>
    <w:rsid w:val="00505333"/>
    <w:rsid w:val="0050540E"/>
    <w:rsid w:val="00505466"/>
    <w:rsid w:val="0050570D"/>
    <w:rsid w:val="00505963"/>
    <w:rsid w:val="00506286"/>
    <w:rsid w:val="00506460"/>
    <w:rsid w:val="00506C23"/>
    <w:rsid w:val="00506DE1"/>
    <w:rsid w:val="00506FE0"/>
    <w:rsid w:val="00507960"/>
    <w:rsid w:val="00507998"/>
    <w:rsid w:val="00507A48"/>
    <w:rsid w:val="00507ED3"/>
    <w:rsid w:val="005109B1"/>
    <w:rsid w:val="00510A5B"/>
    <w:rsid w:val="00511495"/>
    <w:rsid w:val="00511C5D"/>
    <w:rsid w:val="00512417"/>
    <w:rsid w:val="00512432"/>
    <w:rsid w:val="00512D5E"/>
    <w:rsid w:val="00512E98"/>
    <w:rsid w:val="00512F4F"/>
    <w:rsid w:val="00513014"/>
    <w:rsid w:val="00513180"/>
    <w:rsid w:val="00513691"/>
    <w:rsid w:val="00513E89"/>
    <w:rsid w:val="00514019"/>
    <w:rsid w:val="00514185"/>
    <w:rsid w:val="0051438D"/>
    <w:rsid w:val="0051470E"/>
    <w:rsid w:val="005148AA"/>
    <w:rsid w:val="00514DD9"/>
    <w:rsid w:val="00514F6B"/>
    <w:rsid w:val="00515502"/>
    <w:rsid w:val="00515510"/>
    <w:rsid w:val="005158B8"/>
    <w:rsid w:val="00515B16"/>
    <w:rsid w:val="00515B61"/>
    <w:rsid w:val="00515D0C"/>
    <w:rsid w:val="0051666F"/>
    <w:rsid w:val="00516C44"/>
    <w:rsid w:val="00516CB2"/>
    <w:rsid w:val="00516F3A"/>
    <w:rsid w:val="00517132"/>
    <w:rsid w:val="0051731E"/>
    <w:rsid w:val="005174EF"/>
    <w:rsid w:val="00517DC9"/>
    <w:rsid w:val="00517F51"/>
    <w:rsid w:val="00520170"/>
    <w:rsid w:val="0052039F"/>
    <w:rsid w:val="00520843"/>
    <w:rsid w:val="00520FC3"/>
    <w:rsid w:val="005210E2"/>
    <w:rsid w:val="005211DB"/>
    <w:rsid w:val="00521608"/>
    <w:rsid w:val="005219C0"/>
    <w:rsid w:val="00521BB4"/>
    <w:rsid w:val="00521F7F"/>
    <w:rsid w:val="005220D5"/>
    <w:rsid w:val="00522875"/>
    <w:rsid w:val="00523040"/>
    <w:rsid w:val="00523393"/>
    <w:rsid w:val="00523C08"/>
    <w:rsid w:val="005248BB"/>
    <w:rsid w:val="00524AC4"/>
    <w:rsid w:val="00524DF9"/>
    <w:rsid w:val="00524E8E"/>
    <w:rsid w:val="00525297"/>
    <w:rsid w:val="0052545E"/>
    <w:rsid w:val="0052549C"/>
    <w:rsid w:val="005254A3"/>
    <w:rsid w:val="00525A72"/>
    <w:rsid w:val="00525ADE"/>
    <w:rsid w:val="00525DA5"/>
    <w:rsid w:val="005260D5"/>
    <w:rsid w:val="00526AFA"/>
    <w:rsid w:val="00526C91"/>
    <w:rsid w:val="00526F34"/>
    <w:rsid w:val="00526FFC"/>
    <w:rsid w:val="005271C4"/>
    <w:rsid w:val="00527265"/>
    <w:rsid w:val="005279C6"/>
    <w:rsid w:val="005279E2"/>
    <w:rsid w:val="00527BF3"/>
    <w:rsid w:val="00527D1D"/>
    <w:rsid w:val="00530318"/>
    <w:rsid w:val="005303FC"/>
    <w:rsid w:val="00530573"/>
    <w:rsid w:val="00530590"/>
    <w:rsid w:val="00530748"/>
    <w:rsid w:val="00531495"/>
    <w:rsid w:val="005315B2"/>
    <w:rsid w:val="00531A9D"/>
    <w:rsid w:val="00531D73"/>
    <w:rsid w:val="00532380"/>
    <w:rsid w:val="00532393"/>
    <w:rsid w:val="005323F7"/>
    <w:rsid w:val="0053257E"/>
    <w:rsid w:val="005327A5"/>
    <w:rsid w:val="00532E6B"/>
    <w:rsid w:val="00533142"/>
    <w:rsid w:val="005333D8"/>
    <w:rsid w:val="005334C7"/>
    <w:rsid w:val="005340AA"/>
    <w:rsid w:val="0053494D"/>
    <w:rsid w:val="00535202"/>
    <w:rsid w:val="00535377"/>
    <w:rsid w:val="005357E8"/>
    <w:rsid w:val="00535A4B"/>
    <w:rsid w:val="00535D55"/>
    <w:rsid w:val="0053647F"/>
    <w:rsid w:val="005364C2"/>
    <w:rsid w:val="00536559"/>
    <w:rsid w:val="0053717C"/>
    <w:rsid w:val="00537407"/>
    <w:rsid w:val="005379F3"/>
    <w:rsid w:val="00537A64"/>
    <w:rsid w:val="0054014D"/>
    <w:rsid w:val="00540A32"/>
    <w:rsid w:val="00540ABE"/>
    <w:rsid w:val="00540CF8"/>
    <w:rsid w:val="00541077"/>
    <w:rsid w:val="0054173A"/>
    <w:rsid w:val="00541CC2"/>
    <w:rsid w:val="00541DB8"/>
    <w:rsid w:val="0054213D"/>
    <w:rsid w:val="00542160"/>
    <w:rsid w:val="00542D33"/>
    <w:rsid w:val="00543297"/>
    <w:rsid w:val="0054349D"/>
    <w:rsid w:val="00545683"/>
    <w:rsid w:val="00545F4C"/>
    <w:rsid w:val="00546DF3"/>
    <w:rsid w:val="00546EFE"/>
    <w:rsid w:val="00546FB7"/>
    <w:rsid w:val="005471B8"/>
    <w:rsid w:val="005473DB"/>
    <w:rsid w:val="0054783D"/>
    <w:rsid w:val="0054796E"/>
    <w:rsid w:val="00547A56"/>
    <w:rsid w:val="00547B78"/>
    <w:rsid w:val="005500D7"/>
    <w:rsid w:val="005503AD"/>
    <w:rsid w:val="00550A50"/>
    <w:rsid w:val="00551309"/>
    <w:rsid w:val="00552334"/>
    <w:rsid w:val="005523F2"/>
    <w:rsid w:val="00552680"/>
    <w:rsid w:val="00552700"/>
    <w:rsid w:val="00552FDC"/>
    <w:rsid w:val="005534FE"/>
    <w:rsid w:val="00553EAB"/>
    <w:rsid w:val="005542C9"/>
    <w:rsid w:val="00554683"/>
    <w:rsid w:val="00554750"/>
    <w:rsid w:val="00554B9E"/>
    <w:rsid w:val="00554BA3"/>
    <w:rsid w:val="00554C24"/>
    <w:rsid w:val="00555D1A"/>
    <w:rsid w:val="005560F5"/>
    <w:rsid w:val="00556212"/>
    <w:rsid w:val="005563AC"/>
    <w:rsid w:val="00556481"/>
    <w:rsid w:val="005569FA"/>
    <w:rsid w:val="005574C2"/>
    <w:rsid w:val="00557653"/>
    <w:rsid w:val="00557693"/>
    <w:rsid w:val="00557D2F"/>
    <w:rsid w:val="00557FB9"/>
    <w:rsid w:val="0056027E"/>
    <w:rsid w:val="0056077C"/>
    <w:rsid w:val="00560A7E"/>
    <w:rsid w:val="00560C4D"/>
    <w:rsid w:val="00561A34"/>
    <w:rsid w:val="00562689"/>
    <w:rsid w:val="00562865"/>
    <w:rsid w:val="005633F0"/>
    <w:rsid w:val="00563633"/>
    <w:rsid w:val="005638A0"/>
    <w:rsid w:val="00563D2A"/>
    <w:rsid w:val="00564079"/>
    <w:rsid w:val="00564131"/>
    <w:rsid w:val="00564940"/>
    <w:rsid w:val="00565874"/>
    <w:rsid w:val="00565F7C"/>
    <w:rsid w:val="00566305"/>
    <w:rsid w:val="005664FC"/>
    <w:rsid w:val="00566D9C"/>
    <w:rsid w:val="00567153"/>
    <w:rsid w:val="00567196"/>
    <w:rsid w:val="0056751E"/>
    <w:rsid w:val="00567579"/>
    <w:rsid w:val="00567A2C"/>
    <w:rsid w:val="00567C07"/>
    <w:rsid w:val="00567D71"/>
    <w:rsid w:val="005704B3"/>
    <w:rsid w:val="00570A8C"/>
    <w:rsid w:val="00570D3F"/>
    <w:rsid w:val="00570E84"/>
    <w:rsid w:val="00571374"/>
    <w:rsid w:val="005717EA"/>
    <w:rsid w:val="00571850"/>
    <w:rsid w:val="005730EB"/>
    <w:rsid w:val="005732F3"/>
    <w:rsid w:val="0057374A"/>
    <w:rsid w:val="00573A8D"/>
    <w:rsid w:val="00573B48"/>
    <w:rsid w:val="00573D77"/>
    <w:rsid w:val="00573EA6"/>
    <w:rsid w:val="005752A4"/>
    <w:rsid w:val="00575685"/>
    <w:rsid w:val="005760AC"/>
    <w:rsid w:val="0057691E"/>
    <w:rsid w:val="00576EBE"/>
    <w:rsid w:val="00577234"/>
    <w:rsid w:val="00577789"/>
    <w:rsid w:val="005778CB"/>
    <w:rsid w:val="00577E5B"/>
    <w:rsid w:val="00577E7F"/>
    <w:rsid w:val="005806A7"/>
    <w:rsid w:val="00580968"/>
    <w:rsid w:val="00580AAB"/>
    <w:rsid w:val="00581BE2"/>
    <w:rsid w:val="005822AF"/>
    <w:rsid w:val="00582380"/>
    <w:rsid w:val="00582403"/>
    <w:rsid w:val="005824B1"/>
    <w:rsid w:val="00582BED"/>
    <w:rsid w:val="00582DFA"/>
    <w:rsid w:val="00583369"/>
    <w:rsid w:val="0058362D"/>
    <w:rsid w:val="0058387D"/>
    <w:rsid w:val="00583E37"/>
    <w:rsid w:val="00584049"/>
    <w:rsid w:val="0058425C"/>
    <w:rsid w:val="00584C30"/>
    <w:rsid w:val="00584CA8"/>
    <w:rsid w:val="00584E42"/>
    <w:rsid w:val="00585190"/>
    <w:rsid w:val="005852F5"/>
    <w:rsid w:val="00585832"/>
    <w:rsid w:val="0058596B"/>
    <w:rsid w:val="00585D68"/>
    <w:rsid w:val="00586132"/>
    <w:rsid w:val="005861DC"/>
    <w:rsid w:val="005876A2"/>
    <w:rsid w:val="00587ADE"/>
    <w:rsid w:val="00590001"/>
    <w:rsid w:val="00590043"/>
    <w:rsid w:val="00590E20"/>
    <w:rsid w:val="00591379"/>
    <w:rsid w:val="00591675"/>
    <w:rsid w:val="00591A9D"/>
    <w:rsid w:val="0059279F"/>
    <w:rsid w:val="00592A12"/>
    <w:rsid w:val="00592CD6"/>
    <w:rsid w:val="00592F49"/>
    <w:rsid w:val="005931A3"/>
    <w:rsid w:val="005940C0"/>
    <w:rsid w:val="00594140"/>
    <w:rsid w:val="005941CF"/>
    <w:rsid w:val="0059451E"/>
    <w:rsid w:val="00594574"/>
    <w:rsid w:val="00594DA0"/>
    <w:rsid w:val="00595CA7"/>
    <w:rsid w:val="00596BA8"/>
    <w:rsid w:val="00596BF8"/>
    <w:rsid w:val="005972FD"/>
    <w:rsid w:val="00597EF9"/>
    <w:rsid w:val="00597FC8"/>
    <w:rsid w:val="005A03A4"/>
    <w:rsid w:val="005A0641"/>
    <w:rsid w:val="005A08B3"/>
    <w:rsid w:val="005A090C"/>
    <w:rsid w:val="005A0F51"/>
    <w:rsid w:val="005A1008"/>
    <w:rsid w:val="005A11CA"/>
    <w:rsid w:val="005A138F"/>
    <w:rsid w:val="005A190C"/>
    <w:rsid w:val="005A1967"/>
    <w:rsid w:val="005A19E4"/>
    <w:rsid w:val="005A2046"/>
    <w:rsid w:val="005A2A78"/>
    <w:rsid w:val="005A2D3D"/>
    <w:rsid w:val="005A360F"/>
    <w:rsid w:val="005A3A4A"/>
    <w:rsid w:val="005A3C3E"/>
    <w:rsid w:val="005A3CD0"/>
    <w:rsid w:val="005A450B"/>
    <w:rsid w:val="005A4FBC"/>
    <w:rsid w:val="005A5167"/>
    <w:rsid w:val="005A528A"/>
    <w:rsid w:val="005A62D7"/>
    <w:rsid w:val="005A65DA"/>
    <w:rsid w:val="005A6723"/>
    <w:rsid w:val="005A6D7D"/>
    <w:rsid w:val="005A6EA4"/>
    <w:rsid w:val="005A77CF"/>
    <w:rsid w:val="005A7988"/>
    <w:rsid w:val="005A7DA8"/>
    <w:rsid w:val="005B07C4"/>
    <w:rsid w:val="005B0953"/>
    <w:rsid w:val="005B0C7C"/>
    <w:rsid w:val="005B0E03"/>
    <w:rsid w:val="005B13B0"/>
    <w:rsid w:val="005B13CD"/>
    <w:rsid w:val="005B195F"/>
    <w:rsid w:val="005B1DD8"/>
    <w:rsid w:val="005B2415"/>
    <w:rsid w:val="005B2442"/>
    <w:rsid w:val="005B276E"/>
    <w:rsid w:val="005B2788"/>
    <w:rsid w:val="005B2AB4"/>
    <w:rsid w:val="005B2C3F"/>
    <w:rsid w:val="005B2E96"/>
    <w:rsid w:val="005B33AE"/>
    <w:rsid w:val="005B37EE"/>
    <w:rsid w:val="005B3A69"/>
    <w:rsid w:val="005B3C3D"/>
    <w:rsid w:val="005B3D82"/>
    <w:rsid w:val="005B3DD0"/>
    <w:rsid w:val="005B42EB"/>
    <w:rsid w:val="005B47A4"/>
    <w:rsid w:val="005B4E1C"/>
    <w:rsid w:val="005B500B"/>
    <w:rsid w:val="005B5C8A"/>
    <w:rsid w:val="005B6405"/>
    <w:rsid w:val="005B65DE"/>
    <w:rsid w:val="005B6843"/>
    <w:rsid w:val="005B68C0"/>
    <w:rsid w:val="005B6B29"/>
    <w:rsid w:val="005B70ED"/>
    <w:rsid w:val="005B7196"/>
    <w:rsid w:val="005B74C6"/>
    <w:rsid w:val="005B7D4A"/>
    <w:rsid w:val="005C008D"/>
    <w:rsid w:val="005C019A"/>
    <w:rsid w:val="005C0278"/>
    <w:rsid w:val="005C0480"/>
    <w:rsid w:val="005C0A62"/>
    <w:rsid w:val="005C0BF6"/>
    <w:rsid w:val="005C0CBC"/>
    <w:rsid w:val="005C12D2"/>
    <w:rsid w:val="005C144F"/>
    <w:rsid w:val="005C20A7"/>
    <w:rsid w:val="005C210D"/>
    <w:rsid w:val="005C2114"/>
    <w:rsid w:val="005C2575"/>
    <w:rsid w:val="005C282C"/>
    <w:rsid w:val="005C2C2F"/>
    <w:rsid w:val="005C308A"/>
    <w:rsid w:val="005C32B1"/>
    <w:rsid w:val="005C32DE"/>
    <w:rsid w:val="005C37FC"/>
    <w:rsid w:val="005C383C"/>
    <w:rsid w:val="005C38EA"/>
    <w:rsid w:val="005C3A0C"/>
    <w:rsid w:val="005C40CA"/>
    <w:rsid w:val="005C413D"/>
    <w:rsid w:val="005C4395"/>
    <w:rsid w:val="005C46D9"/>
    <w:rsid w:val="005C47A5"/>
    <w:rsid w:val="005C47B6"/>
    <w:rsid w:val="005C4BBB"/>
    <w:rsid w:val="005C4BF2"/>
    <w:rsid w:val="005C4D13"/>
    <w:rsid w:val="005C51BB"/>
    <w:rsid w:val="005C5E90"/>
    <w:rsid w:val="005C5EDA"/>
    <w:rsid w:val="005C62AF"/>
    <w:rsid w:val="005C7C8A"/>
    <w:rsid w:val="005C7EF0"/>
    <w:rsid w:val="005D01FD"/>
    <w:rsid w:val="005D05B8"/>
    <w:rsid w:val="005D0617"/>
    <w:rsid w:val="005D097C"/>
    <w:rsid w:val="005D10FA"/>
    <w:rsid w:val="005D11BE"/>
    <w:rsid w:val="005D19E0"/>
    <w:rsid w:val="005D2011"/>
    <w:rsid w:val="005D20A7"/>
    <w:rsid w:val="005D2E3B"/>
    <w:rsid w:val="005D2E90"/>
    <w:rsid w:val="005D3BFD"/>
    <w:rsid w:val="005D42A5"/>
    <w:rsid w:val="005D4B3D"/>
    <w:rsid w:val="005D4B4D"/>
    <w:rsid w:val="005D4C33"/>
    <w:rsid w:val="005D57DB"/>
    <w:rsid w:val="005D5A53"/>
    <w:rsid w:val="005D5A60"/>
    <w:rsid w:val="005D5B4C"/>
    <w:rsid w:val="005D5CAC"/>
    <w:rsid w:val="005D6052"/>
    <w:rsid w:val="005D7249"/>
    <w:rsid w:val="005D7EE4"/>
    <w:rsid w:val="005E0A23"/>
    <w:rsid w:val="005E0F4D"/>
    <w:rsid w:val="005E1309"/>
    <w:rsid w:val="005E1B0F"/>
    <w:rsid w:val="005E1E35"/>
    <w:rsid w:val="005E2244"/>
    <w:rsid w:val="005E271A"/>
    <w:rsid w:val="005E2F61"/>
    <w:rsid w:val="005E377B"/>
    <w:rsid w:val="005E3F3C"/>
    <w:rsid w:val="005E3F85"/>
    <w:rsid w:val="005E479A"/>
    <w:rsid w:val="005E47BA"/>
    <w:rsid w:val="005E49F9"/>
    <w:rsid w:val="005E4B4C"/>
    <w:rsid w:val="005E4DFC"/>
    <w:rsid w:val="005E4ECE"/>
    <w:rsid w:val="005E4F0B"/>
    <w:rsid w:val="005E560B"/>
    <w:rsid w:val="005E59B3"/>
    <w:rsid w:val="005E6373"/>
    <w:rsid w:val="005E6734"/>
    <w:rsid w:val="005E7374"/>
    <w:rsid w:val="005E76AF"/>
    <w:rsid w:val="005E78D0"/>
    <w:rsid w:val="005F045B"/>
    <w:rsid w:val="005F04CC"/>
    <w:rsid w:val="005F087F"/>
    <w:rsid w:val="005F08D9"/>
    <w:rsid w:val="005F0A91"/>
    <w:rsid w:val="005F0FF8"/>
    <w:rsid w:val="005F12DB"/>
    <w:rsid w:val="005F1912"/>
    <w:rsid w:val="005F1CD9"/>
    <w:rsid w:val="005F1FE6"/>
    <w:rsid w:val="005F21A4"/>
    <w:rsid w:val="005F24D0"/>
    <w:rsid w:val="005F2968"/>
    <w:rsid w:val="005F29B1"/>
    <w:rsid w:val="005F3005"/>
    <w:rsid w:val="005F319E"/>
    <w:rsid w:val="005F3830"/>
    <w:rsid w:val="005F395C"/>
    <w:rsid w:val="005F417B"/>
    <w:rsid w:val="005F492B"/>
    <w:rsid w:val="005F4D1E"/>
    <w:rsid w:val="005F4EC8"/>
    <w:rsid w:val="005F51D5"/>
    <w:rsid w:val="005F5EC4"/>
    <w:rsid w:val="005F6039"/>
    <w:rsid w:val="005F63E2"/>
    <w:rsid w:val="005F65B1"/>
    <w:rsid w:val="005F69EA"/>
    <w:rsid w:val="005F6B40"/>
    <w:rsid w:val="005F6C50"/>
    <w:rsid w:val="005F7916"/>
    <w:rsid w:val="006000DE"/>
    <w:rsid w:val="0060074C"/>
    <w:rsid w:val="00600840"/>
    <w:rsid w:val="0060093C"/>
    <w:rsid w:val="00600B8A"/>
    <w:rsid w:val="0060103C"/>
    <w:rsid w:val="00601271"/>
    <w:rsid w:val="00601277"/>
    <w:rsid w:val="00601FD9"/>
    <w:rsid w:val="00602692"/>
    <w:rsid w:val="006027FF"/>
    <w:rsid w:val="006028AE"/>
    <w:rsid w:val="006028F5"/>
    <w:rsid w:val="00602973"/>
    <w:rsid w:val="00602A08"/>
    <w:rsid w:val="00602B7E"/>
    <w:rsid w:val="00602DC2"/>
    <w:rsid w:val="00603184"/>
    <w:rsid w:val="0060358B"/>
    <w:rsid w:val="00603624"/>
    <w:rsid w:val="006037FD"/>
    <w:rsid w:val="00603AAB"/>
    <w:rsid w:val="00603B05"/>
    <w:rsid w:val="006040F8"/>
    <w:rsid w:val="006045DB"/>
    <w:rsid w:val="006046F2"/>
    <w:rsid w:val="006047F2"/>
    <w:rsid w:val="00604A51"/>
    <w:rsid w:val="006050A6"/>
    <w:rsid w:val="0060561C"/>
    <w:rsid w:val="00605858"/>
    <w:rsid w:val="006066F3"/>
    <w:rsid w:val="0060695B"/>
    <w:rsid w:val="00606CDD"/>
    <w:rsid w:val="00606E8D"/>
    <w:rsid w:val="0060751D"/>
    <w:rsid w:val="00607658"/>
    <w:rsid w:val="00607771"/>
    <w:rsid w:val="00607A12"/>
    <w:rsid w:val="00607B81"/>
    <w:rsid w:val="00610498"/>
    <w:rsid w:val="006106A6"/>
    <w:rsid w:val="0061118E"/>
    <w:rsid w:val="006115C2"/>
    <w:rsid w:val="006124A3"/>
    <w:rsid w:val="006135A9"/>
    <w:rsid w:val="00613AD3"/>
    <w:rsid w:val="00613DA1"/>
    <w:rsid w:val="00614312"/>
    <w:rsid w:val="006148CA"/>
    <w:rsid w:val="006148E4"/>
    <w:rsid w:val="00614F4B"/>
    <w:rsid w:val="00615150"/>
    <w:rsid w:val="006155E3"/>
    <w:rsid w:val="006157B1"/>
    <w:rsid w:val="00615E39"/>
    <w:rsid w:val="00616A82"/>
    <w:rsid w:val="00616C7F"/>
    <w:rsid w:val="006175D9"/>
    <w:rsid w:val="006176C5"/>
    <w:rsid w:val="00617966"/>
    <w:rsid w:val="00620217"/>
    <w:rsid w:val="0062022B"/>
    <w:rsid w:val="006203CE"/>
    <w:rsid w:val="00620462"/>
    <w:rsid w:val="00620543"/>
    <w:rsid w:val="006206BE"/>
    <w:rsid w:val="0062083C"/>
    <w:rsid w:val="006210E0"/>
    <w:rsid w:val="00621119"/>
    <w:rsid w:val="00621574"/>
    <w:rsid w:val="00621706"/>
    <w:rsid w:val="006217B0"/>
    <w:rsid w:val="00621868"/>
    <w:rsid w:val="00621DB2"/>
    <w:rsid w:val="00621E78"/>
    <w:rsid w:val="0062233E"/>
    <w:rsid w:val="00622558"/>
    <w:rsid w:val="0062264F"/>
    <w:rsid w:val="00622DE0"/>
    <w:rsid w:val="0062348B"/>
    <w:rsid w:val="00623657"/>
    <w:rsid w:val="00623BB1"/>
    <w:rsid w:val="00623E1C"/>
    <w:rsid w:val="00623FF0"/>
    <w:rsid w:val="006248F3"/>
    <w:rsid w:val="0062495D"/>
    <w:rsid w:val="006255B1"/>
    <w:rsid w:val="0062568D"/>
    <w:rsid w:val="0062653F"/>
    <w:rsid w:val="006275D5"/>
    <w:rsid w:val="00627834"/>
    <w:rsid w:val="00627DFE"/>
    <w:rsid w:val="006302B3"/>
    <w:rsid w:val="00630996"/>
    <w:rsid w:val="00630CD3"/>
    <w:rsid w:val="0063134E"/>
    <w:rsid w:val="00631726"/>
    <w:rsid w:val="00631FD5"/>
    <w:rsid w:val="00632515"/>
    <w:rsid w:val="00632861"/>
    <w:rsid w:val="00632869"/>
    <w:rsid w:val="00633139"/>
    <w:rsid w:val="0063317C"/>
    <w:rsid w:val="0063348E"/>
    <w:rsid w:val="006338D1"/>
    <w:rsid w:val="00633A93"/>
    <w:rsid w:val="00633BDD"/>
    <w:rsid w:val="0063414E"/>
    <w:rsid w:val="00634758"/>
    <w:rsid w:val="006349A8"/>
    <w:rsid w:val="00635C9F"/>
    <w:rsid w:val="00635FD1"/>
    <w:rsid w:val="0063617A"/>
    <w:rsid w:val="00636216"/>
    <w:rsid w:val="006366F3"/>
    <w:rsid w:val="00636B32"/>
    <w:rsid w:val="00636B96"/>
    <w:rsid w:val="00637109"/>
    <w:rsid w:val="006378A5"/>
    <w:rsid w:val="00637B2C"/>
    <w:rsid w:val="006402EE"/>
    <w:rsid w:val="0064065F"/>
    <w:rsid w:val="006408E2"/>
    <w:rsid w:val="006409D2"/>
    <w:rsid w:val="00640D2F"/>
    <w:rsid w:val="0064166B"/>
    <w:rsid w:val="00641A5C"/>
    <w:rsid w:val="006428EC"/>
    <w:rsid w:val="00642DDD"/>
    <w:rsid w:val="00642FE5"/>
    <w:rsid w:val="006435A0"/>
    <w:rsid w:val="006439D6"/>
    <w:rsid w:val="00644659"/>
    <w:rsid w:val="00644B9F"/>
    <w:rsid w:val="00644D5A"/>
    <w:rsid w:val="00644E71"/>
    <w:rsid w:val="006453C2"/>
    <w:rsid w:val="0064562C"/>
    <w:rsid w:val="00645976"/>
    <w:rsid w:val="006467B4"/>
    <w:rsid w:val="006467DF"/>
    <w:rsid w:val="00646A6D"/>
    <w:rsid w:val="00646B23"/>
    <w:rsid w:val="00646EFB"/>
    <w:rsid w:val="00647213"/>
    <w:rsid w:val="00647839"/>
    <w:rsid w:val="00647F42"/>
    <w:rsid w:val="00647F66"/>
    <w:rsid w:val="00651857"/>
    <w:rsid w:val="00651933"/>
    <w:rsid w:val="00651AE7"/>
    <w:rsid w:val="00651BC6"/>
    <w:rsid w:val="00651CCE"/>
    <w:rsid w:val="00651F5F"/>
    <w:rsid w:val="00651FFF"/>
    <w:rsid w:val="006521E3"/>
    <w:rsid w:val="00652898"/>
    <w:rsid w:val="00652A0E"/>
    <w:rsid w:val="00652E61"/>
    <w:rsid w:val="006531D7"/>
    <w:rsid w:val="006539A4"/>
    <w:rsid w:val="00653AB1"/>
    <w:rsid w:val="00653E0A"/>
    <w:rsid w:val="0065411A"/>
    <w:rsid w:val="00654523"/>
    <w:rsid w:val="00654595"/>
    <w:rsid w:val="00654A30"/>
    <w:rsid w:val="00655601"/>
    <w:rsid w:val="00655C6A"/>
    <w:rsid w:val="00655CE1"/>
    <w:rsid w:val="00656E2A"/>
    <w:rsid w:val="00656F94"/>
    <w:rsid w:val="00657307"/>
    <w:rsid w:val="00657736"/>
    <w:rsid w:val="00657737"/>
    <w:rsid w:val="00660079"/>
    <w:rsid w:val="0066021E"/>
    <w:rsid w:val="00660813"/>
    <w:rsid w:val="0066120B"/>
    <w:rsid w:val="0066144B"/>
    <w:rsid w:val="006621DE"/>
    <w:rsid w:val="00662541"/>
    <w:rsid w:val="00662D42"/>
    <w:rsid w:val="00662EFC"/>
    <w:rsid w:val="00662F34"/>
    <w:rsid w:val="006632C9"/>
    <w:rsid w:val="0066343B"/>
    <w:rsid w:val="006634D8"/>
    <w:rsid w:val="00663563"/>
    <w:rsid w:val="00663B8D"/>
    <w:rsid w:val="00663C8E"/>
    <w:rsid w:val="00664546"/>
    <w:rsid w:val="00664FCB"/>
    <w:rsid w:val="0066501F"/>
    <w:rsid w:val="00665075"/>
    <w:rsid w:val="006651CE"/>
    <w:rsid w:val="0066520D"/>
    <w:rsid w:val="00665510"/>
    <w:rsid w:val="006657EA"/>
    <w:rsid w:val="00665A77"/>
    <w:rsid w:val="00666042"/>
    <w:rsid w:val="00666225"/>
    <w:rsid w:val="0066639B"/>
    <w:rsid w:val="006666CA"/>
    <w:rsid w:val="006667D3"/>
    <w:rsid w:val="006668AB"/>
    <w:rsid w:val="0066698D"/>
    <w:rsid w:val="00666A0F"/>
    <w:rsid w:val="00666E12"/>
    <w:rsid w:val="00666F14"/>
    <w:rsid w:val="00666FC5"/>
    <w:rsid w:val="006673DE"/>
    <w:rsid w:val="00667A10"/>
    <w:rsid w:val="0067031F"/>
    <w:rsid w:val="00670774"/>
    <w:rsid w:val="006707F5"/>
    <w:rsid w:val="006709DE"/>
    <w:rsid w:val="00670C8A"/>
    <w:rsid w:val="00671054"/>
    <w:rsid w:val="006713DC"/>
    <w:rsid w:val="00671941"/>
    <w:rsid w:val="00671A45"/>
    <w:rsid w:val="00671E75"/>
    <w:rsid w:val="0067242C"/>
    <w:rsid w:val="006724AE"/>
    <w:rsid w:val="0067257F"/>
    <w:rsid w:val="00672CA7"/>
    <w:rsid w:val="00673D2D"/>
    <w:rsid w:val="00674A55"/>
    <w:rsid w:val="00674DE7"/>
    <w:rsid w:val="00675110"/>
    <w:rsid w:val="006751E1"/>
    <w:rsid w:val="0067547B"/>
    <w:rsid w:val="00675AB6"/>
    <w:rsid w:val="00676350"/>
    <w:rsid w:val="00676455"/>
    <w:rsid w:val="0067770F"/>
    <w:rsid w:val="0068048E"/>
    <w:rsid w:val="00681D8A"/>
    <w:rsid w:val="00681FCF"/>
    <w:rsid w:val="0068244E"/>
    <w:rsid w:val="00682A07"/>
    <w:rsid w:val="0068355A"/>
    <w:rsid w:val="00683877"/>
    <w:rsid w:val="006838B4"/>
    <w:rsid w:val="00683D7D"/>
    <w:rsid w:val="0068455D"/>
    <w:rsid w:val="00684A1D"/>
    <w:rsid w:val="00684EA9"/>
    <w:rsid w:val="00684F40"/>
    <w:rsid w:val="0068512E"/>
    <w:rsid w:val="00685549"/>
    <w:rsid w:val="00685767"/>
    <w:rsid w:val="00685F10"/>
    <w:rsid w:val="006861CD"/>
    <w:rsid w:val="00686AAA"/>
    <w:rsid w:val="00687AAA"/>
    <w:rsid w:val="00687CCE"/>
    <w:rsid w:val="00687E52"/>
    <w:rsid w:val="00690451"/>
    <w:rsid w:val="00690BAB"/>
    <w:rsid w:val="00690C8A"/>
    <w:rsid w:val="00690CD1"/>
    <w:rsid w:val="00690FC4"/>
    <w:rsid w:val="006913BE"/>
    <w:rsid w:val="00691CB1"/>
    <w:rsid w:val="00692489"/>
    <w:rsid w:val="006935FF"/>
    <w:rsid w:val="006938AD"/>
    <w:rsid w:val="00693A4F"/>
    <w:rsid w:val="00693BA1"/>
    <w:rsid w:val="006942EA"/>
    <w:rsid w:val="006944B0"/>
    <w:rsid w:val="00694686"/>
    <w:rsid w:val="006951C4"/>
    <w:rsid w:val="006957BF"/>
    <w:rsid w:val="00695834"/>
    <w:rsid w:val="00695CD7"/>
    <w:rsid w:val="006968F2"/>
    <w:rsid w:val="00696D3A"/>
    <w:rsid w:val="00696EE5"/>
    <w:rsid w:val="006972D4"/>
    <w:rsid w:val="006974A6"/>
    <w:rsid w:val="006A00CF"/>
    <w:rsid w:val="006A0835"/>
    <w:rsid w:val="006A0D68"/>
    <w:rsid w:val="006A129B"/>
    <w:rsid w:val="006A17DB"/>
    <w:rsid w:val="006A2C46"/>
    <w:rsid w:val="006A4343"/>
    <w:rsid w:val="006A498A"/>
    <w:rsid w:val="006A696D"/>
    <w:rsid w:val="006A6971"/>
    <w:rsid w:val="006A6BB1"/>
    <w:rsid w:val="006A6EAB"/>
    <w:rsid w:val="006A73B0"/>
    <w:rsid w:val="006A74E9"/>
    <w:rsid w:val="006A76C2"/>
    <w:rsid w:val="006A789D"/>
    <w:rsid w:val="006A7C31"/>
    <w:rsid w:val="006B004D"/>
    <w:rsid w:val="006B0490"/>
    <w:rsid w:val="006B079B"/>
    <w:rsid w:val="006B07E8"/>
    <w:rsid w:val="006B083F"/>
    <w:rsid w:val="006B09C8"/>
    <w:rsid w:val="006B0DEF"/>
    <w:rsid w:val="006B11BE"/>
    <w:rsid w:val="006B174A"/>
    <w:rsid w:val="006B1F6A"/>
    <w:rsid w:val="006B2920"/>
    <w:rsid w:val="006B2C67"/>
    <w:rsid w:val="006B3551"/>
    <w:rsid w:val="006B3AE4"/>
    <w:rsid w:val="006B41B8"/>
    <w:rsid w:val="006B4544"/>
    <w:rsid w:val="006B4F40"/>
    <w:rsid w:val="006B52F3"/>
    <w:rsid w:val="006B55B8"/>
    <w:rsid w:val="006B561D"/>
    <w:rsid w:val="006B6145"/>
    <w:rsid w:val="006B6295"/>
    <w:rsid w:val="006B6468"/>
    <w:rsid w:val="006B65C7"/>
    <w:rsid w:val="006B68D6"/>
    <w:rsid w:val="006B6C5E"/>
    <w:rsid w:val="006B6C9D"/>
    <w:rsid w:val="006B7A42"/>
    <w:rsid w:val="006C0441"/>
    <w:rsid w:val="006C070C"/>
    <w:rsid w:val="006C072A"/>
    <w:rsid w:val="006C0B58"/>
    <w:rsid w:val="006C0E2A"/>
    <w:rsid w:val="006C1535"/>
    <w:rsid w:val="006C1C96"/>
    <w:rsid w:val="006C1ED5"/>
    <w:rsid w:val="006C22C8"/>
    <w:rsid w:val="006C2697"/>
    <w:rsid w:val="006C28BE"/>
    <w:rsid w:val="006C2BC5"/>
    <w:rsid w:val="006C31D5"/>
    <w:rsid w:val="006C3654"/>
    <w:rsid w:val="006C3F66"/>
    <w:rsid w:val="006C3F85"/>
    <w:rsid w:val="006C40BC"/>
    <w:rsid w:val="006C478F"/>
    <w:rsid w:val="006C50F9"/>
    <w:rsid w:val="006C55F3"/>
    <w:rsid w:val="006C560F"/>
    <w:rsid w:val="006C6329"/>
    <w:rsid w:val="006C64FC"/>
    <w:rsid w:val="006C68BD"/>
    <w:rsid w:val="006C6BCF"/>
    <w:rsid w:val="006C7BA2"/>
    <w:rsid w:val="006D07DD"/>
    <w:rsid w:val="006D0839"/>
    <w:rsid w:val="006D099F"/>
    <w:rsid w:val="006D106C"/>
    <w:rsid w:val="006D124D"/>
    <w:rsid w:val="006D16A3"/>
    <w:rsid w:val="006D175A"/>
    <w:rsid w:val="006D1C74"/>
    <w:rsid w:val="006D1F1D"/>
    <w:rsid w:val="006D215B"/>
    <w:rsid w:val="006D2AE0"/>
    <w:rsid w:val="006D2F7E"/>
    <w:rsid w:val="006D38FC"/>
    <w:rsid w:val="006D393C"/>
    <w:rsid w:val="006D4167"/>
    <w:rsid w:val="006D42CC"/>
    <w:rsid w:val="006D48A6"/>
    <w:rsid w:val="006D5296"/>
    <w:rsid w:val="006D53ED"/>
    <w:rsid w:val="006D55D4"/>
    <w:rsid w:val="006D5733"/>
    <w:rsid w:val="006D5747"/>
    <w:rsid w:val="006D58EB"/>
    <w:rsid w:val="006D5959"/>
    <w:rsid w:val="006D5A8A"/>
    <w:rsid w:val="006D627E"/>
    <w:rsid w:val="006D6413"/>
    <w:rsid w:val="006D66F8"/>
    <w:rsid w:val="006D7075"/>
    <w:rsid w:val="006D78C5"/>
    <w:rsid w:val="006D7A4C"/>
    <w:rsid w:val="006E091D"/>
    <w:rsid w:val="006E0FC3"/>
    <w:rsid w:val="006E104F"/>
    <w:rsid w:val="006E15EB"/>
    <w:rsid w:val="006E1AC6"/>
    <w:rsid w:val="006E1B68"/>
    <w:rsid w:val="006E20D9"/>
    <w:rsid w:val="006E27EB"/>
    <w:rsid w:val="006E28CA"/>
    <w:rsid w:val="006E3076"/>
    <w:rsid w:val="006E32F7"/>
    <w:rsid w:val="006E458C"/>
    <w:rsid w:val="006E4BE4"/>
    <w:rsid w:val="006E4BFD"/>
    <w:rsid w:val="006E5C87"/>
    <w:rsid w:val="006E7BAF"/>
    <w:rsid w:val="006E7BC8"/>
    <w:rsid w:val="006F0200"/>
    <w:rsid w:val="006F0473"/>
    <w:rsid w:val="006F09D3"/>
    <w:rsid w:val="006F0DCC"/>
    <w:rsid w:val="006F1611"/>
    <w:rsid w:val="006F16B5"/>
    <w:rsid w:val="006F1AE4"/>
    <w:rsid w:val="006F22B6"/>
    <w:rsid w:val="006F22CA"/>
    <w:rsid w:val="006F230A"/>
    <w:rsid w:val="006F2861"/>
    <w:rsid w:val="006F387B"/>
    <w:rsid w:val="006F38C2"/>
    <w:rsid w:val="006F3A0C"/>
    <w:rsid w:val="006F41DC"/>
    <w:rsid w:val="006F496C"/>
    <w:rsid w:val="006F4D17"/>
    <w:rsid w:val="006F4E1B"/>
    <w:rsid w:val="006F55FE"/>
    <w:rsid w:val="006F5653"/>
    <w:rsid w:val="006F58E0"/>
    <w:rsid w:val="006F5D24"/>
    <w:rsid w:val="006F5F52"/>
    <w:rsid w:val="006F669F"/>
    <w:rsid w:val="006F6DCE"/>
    <w:rsid w:val="006F6F9D"/>
    <w:rsid w:val="006F7931"/>
    <w:rsid w:val="006F7DCE"/>
    <w:rsid w:val="00700155"/>
    <w:rsid w:val="007001F0"/>
    <w:rsid w:val="0070046E"/>
    <w:rsid w:val="00700F67"/>
    <w:rsid w:val="00701054"/>
    <w:rsid w:val="007017F3"/>
    <w:rsid w:val="00701A4C"/>
    <w:rsid w:val="00701C28"/>
    <w:rsid w:val="00701E61"/>
    <w:rsid w:val="007021B9"/>
    <w:rsid w:val="007024D5"/>
    <w:rsid w:val="00702A28"/>
    <w:rsid w:val="00702A46"/>
    <w:rsid w:val="00702BA1"/>
    <w:rsid w:val="00702BE3"/>
    <w:rsid w:val="00702D30"/>
    <w:rsid w:val="00702D6F"/>
    <w:rsid w:val="00702EF6"/>
    <w:rsid w:val="00702F9D"/>
    <w:rsid w:val="007035C3"/>
    <w:rsid w:val="00703A08"/>
    <w:rsid w:val="00703BB4"/>
    <w:rsid w:val="00703D77"/>
    <w:rsid w:val="007041DA"/>
    <w:rsid w:val="0070438C"/>
    <w:rsid w:val="00704693"/>
    <w:rsid w:val="00705122"/>
    <w:rsid w:val="00705B0F"/>
    <w:rsid w:val="00705D05"/>
    <w:rsid w:val="00705D60"/>
    <w:rsid w:val="0070614F"/>
    <w:rsid w:val="007064AA"/>
    <w:rsid w:val="00707582"/>
    <w:rsid w:val="00707F3D"/>
    <w:rsid w:val="007101C0"/>
    <w:rsid w:val="007102C9"/>
    <w:rsid w:val="00710332"/>
    <w:rsid w:val="00710937"/>
    <w:rsid w:val="007113B5"/>
    <w:rsid w:val="0071176E"/>
    <w:rsid w:val="00711ADB"/>
    <w:rsid w:val="007120B5"/>
    <w:rsid w:val="0071213C"/>
    <w:rsid w:val="0071237C"/>
    <w:rsid w:val="00712419"/>
    <w:rsid w:val="007125DD"/>
    <w:rsid w:val="00712D88"/>
    <w:rsid w:val="0071324E"/>
    <w:rsid w:val="00713329"/>
    <w:rsid w:val="00713E03"/>
    <w:rsid w:val="00714092"/>
    <w:rsid w:val="007142C8"/>
    <w:rsid w:val="00714FF3"/>
    <w:rsid w:val="00715765"/>
    <w:rsid w:val="00715CF7"/>
    <w:rsid w:val="00715EC6"/>
    <w:rsid w:val="00715FE5"/>
    <w:rsid w:val="00716203"/>
    <w:rsid w:val="00716434"/>
    <w:rsid w:val="007166CA"/>
    <w:rsid w:val="00716AAC"/>
    <w:rsid w:val="00716D5C"/>
    <w:rsid w:val="00717F9B"/>
    <w:rsid w:val="00720844"/>
    <w:rsid w:val="00720D50"/>
    <w:rsid w:val="00721154"/>
    <w:rsid w:val="00721AA1"/>
    <w:rsid w:val="00722034"/>
    <w:rsid w:val="0072231E"/>
    <w:rsid w:val="00722826"/>
    <w:rsid w:val="00722E0A"/>
    <w:rsid w:val="00722E90"/>
    <w:rsid w:val="00722ED1"/>
    <w:rsid w:val="00723207"/>
    <w:rsid w:val="00723438"/>
    <w:rsid w:val="0072355C"/>
    <w:rsid w:val="00723756"/>
    <w:rsid w:val="0072388F"/>
    <w:rsid w:val="00723F15"/>
    <w:rsid w:val="007248A0"/>
    <w:rsid w:val="007250FE"/>
    <w:rsid w:val="0072521E"/>
    <w:rsid w:val="00725417"/>
    <w:rsid w:val="00725D42"/>
    <w:rsid w:val="00725E7F"/>
    <w:rsid w:val="007264A1"/>
    <w:rsid w:val="007265E5"/>
    <w:rsid w:val="007269FB"/>
    <w:rsid w:val="00726FA8"/>
    <w:rsid w:val="00726FD0"/>
    <w:rsid w:val="007272C4"/>
    <w:rsid w:val="007277D1"/>
    <w:rsid w:val="007278B2"/>
    <w:rsid w:val="007278EA"/>
    <w:rsid w:val="00727DBB"/>
    <w:rsid w:val="00727F80"/>
    <w:rsid w:val="007303EE"/>
    <w:rsid w:val="007305AB"/>
    <w:rsid w:val="007306AD"/>
    <w:rsid w:val="0073081C"/>
    <w:rsid w:val="00730ECD"/>
    <w:rsid w:val="00731702"/>
    <w:rsid w:val="00731A9C"/>
    <w:rsid w:val="00732945"/>
    <w:rsid w:val="00732CAD"/>
    <w:rsid w:val="00732F6E"/>
    <w:rsid w:val="007330CE"/>
    <w:rsid w:val="0073353E"/>
    <w:rsid w:val="00733838"/>
    <w:rsid w:val="00733A82"/>
    <w:rsid w:val="00733EA9"/>
    <w:rsid w:val="0073441E"/>
    <w:rsid w:val="00734695"/>
    <w:rsid w:val="0073524B"/>
    <w:rsid w:val="00735315"/>
    <w:rsid w:val="007359D1"/>
    <w:rsid w:val="00735A94"/>
    <w:rsid w:val="00735BAA"/>
    <w:rsid w:val="00735FCF"/>
    <w:rsid w:val="0073636E"/>
    <w:rsid w:val="00736F5B"/>
    <w:rsid w:val="00736F74"/>
    <w:rsid w:val="007377F3"/>
    <w:rsid w:val="0074053C"/>
    <w:rsid w:val="00740705"/>
    <w:rsid w:val="007407A3"/>
    <w:rsid w:val="00740801"/>
    <w:rsid w:val="007408A9"/>
    <w:rsid w:val="00740979"/>
    <w:rsid w:val="00740BD4"/>
    <w:rsid w:val="00740EB4"/>
    <w:rsid w:val="007413D1"/>
    <w:rsid w:val="00741497"/>
    <w:rsid w:val="0074149E"/>
    <w:rsid w:val="00741C7E"/>
    <w:rsid w:val="00741DBF"/>
    <w:rsid w:val="00741FCD"/>
    <w:rsid w:val="007420C7"/>
    <w:rsid w:val="00742600"/>
    <w:rsid w:val="0074266A"/>
    <w:rsid w:val="00742E40"/>
    <w:rsid w:val="00742F94"/>
    <w:rsid w:val="0074318C"/>
    <w:rsid w:val="00743275"/>
    <w:rsid w:val="007433CD"/>
    <w:rsid w:val="00744017"/>
    <w:rsid w:val="00744082"/>
    <w:rsid w:val="00744186"/>
    <w:rsid w:val="007445B8"/>
    <w:rsid w:val="00744C67"/>
    <w:rsid w:val="00745590"/>
    <w:rsid w:val="00746118"/>
    <w:rsid w:val="007464CF"/>
    <w:rsid w:val="0074712E"/>
    <w:rsid w:val="007479EF"/>
    <w:rsid w:val="007502D0"/>
    <w:rsid w:val="00750878"/>
    <w:rsid w:val="00750A3C"/>
    <w:rsid w:val="00750ACE"/>
    <w:rsid w:val="00750E89"/>
    <w:rsid w:val="00751677"/>
    <w:rsid w:val="0075176C"/>
    <w:rsid w:val="00752041"/>
    <w:rsid w:val="007520C0"/>
    <w:rsid w:val="007523C1"/>
    <w:rsid w:val="0075243C"/>
    <w:rsid w:val="007538DD"/>
    <w:rsid w:val="0075394B"/>
    <w:rsid w:val="00753B94"/>
    <w:rsid w:val="00753C35"/>
    <w:rsid w:val="0075430F"/>
    <w:rsid w:val="007545C4"/>
    <w:rsid w:val="00754838"/>
    <w:rsid w:val="00754C54"/>
    <w:rsid w:val="00755E44"/>
    <w:rsid w:val="00755FF8"/>
    <w:rsid w:val="00756090"/>
    <w:rsid w:val="007570A3"/>
    <w:rsid w:val="0075718E"/>
    <w:rsid w:val="007574E5"/>
    <w:rsid w:val="00757DCD"/>
    <w:rsid w:val="007600E7"/>
    <w:rsid w:val="00760268"/>
    <w:rsid w:val="0076033D"/>
    <w:rsid w:val="00760D78"/>
    <w:rsid w:val="00760E53"/>
    <w:rsid w:val="00760E99"/>
    <w:rsid w:val="0076150F"/>
    <w:rsid w:val="00761C7B"/>
    <w:rsid w:val="00762308"/>
    <w:rsid w:val="007623C2"/>
    <w:rsid w:val="0076249E"/>
    <w:rsid w:val="00762A3C"/>
    <w:rsid w:val="00762D7B"/>
    <w:rsid w:val="00762DB3"/>
    <w:rsid w:val="0076343F"/>
    <w:rsid w:val="0076351C"/>
    <w:rsid w:val="00763B22"/>
    <w:rsid w:val="00763B76"/>
    <w:rsid w:val="00764A98"/>
    <w:rsid w:val="00765655"/>
    <w:rsid w:val="00765F28"/>
    <w:rsid w:val="007673B3"/>
    <w:rsid w:val="007675D2"/>
    <w:rsid w:val="007676DA"/>
    <w:rsid w:val="007678BE"/>
    <w:rsid w:val="00767F6B"/>
    <w:rsid w:val="007704E6"/>
    <w:rsid w:val="00770639"/>
    <w:rsid w:val="00770748"/>
    <w:rsid w:val="00770888"/>
    <w:rsid w:val="007716CD"/>
    <w:rsid w:val="00771C1D"/>
    <w:rsid w:val="00771E8B"/>
    <w:rsid w:val="00771F46"/>
    <w:rsid w:val="0077201D"/>
    <w:rsid w:val="0077294E"/>
    <w:rsid w:val="007733A9"/>
    <w:rsid w:val="00773772"/>
    <w:rsid w:val="00773CEE"/>
    <w:rsid w:val="00774349"/>
    <w:rsid w:val="0077560B"/>
    <w:rsid w:val="00775777"/>
    <w:rsid w:val="007759A6"/>
    <w:rsid w:val="00775F31"/>
    <w:rsid w:val="0077606A"/>
    <w:rsid w:val="00776753"/>
    <w:rsid w:val="00776C6B"/>
    <w:rsid w:val="00776D5A"/>
    <w:rsid w:val="00777482"/>
    <w:rsid w:val="007778B6"/>
    <w:rsid w:val="00777A20"/>
    <w:rsid w:val="00777EC0"/>
    <w:rsid w:val="00780651"/>
    <w:rsid w:val="0078091A"/>
    <w:rsid w:val="00780E21"/>
    <w:rsid w:val="00781024"/>
    <w:rsid w:val="007816EF"/>
    <w:rsid w:val="00781D7E"/>
    <w:rsid w:val="00781F08"/>
    <w:rsid w:val="00781FF3"/>
    <w:rsid w:val="00782451"/>
    <w:rsid w:val="00782AFB"/>
    <w:rsid w:val="00783900"/>
    <w:rsid w:val="00783948"/>
    <w:rsid w:val="00783F1B"/>
    <w:rsid w:val="00784177"/>
    <w:rsid w:val="0078421E"/>
    <w:rsid w:val="007842F1"/>
    <w:rsid w:val="00784516"/>
    <w:rsid w:val="00784C51"/>
    <w:rsid w:val="00784D3A"/>
    <w:rsid w:val="0078506F"/>
    <w:rsid w:val="007850B6"/>
    <w:rsid w:val="007858CF"/>
    <w:rsid w:val="0078594E"/>
    <w:rsid w:val="007859A8"/>
    <w:rsid w:val="00785A5B"/>
    <w:rsid w:val="00785CCB"/>
    <w:rsid w:val="00786319"/>
    <w:rsid w:val="00786418"/>
    <w:rsid w:val="00786442"/>
    <w:rsid w:val="00786649"/>
    <w:rsid w:val="0078673D"/>
    <w:rsid w:val="00786C42"/>
    <w:rsid w:val="00786E4F"/>
    <w:rsid w:val="00786ED1"/>
    <w:rsid w:val="007879EE"/>
    <w:rsid w:val="00787BAE"/>
    <w:rsid w:val="00787DE3"/>
    <w:rsid w:val="00787EE4"/>
    <w:rsid w:val="0079016D"/>
    <w:rsid w:val="00790324"/>
    <w:rsid w:val="007912F7"/>
    <w:rsid w:val="00791307"/>
    <w:rsid w:val="00791514"/>
    <w:rsid w:val="00791BFA"/>
    <w:rsid w:val="00792855"/>
    <w:rsid w:val="00792C4A"/>
    <w:rsid w:val="00792DAF"/>
    <w:rsid w:val="00793629"/>
    <w:rsid w:val="007937F3"/>
    <w:rsid w:val="0079386D"/>
    <w:rsid w:val="00793A32"/>
    <w:rsid w:val="00793CDA"/>
    <w:rsid w:val="00793E6A"/>
    <w:rsid w:val="0079443A"/>
    <w:rsid w:val="0079467C"/>
    <w:rsid w:val="00794862"/>
    <w:rsid w:val="0079488C"/>
    <w:rsid w:val="00794B2C"/>
    <w:rsid w:val="007951F2"/>
    <w:rsid w:val="00795E1B"/>
    <w:rsid w:val="007965A0"/>
    <w:rsid w:val="00796658"/>
    <w:rsid w:val="00796BD8"/>
    <w:rsid w:val="00796F96"/>
    <w:rsid w:val="0079781C"/>
    <w:rsid w:val="007A05DD"/>
    <w:rsid w:val="007A06B0"/>
    <w:rsid w:val="007A0A19"/>
    <w:rsid w:val="007A1273"/>
    <w:rsid w:val="007A12D6"/>
    <w:rsid w:val="007A1D5C"/>
    <w:rsid w:val="007A23A9"/>
    <w:rsid w:val="007A274B"/>
    <w:rsid w:val="007A2BC9"/>
    <w:rsid w:val="007A2E27"/>
    <w:rsid w:val="007A3701"/>
    <w:rsid w:val="007A3AC7"/>
    <w:rsid w:val="007A3B9A"/>
    <w:rsid w:val="007A4A10"/>
    <w:rsid w:val="007A4ABE"/>
    <w:rsid w:val="007A4DD5"/>
    <w:rsid w:val="007A4FC8"/>
    <w:rsid w:val="007A5017"/>
    <w:rsid w:val="007A588C"/>
    <w:rsid w:val="007A5A90"/>
    <w:rsid w:val="007A5B24"/>
    <w:rsid w:val="007A5FCB"/>
    <w:rsid w:val="007A63C3"/>
    <w:rsid w:val="007A6AB7"/>
    <w:rsid w:val="007A6CB8"/>
    <w:rsid w:val="007A6D5F"/>
    <w:rsid w:val="007A70BB"/>
    <w:rsid w:val="007A7554"/>
    <w:rsid w:val="007A775D"/>
    <w:rsid w:val="007A788B"/>
    <w:rsid w:val="007A78F7"/>
    <w:rsid w:val="007A7959"/>
    <w:rsid w:val="007B0086"/>
    <w:rsid w:val="007B0125"/>
    <w:rsid w:val="007B02D8"/>
    <w:rsid w:val="007B09BE"/>
    <w:rsid w:val="007B0B9C"/>
    <w:rsid w:val="007B0C30"/>
    <w:rsid w:val="007B118A"/>
    <w:rsid w:val="007B12A6"/>
    <w:rsid w:val="007B1432"/>
    <w:rsid w:val="007B17DF"/>
    <w:rsid w:val="007B18E3"/>
    <w:rsid w:val="007B1CFA"/>
    <w:rsid w:val="007B2078"/>
    <w:rsid w:val="007B212F"/>
    <w:rsid w:val="007B313E"/>
    <w:rsid w:val="007B32A8"/>
    <w:rsid w:val="007B3415"/>
    <w:rsid w:val="007B372A"/>
    <w:rsid w:val="007B3C09"/>
    <w:rsid w:val="007B3C3D"/>
    <w:rsid w:val="007B3EA1"/>
    <w:rsid w:val="007B3FAA"/>
    <w:rsid w:val="007B3FBC"/>
    <w:rsid w:val="007B40F8"/>
    <w:rsid w:val="007B429F"/>
    <w:rsid w:val="007B4B50"/>
    <w:rsid w:val="007B5201"/>
    <w:rsid w:val="007B569B"/>
    <w:rsid w:val="007B5887"/>
    <w:rsid w:val="007B58D3"/>
    <w:rsid w:val="007B5FED"/>
    <w:rsid w:val="007B61DD"/>
    <w:rsid w:val="007B63DD"/>
    <w:rsid w:val="007B645B"/>
    <w:rsid w:val="007B667F"/>
    <w:rsid w:val="007B6685"/>
    <w:rsid w:val="007B6D55"/>
    <w:rsid w:val="007B70B8"/>
    <w:rsid w:val="007B7744"/>
    <w:rsid w:val="007B7779"/>
    <w:rsid w:val="007C0515"/>
    <w:rsid w:val="007C0A54"/>
    <w:rsid w:val="007C0A85"/>
    <w:rsid w:val="007C0E20"/>
    <w:rsid w:val="007C0EC9"/>
    <w:rsid w:val="007C1012"/>
    <w:rsid w:val="007C112A"/>
    <w:rsid w:val="007C15AA"/>
    <w:rsid w:val="007C217B"/>
    <w:rsid w:val="007C2555"/>
    <w:rsid w:val="007C2A90"/>
    <w:rsid w:val="007C2AB7"/>
    <w:rsid w:val="007C2E62"/>
    <w:rsid w:val="007C35F7"/>
    <w:rsid w:val="007C451D"/>
    <w:rsid w:val="007C45E0"/>
    <w:rsid w:val="007C474B"/>
    <w:rsid w:val="007C48E0"/>
    <w:rsid w:val="007C56F6"/>
    <w:rsid w:val="007C5C0C"/>
    <w:rsid w:val="007C5E2A"/>
    <w:rsid w:val="007C5EB3"/>
    <w:rsid w:val="007C5EED"/>
    <w:rsid w:val="007C659D"/>
    <w:rsid w:val="007C6B42"/>
    <w:rsid w:val="007C70FF"/>
    <w:rsid w:val="007C747C"/>
    <w:rsid w:val="007C74E7"/>
    <w:rsid w:val="007C7FD7"/>
    <w:rsid w:val="007D0732"/>
    <w:rsid w:val="007D0838"/>
    <w:rsid w:val="007D09C6"/>
    <w:rsid w:val="007D149A"/>
    <w:rsid w:val="007D199C"/>
    <w:rsid w:val="007D1C9B"/>
    <w:rsid w:val="007D1CBF"/>
    <w:rsid w:val="007D1E98"/>
    <w:rsid w:val="007D1EFF"/>
    <w:rsid w:val="007D1F81"/>
    <w:rsid w:val="007D22A1"/>
    <w:rsid w:val="007D22FB"/>
    <w:rsid w:val="007D269F"/>
    <w:rsid w:val="007D2C06"/>
    <w:rsid w:val="007D2D7F"/>
    <w:rsid w:val="007D36F5"/>
    <w:rsid w:val="007D3705"/>
    <w:rsid w:val="007D3C85"/>
    <w:rsid w:val="007D4266"/>
    <w:rsid w:val="007D4C5E"/>
    <w:rsid w:val="007D54C9"/>
    <w:rsid w:val="007D5878"/>
    <w:rsid w:val="007D643E"/>
    <w:rsid w:val="007D709F"/>
    <w:rsid w:val="007D7484"/>
    <w:rsid w:val="007D750A"/>
    <w:rsid w:val="007D768E"/>
    <w:rsid w:val="007D7713"/>
    <w:rsid w:val="007D792A"/>
    <w:rsid w:val="007D7B03"/>
    <w:rsid w:val="007E018C"/>
    <w:rsid w:val="007E01E2"/>
    <w:rsid w:val="007E022D"/>
    <w:rsid w:val="007E09AF"/>
    <w:rsid w:val="007E0B2A"/>
    <w:rsid w:val="007E0B2E"/>
    <w:rsid w:val="007E0FEE"/>
    <w:rsid w:val="007E128E"/>
    <w:rsid w:val="007E2354"/>
    <w:rsid w:val="007E253C"/>
    <w:rsid w:val="007E25A1"/>
    <w:rsid w:val="007E2907"/>
    <w:rsid w:val="007E29A4"/>
    <w:rsid w:val="007E2AE4"/>
    <w:rsid w:val="007E2B78"/>
    <w:rsid w:val="007E2E78"/>
    <w:rsid w:val="007E3699"/>
    <w:rsid w:val="007E369A"/>
    <w:rsid w:val="007E36A7"/>
    <w:rsid w:val="007E4678"/>
    <w:rsid w:val="007E4C05"/>
    <w:rsid w:val="007E4CFB"/>
    <w:rsid w:val="007E4EEB"/>
    <w:rsid w:val="007E51D9"/>
    <w:rsid w:val="007E52BE"/>
    <w:rsid w:val="007E5403"/>
    <w:rsid w:val="007E5F35"/>
    <w:rsid w:val="007E65DE"/>
    <w:rsid w:val="007E774C"/>
    <w:rsid w:val="007E776F"/>
    <w:rsid w:val="007F0009"/>
    <w:rsid w:val="007F0713"/>
    <w:rsid w:val="007F122C"/>
    <w:rsid w:val="007F1488"/>
    <w:rsid w:val="007F283C"/>
    <w:rsid w:val="007F2A6C"/>
    <w:rsid w:val="007F2BF4"/>
    <w:rsid w:val="007F2EB6"/>
    <w:rsid w:val="007F467D"/>
    <w:rsid w:val="007F4AFA"/>
    <w:rsid w:val="007F4FFB"/>
    <w:rsid w:val="007F54CA"/>
    <w:rsid w:val="007F5789"/>
    <w:rsid w:val="007F590C"/>
    <w:rsid w:val="007F64D0"/>
    <w:rsid w:val="007F66AF"/>
    <w:rsid w:val="007F6F67"/>
    <w:rsid w:val="00800404"/>
    <w:rsid w:val="00800701"/>
    <w:rsid w:val="008007B8"/>
    <w:rsid w:val="00800ABF"/>
    <w:rsid w:val="00800B64"/>
    <w:rsid w:val="00800B6C"/>
    <w:rsid w:val="00800DD9"/>
    <w:rsid w:val="008010BC"/>
    <w:rsid w:val="0080129E"/>
    <w:rsid w:val="008014E3"/>
    <w:rsid w:val="00801DDB"/>
    <w:rsid w:val="008026A2"/>
    <w:rsid w:val="00802CE8"/>
    <w:rsid w:val="00802D85"/>
    <w:rsid w:val="00802FE5"/>
    <w:rsid w:val="008034BB"/>
    <w:rsid w:val="0080365B"/>
    <w:rsid w:val="00803D64"/>
    <w:rsid w:val="00803D68"/>
    <w:rsid w:val="008045E4"/>
    <w:rsid w:val="008047D8"/>
    <w:rsid w:val="00804BD6"/>
    <w:rsid w:val="00804D4A"/>
    <w:rsid w:val="00804DBC"/>
    <w:rsid w:val="00804E51"/>
    <w:rsid w:val="0080582A"/>
    <w:rsid w:val="00805B65"/>
    <w:rsid w:val="00805FDD"/>
    <w:rsid w:val="00806010"/>
    <w:rsid w:val="00806104"/>
    <w:rsid w:val="00806DBD"/>
    <w:rsid w:val="0080705B"/>
    <w:rsid w:val="008076AD"/>
    <w:rsid w:val="008076EC"/>
    <w:rsid w:val="008077AC"/>
    <w:rsid w:val="00807A69"/>
    <w:rsid w:val="00807DA9"/>
    <w:rsid w:val="00810EE0"/>
    <w:rsid w:val="008112F3"/>
    <w:rsid w:val="00811306"/>
    <w:rsid w:val="00811B85"/>
    <w:rsid w:val="0081230D"/>
    <w:rsid w:val="00812325"/>
    <w:rsid w:val="00812EAA"/>
    <w:rsid w:val="0081322C"/>
    <w:rsid w:val="008132D5"/>
    <w:rsid w:val="00813EDA"/>
    <w:rsid w:val="00814764"/>
    <w:rsid w:val="008148A5"/>
    <w:rsid w:val="008149F5"/>
    <w:rsid w:val="00814AAF"/>
    <w:rsid w:val="008152FD"/>
    <w:rsid w:val="008154A4"/>
    <w:rsid w:val="008160C5"/>
    <w:rsid w:val="00816648"/>
    <w:rsid w:val="0081783F"/>
    <w:rsid w:val="00817CB4"/>
    <w:rsid w:val="008204E0"/>
    <w:rsid w:val="00820F14"/>
    <w:rsid w:val="00820F5D"/>
    <w:rsid w:val="0082140F"/>
    <w:rsid w:val="00821624"/>
    <w:rsid w:val="00821724"/>
    <w:rsid w:val="00821F49"/>
    <w:rsid w:val="00822571"/>
    <w:rsid w:val="00822CCF"/>
    <w:rsid w:val="00823DA2"/>
    <w:rsid w:val="00823DCC"/>
    <w:rsid w:val="00823FDF"/>
    <w:rsid w:val="00824295"/>
    <w:rsid w:val="00824594"/>
    <w:rsid w:val="00824856"/>
    <w:rsid w:val="0082494C"/>
    <w:rsid w:val="00825200"/>
    <w:rsid w:val="008252D3"/>
    <w:rsid w:val="00825328"/>
    <w:rsid w:val="0082561A"/>
    <w:rsid w:val="008256CF"/>
    <w:rsid w:val="00825741"/>
    <w:rsid w:val="00825BFF"/>
    <w:rsid w:val="00826060"/>
    <w:rsid w:val="0082655A"/>
    <w:rsid w:val="00826C8C"/>
    <w:rsid w:val="0082709A"/>
    <w:rsid w:val="00827683"/>
    <w:rsid w:val="00827B91"/>
    <w:rsid w:val="00830601"/>
    <w:rsid w:val="00831873"/>
    <w:rsid w:val="0083196C"/>
    <w:rsid w:val="00831999"/>
    <w:rsid w:val="00831CEA"/>
    <w:rsid w:val="00831D72"/>
    <w:rsid w:val="008323F9"/>
    <w:rsid w:val="008324BD"/>
    <w:rsid w:val="00832E48"/>
    <w:rsid w:val="00833036"/>
    <w:rsid w:val="00833A01"/>
    <w:rsid w:val="00833A25"/>
    <w:rsid w:val="0083419B"/>
    <w:rsid w:val="008342CD"/>
    <w:rsid w:val="00834556"/>
    <w:rsid w:val="00834670"/>
    <w:rsid w:val="00835D85"/>
    <w:rsid w:val="00836026"/>
    <w:rsid w:val="00836105"/>
    <w:rsid w:val="008361A2"/>
    <w:rsid w:val="00836525"/>
    <w:rsid w:val="00836729"/>
    <w:rsid w:val="008367DE"/>
    <w:rsid w:val="00836B0B"/>
    <w:rsid w:val="00836B0C"/>
    <w:rsid w:val="00836EC0"/>
    <w:rsid w:val="00837811"/>
    <w:rsid w:val="00837973"/>
    <w:rsid w:val="0084043B"/>
    <w:rsid w:val="008407D5"/>
    <w:rsid w:val="00840822"/>
    <w:rsid w:val="00840C0D"/>
    <w:rsid w:val="00840E07"/>
    <w:rsid w:val="00840E20"/>
    <w:rsid w:val="00840FCD"/>
    <w:rsid w:val="00841252"/>
    <w:rsid w:val="00841438"/>
    <w:rsid w:val="008415C4"/>
    <w:rsid w:val="00841710"/>
    <w:rsid w:val="00841DC5"/>
    <w:rsid w:val="00841E75"/>
    <w:rsid w:val="008420D8"/>
    <w:rsid w:val="0084348C"/>
    <w:rsid w:val="00844462"/>
    <w:rsid w:val="008444D3"/>
    <w:rsid w:val="00844726"/>
    <w:rsid w:val="00844EFB"/>
    <w:rsid w:val="00844F5C"/>
    <w:rsid w:val="008450B9"/>
    <w:rsid w:val="00845322"/>
    <w:rsid w:val="008459CD"/>
    <w:rsid w:val="00845D64"/>
    <w:rsid w:val="00845D66"/>
    <w:rsid w:val="00845EF7"/>
    <w:rsid w:val="008461BB"/>
    <w:rsid w:val="008472B0"/>
    <w:rsid w:val="00847E0E"/>
    <w:rsid w:val="0085040C"/>
    <w:rsid w:val="00850FBF"/>
    <w:rsid w:val="0085101F"/>
    <w:rsid w:val="008513E8"/>
    <w:rsid w:val="00851B23"/>
    <w:rsid w:val="00851B3D"/>
    <w:rsid w:val="00851C32"/>
    <w:rsid w:val="008525E0"/>
    <w:rsid w:val="0085269B"/>
    <w:rsid w:val="00852CD7"/>
    <w:rsid w:val="00853162"/>
    <w:rsid w:val="00853BF2"/>
    <w:rsid w:val="00853D2E"/>
    <w:rsid w:val="008542CB"/>
    <w:rsid w:val="008543F9"/>
    <w:rsid w:val="0085440A"/>
    <w:rsid w:val="00854445"/>
    <w:rsid w:val="00854947"/>
    <w:rsid w:val="00854A63"/>
    <w:rsid w:val="00854C37"/>
    <w:rsid w:val="00855229"/>
    <w:rsid w:val="008554D4"/>
    <w:rsid w:val="008556D1"/>
    <w:rsid w:val="008559BA"/>
    <w:rsid w:val="008559EE"/>
    <w:rsid w:val="00855CDF"/>
    <w:rsid w:val="008563A0"/>
    <w:rsid w:val="00856584"/>
    <w:rsid w:val="00856CF5"/>
    <w:rsid w:val="00856EB8"/>
    <w:rsid w:val="00857034"/>
    <w:rsid w:val="00857336"/>
    <w:rsid w:val="008576D8"/>
    <w:rsid w:val="0085775B"/>
    <w:rsid w:val="00857A90"/>
    <w:rsid w:val="0086020E"/>
    <w:rsid w:val="00860AC8"/>
    <w:rsid w:val="00861592"/>
    <w:rsid w:val="00861D83"/>
    <w:rsid w:val="00861F64"/>
    <w:rsid w:val="008621E3"/>
    <w:rsid w:val="00862836"/>
    <w:rsid w:val="00862CEF"/>
    <w:rsid w:val="00862DCA"/>
    <w:rsid w:val="00863042"/>
    <w:rsid w:val="008630D0"/>
    <w:rsid w:val="00863293"/>
    <w:rsid w:val="0086356E"/>
    <w:rsid w:val="008639DD"/>
    <w:rsid w:val="00863BF1"/>
    <w:rsid w:val="008641F5"/>
    <w:rsid w:val="00864266"/>
    <w:rsid w:val="008649ED"/>
    <w:rsid w:val="00864C00"/>
    <w:rsid w:val="008651BF"/>
    <w:rsid w:val="00865663"/>
    <w:rsid w:val="008657E5"/>
    <w:rsid w:val="008658AF"/>
    <w:rsid w:val="008659D2"/>
    <w:rsid w:val="00865C32"/>
    <w:rsid w:val="00865C42"/>
    <w:rsid w:val="00865D09"/>
    <w:rsid w:val="00866F66"/>
    <w:rsid w:val="00867A27"/>
    <w:rsid w:val="00870689"/>
    <w:rsid w:val="008706C1"/>
    <w:rsid w:val="00870883"/>
    <w:rsid w:val="008710DA"/>
    <w:rsid w:val="008712A2"/>
    <w:rsid w:val="00871904"/>
    <w:rsid w:val="008719EC"/>
    <w:rsid w:val="00871FC3"/>
    <w:rsid w:val="00872CFE"/>
    <w:rsid w:val="0087321C"/>
    <w:rsid w:val="008732BF"/>
    <w:rsid w:val="008733EB"/>
    <w:rsid w:val="00873D0B"/>
    <w:rsid w:val="0087417F"/>
    <w:rsid w:val="00874A9A"/>
    <w:rsid w:val="00875736"/>
    <w:rsid w:val="008759D0"/>
    <w:rsid w:val="00875F5E"/>
    <w:rsid w:val="008760FB"/>
    <w:rsid w:val="00876157"/>
    <w:rsid w:val="008762E8"/>
    <w:rsid w:val="0087658C"/>
    <w:rsid w:val="008765CA"/>
    <w:rsid w:val="00876788"/>
    <w:rsid w:val="00876C59"/>
    <w:rsid w:val="00877470"/>
    <w:rsid w:val="008801A9"/>
    <w:rsid w:val="0088038F"/>
    <w:rsid w:val="00880841"/>
    <w:rsid w:val="00880E40"/>
    <w:rsid w:val="0088116D"/>
    <w:rsid w:val="0088150E"/>
    <w:rsid w:val="00881528"/>
    <w:rsid w:val="00881BEC"/>
    <w:rsid w:val="00882702"/>
    <w:rsid w:val="00882859"/>
    <w:rsid w:val="00882E29"/>
    <w:rsid w:val="008833C9"/>
    <w:rsid w:val="00883C10"/>
    <w:rsid w:val="00883C53"/>
    <w:rsid w:val="00883D0E"/>
    <w:rsid w:val="00883F8B"/>
    <w:rsid w:val="00884634"/>
    <w:rsid w:val="00884A9A"/>
    <w:rsid w:val="00884E73"/>
    <w:rsid w:val="00885093"/>
    <w:rsid w:val="008853A7"/>
    <w:rsid w:val="0088563B"/>
    <w:rsid w:val="00885C39"/>
    <w:rsid w:val="00885C6F"/>
    <w:rsid w:val="00885EAE"/>
    <w:rsid w:val="00885FEB"/>
    <w:rsid w:val="00886148"/>
    <w:rsid w:val="0088691F"/>
    <w:rsid w:val="00886C4A"/>
    <w:rsid w:val="008870B7"/>
    <w:rsid w:val="008872EF"/>
    <w:rsid w:val="00887574"/>
    <w:rsid w:val="008906C7"/>
    <w:rsid w:val="0089088C"/>
    <w:rsid w:val="00890AAC"/>
    <w:rsid w:val="00891ADA"/>
    <w:rsid w:val="00891CDE"/>
    <w:rsid w:val="00893CE6"/>
    <w:rsid w:val="00893DD7"/>
    <w:rsid w:val="00893F74"/>
    <w:rsid w:val="00894045"/>
    <w:rsid w:val="0089505B"/>
    <w:rsid w:val="008955F7"/>
    <w:rsid w:val="008956BF"/>
    <w:rsid w:val="00895E43"/>
    <w:rsid w:val="00896003"/>
    <w:rsid w:val="008963D8"/>
    <w:rsid w:val="0089645F"/>
    <w:rsid w:val="008973ED"/>
    <w:rsid w:val="008974A1"/>
    <w:rsid w:val="008A0438"/>
    <w:rsid w:val="008A05B1"/>
    <w:rsid w:val="008A0C41"/>
    <w:rsid w:val="008A10CC"/>
    <w:rsid w:val="008A1432"/>
    <w:rsid w:val="008A173F"/>
    <w:rsid w:val="008A1986"/>
    <w:rsid w:val="008A1DF3"/>
    <w:rsid w:val="008A207D"/>
    <w:rsid w:val="008A20B0"/>
    <w:rsid w:val="008A27E4"/>
    <w:rsid w:val="008A2A6F"/>
    <w:rsid w:val="008A2C00"/>
    <w:rsid w:val="008A3084"/>
    <w:rsid w:val="008A32AB"/>
    <w:rsid w:val="008A32D3"/>
    <w:rsid w:val="008A333A"/>
    <w:rsid w:val="008A350F"/>
    <w:rsid w:val="008A35ED"/>
    <w:rsid w:val="008A3E4F"/>
    <w:rsid w:val="008A4AF6"/>
    <w:rsid w:val="008A4C0D"/>
    <w:rsid w:val="008A4C2E"/>
    <w:rsid w:val="008A4EDB"/>
    <w:rsid w:val="008A5A94"/>
    <w:rsid w:val="008A5D42"/>
    <w:rsid w:val="008A5DEA"/>
    <w:rsid w:val="008A5F06"/>
    <w:rsid w:val="008A61A2"/>
    <w:rsid w:val="008A61ED"/>
    <w:rsid w:val="008A6462"/>
    <w:rsid w:val="008A6B10"/>
    <w:rsid w:val="008A6DE7"/>
    <w:rsid w:val="008A708B"/>
    <w:rsid w:val="008A7A88"/>
    <w:rsid w:val="008A7BC9"/>
    <w:rsid w:val="008A7D84"/>
    <w:rsid w:val="008A7E5A"/>
    <w:rsid w:val="008B08A2"/>
    <w:rsid w:val="008B0B81"/>
    <w:rsid w:val="008B0BEA"/>
    <w:rsid w:val="008B0C16"/>
    <w:rsid w:val="008B0DF3"/>
    <w:rsid w:val="008B1939"/>
    <w:rsid w:val="008B1BBF"/>
    <w:rsid w:val="008B1E66"/>
    <w:rsid w:val="008B271D"/>
    <w:rsid w:val="008B2786"/>
    <w:rsid w:val="008B27F7"/>
    <w:rsid w:val="008B2FB5"/>
    <w:rsid w:val="008B301F"/>
    <w:rsid w:val="008B351F"/>
    <w:rsid w:val="008B36F0"/>
    <w:rsid w:val="008B3D0D"/>
    <w:rsid w:val="008B4251"/>
    <w:rsid w:val="008B4515"/>
    <w:rsid w:val="008B481D"/>
    <w:rsid w:val="008B4905"/>
    <w:rsid w:val="008B4978"/>
    <w:rsid w:val="008B4996"/>
    <w:rsid w:val="008B4E27"/>
    <w:rsid w:val="008B4F54"/>
    <w:rsid w:val="008B5009"/>
    <w:rsid w:val="008B5432"/>
    <w:rsid w:val="008B58BF"/>
    <w:rsid w:val="008B5B04"/>
    <w:rsid w:val="008B6149"/>
    <w:rsid w:val="008B6355"/>
    <w:rsid w:val="008B65AD"/>
    <w:rsid w:val="008B68AD"/>
    <w:rsid w:val="008B6B15"/>
    <w:rsid w:val="008B6F30"/>
    <w:rsid w:val="008B779F"/>
    <w:rsid w:val="008B7CE5"/>
    <w:rsid w:val="008B7E1F"/>
    <w:rsid w:val="008C00E0"/>
    <w:rsid w:val="008C02F2"/>
    <w:rsid w:val="008C02F6"/>
    <w:rsid w:val="008C0394"/>
    <w:rsid w:val="008C0B49"/>
    <w:rsid w:val="008C106D"/>
    <w:rsid w:val="008C10F9"/>
    <w:rsid w:val="008C1152"/>
    <w:rsid w:val="008C1237"/>
    <w:rsid w:val="008C15DC"/>
    <w:rsid w:val="008C1677"/>
    <w:rsid w:val="008C188C"/>
    <w:rsid w:val="008C1F03"/>
    <w:rsid w:val="008C211F"/>
    <w:rsid w:val="008C223A"/>
    <w:rsid w:val="008C283E"/>
    <w:rsid w:val="008C3262"/>
    <w:rsid w:val="008C343E"/>
    <w:rsid w:val="008C3557"/>
    <w:rsid w:val="008C3BFC"/>
    <w:rsid w:val="008C4419"/>
    <w:rsid w:val="008C44BE"/>
    <w:rsid w:val="008C4722"/>
    <w:rsid w:val="008C51FA"/>
    <w:rsid w:val="008C540B"/>
    <w:rsid w:val="008C54A5"/>
    <w:rsid w:val="008C555F"/>
    <w:rsid w:val="008C572A"/>
    <w:rsid w:val="008C575F"/>
    <w:rsid w:val="008C58C7"/>
    <w:rsid w:val="008C5F72"/>
    <w:rsid w:val="008C689C"/>
    <w:rsid w:val="008C6C27"/>
    <w:rsid w:val="008C7536"/>
    <w:rsid w:val="008C76B2"/>
    <w:rsid w:val="008C782F"/>
    <w:rsid w:val="008C7A81"/>
    <w:rsid w:val="008C7ED5"/>
    <w:rsid w:val="008C7FAD"/>
    <w:rsid w:val="008D0161"/>
    <w:rsid w:val="008D040F"/>
    <w:rsid w:val="008D05FB"/>
    <w:rsid w:val="008D077C"/>
    <w:rsid w:val="008D0BDB"/>
    <w:rsid w:val="008D101F"/>
    <w:rsid w:val="008D1C1F"/>
    <w:rsid w:val="008D1D54"/>
    <w:rsid w:val="008D210E"/>
    <w:rsid w:val="008D2367"/>
    <w:rsid w:val="008D23E8"/>
    <w:rsid w:val="008D2E35"/>
    <w:rsid w:val="008D312A"/>
    <w:rsid w:val="008D3636"/>
    <w:rsid w:val="008D3B86"/>
    <w:rsid w:val="008D4414"/>
    <w:rsid w:val="008D4460"/>
    <w:rsid w:val="008D47DF"/>
    <w:rsid w:val="008D491F"/>
    <w:rsid w:val="008D4F32"/>
    <w:rsid w:val="008D502A"/>
    <w:rsid w:val="008D5618"/>
    <w:rsid w:val="008D5D87"/>
    <w:rsid w:val="008D6768"/>
    <w:rsid w:val="008D686F"/>
    <w:rsid w:val="008D689E"/>
    <w:rsid w:val="008D6E31"/>
    <w:rsid w:val="008D77C5"/>
    <w:rsid w:val="008D78C9"/>
    <w:rsid w:val="008D7F9B"/>
    <w:rsid w:val="008E019F"/>
    <w:rsid w:val="008E0403"/>
    <w:rsid w:val="008E0561"/>
    <w:rsid w:val="008E0ED3"/>
    <w:rsid w:val="008E0F06"/>
    <w:rsid w:val="008E101F"/>
    <w:rsid w:val="008E1103"/>
    <w:rsid w:val="008E1CD6"/>
    <w:rsid w:val="008E25EE"/>
    <w:rsid w:val="008E2775"/>
    <w:rsid w:val="008E2781"/>
    <w:rsid w:val="008E279D"/>
    <w:rsid w:val="008E27E8"/>
    <w:rsid w:val="008E2947"/>
    <w:rsid w:val="008E2A68"/>
    <w:rsid w:val="008E2E67"/>
    <w:rsid w:val="008E2E82"/>
    <w:rsid w:val="008E38D6"/>
    <w:rsid w:val="008E3EE6"/>
    <w:rsid w:val="008E473E"/>
    <w:rsid w:val="008E4943"/>
    <w:rsid w:val="008E4D88"/>
    <w:rsid w:val="008E536B"/>
    <w:rsid w:val="008E55E8"/>
    <w:rsid w:val="008E5B64"/>
    <w:rsid w:val="008E6524"/>
    <w:rsid w:val="008E6657"/>
    <w:rsid w:val="008E6996"/>
    <w:rsid w:val="008E7730"/>
    <w:rsid w:val="008E7B85"/>
    <w:rsid w:val="008F02F6"/>
    <w:rsid w:val="008F041B"/>
    <w:rsid w:val="008F0D9C"/>
    <w:rsid w:val="008F11CB"/>
    <w:rsid w:val="008F12C8"/>
    <w:rsid w:val="008F143C"/>
    <w:rsid w:val="008F19F6"/>
    <w:rsid w:val="008F1A57"/>
    <w:rsid w:val="008F25D9"/>
    <w:rsid w:val="008F272D"/>
    <w:rsid w:val="008F2953"/>
    <w:rsid w:val="008F318E"/>
    <w:rsid w:val="008F40E0"/>
    <w:rsid w:val="008F4282"/>
    <w:rsid w:val="008F4EDB"/>
    <w:rsid w:val="008F5140"/>
    <w:rsid w:val="008F51EB"/>
    <w:rsid w:val="008F545E"/>
    <w:rsid w:val="008F565E"/>
    <w:rsid w:val="008F5748"/>
    <w:rsid w:val="008F5953"/>
    <w:rsid w:val="008F5D2C"/>
    <w:rsid w:val="008F5DA6"/>
    <w:rsid w:val="008F61FC"/>
    <w:rsid w:val="008F722C"/>
    <w:rsid w:val="008F73E0"/>
    <w:rsid w:val="008F757F"/>
    <w:rsid w:val="008F7DB1"/>
    <w:rsid w:val="008F7FB9"/>
    <w:rsid w:val="0090001B"/>
    <w:rsid w:val="00900CF6"/>
    <w:rsid w:val="00900EF6"/>
    <w:rsid w:val="00901278"/>
    <w:rsid w:val="009013D9"/>
    <w:rsid w:val="009019F8"/>
    <w:rsid w:val="00901A66"/>
    <w:rsid w:val="00901FCB"/>
    <w:rsid w:val="0090228C"/>
    <w:rsid w:val="00902536"/>
    <w:rsid w:val="00903647"/>
    <w:rsid w:val="00903A5E"/>
    <w:rsid w:val="00903E23"/>
    <w:rsid w:val="00903EC7"/>
    <w:rsid w:val="00904108"/>
    <w:rsid w:val="00904580"/>
    <w:rsid w:val="00904C39"/>
    <w:rsid w:val="00904DC2"/>
    <w:rsid w:val="009050C8"/>
    <w:rsid w:val="009055CC"/>
    <w:rsid w:val="009056F7"/>
    <w:rsid w:val="00905B64"/>
    <w:rsid w:val="009065A5"/>
    <w:rsid w:val="009067F9"/>
    <w:rsid w:val="0090686B"/>
    <w:rsid w:val="00906F62"/>
    <w:rsid w:val="0090747B"/>
    <w:rsid w:val="00907910"/>
    <w:rsid w:val="009106D3"/>
    <w:rsid w:val="0091071E"/>
    <w:rsid w:val="009108B2"/>
    <w:rsid w:val="00911487"/>
    <w:rsid w:val="009115C7"/>
    <w:rsid w:val="009118BA"/>
    <w:rsid w:val="0091201F"/>
    <w:rsid w:val="0091266E"/>
    <w:rsid w:val="00912A5E"/>
    <w:rsid w:val="00912E11"/>
    <w:rsid w:val="009136E9"/>
    <w:rsid w:val="00913BA3"/>
    <w:rsid w:val="00913CFF"/>
    <w:rsid w:val="00913F7F"/>
    <w:rsid w:val="0091421E"/>
    <w:rsid w:val="00914596"/>
    <w:rsid w:val="0091459B"/>
    <w:rsid w:val="009148A8"/>
    <w:rsid w:val="0091498B"/>
    <w:rsid w:val="0091516E"/>
    <w:rsid w:val="009151B6"/>
    <w:rsid w:val="0091533D"/>
    <w:rsid w:val="0091580A"/>
    <w:rsid w:val="00915BB8"/>
    <w:rsid w:val="00915C3B"/>
    <w:rsid w:val="00915DE6"/>
    <w:rsid w:val="00916048"/>
    <w:rsid w:val="009168FC"/>
    <w:rsid w:val="00916A7C"/>
    <w:rsid w:val="0091768B"/>
    <w:rsid w:val="009177CA"/>
    <w:rsid w:val="009204B7"/>
    <w:rsid w:val="0092059D"/>
    <w:rsid w:val="00920DED"/>
    <w:rsid w:val="00920EDD"/>
    <w:rsid w:val="00921644"/>
    <w:rsid w:val="00921955"/>
    <w:rsid w:val="00921A11"/>
    <w:rsid w:val="00921FB8"/>
    <w:rsid w:val="00922345"/>
    <w:rsid w:val="009224E7"/>
    <w:rsid w:val="009228CA"/>
    <w:rsid w:val="00922C3F"/>
    <w:rsid w:val="00922DD7"/>
    <w:rsid w:val="009231E0"/>
    <w:rsid w:val="009234D3"/>
    <w:rsid w:val="00923EF7"/>
    <w:rsid w:val="00924236"/>
    <w:rsid w:val="00925076"/>
    <w:rsid w:val="0092567B"/>
    <w:rsid w:val="009258E9"/>
    <w:rsid w:val="00925BEF"/>
    <w:rsid w:val="00925F5F"/>
    <w:rsid w:val="009266DC"/>
    <w:rsid w:val="00926929"/>
    <w:rsid w:val="00926B3D"/>
    <w:rsid w:val="00926F78"/>
    <w:rsid w:val="00927080"/>
    <w:rsid w:val="00927791"/>
    <w:rsid w:val="00927FC8"/>
    <w:rsid w:val="00930B8F"/>
    <w:rsid w:val="00930E68"/>
    <w:rsid w:val="00930EF9"/>
    <w:rsid w:val="009315CB"/>
    <w:rsid w:val="0093160E"/>
    <w:rsid w:val="00931C44"/>
    <w:rsid w:val="00932031"/>
    <w:rsid w:val="009320FC"/>
    <w:rsid w:val="00932180"/>
    <w:rsid w:val="009323DA"/>
    <w:rsid w:val="0093263D"/>
    <w:rsid w:val="0093290B"/>
    <w:rsid w:val="0093316F"/>
    <w:rsid w:val="0093338F"/>
    <w:rsid w:val="009334A3"/>
    <w:rsid w:val="00933520"/>
    <w:rsid w:val="009335AD"/>
    <w:rsid w:val="00933AD8"/>
    <w:rsid w:val="00934062"/>
    <w:rsid w:val="00934347"/>
    <w:rsid w:val="00934640"/>
    <w:rsid w:val="0093496D"/>
    <w:rsid w:val="00934D53"/>
    <w:rsid w:val="009350BB"/>
    <w:rsid w:val="00935225"/>
    <w:rsid w:val="00935751"/>
    <w:rsid w:val="00935829"/>
    <w:rsid w:val="00935C4D"/>
    <w:rsid w:val="00935D76"/>
    <w:rsid w:val="0093618F"/>
    <w:rsid w:val="00936B27"/>
    <w:rsid w:val="00936C4E"/>
    <w:rsid w:val="00936DDE"/>
    <w:rsid w:val="009378ED"/>
    <w:rsid w:val="00937BB5"/>
    <w:rsid w:val="009400D6"/>
    <w:rsid w:val="00940615"/>
    <w:rsid w:val="009407F5"/>
    <w:rsid w:val="0094092D"/>
    <w:rsid w:val="00940E84"/>
    <w:rsid w:val="00941210"/>
    <w:rsid w:val="00941286"/>
    <w:rsid w:val="009415DA"/>
    <w:rsid w:val="009418CE"/>
    <w:rsid w:val="00941C3F"/>
    <w:rsid w:val="00941F40"/>
    <w:rsid w:val="009423D1"/>
    <w:rsid w:val="0094243D"/>
    <w:rsid w:val="009424CD"/>
    <w:rsid w:val="00942856"/>
    <w:rsid w:val="00942F4A"/>
    <w:rsid w:val="009431BE"/>
    <w:rsid w:val="009434AF"/>
    <w:rsid w:val="00943B0D"/>
    <w:rsid w:val="00944160"/>
    <w:rsid w:val="0094419F"/>
    <w:rsid w:val="00944208"/>
    <w:rsid w:val="00944BA4"/>
    <w:rsid w:val="009450A9"/>
    <w:rsid w:val="00945705"/>
    <w:rsid w:val="00945F95"/>
    <w:rsid w:val="00946793"/>
    <w:rsid w:val="009467A0"/>
    <w:rsid w:val="00946F5A"/>
    <w:rsid w:val="00947A97"/>
    <w:rsid w:val="00947CEB"/>
    <w:rsid w:val="00947E86"/>
    <w:rsid w:val="00950599"/>
    <w:rsid w:val="009507B2"/>
    <w:rsid w:val="00951101"/>
    <w:rsid w:val="00951374"/>
    <w:rsid w:val="0095159E"/>
    <w:rsid w:val="009515DE"/>
    <w:rsid w:val="00951FDE"/>
    <w:rsid w:val="0095241A"/>
    <w:rsid w:val="00952A0D"/>
    <w:rsid w:val="00952AC0"/>
    <w:rsid w:val="00952B79"/>
    <w:rsid w:val="00952F97"/>
    <w:rsid w:val="009532C1"/>
    <w:rsid w:val="00953346"/>
    <w:rsid w:val="00953588"/>
    <w:rsid w:val="00953CC0"/>
    <w:rsid w:val="00953DD6"/>
    <w:rsid w:val="0095409A"/>
    <w:rsid w:val="009543E9"/>
    <w:rsid w:val="009543EF"/>
    <w:rsid w:val="00954771"/>
    <w:rsid w:val="00954FD6"/>
    <w:rsid w:val="00955013"/>
    <w:rsid w:val="00955915"/>
    <w:rsid w:val="00955D07"/>
    <w:rsid w:val="009562CD"/>
    <w:rsid w:val="009567BC"/>
    <w:rsid w:val="00956AFC"/>
    <w:rsid w:val="00956EBC"/>
    <w:rsid w:val="00957A49"/>
    <w:rsid w:val="00960323"/>
    <w:rsid w:val="00960382"/>
    <w:rsid w:val="009609A1"/>
    <w:rsid w:val="00961CA1"/>
    <w:rsid w:val="00961D5F"/>
    <w:rsid w:val="00961DD4"/>
    <w:rsid w:val="00962109"/>
    <w:rsid w:val="0096272E"/>
    <w:rsid w:val="009628B6"/>
    <w:rsid w:val="00962F58"/>
    <w:rsid w:val="009631CD"/>
    <w:rsid w:val="009634D1"/>
    <w:rsid w:val="00963818"/>
    <w:rsid w:val="00963A64"/>
    <w:rsid w:val="00963CA2"/>
    <w:rsid w:val="009642AD"/>
    <w:rsid w:val="00964463"/>
    <w:rsid w:val="00964B58"/>
    <w:rsid w:val="00965C90"/>
    <w:rsid w:val="00965DCE"/>
    <w:rsid w:val="00966480"/>
    <w:rsid w:val="00966DAE"/>
    <w:rsid w:val="0096711E"/>
    <w:rsid w:val="00967234"/>
    <w:rsid w:val="00967449"/>
    <w:rsid w:val="00967723"/>
    <w:rsid w:val="00967FE5"/>
    <w:rsid w:val="009700C9"/>
    <w:rsid w:val="009709A6"/>
    <w:rsid w:val="00970C54"/>
    <w:rsid w:val="00970D62"/>
    <w:rsid w:val="00970E45"/>
    <w:rsid w:val="009710F3"/>
    <w:rsid w:val="00971220"/>
    <w:rsid w:val="009712F8"/>
    <w:rsid w:val="00971483"/>
    <w:rsid w:val="00971580"/>
    <w:rsid w:val="00972150"/>
    <w:rsid w:val="009723F7"/>
    <w:rsid w:val="00972474"/>
    <w:rsid w:val="00972562"/>
    <w:rsid w:val="00972E6C"/>
    <w:rsid w:val="00973109"/>
    <w:rsid w:val="00973337"/>
    <w:rsid w:val="00973513"/>
    <w:rsid w:val="00973C55"/>
    <w:rsid w:val="0097479D"/>
    <w:rsid w:val="009748A3"/>
    <w:rsid w:val="00974F05"/>
    <w:rsid w:val="009755DE"/>
    <w:rsid w:val="0097598C"/>
    <w:rsid w:val="00975D52"/>
    <w:rsid w:val="00976178"/>
    <w:rsid w:val="00976A37"/>
    <w:rsid w:val="00976D54"/>
    <w:rsid w:val="0097772D"/>
    <w:rsid w:val="0097787A"/>
    <w:rsid w:val="00977D94"/>
    <w:rsid w:val="00980049"/>
    <w:rsid w:val="0098042F"/>
    <w:rsid w:val="009809C4"/>
    <w:rsid w:val="00980ABA"/>
    <w:rsid w:val="00980BF0"/>
    <w:rsid w:val="00981212"/>
    <w:rsid w:val="0098141A"/>
    <w:rsid w:val="0098146A"/>
    <w:rsid w:val="009814BD"/>
    <w:rsid w:val="009816A4"/>
    <w:rsid w:val="00981826"/>
    <w:rsid w:val="0098247E"/>
    <w:rsid w:val="009835C8"/>
    <w:rsid w:val="00983A05"/>
    <w:rsid w:val="00983DA0"/>
    <w:rsid w:val="00983E0A"/>
    <w:rsid w:val="00983EC3"/>
    <w:rsid w:val="00984409"/>
    <w:rsid w:val="0098443B"/>
    <w:rsid w:val="0098465F"/>
    <w:rsid w:val="00984B60"/>
    <w:rsid w:val="00984F5C"/>
    <w:rsid w:val="009850D8"/>
    <w:rsid w:val="00985AD3"/>
    <w:rsid w:val="00985ADC"/>
    <w:rsid w:val="00985E05"/>
    <w:rsid w:val="00985F1F"/>
    <w:rsid w:val="009862B5"/>
    <w:rsid w:val="00986EAF"/>
    <w:rsid w:val="0098707E"/>
    <w:rsid w:val="009870FD"/>
    <w:rsid w:val="00987149"/>
    <w:rsid w:val="009871F0"/>
    <w:rsid w:val="00987384"/>
    <w:rsid w:val="00987A27"/>
    <w:rsid w:val="00987AE3"/>
    <w:rsid w:val="0099073D"/>
    <w:rsid w:val="00990D95"/>
    <w:rsid w:val="00990F33"/>
    <w:rsid w:val="009917E9"/>
    <w:rsid w:val="00991FF5"/>
    <w:rsid w:val="0099233F"/>
    <w:rsid w:val="00992650"/>
    <w:rsid w:val="0099266C"/>
    <w:rsid w:val="00992912"/>
    <w:rsid w:val="00992D0F"/>
    <w:rsid w:val="00992F84"/>
    <w:rsid w:val="00993021"/>
    <w:rsid w:val="009930C1"/>
    <w:rsid w:val="00993CE1"/>
    <w:rsid w:val="009942A4"/>
    <w:rsid w:val="0099432C"/>
    <w:rsid w:val="009944D9"/>
    <w:rsid w:val="009947F8"/>
    <w:rsid w:val="00994881"/>
    <w:rsid w:val="009948E7"/>
    <w:rsid w:val="0099674F"/>
    <w:rsid w:val="00996AB1"/>
    <w:rsid w:val="00996B19"/>
    <w:rsid w:val="00996E80"/>
    <w:rsid w:val="00997146"/>
    <w:rsid w:val="00997DC3"/>
    <w:rsid w:val="00997FDB"/>
    <w:rsid w:val="009A066E"/>
    <w:rsid w:val="009A095E"/>
    <w:rsid w:val="009A1266"/>
    <w:rsid w:val="009A1305"/>
    <w:rsid w:val="009A16B3"/>
    <w:rsid w:val="009A1AC6"/>
    <w:rsid w:val="009A1B27"/>
    <w:rsid w:val="009A1F1B"/>
    <w:rsid w:val="009A218D"/>
    <w:rsid w:val="009A22BB"/>
    <w:rsid w:val="009A24B8"/>
    <w:rsid w:val="009A2B2C"/>
    <w:rsid w:val="009A2E65"/>
    <w:rsid w:val="009A2F00"/>
    <w:rsid w:val="009A309B"/>
    <w:rsid w:val="009A334E"/>
    <w:rsid w:val="009A3636"/>
    <w:rsid w:val="009A385E"/>
    <w:rsid w:val="009A404A"/>
    <w:rsid w:val="009A4096"/>
    <w:rsid w:val="009A4154"/>
    <w:rsid w:val="009A44DA"/>
    <w:rsid w:val="009A4549"/>
    <w:rsid w:val="009A4753"/>
    <w:rsid w:val="009A4853"/>
    <w:rsid w:val="009A4F47"/>
    <w:rsid w:val="009A545F"/>
    <w:rsid w:val="009A70D9"/>
    <w:rsid w:val="009A71E3"/>
    <w:rsid w:val="009A71F5"/>
    <w:rsid w:val="009A7E39"/>
    <w:rsid w:val="009A7F04"/>
    <w:rsid w:val="009A7F87"/>
    <w:rsid w:val="009B1206"/>
    <w:rsid w:val="009B193B"/>
    <w:rsid w:val="009B1AB2"/>
    <w:rsid w:val="009B1B0E"/>
    <w:rsid w:val="009B1F79"/>
    <w:rsid w:val="009B200C"/>
    <w:rsid w:val="009B2908"/>
    <w:rsid w:val="009B2A1A"/>
    <w:rsid w:val="009B2EF4"/>
    <w:rsid w:val="009B3490"/>
    <w:rsid w:val="009B34E1"/>
    <w:rsid w:val="009B359F"/>
    <w:rsid w:val="009B3C13"/>
    <w:rsid w:val="009B3DA3"/>
    <w:rsid w:val="009B3E1B"/>
    <w:rsid w:val="009B3F5D"/>
    <w:rsid w:val="009B480C"/>
    <w:rsid w:val="009B4C2C"/>
    <w:rsid w:val="009B4CB4"/>
    <w:rsid w:val="009B5461"/>
    <w:rsid w:val="009B5B93"/>
    <w:rsid w:val="009B63B8"/>
    <w:rsid w:val="009B6967"/>
    <w:rsid w:val="009B6C63"/>
    <w:rsid w:val="009B6DDF"/>
    <w:rsid w:val="009B7206"/>
    <w:rsid w:val="009B770F"/>
    <w:rsid w:val="009B7AAD"/>
    <w:rsid w:val="009B7CA9"/>
    <w:rsid w:val="009C0680"/>
    <w:rsid w:val="009C06A8"/>
    <w:rsid w:val="009C1224"/>
    <w:rsid w:val="009C1525"/>
    <w:rsid w:val="009C16CC"/>
    <w:rsid w:val="009C171A"/>
    <w:rsid w:val="009C187A"/>
    <w:rsid w:val="009C1DE0"/>
    <w:rsid w:val="009C1E4F"/>
    <w:rsid w:val="009C22BA"/>
    <w:rsid w:val="009C2836"/>
    <w:rsid w:val="009C2C89"/>
    <w:rsid w:val="009C2EF6"/>
    <w:rsid w:val="009C3292"/>
    <w:rsid w:val="009C3A35"/>
    <w:rsid w:val="009C3E0E"/>
    <w:rsid w:val="009C40B9"/>
    <w:rsid w:val="009C4131"/>
    <w:rsid w:val="009C4A31"/>
    <w:rsid w:val="009C4DDB"/>
    <w:rsid w:val="009C4DF7"/>
    <w:rsid w:val="009C5C40"/>
    <w:rsid w:val="009C6024"/>
    <w:rsid w:val="009C66F8"/>
    <w:rsid w:val="009C6980"/>
    <w:rsid w:val="009C6E40"/>
    <w:rsid w:val="009C75F5"/>
    <w:rsid w:val="009C7EAF"/>
    <w:rsid w:val="009D024B"/>
    <w:rsid w:val="009D0835"/>
    <w:rsid w:val="009D0A83"/>
    <w:rsid w:val="009D0CF6"/>
    <w:rsid w:val="009D15B4"/>
    <w:rsid w:val="009D232C"/>
    <w:rsid w:val="009D2B80"/>
    <w:rsid w:val="009D301E"/>
    <w:rsid w:val="009D33EF"/>
    <w:rsid w:val="009D4122"/>
    <w:rsid w:val="009D417D"/>
    <w:rsid w:val="009D58DF"/>
    <w:rsid w:val="009D5C07"/>
    <w:rsid w:val="009D5D4B"/>
    <w:rsid w:val="009D62B2"/>
    <w:rsid w:val="009D67F3"/>
    <w:rsid w:val="009D685F"/>
    <w:rsid w:val="009D6ED0"/>
    <w:rsid w:val="009D7602"/>
    <w:rsid w:val="009D77FE"/>
    <w:rsid w:val="009D7A81"/>
    <w:rsid w:val="009D7C3F"/>
    <w:rsid w:val="009E0213"/>
    <w:rsid w:val="009E0266"/>
    <w:rsid w:val="009E0841"/>
    <w:rsid w:val="009E0AF2"/>
    <w:rsid w:val="009E0DC2"/>
    <w:rsid w:val="009E0F39"/>
    <w:rsid w:val="009E115E"/>
    <w:rsid w:val="009E18C4"/>
    <w:rsid w:val="009E1EAA"/>
    <w:rsid w:val="009E228C"/>
    <w:rsid w:val="009E2293"/>
    <w:rsid w:val="009E252E"/>
    <w:rsid w:val="009E31B2"/>
    <w:rsid w:val="009E47E5"/>
    <w:rsid w:val="009E48F4"/>
    <w:rsid w:val="009E4D67"/>
    <w:rsid w:val="009E4D97"/>
    <w:rsid w:val="009E4F28"/>
    <w:rsid w:val="009E52E5"/>
    <w:rsid w:val="009E5473"/>
    <w:rsid w:val="009E593F"/>
    <w:rsid w:val="009E5CF2"/>
    <w:rsid w:val="009E67B4"/>
    <w:rsid w:val="009E6904"/>
    <w:rsid w:val="009E6BE1"/>
    <w:rsid w:val="009E6D17"/>
    <w:rsid w:val="009E73FE"/>
    <w:rsid w:val="009E77AA"/>
    <w:rsid w:val="009E7C41"/>
    <w:rsid w:val="009F042D"/>
    <w:rsid w:val="009F09DD"/>
    <w:rsid w:val="009F12CD"/>
    <w:rsid w:val="009F139D"/>
    <w:rsid w:val="009F15EF"/>
    <w:rsid w:val="009F1C59"/>
    <w:rsid w:val="009F1D91"/>
    <w:rsid w:val="009F2875"/>
    <w:rsid w:val="009F335A"/>
    <w:rsid w:val="009F37B3"/>
    <w:rsid w:val="009F3AA4"/>
    <w:rsid w:val="009F46AF"/>
    <w:rsid w:val="009F4EAC"/>
    <w:rsid w:val="009F4F62"/>
    <w:rsid w:val="009F5112"/>
    <w:rsid w:val="009F6871"/>
    <w:rsid w:val="009F6CF6"/>
    <w:rsid w:val="009F6E1E"/>
    <w:rsid w:val="009F7030"/>
    <w:rsid w:val="009F712F"/>
    <w:rsid w:val="009F7431"/>
    <w:rsid w:val="009F762D"/>
    <w:rsid w:val="009F76BA"/>
    <w:rsid w:val="009F7A18"/>
    <w:rsid w:val="009F7C60"/>
    <w:rsid w:val="009F7FB1"/>
    <w:rsid w:val="00A000F1"/>
    <w:rsid w:val="00A0052A"/>
    <w:rsid w:val="00A005D9"/>
    <w:rsid w:val="00A005DA"/>
    <w:rsid w:val="00A005F9"/>
    <w:rsid w:val="00A00A04"/>
    <w:rsid w:val="00A01135"/>
    <w:rsid w:val="00A01905"/>
    <w:rsid w:val="00A01A84"/>
    <w:rsid w:val="00A01DB5"/>
    <w:rsid w:val="00A029D4"/>
    <w:rsid w:val="00A02EBE"/>
    <w:rsid w:val="00A02EC0"/>
    <w:rsid w:val="00A0340B"/>
    <w:rsid w:val="00A03753"/>
    <w:rsid w:val="00A03881"/>
    <w:rsid w:val="00A039C4"/>
    <w:rsid w:val="00A03D83"/>
    <w:rsid w:val="00A04011"/>
    <w:rsid w:val="00A042CA"/>
    <w:rsid w:val="00A049EC"/>
    <w:rsid w:val="00A05013"/>
    <w:rsid w:val="00A05054"/>
    <w:rsid w:val="00A052AB"/>
    <w:rsid w:val="00A05950"/>
    <w:rsid w:val="00A063E3"/>
    <w:rsid w:val="00A066C0"/>
    <w:rsid w:val="00A06757"/>
    <w:rsid w:val="00A0682B"/>
    <w:rsid w:val="00A06C3F"/>
    <w:rsid w:val="00A06F87"/>
    <w:rsid w:val="00A06FEC"/>
    <w:rsid w:val="00A07F27"/>
    <w:rsid w:val="00A102C2"/>
    <w:rsid w:val="00A106C0"/>
    <w:rsid w:val="00A10771"/>
    <w:rsid w:val="00A10AF0"/>
    <w:rsid w:val="00A10D28"/>
    <w:rsid w:val="00A10E98"/>
    <w:rsid w:val="00A113BA"/>
    <w:rsid w:val="00A1153A"/>
    <w:rsid w:val="00A11906"/>
    <w:rsid w:val="00A11921"/>
    <w:rsid w:val="00A11CE8"/>
    <w:rsid w:val="00A11E84"/>
    <w:rsid w:val="00A1238D"/>
    <w:rsid w:val="00A12421"/>
    <w:rsid w:val="00A124C9"/>
    <w:rsid w:val="00A12E7C"/>
    <w:rsid w:val="00A13159"/>
    <w:rsid w:val="00A13917"/>
    <w:rsid w:val="00A1398D"/>
    <w:rsid w:val="00A13A44"/>
    <w:rsid w:val="00A13CD6"/>
    <w:rsid w:val="00A13F03"/>
    <w:rsid w:val="00A14095"/>
    <w:rsid w:val="00A14E87"/>
    <w:rsid w:val="00A14EA5"/>
    <w:rsid w:val="00A15004"/>
    <w:rsid w:val="00A15783"/>
    <w:rsid w:val="00A157BF"/>
    <w:rsid w:val="00A15C6C"/>
    <w:rsid w:val="00A166FA"/>
    <w:rsid w:val="00A16844"/>
    <w:rsid w:val="00A173EF"/>
    <w:rsid w:val="00A17B48"/>
    <w:rsid w:val="00A17E06"/>
    <w:rsid w:val="00A17E34"/>
    <w:rsid w:val="00A17FC0"/>
    <w:rsid w:val="00A20494"/>
    <w:rsid w:val="00A2054D"/>
    <w:rsid w:val="00A205ED"/>
    <w:rsid w:val="00A208CB"/>
    <w:rsid w:val="00A20969"/>
    <w:rsid w:val="00A20D53"/>
    <w:rsid w:val="00A20F38"/>
    <w:rsid w:val="00A211F1"/>
    <w:rsid w:val="00A21748"/>
    <w:rsid w:val="00A21C47"/>
    <w:rsid w:val="00A21CD5"/>
    <w:rsid w:val="00A2222D"/>
    <w:rsid w:val="00A2232B"/>
    <w:rsid w:val="00A224CD"/>
    <w:rsid w:val="00A22B62"/>
    <w:rsid w:val="00A22B65"/>
    <w:rsid w:val="00A23055"/>
    <w:rsid w:val="00A23108"/>
    <w:rsid w:val="00A23162"/>
    <w:rsid w:val="00A23F35"/>
    <w:rsid w:val="00A24291"/>
    <w:rsid w:val="00A242EE"/>
    <w:rsid w:val="00A24469"/>
    <w:rsid w:val="00A24FCD"/>
    <w:rsid w:val="00A25251"/>
    <w:rsid w:val="00A2531B"/>
    <w:rsid w:val="00A255DD"/>
    <w:rsid w:val="00A25865"/>
    <w:rsid w:val="00A25B0E"/>
    <w:rsid w:val="00A25C09"/>
    <w:rsid w:val="00A25FBA"/>
    <w:rsid w:val="00A26E95"/>
    <w:rsid w:val="00A277F5"/>
    <w:rsid w:val="00A30BEA"/>
    <w:rsid w:val="00A31917"/>
    <w:rsid w:val="00A319F0"/>
    <w:rsid w:val="00A321C8"/>
    <w:rsid w:val="00A32539"/>
    <w:rsid w:val="00A33A65"/>
    <w:rsid w:val="00A33CBA"/>
    <w:rsid w:val="00A342A9"/>
    <w:rsid w:val="00A34923"/>
    <w:rsid w:val="00A34CB1"/>
    <w:rsid w:val="00A34EAE"/>
    <w:rsid w:val="00A355DD"/>
    <w:rsid w:val="00A3563F"/>
    <w:rsid w:val="00A357BF"/>
    <w:rsid w:val="00A35A06"/>
    <w:rsid w:val="00A35B3A"/>
    <w:rsid w:val="00A35D87"/>
    <w:rsid w:val="00A35F17"/>
    <w:rsid w:val="00A36233"/>
    <w:rsid w:val="00A372E6"/>
    <w:rsid w:val="00A373EB"/>
    <w:rsid w:val="00A37670"/>
    <w:rsid w:val="00A4022E"/>
    <w:rsid w:val="00A40E40"/>
    <w:rsid w:val="00A40E98"/>
    <w:rsid w:val="00A40ECE"/>
    <w:rsid w:val="00A40FFE"/>
    <w:rsid w:val="00A411AA"/>
    <w:rsid w:val="00A414D9"/>
    <w:rsid w:val="00A4189D"/>
    <w:rsid w:val="00A41D2D"/>
    <w:rsid w:val="00A41F89"/>
    <w:rsid w:val="00A4210D"/>
    <w:rsid w:val="00A42346"/>
    <w:rsid w:val="00A43246"/>
    <w:rsid w:val="00A43C71"/>
    <w:rsid w:val="00A43CC0"/>
    <w:rsid w:val="00A4419A"/>
    <w:rsid w:val="00A44A49"/>
    <w:rsid w:val="00A44C20"/>
    <w:rsid w:val="00A44D65"/>
    <w:rsid w:val="00A44F51"/>
    <w:rsid w:val="00A45086"/>
    <w:rsid w:val="00A451BB"/>
    <w:rsid w:val="00A45A69"/>
    <w:rsid w:val="00A467A6"/>
    <w:rsid w:val="00A468C5"/>
    <w:rsid w:val="00A468CE"/>
    <w:rsid w:val="00A46992"/>
    <w:rsid w:val="00A46A57"/>
    <w:rsid w:val="00A46B3C"/>
    <w:rsid w:val="00A475D6"/>
    <w:rsid w:val="00A476DB"/>
    <w:rsid w:val="00A500A3"/>
    <w:rsid w:val="00A500B9"/>
    <w:rsid w:val="00A50201"/>
    <w:rsid w:val="00A5091A"/>
    <w:rsid w:val="00A5094A"/>
    <w:rsid w:val="00A50A2B"/>
    <w:rsid w:val="00A51E3F"/>
    <w:rsid w:val="00A51F93"/>
    <w:rsid w:val="00A52594"/>
    <w:rsid w:val="00A53BFF"/>
    <w:rsid w:val="00A54121"/>
    <w:rsid w:val="00A5439F"/>
    <w:rsid w:val="00A54AA5"/>
    <w:rsid w:val="00A5577B"/>
    <w:rsid w:val="00A55951"/>
    <w:rsid w:val="00A55C7E"/>
    <w:rsid w:val="00A56710"/>
    <w:rsid w:val="00A567BC"/>
    <w:rsid w:val="00A56906"/>
    <w:rsid w:val="00A56A53"/>
    <w:rsid w:val="00A5737A"/>
    <w:rsid w:val="00A57F53"/>
    <w:rsid w:val="00A60CB3"/>
    <w:rsid w:val="00A6187E"/>
    <w:rsid w:val="00A61B10"/>
    <w:rsid w:val="00A61ED1"/>
    <w:rsid w:val="00A61F0D"/>
    <w:rsid w:val="00A62292"/>
    <w:rsid w:val="00A63178"/>
    <w:rsid w:val="00A63450"/>
    <w:rsid w:val="00A6388D"/>
    <w:rsid w:val="00A638C1"/>
    <w:rsid w:val="00A63D8D"/>
    <w:rsid w:val="00A641AA"/>
    <w:rsid w:val="00A6458E"/>
    <w:rsid w:val="00A648FE"/>
    <w:rsid w:val="00A64BF5"/>
    <w:rsid w:val="00A64F19"/>
    <w:rsid w:val="00A6519A"/>
    <w:rsid w:val="00A65978"/>
    <w:rsid w:val="00A65A0C"/>
    <w:rsid w:val="00A66743"/>
    <w:rsid w:val="00A66B44"/>
    <w:rsid w:val="00A66BE0"/>
    <w:rsid w:val="00A673B4"/>
    <w:rsid w:val="00A679C8"/>
    <w:rsid w:val="00A67D7B"/>
    <w:rsid w:val="00A70020"/>
    <w:rsid w:val="00A701AF"/>
    <w:rsid w:val="00A702B5"/>
    <w:rsid w:val="00A7035D"/>
    <w:rsid w:val="00A705F7"/>
    <w:rsid w:val="00A70601"/>
    <w:rsid w:val="00A7072A"/>
    <w:rsid w:val="00A70B12"/>
    <w:rsid w:val="00A70B5D"/>
    <w:rsid w:val="00A70CE9"/>
    <w:rsid w:val="00A70DB8"/>
    <w:rsid w:val="00A70FC0"/>
    <w:rsid w:val="00A71528"/>
    <w:rsid w:val="00A71743"/>
    <w:rsid w:val="00A72438"/>
    <w:rsid w:val="00A72849"/>
    <w:rsid w:val="00A731A9"/>
    <w:rsid w:val="00A738B7"/>
    <w:rsid w:val="00A73B77"/>
    <w:rsid w:val="00A73C25"/>
    <w:rsid w:val="00A74056"/>
    <w:rsid w:val="00A74313"/>
    <w:rsid w:val="00A747D2"/>
    <w:rsid w:val="00A74F49"/>
    <w:rsid w:val="00A75555"/>
    <w:rsid w:val="00A76DC6"/>
    <w:rsid w:val="00A76FB0"/>
    <w:rsid w:val="00A777D6"/>
    <w:rsid w:val="00A801CC"/>
    <w:rsid w:val="00A8039D"/>
    <w:rsid w:val="00A80B46"/>
    <w:rsid w:val="00A80EAC"/>
    <w:rsid w:val="00A82597"/>
    <w:rsid w:val="00A82961"/>
    <w:rsid w:val="00A82AE4"/>
    <w:rsid w:val="00A82B8A"/>
    <w:rsid w:val="00A82C5C"/>
    <w:rsid w:val="00A830CC"/>
    <w:rsid w:val="00A831C5"/>
    <w:rsid w:val="00A831E0"/>
    <w:rsid w:val="00A83224"/>
    <w:rsid w:val="00A833D3"/>
    <w:rsid w:val="00A8461F"/>
    <w:rsid w:val="00A84985"/>
    <w:rsid w:val="00A84BDA"/>
    <w:rsid w:val="00A84CCA"/>
    <w:rsid w:val="00A84CF1"/>
    <w:rsid w:val="00A84D19"/>
    <w:rsid w:val="00A84F42"/>
    <w:rsid w:val="00A84FB3"/>
    <w:rsid w:val="00A85219"/>
    <w:rsid w:val="00A85279"/>
    <w:rsid w:val="00A8557C"/>
    <w:rsid w:val="00A85742"/>
    <w:rsid w:val="00A85A87"/>
    <w:rsid w:val="00A85DBE"/>
    <w:rsid w:val="00A85F5A"/>
    <w:rsid w:val="00A86067"/>
    <w:rsid w:val="00A860C6"/>
    <w:rsid w:val="00A863D8"/>
    <w:rsid w:val="00A867CD"/>
    <w:rsid w:val="00A86C23"/>
    <w:rsid w:val="00A86E5F"/>
    <w:rsid w:val="00A8733E"/>
    <w:rsid w:val="00A873FE"/>
    <w:rsid w:val="00A87575"/>
    <w:rsid w:val="00A87D5D"/>
    <w:rsid w:val="00A87FC6"/>
    <w:rsid w:val="00A9046F"/>
    <w:rsid w:val="00A90558"/>
    <w:rsid w:val="00A908D3"/>
    <w:rsid w:val="00A91188"/>
    <w:rsid w:val="00A91616"/>
    <w:rsid w:val="00A918E6"/>
    <w:rsid w:val="00A91BDA"/>
    <w:rsid w:val="00A92EE5"/>
    <w:rsid w:val="00A92FD0"/>
    <w:rsid w:val="00A9304A"/>
    <w:rsid w:val="00A93447"/>
    <w:rsid w:val="00A934E3"/>
    <w:rsid w:val="00A93573"/>
    <w:rsid w:val="00A93C07"/>
    <w:rsid w:val="00A94115"/>
    <w:rsid w:val="00A94514"/>
    <w:rsid w:val="00A946F2"/>
    <w:rsid w:val="00A94A9C"/>
    <w:rsid w:val="00A954B3"/>
    <w:rsid w:val="00A958CC"/>
    <w:rsid w:val="00A95A88"/>
    <w:rsid w:val="00A95F20"/>
    <w:rsid w:val="00A96298"/>
    <w:rsid w:val="00A9683D"/>
    <w:rsid w:val="00A96B51"/>
    <w:rsid w:val="00A979B9"/>
    <w:rsid w:val="00A97C45"/>
    <w:rsid w:val="00A97C71"/>
    <w:rsid w:val="00A97E13"/>
    <w:rsid w:val="00AA043F"/>
    <w:rsid w:val="00AA04D7"/>
    <w:rsid w:val="00AA04D9"/>
    <w:rsid w:val="00AA0576"/>
    <w:rsid w:val="00AA0C56"/>
    <w:rsid w:val="00AA0C6F"/>
    <w:rsid w:val="00AA0E68"/>
    <w:rsid w:val="00AA19B7"/>
    <w:rsid w:val="00AA1AD4"/>
    <w:rsid w:val="00AA1DED"/>
    <w:rsid w:val="00AA207E"/>
    <w:rsid w:val="00AA26D8"/>
    <w:rsid w:val="00AA31C2"/>
    <w:rsid w:val="00AA39A3"/>
    <w:rsid w:val="00AA3B2B"/>
    <w:rsid w:val="00AA3F1C"/>
    <w:rsid w:val="00AA453D"/>
    <w:rsid w:val="00AA4ABD"/>
    <w:rsid w:val="00AA4D33"/>
    <w:rsid w:val="00AA4DB3"/>
    <w:rsid w:val="00AA5847"/>
    <w:rsid w:val="00AA6394"/>
    <w:rsid w:val="00AA6451"/>
    <w:rsid w:val="00AA6BC1"/>
    <w:rsid w:val="00AA6E17"/>
    <w:rsid w:val="00AA7021"/>
    <w:rsid w:val="00AA7573"/>
    <w:rsid w:val="00AA7910"/>
    <w:rsid w:val="00AA7B72"/>
    <w:rsid w:val="00AA7C10"/>
    <w:rsid w:val="00AA7C1B"/>
    <w:rsid w:val="00AA7DE6"/>
    <w:rsid w:val="00AA7E0F"/>
    <w:rsid w:val="00AA7F7A"/>
    <w:rsid w:val="00AB01EB"/>
    <w:rsid w:val="00AB0CEF"/>
    <w:rsid w:val="00AB1723"/>
    <w:rsid w:val="00AB1D19"/>
    <w:rsid w:val="00AB1DE9"/>
    <w:rsid w:val="00AB2555"/>
    <w:rsid w:val="00AB2A50"/>
    <w:rsid w:val="00AB2AA9"/>
    <w:rsid w:val="00AB2C86"/>
    <w:rsid w:val="00AB2EF2"/>
    <w:rsid w:val="00AB35E0"/>
    <w:rsid w:val="00AB364C"/>
    <w:rsid w:val="00AB36EA"/>
    <w:rsid w:val="00AB3C36"/>
    <w:rsid w:val="00AB3F3F"/>
    <w:rsid w:val="00AB3FA3"/>
    <w:rsid w:val="00AB41CB"/>
    <w:rsid w:val="00AB4710"/>
    <w:rsid w:val="00AB489E"/>
    <w:rsid w:val="00AB4C0E"/>
    <w:rsid w:val="00AB4E2D"/>
    <w:rsid w:val="00AB6722"/>
    <w:rsid w:val="00AB682A"/>
    <w:rsid w:val="00AB74D7"/>
    <w:rsid w:val="00AB7974"/>
    <w:rsid w:val="00AC0126"/>
    <w:rsid w:val="00AC02C9"/>
    <w:rsid w:val="00AC02FE"/>
    <w:rsid w:val="00AC03C0"/>
    <w:rsid w:val="00AC0678"/>
    <w:rsid w:val="00AC0A6E"/>
    <w:rsid w:val="00AC0B1F"/>
    <w:rsid w:val="00AC0D8D"/>
    <w:rsid w:val="00AC10ED"/>
    <w:rsid w:val="00AC21C9"/>
    <w:rsid w:val="00AC258E"/>
    <w:rsid w:val="00AC2664"/>
    <w:rsid w:val="00AC2C0D"/>
    <w:rsid w:val="00AC3A2C"/>
    <w:rsid w:val="00AC3AFF"/>
    <w:rsid w:val="00AC3CC0"/>
    <w:rsid w:val="00AC3E66"/>
    <w:rsid w:val="00AC4898"/>
    <w:rsid w:val="00AC4AEA"/>
    <w:rsid w:val="00AC4D4F"/>
    <w:rsid w:val="00AC5824"/>
    <w:rsid w:val="00AC5BBF"/>
    <w:rsid w:val="00AC5BF4"/>
    <w:rsid w:val="00AC5CB5"/>
    <w:rsid w:val="00AC624F"/>
    <w:rsid w:val="00AC629A"/>
    <w:rsid w:val="00AC6862"/>
    <w:rsid w:val="00AC6D91"/>
    <w:rsid w:val="00AC6F25"/>
    <w:rsid w:val="00AC7C29"/>
    <w:rsid w:val="00AD0066"/>
    <w:rsid w:val="00AD06CF"/>
    <w:rsid w:val="00AD06F5"/>
    <w:rsid w:val="00AD12F6"/>
    <w:rsid w:val="00AD1677"/>
    <w:rsid w:val="00AD1757"/>
    <w:rsid w:val="00AD18DA"/>
    <w:rsid w:val="00AD18F6"/>
    <w:rsid w:val="00AD1AE6"/>
    <w:rsid w:val="00AD22E2"/>
    <w:rsid w:val="00AD25A2"/>
    <w:rsid w:val="00AD35B9"/>
    <w:rsid w:val="00AD3EC7"/>
    <w:rsid w:val="00AD4046"/>
    <w:rsid w:val="00AD456A"/>
    <w:rsid w:val="00AD5062"/>
    <w:rsid w:val="00AD50B8"/>
    <w:rsid w:val="00AD573D"/>
    <w:rsid w:val="00AD59BA"/>
    <w:rsid w:val="00AD5CFC"/>
    <w:rsid w:val="00AD5E29"/>
    <w:rsid w:val="00AD60F4"/>
    <w:rsid w:val="00AD7302"/>
    <w:rsid w:val="00AD7DE4"/>
    <w:rsid w:val="00AE08B7"/>
    <w:rsid w:val="00AE0F7C"/>
    <w:rsid w:val="00AE10F8"/>
    <w:rsid w:val="00AE121A"/>
    <w:rsid w:val="00AE1751"/>
    <w:rsid w:val="00AE1931"/>
    <w:rsid w:val="00AE1A94"/>
    <w:rsid w:val="00AE1AFE"/>
    <w:rsid w:val="00AE1DF3"/>
    <w:rsid w:val="00AE1F8A"/>
    <w:rsid w:val="00AE1FD1"/>
    <w:rsid w:val="00AE249C"/>
    <w:rsid w:val="00AE2642"/>
    <w:rsid w:val="00AE26FC"/>
    <w:rsid w:val="00AE3542"/>
    <w:rsid w:val="00AE35DF"/>
    <w:rsid w:val="00AE37CB"/>
    <w:rsid w:val="00AE38CC"/>
    <w:rsid w:val="00AE3A46"/>
    <w:rsid w:val="00AE3BCD"/>
    <w:rsid w:val="00AE3C3D"/>
    <w:rsid w:val="00AE41A8"/>
    <w:rsid w:val="00AE43BE"/>
    <w:rsid w:val="00AE4E4D"/>
    <w:rsid w:val="00AE5131"/>
    <w:rsid w:val="00AE5683"/>
    <w:rsid w:val="00AE5897"/>
    <w:rsid w:val="00AE5941"/>
    <w:rsid w:val="00AE5BE7"/>
    <w:rsid w:val="00AE5CAC"/>
    <w:rsid w:val="00AE5DAC"/>
    <w:rsid w:val="00AE60BA"/>
    <w:rsid w:val="00AE60DF"/>
    <w:rsid w:val="00AE631A"/>
    <w:rsid w:val="00AE6386"/>
    <w:rsid w:val="00AE6428"/>
    <w:rsid w:val="00AE7B6B"/>
    <w:rsid w:val="00AF0243"/>
    <w:rsid w:val="00AF0418"/>
    <w:rsid w:val="00AF05A6"/>
    <w:rsid w:val="00AF114B"/>
    <w:rsid w:val="00AF1359"/>
    <w:rsid w:val="00AF1B8F"/>
    <w:rsid w:val="00AF1F31"/>
    <w:rsid w:val="00AF276C"/>
    <w:rsid w:val="00AF2990"/>
    <w:rsid w:val="00AF33F8"/>
    <w:rsid w:val="00AF3CA1"/>
    <w:rsid w:val="00AF3DF0"/>
    <w:rsid w:val="00AF4739"/>
    <w:rsid w:val="00AF48A9"/>
    <w:rsid w:val="00AF4990"/>
    <w:rsid w:val="00AF4EB8"/>
    <w:rsid w:val="00AF5562"/>
    <w:rsid w:val="00AF566D"/>
    <w:rsid w:val="00AF60B9"/>
    <w:rsid w:val="00AF6188"/>
    <w:rsid w:val="00AF651E"/>
    <w:rsid w:val="00AF6E42"/>
    <w:rsid w:val="00AF707B"/>
    <w:rsid w:val="00AF7A8D"/>
    <w:rsid w:val="00AF7BE2"/>
    <w:rsid w:val="00AF7C24"/>
    <w:rsid w:val="00AF7D3F"/>
    <w:rsid w:val="00AF7F28"/>
    <w:rsid w:val="00B001B6"/>
    <w:rsid w:val="00B0072B"/>
    <w:rsid w:val="00B00A07"/>
    <w:rsid w:val="00B00B26"/>
    <w:rsid w:val="00B00CE4"/>
    <w:rsid w:val="00B00F9E"/>
    <w:rsid w:val="00B011D7"/>
    <w:rsid w:val="00B011F1"/>
    <w:rsid w:val="00B020B7"/>
    <w:rsid w:val="00B026FA"/>
    <w:rsid w:val="00B0273F"/>
    <w:rsid w:val="00B02ADA"/>
    <w:rsid w:val="00B02E6E"/>
    <w:rsid w:val="00B02ED5"/>
    <w:rsid w:val="00B03627"/>
    <w:rsid w:val="00B039D2"/>
    <w:rsid w:val="00B03A04"/>
    <w:rsid w:val="00B03AB8"/>
    <w:rsid w:val="00B03D25"/>
    <w:rsid w:val="00B040AF"/>
    <w:rsid w:val="00B049D4"/>
    <w:rsid w:val="00B052ED"/>
    <w:rsid w:val="00B05680"/>
    <w:rsid w:val="00B05701"/>
    <w:rsid w:val="00B05DFE"/>
    <w:rsid w:val="00B05F69"/>
    <w:rsid w:val="00B0601E"/>
    <w:rsid w:val="00B068F7"/>
    <w:rsid w:val="00B06A67"/>
    <w:rsid w:val="00B06B7C"/>
    <w:rsid w:val="00B06EDB"/>
    <w:rsid w:val="00B0710A"/>
    <w:rsid w:val="00B07145"/>
    <w:rsid w:val="00B0723D"/>
    <w:rsid w:val="00B073F6"/>
    <w:rsid w:val="00B0797F"/>
    <w:rsid w:val="00B07D1D"/>
    <w:rsid w:val="00B107B0"/>
    <w:rsid w:val="00B107D6"/>
    <w:rsid w:val="00B10889"/>
    <w:rsid w:val="00B113BD"/>
    <w:rsid w:val="00B113CA"/>
    <w:rsid w:val="00B11AF7"/>
    <w:rsid w:val="00B11B09"/>
    <w:rsid w:val="00B11E0C"/>
    <w:rsid w:val="00B11FC0"/>
    <w:rsid w:val="00B14585"/>
    <w:rsid w:val="00B145B0"/>
    <w:rsid w:val="00B14A7C"/>
    <w:rsid w:val="00B14BAA"/>
    <w:rsid w:val="00B14BFD"/>
    <w:rsid w:val="00B14F21"/>
    <w:rsid w:val="00B1561A"/>
    <w:rsid w:val="00B15B7A"/>
    <w:rsid w:val="00B16028"/>
    <w:rsid w:val="00B16141"/>
    <w:rsid w:val="00B162B2"/>
    <w:rsid w:val="00B168AF"/>
    <w:rsid w:val="00B168E7"/>
    <w:rsid w:val="00B16E84"/>
    <w:rsid w:val="00B17113"/>
    <w:rsid w:val="00B1766F"/>
    <w:rsid w:val="00B17D20"/>
    <w:rsid w:val="00B20584"/>
    <w:rsid w:val="00B20928"/>
    <w:rsid w:val="00B20BF6"/>
    <w:rsid w:val="00B20C18"/>
    <w:rsid w:val="00B2138E"/>
    <w:rsid w:val="00B226E3"/>
    <w:rsid w:val="00B227C3"/>
    <w:rsid w:val="00B2281E"/>
    <w:rsid w:val="00B234C4"/>
    <w:rsid w:val="00B2357E"/>
    <w:rsid w:val="00B236DE"/>
    <w:rsid w:val="00B23991"/>
    <w:rsid w:val="00B250B2"/>
    <w:rsid w:val="00B25263"/>
    <w:rsid w:val="00B25570"/>
    <w:rsid w:val="00B26120"/>
    <w:rsid w:val="00B2700A"/>
    <w:rsid w:val="00B27464"/>
    <w:rsid w:val="00B275EE"/>
    <w:rsid w:val="00B2781B"/>
    <w:rsid w:val="00B27B57"/>
    <w:rsid w:val="00B301C5"/>
    <w:rsid w:val="00B301E9"/>
    <w:rsid w:val="00B305C4"/>
    <w:rsid w:val="00B3086D"/>
    <w:rsid w:val="00B30A1F"/>
    <w:rsid w:val="00B31041"/>
    <w:rsid w:val="00B31088"/>
    <w:rsid w:val="00B310C4"/>
    <w:rsid w:val="00B31548"/>
    <w:rsid w:val="00B3181C"/>
    <w:rsid w:val="00B325E1"/>
    <w:rsid w:val="00B3270B"/>
    <w:rsid w:val="00B32D0B"/>
    <w:rsid w:val="00B33795"/>
    <w:rsid w:val="00B33922"/>
    <w:rsid w:val="00B33AAC"/>
    <w:rsid w:val="00B33BD0"/>
    <w:rsid w:val="00B340C2"/>
    <w:rsid w:val="00B34471"/>
    <w:rsid w:val="00B34BB6"/>
    <w:rsid w:val="00B3512C"/>
    <w:rsid w:val="00B357CC"/>
    <w:rsid w:val="00B361AA"/>
    <w:rsid w:val="00B36262"/>
    <w:rsid w:val="00B362CE"/>
    <w:rsid w:val="00B3631C"/>
    <w:rsid w:val="00B36E23"/>
    <w:rsid w:val="00B3705B"/>
    <w:rsid w:val="00B3727C"/>
    <w:rsid w:val="00B4046B"/>
    <w:rsid w:val="00B40661"/>
    <w:rsid w:val="00B40D14"/>
    <w:rsid w:val="00B40D50"/>
    <w:rsid w:val="00B40EB4"/>
    <w:rsid w:val="00B410BE"/>
    <w:rsid w:val="00B411A6"/>
    <w:rsid w:val="00B411B3"/>
    <w:rsid w:val="00B413C8"/>
    <w:rsid w:val="00B4162A"/>
    <w:rsid w:val="00B417A2"/>
    <w:rsid w:val="00B41D1A"/>
    <w:rsid w:val="00B42045"/>
    <w:rsid w:val="00B421BB"/>
    <w:rsid w:val="00B422FA"/>
    <w:rsid w:val="00B42BF3"/>
    <w:rsid w:val="00B42CDE"/>
    <w:rsid w:val="00B42D27"/>
    <w:rsid w:val="00B4363D"/>
    <w:rsid w:val="00B4369E"/>
    <w:rsid w:val="00B43CBE"/>
    <w:rsid w:val="00B4448C"/>
    <w:rsid w:val="00B44576"/>
    <w:rsid w:val="00B4466F"/>
    <w:rsid w:val="00B44E9F"/>
    <w:rsid w:val="00B44FCF"/>
    <w:rsid w:val="00B45D87"/>
    <w:rsid w:val="00B462CF"/>
    <w:rsid w:val="00B46851"/>
    <w:rsid w:val="00B46BEE"/>
    <w:rsid w:val="00B46CAD"/>
    <w:rsid w:val="00B46EF4"/>
    <w:rsid w:val="00B4746D"/>
    <w:rsid w:val="00B47789"/>
    <w:rsid w:val="00B478D9"/>
    <w:rsid w:val="00B47B7A"/>
    <w:rsid w:val="00B5004F"/>
    <w:rsid w:val="00B503E9"/>
    <w:rsid w:val="00B50C38"/>
    <w:rsid w:val="00B50F95"/>
    <w:rsid w:val="00B51673"/>
    <w:rsid w:val="00B51B1F"/>
    <w:rsid w:val="00B52361"/>
    <w:rsid w:val="00B52E26"/>
    <w:rsid w:val="00B52E82"/>
    <w:rsid w:val="00B5379D"/>
    <w:rsid w:val="00B53835"/>
    <w:rsid w:val="00B539AA"/>
    <w:rsid w:val="00B53B0A"/>
    <w:rsid w:val="00B53C81"/>
    <w:rsid w:val="00B53FEF"/>
    <w:rsid w:val="00B540BC"/>
    <w:rsid w:val="00B54308"/>
    <w:rsid w:val="00B54819"/>
    <w:rsid w:val="00B554C1"/>
    <w:rsid w:val="00B55D22"/>
    <w:rsid w:val="00B55D4B"/>
    <w:rsid w:val="00B560CA"/>
    <w:rsid w:val="00B5627E"/>
    <w:rsid w:val="00B5646E"/>
    <w:rsid w:val="00B566D0"/>
    <w:rsid w:val="00B567AB"/>
    <w:rsid w:val="00B56AC1"/>
    <w:rsid w:val="00B56C13"/>
    <w:rsid w:val="00B56E26"/>
    <w:rsid w:val="00B57256"/>
    <w:rsid w:val="00B576EB"/>
    <w:rsid w:val="00B600BB"/>
    <w:rsid w:val="00B601DD"/>
    <w:rsid w:val="00B6035E"/>
    <w:rsid w:val="00B60447"/>
    <w:rsid w:val="00B607BE"/>
    <w:rsid w:val="00B60B5C"/>
    <w:rsid w:val="00B61156"/>
    <w:rsid w:val="00B6152E"/>
    <w:rsid w:val="00B61909"/>
    <w:rsid w:val="00B61DB1"/>
    <w:rsid w:val="00B61F5E"/>
    <w:rsid w:val="00B62742"/>
    <w:rsid w:val="00B62872"/>
    <w:rsid w:val="00B62E07"/>
    <w:rsid w:val="00B63056"/>
    <w:rsid w:val="00B632C7"/>
    <w:rsid w:val="00B6375C"/>
    <w:rsid w:val="00B63E44"/>
    <w:rsid w:val="00B6441B"/>
    <w:rsid w:val="00B645CF"/>
    <w:rsid w:val="00B645F1"/>
    <w:rsid w:val="00B64792"/>
    <w:rsid w:val="00B64B01"/>
    <w:rsid w:val="00B6518D"/>
    <w:rsid w:val="00B65A3F"/>
    <w:rsid w:val="00B65F15"/>
    <w:rsid w:val="00B660C3"/>
    <w:rsid w:val="00B66132"/>
    <w:rsid w:val="00B66B33"/>
    <w:rsid w:val="00B67996"/>
    <w:rsid w:val="00B67A91"/>
    <w:rsid w:val="00B67DC0"/>
    <w:rsid w:val="00B70475"/>
    <w:rsid w:val="00B70479"/>
    <w:rsid w:val="00B70915"/>
    <w:rsid w:val="00B70C9F"/>
    <w:rsid w:val="00B712C2"/>
    <w:rsid w:val="00B7156A"/>
    <w:rsid w:val="00B7178D"/>
    <w:rsid w:val="00B7238D"/>
    <w:rsid w:val="00B7245E"/>
    <w:rsid w:val="00B72743"/>
    <w:rsid w:val="00B72B25"/>
    <w:rsid w:val="00B73D26"/>
    <w:rsid w:val="00B7465A"/>
    <w:rsid w:val="00B74858"/>
    <w:rsid w:val="00B75122"/>
    <w:rsid w:val="00B75729"/>
    <w:rsid w:val="00B75740"/>
    <w:rsid w:val="00B760AE"/>
    <w:rsid w:val="00B76D5A"/>
    <w:rsid w:val="00B77744"/>
    <w:rsid w:val="00B77DA6"/>
    <w:rsid w:val="00B77F88"/>
    <w:rsid w:val="00B80704"/>
    <w:rsid w:val="00B80C2A"/>
    <w:rsid w:val="00B80C33"/>
    <w:rsid w:val="00B80D30"/>
    <w:rsid w:val="00B80D7B"/>
    <w:rsid w:val="00B80EE9"/>
    <w:rsid w:val="00B80F9C"/>
    <w:rsid w:val="00B8101C"/>
    <w:rsid w:val="00B812AC"/>
    <w:rsid w:val="00B8192E"/>
    <w:rsid w:val="00B81E4F"/>
    <w:rsid w:val="00B828A3"/>
    <w:rsid w:val="00B82CB6"/>
    <w:rsid w:val="00B82E2E"/>
    <w:rsid w:val="00B834AC"/>
    <w:rsid w:val="00B83AD7"/>
    <w:rsid w:val="00B84055"/>
    <w:rsid w:val="00B84FCB"/>
    <w:rsid w:val="00B8513C"/>
    <w:rsid w:val="00B851CE"/>
    <w:rsid w:val="00B856CE"/>
    <w:rsid w:val="00B85C0E"/>
    <w:rsid w:val="00B86792"/>
    <w:rsid w:val="00B867F3"/>
    <w:rsid w:val="00B86A3E"/>
    <w:rsid w:val="00B86B0C"/>
    <w:rsid w:val="00B86E7A"/>
    <w:rsid w:val="00B87619"/>
    <w:rsid w:val="00B87665"/>
    <w:rsid w:val="00B876DD"/>
    <w:rsid w:val="00B8782C"/>
    <w:rsid w:val="00B87B59"/>
    <w:rsid w:val="00B90635"/>
    <w:rsid w:val="00B90801"/>
    <w:rsid w:val="00B90BFC"/>
    <w:rsid w:val="00B90CCD"/>
    <w:rsid w:val="00B90D03"/>
    <w:rsid w:val="00B910D9"/>
    <w:rsid w:val="00B91603"/>
    <w:rsid w:val="00B9188F"/>
    <w:rsid w:val="00B91F86"/>
    <w:rsid w:val="00B9205E"/>
    <w:rsid w:val="00B922FC"/>
    <w:rsid w:val="00B9252C"/>
    <w:rsid w:val="00B92CF2"/>
    <w:rsid w:val="00B930A3"/>
    <w:rsid w:val="00B9321F"/>
    <w:rsid w:val="00B938ED"/>
    <w:rsid w:val="00B93A87"/>
    <w:rsid w:val="00B93E4C"/>
    <w:rsid w:val="00B94244"/>
    <w:rsid w:val="00B9431C"/>
    <w:rsid w:val="00B94334"/>
    <w:rsid w:val="00B94BD6"/>
    <w:rsid w:val="00B951A3"/>
    <w:rsid w:val="00B958C1"/>
    <w:rsid w:val="00B964FB"/>
    <w:rsid w:val="00B966DA"/>
    <w:rsid w:val="00B970A4"/>
    <w:rsid w:val="00B97112"/>
    <w:rsid w:val="00B97925"/>
    <w:rsid w:val="00BA1002"/>
    <w:rsid w:val="00BA1A7F"/>
    <w:rsid w:val="00BA1BB5"/>
    <w:rsid w:val="00BA1ECA"/>
    <w:rsid w:val="00BA273E"/>
    <w:rsid w:val="00BA2B93"/>
    <w:rsid w:val="00BA3B8E"/>
    <w:rsid w:val="00BA4381"/>
    <w:rsid w:val="00BA45A6"/>
    <w:rsid w:val="00BA537D"/>
    <w:rsid w:val="00BA5789"/>
    <w:rsid w:val="00BA68B1"/>
    <w:rsid w:val="00BA6991"/>
    <w:rsid w:val="00BA6CE7"/>
    <w:rsid w:val="00BA705B"/>
    <w:rsid w:val="00BA7082"/>
    <w:rsid w:val="00BA7A07"/>
    <w:rsid w:val="00BA7A20"/>
    <w:rsid w:val="00BA7B10"/>
    <w:rsid w:val="00BB00F8"/>
    <w:rsid w:val="00BB01E5"/>
    <w:rsid w:val="00BB1E47"/>
    <w:rsid w:val="00BB21CA"/>
    <w:rsid w:val="00BB258C"/>
    <w:rsid w:val="00BB27D9"/>
    <w:rsid w:val="00BB34F4"/>
    <w:rsid w:val="00BB3BBE"/>
    <w:rsid w:val="00BB4089"/>
    <w:rsid w:val="00BB50A0"/>
    <w:rsid w:val="00BB53B1"/>
    <w:rsid w:val="00BB5736"/>
    <w:rsid w:val="00BB57D5"/>
    <w:rsid w:val="00BB5A97"/>
    <w:rsid w:val="00BB5D16"/>
    <w:rsid w:val="00BB5E95"/>
    <w:rsid w:val="00BB640B"/>
    <w:rsid w:val="00BB69BF"/>
    <w:rsid w:val="00BB6A75"/>
    <w:rsid w:val="00BB731D"/>
    <w:rsid w:val="00BB73EF"/>
    <w:rsid w:val="00BB7422"/>
    <w:rsid w:val="00BB76F8"/>
    <w:rsid w:val="00BB7707"/>
    <w:rsid w:val="00BB7B55"/>
    <w:rsid w:val="00BC0759"/>
    <w:rsid w:val="00BC1651"/>
    <w:rsid w:val="00BC177E"/>
    <w:rsid w:val="00BC1CC0"/>
    <w:rsid w:val="00BC20A7"/>
    <w:rsid w:val="00BC260F"/>
    <w:rsid w:val="00BC2989"/>
    <w:rsid w:val="00BC2AB8"/>
    <w:rsid w:val="00BC2AF3"/>
    <w:rsid w:val="00BC2F41"/>
    <w:rsid w:val="00BC2FBB"/>
    <w:rsid w:val="00BC330E"/>
    <w:rsid w:val="00BC3319"/>
    <w:rsid w:val="00BC4045"/>
    <w:rsid w:val="00BC41B1"/>
    <w:rsid w:val="00BC4AA3"/>
    <w:rsid w:val="00BC529F"/>
    <w:rsid w:val="00BC5303"/>
    <w:rsid w:val="00BC5731"/>
    <w:rsid w:val="00BC58A6"/>
    <w:rsid w:val="00BC5BA8"/>
    <w:rsid w:val="00BC5C60"/>
    <w:rsid w:val="00BC5CAD"/>
    <w:rsid w:val="00BC6103"/>
    <w:rsid w:val="00BC6148"/>
    <w:rsid w:val="00BC6274"/>
    <w:rsid w:val="00BC656A"/>
    <w:rsid w:val="00BC65DE"/>
    <w:rsid w:val="00BC67E6"/>
    <w:rsid w:val="00BC6ED7"/>
    <w:rsid w:val="00BC7446"/>
    <w:rsid w:val="00BC76E9"/>
    <w:rsid w:val="00BC7D8D"/>
    <w:rsid w:val="00BD0431"/>
    <w:rsid w:val="00BD0491"/>
    <w:rsid w:val="00BD0520"/>
    <w:rsid w:val="00BD113C"/>
    <w:rsid w:val="00BD166B"/>
    <w:rsid w:val="00BD19D4"/>
    <w:rsid w:val="00BD2853"/>
    <w:rsid w:val="00BD2B56"/>
    <w:rsid w:val="00BD2FF9"/>
    <w:rsid w:val="00BD35C7"/>
    <w:rsid w:val="00BD3BF0"/>
    <w:rsid w:val="00BD3E60"/>
    <w:rsid w:val="00BD440E"/>
    <w:rsid w:val="00BD4602"/>
    <w:rsid w:val="00BD4783"/>
    <w:rsid w:val="00BD48E3"/>
    <w:rsid w:val="00BD4A6F"/>
    <w:rsid w:val="00BD4C8E"/>
    <w:rsid w:val="00BD4E6C"/>
    <w:rsid w:val="00BD4F6E"/>
    <w:rsid w:val="00BD607B"/>
    <w:rsid w:val="00BD64BD"/>
    <w:rsid w:val="00BD6B4E"/>
    <w:rsid w:val="00BD6E79"/>
    <w:rsid w:val="00BD7392"/>
    <w:rsid w:val="00BD7A69"/>
    <w:rsid w:val="00BD7BA7"/>
    <w:rsid w:val="00BE008E"/>
    <w:rsid w:val="00BE05B6"/>
    <w:rsid w:val="00BE06D2"/>
    <w:rsid w:val="00BE0965"/>
    <w:rsid w:val="00BE0A64"/>
    <w:rsid w:val="00BE0C9E"/>
    <w:rsid w:val="00BE0F2D"/>
    <w:rsid w:val="00BE15A9"/>
    <w:rsid w:val="00BE16C7"/>
    <w:rsid w:val="00BE1B0C"/>
    <w:rsid w:val="00BE1C1B"/>
    <w:rsid w:val="00BE2307"/>
    <w:rsid w:val="00BE247B"/>
    <w:rsid w:val="00BE24CB"/>
    <w:rsid w:val="00BE251E"/>
    <w:rsid w:val="00BE28D0"/>
    <w:rsid w:val="00BE28DB"/>
    <w:rsid w:val="00BE2C02"/>
    <w:rsid w:val="00BE2DD2"/>
    <w:rsid w:val="00BE2F44"/>
    <w:rsid w:val="00BE34A2"/>
    <w:rsid w:val="00BE34EB"/>
    <w:rsid w:val="00BE3FB5"/>
    <w:rsid w:val="00BE4035"/>
    <w:rsid w:val="00BE40BA"/>
    <w:rsid w:val="00BE41F4"/>
    <w:rsid w:val="00BE4359"/>
    <w:rsid w:val="00BE49B6"/>
    <w:rsid w:val="00BE4BDE"/>
    <w:rsid w:val="00BE4F43"/>
    <w:rsid w:val="00BE52A7"/>
    <w:rsid w:val="00BE6465"/>
    <w:rsid w:val="00BE6A24"/>
    <w:rsid w:val="00BE7153"/>
    <w:rsid w:val="00BE734B"/>
    <w:rsid w:val="00BE7588"/>
    <w:rsid w:val="00BF0337"/>
    <w:rsid w:val="00BF046B"/>
    <w:rsid w:val="00BF08DD"/>
    <w:rsid w:val="00BF12E8"/>
    <w:rsid w:val="00BF14CE"/>
    <w:rsid w:val="00BF15BD"/>
    <w:rsid w:val="00BF1D03"/>
    <w:rsid w:val="00BF2113"/>
    <w:rsid w:val="00BF2233"/>
    <w:rsid w:val="00BF238F"/>
    <w:rsid w:val="00BF257E"/>
    <w:rsid w:val="00BF2686"/>
    <w:rsid w:val="00BF2A2B"/>
    <w:rsid w:val="00BF2AD9"/>
    <w:rsid w:val="00BF2F97"/>
    <w:rsid w:val="00BF35BB"/>
    <w:rsid w:val="00BF3BBA"/>
    <w:rsid w:val="00BF4945"/>
    <w:rsid w:val="00BF4F53"/>
    <w:rsid w:val="00BF52F6"/>
    <w:rsid w:val="00BF54FE"/>
    <w:rsid w:val="00BF5BA9"/>
    <w:rsid w:val="00BF5D1D"/>
    <w:rsid w:val="00BF5E78"/>
    <w:rsid w:val="00BF6447"/>
    <w:rsid w:val="00BF666C"/>
    <w:rsid w:val="00BF6A53"/>
    <w:rsid w:val="00BF6C16"/>
    <w:rsid w:val="00BF6C19"/>
    <w:rsid w:val="00BF6E6A"/>
    <w:rsid w:val="00BF6FB7"/>
    <w:rsid w:val="00BF7EA0"/>
    <w:rsid w:val="00C00409"/>
    <w:rsid w:val="00C006AC"/>
    <w:rsid w:val="00C00BB7"/>
    <w:rsid w:val="00C010F5"/>
    <w:rsid w:val="00C01989"/>
    <w:rsid w:val="00C01A2D"/>
    <w:rsid w:val="00C01B3B"/>
    <w:rsid w:val="00C02091"/>
    <w:rsid w:val="00C020B0"/>
    <w:rsid w:val="00C021C0"/>
    <w:rsid w:val="00C025C6"/>
    <w:rsid w:val="00C026C2"/>
    <w:rsid w:val="00C02FFC"/>
    <w:rsid w:val="00C0310A"/>
    <w:rsid w:val="00C0317E"/>
    <w:rsid w:val="00C03202"/>
    <w:rsid w:val="00C03E53"/>
    <w:rsid w:val="00C043BF"/>
    <w:rsid w:val="00C044B3"/>
    <w:rsid w:val="00C04651"/>
    <w:rsid w:val="00C04ACE"/>
    <w:rsid w:val="00C05CE6"/>
    <w:rsid w:val="00C06215"/>
    <w:rsid w:val="00C06339"/>
    <w:rsid w:val="00C06426"/>
    <w:rsid w:val="00C06A9E"/>
    <w:rsid w:val="00C06B25"/>
    <w:rsid w:val="00C06E8E"/>
    <w:rsid w:val="00C071EF"/>
    <w:rsid w:val="00C075EE"/>
    <w:rsid w:val="00C105CB"/>
    <w:rsid w:val="00C1084F"/>
    <w:rsid w:val="00C10A53"/>
    <w:rsid w:val="00C11416"/>
    <w:rsid w:val="00C12148"/>
    <w:rsid w:val="00C12215"/>
    <w:rsid w:val="00C1264E"/>
    <w:rsid w:val="00C12992"/>
    <w:rsid w:val="00C12AAF"/>
    <w:rsid w:val="00C12BC3"/>
    <w:rsid w:val="00C134D5"/>
    <w:rsid w:val="00C13542"/>
    <w:rsid w:val="00C1356F"/>
    <w:rsid w:val="00C139A7"/>
    <w:rsid w:val="00C13EF2"/>
    <w:rsid w:val="00C142DC"/>
    <w:rsid w:val="00C14405"/>
    <w:rsid w:val="00C145A2"/>
    <w:rsid w:val="00C146D1"/>
    <w:rsid w:val="00C152CB"/>
    <w:rsid w:val="00C15F24"/>
    <w:rsid w:val="00C16323"/>
    <w:rsid w:val="00C16469"/>
    <w:rsid w:val="00C16A5B"/>
    <w:rsid w:val="00C16FB9"/>
    <w:rsid w:val="00C1729D"/>
    <w:rsid w:val="00C17345"/>
    <w:rsid w:val="00C2064A"/>
    <w:rsid w:val="00C2066E"/>
    <w:rsid w:val="00C20B50"/>
    <w:rsid w:val="00C20CF2"/>
    <w:rsid w:val="00C21044"/>
    <w:rsid w:val="00C213D8"/>
    <w:rsid w:val="00C214DF"/>
    <w:rsid w:val="00C2191F"/>
    <w:rsid w:val="00C21926"/>
    <w:rsid w:val="00C21A0A"/>
    <w:rsid w:val="00C21AA4"/>
    <w:rsid w:val="00C22C0C"/>
    <w:rsid w:val="00C22CDD"/>
    <w:rsid w:val="00C22F2B"/>
    <w:rsid w:val="00C23A01"/>
    <w:rsid w:val="00C23B50"/>
    <w:rsid w:val="00C23B67"/>
    <w:rsid w:val="00C240F8"/>
    <w:rsid w:val="00C24295"/>
    <w:rsid w:val="00C247B0"/>
    <w:rsid w:val="00C25F99"/>
    <w:rsid w:val="00C261C6"/>
    <w:rsid w:val="00C2648A"/>
    <w:rsid w:val="00C26666"/>
    <w:rsid w:val="00C267A1"/>
    <w:rsid w:val="00C26A45"/>
    <w:rsid w:val="00C27208"/>
    <w:rsid w:val="00C27846"/>
    <w:rsid w:val="00C278F7"/>
    <w:rsid w:val="00C27E2D"/>
    <w:rsid w:val="00C27F96"/>
    <w:rsid w:val="00C300EA"/>
    <w:rsid w:val="00C30106"/>
    <w:rsid w:val="00C30AD2"/>
    <w:rsid w:val="00C30AE1"/>
    <w:rsid w:val="00C30C5E"/>
    <w:rsid w:val="00C30DD2"/>
    <w:rsid w:val="00C31689"/>
    <w:rsid w:val="00C319D6"/>
    <w:rsid w:val="00C3204F"/>
    <w:rsid w:val="00C32471"/>
    <w:rsid w:val="00C32C0D"/>
    <w:rsid w:val="00C3305A"/>
    <w:rsid w:val="00C33353"/>
    <w:rsid w:val="00C33FBE"/>
    <w:rsid w:val="00C3440D"/>
    <w:rsid w:val="00C34489"/>
    <w:rsid w:val="00C3461E"/>
    <w:rsid w:val="00C34DB7"/>
    <w:rsid w:val="00C34DC5"/>
    <w:rsid w:val="00C34DCF"/>
    <w:rsid w:val="00C34EF9"/>
    <w:rsid w:val="00C34F7B"/>
    <w:rsid w:val="00C354FE"/>
    <w:rsid w:val="00C355B3"/>
    <w:rsid w:val="00C35866"/>
    <w:rsid w:val="00C358F8"/>
    <w:rsid w:val="00C3591C"/>
    <w:rsid w:val="00C35F77"/>
    <w:rsid w:val="00C36080"/>
    <w:rsid w:val="00C37026"/>
    <w:rsid w:val="00C37A49"/>
    <w:rsid w:val="00C37B1E"/>
    <w:rsid w:val="00C37C8C"/>
    <w:rsid w:val="00C37F96"/>
    <w:rsid w:val="00C40251"/>
    <w:rsid w:val="00C402DD"/>
    <w:rsid w:val="00C4044E"/>
    <w:rsid w:val="00C404A7"/>
    <w:rsid w:val="00C406F0"/>
    <w:rsid w:val="00C40815"/>
    <w:rsid w:val="00C410AA"/>
    <w:rsid w:val="00C413ED"/>
    <w:rsid w:val="00C41990"/>
    <w:rsid w:val="00C41C3A"/>
    <w:rsid w:val="00C4233C"/>
    <w:rsid w:val="00C42543"/>
    <w:rsid w:val="00C429F4"/>
    <w:rsid w:val="00C42E30"/>
    <w:rsid w:val="00C4331C"/>
    <w:rsid w:val="00C433D2"/>
    <w:rsid w:val="00C4385C"/>
    <w:rsid w:val="00C44244"/>
    <w:rsid w:val="00C44BAC"/>
    <w:rsid w:val="00C44D76"/>
    <w:rsid w:val="00C45739"/>
    <w:rsid w:val="00C4585F"/>
    <w:rsid w:val="00C458C7"/>
    <w:rsid w:val="00C461E7"/>
    <w:rsid w:val="00C4627B"/>
    <w:rsid w:val="00C4661A"/>
    <w:rsid w:val="00C46BDD"/>
    <w:rsid w:val="00C473A4"/>
    <w:rsid w:val="00C4785D"/>
    <w:rsid w:val="00C47950"/>
    <w:rsid w:val="00C50486"/>
    <w:rsid w:val="00C50569"/>
    <w:rsid w:val="00C506A9"/>
    <w:rsid w:val="00C506F8"/>
    <w:rsid w:val="00C5128D"/>
    <w:rsid w:val="00C513B4"/>
    <w:rsid w:val="00C52A27"/>
    <w:rsid w:val="00C52DAD"/>
    <w:rsid w:val="00C5309F"/>
    <w:rsid w:val="00C53442"/>
    <w:rsid w:val="00C538F2"/>
    <w:rsid w:val="00C53A6A"/>
    <w:rsid w:val="00C54140"/>
    <w:rsid w:val="00C54480"/>
    <w:rsid w:val="00C546C4"/>
    <w:rsid w:val="00C550A1"/>
    <w:rsid w:val="00C551FB"/>
    <w:rsid w:val="00C554D5"/>
    <w:rsid w:val="00C5604D"/>
    <w:rsid w:val="00C5678F"/>
    <w:rsid w:val="00C567CA"/>
    <w:rsid w:val="00C56995"/>
    <w:rsid w:val="00C56BB6"/>
    <w:rsid w:val="00C56E84"/>
    <w:rsid w:val="00C570D4"/>
    <w:rsid w:val="00C57A44"/>
    <w:rsid w:val="00C57D2B"/>
    <w:rsid w:val="00C57F28"/>
    <w:rsid w:val="00C603FD"/>
    <w:rsid w:val="00C60BFB"/>
    <w:rsid w:val="00C60DD9"/>
    <w:rsid w:val="00C61170"/>
    <w:rsid w:val="00C61410"/>
    <w:rsid w:val="00C618BD"/>
    <w:rsid w:val="00C61981"/>
    <w:rsid w:val="00C61B7B"/>
    <w:rsid w:val="00C61C7F"/>
    <w:rsid w:val="00C61CA1"/>
    <w:rsid w:val="00C61D39"/>
    <w:rsid w:val="00C61E7D"/>
    <w:rsid w:val="00C61EC4"/>
    <w:rsid w:val="00C626E5"/>
    <w:rsid w:val="00C62F82"/>
    <w:rsid w:val="00C63675"/>
    <w:rsid w:val="00C637B1"/>
    <w:rsid w:val="00C64866"/>
    <w:rsid w:val="00C649E8"/>
    <w:rsid w:val="00C64EB4"/>
    <w:rsid w:val="00C64FD1"/>
    <w:rsid w:val="00C65339"/>
    <w:rsid w:val="00C65593"/>
    <w:rsid w:val="00C656E3"/>
    <w:rsid w:val="00C65705"/>
    <w:rsid w:val="00C65C3A"/>
    <w:rsid w:val="00C65CFF"/>
    <w:rsid w:val="00C66161"/>
    <w:rsid w:val="00C666DA"/>
    <w:rsid w:val="00C675E0"/>
    <w:rsid w:val="00C6775E"/>
    <w:rsid w:val="00C677F8"/>
    <w:rsid w:val="00C67BAA"/>
    <w:rsid w:val="00C67D87"/>
    <w:rsid w:val="00C700FA"/>
    <w:rsid w:val="00C7046E"/>
    <w:rsid w:val="00C714A2"/>
    <w:rsid w:val="00C71EC0"/>
    <w:rsid w:val="00C71F27"/>
    <w:rsid w:val="00C72113"/>
    <w:rsid w:val="00C73666"/>
    <w:rsid w:val="00C740F9"/>
    <w:rsid w:val="00C744E5"/>
    <w:rsid w:val="00C746EB"/>
    <w:rsid w:val="00C7486F"/>
    <w:rsid w:val="00C76044"/>
    <w:rsid w:val="00C76B7A"/>
    <w:rsid w:val="00C76C3A"/>
    <w:rsid w:val="00C76E9E"/>
    <w:rsid w:val="00C7761B"/>
    <w:rsid w:val="00C7770F"/>
    <w:rsid w:val="00C77C49"/>
    <w:rsid w:val="00C77E42"/>
    <w:rsid w:val="00C8013C"/>
    <w:rsid w:val="00C8044D"/>
    <w:rsid w:val="00C80E75"/>
    <w:rsid w:val="00C822DC"/>
    <w:rsid w:val="00C8231F"/>
    <w:rsid w:val="00C8240F"/>
    <w:rsid w:val="00C825E7"/>
    <w:rsid w:val="00C82D56"/>
    <w:rsid w:val="00C83187"/>
    <w:rsid w:val="00C8319B"/>
    <w:rsid w:val="00C83A1B"/>
    <w:rsid w:val="00C83AB3"/>
    <w:rsid w:val="00C840D6"/>
    <w:rsid w:val="00C84669"/>
    <w:rsid w:val="00C8471E"/>
    <w:rsid w:val="00C8473A"/>
    <w:rsid w:val="00C84A42"/>
    <w:rsid w:val="00C85434"/>
    <w:rsid w:val="00C8575D"/>
    <w:rsid w:val="00C85957"/>
    <w:rsid w:val="00C85AB5"/>
    <w:rsid w:val="00C85F31"/>
    <w:rsid w:val="00C860F5"/>
    <w:rsid w:val="00C8650B"/>
    <w:rsid w:val="00C86CD4"/>
    <w:rsid w:val="00C86D2E"/>
    <w:rsid w:val="00C86DFB"/>
    <w:rsid w:val="00C87950"/>
    <w:rsid w:val="00C87A7E"/>
    <w:rsid w:val="00C90454"/>
    <w:rsid w:val="00C90C00"/>
    <w:rsid w:val="00C913A8"/>
    <w:rsid w:val="00C914C6"/>
    <w:rsid w:val="00C915AC"/>
    <w:rsid w:val="00C91865"/>
    <w:rsid w:val="00C91B67"/>
    <w:rsid w:val="00C927F6"/>
    <w:rsid w:val="00C92C76"/>
    <w:rsid w:val="00C92FF2"/>
    <w:rsid w:val="00C93E5B"/>
    <w:rsid w:val="00C9403F"/>
    <w:rsid w:val="00C94677"/>
    <w:rsid w:val="00C94B54"/>
    <w:rsid w:val="00C94C69"/>
    <w:rsid w:val="00C94D27"/>
    <w:rsid w:val="00C956D5"/>
    <w:rsid w:val="00C9575F"/>
    <w:rsid w:val="00C95805"/>
    <w:rsid w:val="00C958C7"/>
    <w:rsid w:val="00C96505"/>
    <w:rsid w:val="00C9711B"/>
    <w:rsid w:val="00C97213"/>
    <w:rsid w:val="00C976CC"/>
    <w:rsid w:val="00C9779A"/>
    <w:rsid w:val="00C97933"/>
    <w:rsid w:val="00C97BCF"/>
    <w:rsid w:val="00C97C8C"/>
    <w:rsid w:val="00CA09CA"/>
    <w:rsid w:val="00CA1237"/>
    <w:rsid w:val="00CA138B"/>
    <w:rsid w:val="00CA1907"/>
    <w:rsid w:val="00CA267C"/>
    <w:rsid w:val="00CA2834"/>
    <w:rsid w:val="00CA2951"/>
    <w:rsid w:val="00CA2A01"/>
    <w:rsid w:val="00CA2B93"/>
    <w:rsid w:val="00CA2D31"/>
    <w:rsid w:val="00CA34AF"/>
    <w:rsid w:val="00CA351F"/>
    <w:rsid w:val="00CA35C4"/>
    <w:rsid w:val="00CA3A62"/>
    <w:rsid w:val="00CA3E74"/>
    <w:rsid w:val="00CA4066"/>
    <w:rsid w:val="00CA40E8"/>
    <w:rsid w:val="00CA4DD7"/>
    <w:rsid w:val="00CA53CF"/>
    <w:rsid w:val="00CA5CDA"/>
    <w:rsid w:val="00CA5D86"/>
    <w:rsid w:val="00CA603C"/>
    <w:rsid w:val="00CA63DE"/>
    <w:rsid w:val="00CA6A87"/>
    <w:rsid w:val="00CA6BD1"/>
    <w:rsid w:val="00CA74B4"/>
    <w:rsid w:val="00CA7714"/>
    <w:rsid w:val="00CA78C1"/>
    <w:rsid w:val="00CA7CFC"/>
    <w:rsid w:val="00CB07C9"/>
    <w:rsid w:val="00CB160E"/>
    <w:rsid w:val="00CB1A18"/>
    <w:rsid w:val="00CB1D30"/>
    <w:rsid w:val="00CB2A77"/>
    <w:rsid w:val="00CB2C43"/>
    <w:rsid w:val="00CB2CC2"/>
    <w:rsid w:val="00CB2CF9"/>
    <w:rsid w:val="00CB34D0"/>
    <w:rsid w:val="00CB3683"/>
    <w:rsid w:val="00CB4175"/>
    <w:rsid w:val="00CB44AC"/>
    <w:rsid w:val="00CB45B4"/>
    <w:rsid w:val="00CB4822"/>
    <w:rsid w:val="00CB48A6"/>
    <w:rsid w:val="00CB494B"/>
    <w:rsid w:val="00CB498D"/>
    <w:rsid w:val="00CB49CE"/>
    <w:rsid w:val="00CB4FD3"/>
    <w:rsid w:val="00CB530C"/>
    <w:rsid w:val="00CB558A"/>
    <w:rsid w:val="00CB5704"/>
    <w:rsid w:val="00CB6587"/>
    <w:rsid w:val="00CB666C"/>
    <w:rsid w:val="00CB6C75"/>
    <w:rsid w:val="00CB71FC"/>
    <w:rsid w:val="00CB72CC"/>
    <w:rsid w:val="00CB7336"/>
    <w:rsid w:val="00CB74BE"/>
    <w:rsid w:val="00CB7703"/>
    <w:rsid w:val="00CC1090"/>
    <w:rsid w:val="00CC1717"/>
    <w:rsid w:val="00CC179E"/>
    <w:rsid w:val="00CC1D16"/>
    <w:rsid w:val="00CC1EB3"/>
    <w:rsid w:val="00CC26B2"/>
    <w:rsid w:val="00CC292F"/>
    <w:rsid w:val="00CC2D71"/>
    <w:rsid w:val="00CC36EB"/>
    <w:rsid w:val="00CC3737"/>
    <w:rsid w:val="00CC3A66"/>
    <w:rsid w:val="00CC3ABA"/>
    <w:rsid w:val="00CC3C53"/>
    <w:rsid w:val="00CC3E2A"/>
    <w:rsid w:val="00CC4071"/>
    <w:rsid w:val="00CC4127"/>
    <w:rsid w:val="00CC4327"/>
    <w:rsid w:val="00CC4439"/>
    <w:rsid w:val="00CC48A8"/>
    <w:rsid w:val="00CC4B7F"/>
    <w:rsid w:val="00CC4F58"/>
    <w:rsid w:val="00CC58CF"/>
    <w:rsid w:val="00CC6078"/>
    <w:rsid w:val="00CC64D5"/>
    <w:rsid w:val="00CC690A"/>
    <w:rsid w:val="00CC69D0"/>
    <w:rsid w:val="00CC6DAD"/>
    <w:rsid w:val="00CC70A1"/>
    <w:rsid w:val="00CC714F"/>
    <w:rsid w:val="00CC7511"/>
    <w:rsid w:val="00CC7C1E"/>
    <w:rsid w:val="00CC7C4D"/>
    <w:rsid w:val="00CD0E40"/>
    <w:rsid w:val="00CD1472"/>
    <w:rsid w:val="00CD14FE"/>
    <w:rsid w:val="00CD15BE"/>
    <w:rsid w:val="00CD1A6A"/>
    <w:rsid w:val="00CD1E8F"/>
    <w:rsid w:val="00CD258A"/>
    <w:rsid w:val="00CD281F"/>
    <w:rsid w:val="00CD28DF"/>
    <w:rsid w:val="00CD2BF8"/>
    <w:rsid w:val="00CD2CB0"/>
    <w:rsid w:val="00CD2D59"/>
    <w:rsid w:val="00CD2EB6"/>
    <w:rsid w:val="00CD3332"/>
    <w:rsid w:val="00CD4075"/>
    <w:rsid w:val="00CD4AF3"/>
    <w:rsid w:val="00CD5005"/>
    <w:rsid w:val="00CD514B"/>
    <w:rsid w:val="00CD5182"/>
    <w:rsid w:val="00CD5525"/>
    <w:rsid w:val="00CD59DE"/>
    <w:rsid w:val="00CD6B5A"/>
    <w:rsid w:val="00CD7065"/>
    <w:rsid w:val="00CD7246"/>
    <w:rsid w:val="00CD796E"/>
    <w:rsid w:val="00CD7B31"/>
    <w:rsid w:val="00CE0ED5"/>
    <w:rsid w:val="00CE10A7"/>
    <w:rsid w:val="00CE11F6"/>
    <w:rsid w:val="00CE1BCD"/>
    <w:rsid w:val="00CE1D7D"/>
    <w:rsid w:val="00CE1E7C"/>
    <w:rsid w:val="00CE2762"/>
    <w:rsid w:val="00CE29CE"/>
    <w:rsid w:val="00CE2A29"/>
    <w:rsid w:val="00CE2A45"/>
    <w:rsid w:val="00CE2E78"/>
    <w:rsid w:val="00CE2F51"/>
    <w:rsid w:val="00CE3492"/>
    <w:rsid w:val="00CE3605"/>
    <w:rsid w:val="00CE363E"/>
    <w:rsid w:val="00CE36BD"/>
    <w:rsid w:val="00CE36D5"/>
    <w:rsid w:val="00CE38DE"/>
    <w:rsid w:val="00CE3B17"/>
    <w:rsid w:val="00CE3D87"/>
    <w:rsid w:val="00CE48E5"/>
    <w:rsid w:val="00CE4986"/>
    <w:rsid w:val="00CE5303"/>
    <w:rsid w:val="00CE5595"/>
    <w:rsid w:val="00CE6730"/>
    <w:rsid w:val="00CE6769"/>
    <w:rsid w:val="00CE6910"/>
    <w:rsid w:val="00CE6AF1"/>
    <w:rsid w:val="00CE6DB0"/>
    <w:rsid w:val="00CE722B"/>
    <w:rsid w:val="00CE72E3"/>
    <w:rsid w:val="00CE7388"/>
    <w:rsid w:val="00CE7482"/>
    <w:rsid w:val="00CE7827"/>
    <w:rsid w:val="00CE7863"/>
    <w:rsid w:val="00CE7A0C"/>
    <w:rsid w:val="00CF0916"/>
    <w:rsid w:val="00CF0EAE"/>
    <w:rsid w:val="00CF130E"/>
    <w:rsid w:val="00CF1339"/>
    <w:rsid w:val="00CF136F"/>
    <w:rsid w:val="00CF1C41"/>
    <w:rsid w:val="00CF1FC4"/>
    <w:rsid w:val="00CF2003"/>
    <w:rsid w:val="00CF26CE"/>
    <w:rsid w:val="00CF374E"/>
    <w:rsid w:val="00CF3B6D"/>
    <w:rsid w:val="00CF3C09"/>
    <w:rsid w:val="00CF3E37"/>
    <w:rsid w:val="00CF4467"/>
    <w:rsid w:val="00CF45DE"/>
    <w:rsid w:val="00CF499E"/>
    <w:rsid w:val="00CF5231"/>
    <w:rsid w:val="00CF5D51"/>
    <w:rsid w:val="00CF67B7"/>
    <w:rsid w:val="00CF6F7C"/>
    <w:rsid w:val="00CF774E"/>
    <w:rsid w:val="00CF7816"/>
    <w:rsid w:val="00D0149D"/>
    <w:rsid w:val="00D01585"/>
    <w:rsid w:val="00D02085"/>
    <w:rsid w:val="00D02E20"/>
    <w:rsid w:val="00D0318F"/>
    <w:rsid w:val="00D03336"/>
    <w:rsid w:val="00D03406"/>
    <w:rsid w:val="00D037C5"/>
    <w:rsid w:val="00D03D8A"/>
    <w:rsid w:val="00D03DEE"/>
    <w:rsid w:val="00D03FDC"/>
    <w:rsid w:val="00D041CD"/>
    <w:rsid w:val="00D04ADB"/>
    <w:rsid w:val="00D04B91"/>
    <w:rsid w:val="00D04D8E"/>
    <w:rsid w:val="00D04F9F"/>
    <w:rsid w:val="00D051F8"/>
    <w:rsid w:val="00D053DC"/>
    <w:rsid w:val="00D054A9"/>
    <w:rsid w:val="00D05573"/>
    <w:rsid w:val="00D05D69"/>
    <w:rsid w:val="00D05FA8"/>
    <w:rsid w:val="00D06239"/>
    <w:rsid w:val="00D06863"/>
    <w:rsid w:val="00D07554"/>
    <w:rsid w:val="00D075C5"/>
    <w:rsid w:val="00D07A45"/>
    <w:rsid w:val="00D07AAC"/>
    <w:rsid w:val="00D07D9E"/>
    <w:rsid w:val="00D1069A"/>
    <w:rsid w:val="00D108CB"/>
    <w:rsid w:val="00D10E82"/>
    <w:rsid w:val="00D11094"/>
    <w:rsid w:val="00D11222"/>
    <w:rsid w:val="00D119EE"/>
    <w:rsid w:val="00D11C3E"/>
    <w:rsid w:val="00D1280B"/>
    <w:rsid w:val="00D12B4E"/>
    <w:rsid w:val="00D13380"/>
    <w:rsid w:val="00D135B2"/>
    <w:rsid w:val="00D13913"/>
    <w:rsid w:val="00D13C39"/>
    <w:rsid w:val="00D14082"/>
    <w:rsid w:val="00D1425E"/>
    <w:rsid w:val="00D145C1"/>
    <w:rsid w:val="00D14C94"/>
    <w:rsid w:val="00D14F0F"/>
    <w:rsid w:val="00D14F6D"/>
    <w:rsid w:val="00D15120"/>
    <w:rsid w:val="00D15124"/>
    <w:rsid w:val="00D151C5"/>
    <w:rsid w:val="00D151C9"/>
    <w:rsid w:val="00D15CA1"/>
    <w:rsid w:val="00D15FE5"/>
    <w:rsid w:val="00D162E9"/>
    <w:rsid w:val="00D1671B"/>
    <w:rsid w:val="00D16A6D"/>
    <w:rsid w:val="00D1748A"/>
    <w:rsid w:val="00D179F9"/>
    <w:rsid w:val="00D203CB"/>
    <w:rsid w:val="00D20AE7"/>
    <w:rsid w:val="00D20C73"/>
    <w:rsid w:val="00D213FA"/>
    <w:rsid w:val="00D21CFC"/>
    <w:rsid w:val="00D21F85"/>
    <w:rsid w:val="00D21FDD"/>
    <w:rsid w:val="00D222F2"/>
    <w:rsid w:val="00D223D9"/>
    <w:rsid w:val="00D224FE"/>
    <w:rsid w:val="00D232AA"/>
    <w:rsid w:val="00D23646"/>
    <w:rsid w:val="00D237F5"/>
    <w:rsid w:val="00D243C9"/>
    <w:rsid w:val="00D24A67"/>
    <w:rsid w:val="00D24CA8"/>
    <w:rsid w:val="00D24D26"/>
    <w:rsid w:val="00D26193"/>
    <w:rsid w:val="00D26ABF"/>
    <w:rsid w:val="00D26DA3"/>
    <w:rsid w:val="00D27232"/>
    <w:rsid w:val="00D2749A"/>
    <w:rsid w:val="00D27592"/>
    <w:rsid w:val="00D27712"/>
    <w:rsid w:val="00D27DE4"/>
    <w:rsid w:val="00D27F83"/>
    <w:rsid w:val="00D27FBD"/>
    <w:rsid w:val="00D30205"/>
    <w:rsid w:val="00D3048B"/>
    <w:rsid w:val="00D30839"/>
    <w:rsid w:val="00D30BED"/>
    <w:rsid w:val="00D311F4"/>
    <w:rsid w:val="00D314EF"/>
    <w:rsid w:val="00D31F53"/>
    <w:rsid w:val="00D32691"/>
    <w:rsid w:val="00D32774"/>
    <w:rsid w:val="00D33232"/>
    <w:rsid w:val="00D33479"/>
    <w:rsid w:val="00D33818"/>
    <w:rsid w:val="00D339C6"/>
    <w:rsid w:val="00D33AF0"/>
    <w:rsid w:val="00D33F75"/>
    <w:rsid w:val="00D340FC"/>
    <w:rsid w:val="00D345DD"/>
    <w:rsid w:val="00D346F1"/>
    <w:rsid w:val="00D34EF9"/>
    <w:rsid w:val="00D35345"/>
    <w:rsid w:val="00D356F8"/>
    <w:rsid w:val="00D35716"/>
    <w:rsid w:val="00D364B9"/>
    <w:rsid w:val="00D36AA7"/>
    <w:rsid w:val="00D36D04"/>
    <w:rsid w:val="00D36EBE"/>
    <w:rsid w:val="00D3720E"/>
    <w:rsid w:val="00D37371"/>
    <w:rsid w:val="00D374AD"/>
    <w:rsid w:val="00D403E6"/>
    <w:rsid w:val="00D404E2"/>
    <w:rsid w:val="00D40557"/>
    <w:rsid w:val="00D40BF7"/>
    <w:rsid w:val="00D40E0E"/>
    <w:rsid w:val="00D41200"/>
    <w:rsid w:val="00D4133E"/>
    <w:rsid w:val="00D41C63"/>
    <w:rsid w:val="00D42BD6"/>
    <w:rsid w:val="00D43120"/>
    <w:rsid w:val="00D4324E"/>
    <w:rsid w:val="00D43560"/>
    <w:rsid w:val="00D43AD3"/>
    <w:rsid w:val="00D43AF5"/>
    <w:rsid w:val="00D43EAE"/>
    <w:rsid w:val="00D44975"/>
    <w:rsid w:val="00D45676"/>
    <w:rsid w:val="00D45693"/>
    <w:rsid w:val="00D45E37"/>
    <w:rsid w:val="00D4663F"/>
    <w:rsid w:val="00D46724"/>
    <w:rsid w:val="00D46A0F"/>
    <w:rsid w:val="00D46A39"/>
    <w:rsid w:val="00D46B41"/>
    <w:rsid w:val="00D46EFA"/>
    <w:rsid w:val="00D4701C"/>
    <w:rsid w:val="00D470C4"/>
    <w:rsid w:val="00D473D8"/>
    <w:rsid w:val="00D47468"/>
    <w:rsid w:val="00D47720"/>
    <w:rsid w:val="00D50182"/>
    <w:rsid w:val="00D50299"/>
    <w:rsid w:val="00D50932"/>
    <w:rsid w:val="00D50D02"/>
    <w:rsid w:val="00D5154D"/>
    <w:rsid w:val="00D51777"/>
    <w:rsid w:val="00D51812"/>
    <w:rsid w:val="00D52DBF"/>
    <w:rsid w:val="00D52EF1"/>
    <w:rsid w:val="00D53187"/>
    <w:rsid w:val="00D536FF"/>
    <w:rsid w:val="00D5379C"/>
    <w:rsid w:val="00D53F89"/>
    <w:rsid w:val="00D542EA"/>
    <w:rsid w:val="00D54609"/>
    <w:rsid w:val="00D54D3B"/>
    <w:rsid w:val="00D54DF8"/>
    <w:rsid w:val="00D54FAD"/>
    <w:rsid w:val="00D550B5"/>
    <w:rsid w:val="00D5528F"/>
    <w:rsid w:val="00D556AF"/>
    <w:rsid w:val="00D55AD5"/>
    <w:rsid w:val="00D565BA"/>
    <w:rsid w:val="00D568B8"/>
    <w:rsid w:val="00D56AC0"/>
    <w:rsid w:val="00D56DE2"/>
    <w:rsid w:val="00D56E10"/>
    <w:rsid w:val="00D56E8E"/>
    <w:rsid w:val="00D56E96"/>
    <w:rsid w:val="00D56F18"/>
    <w:rsid w:val="00D575A2"/>
    <w:rsid w:val="00D601E4"/>
    <w:rsid w:val="00D60A86"/>
    <w:rsid w:val="00D60D9A"/>
    <w:rsid w:val="00D60F99"/>
    <w:rsid w:val="00D61C31"/>
    <w:rsid w:val="00D61CD0"/>
    <w:rsid w:val="00D61E58"/>
    <w:rsid w:val="00D62601"/>
    <w:rsid w:val="00D62628"/>
    <w:rsid w:val="00D62698"/>
    <w:rsid w:val="00D626E1"/>
    <w:rsid w:val="00D629DE"/>
    <w:rsid w:val="00D62B2F"/>
    <w:rsid w:val="00D62D47"/>
    <w:rsid w:val="00D631C3"/>
    <w:rsid w:val="00D63306"/>
    <w:rsid w:val="00D63961"/>
    <w:rsid w:val="00D639B3"/>
    <w:rsid w:val="00D63CC8"/>
    <w:rsid w:val="00D64789"/>
    <w:rsid w:val="00D6500B"/>
    <w:rsid w:val="00D6500D"/>
    <w:rsid w:val="00D65052"/>
    <w:rsid w:val="00D65065"/>
    <w:rsid w:val="00D65066"/>
    <w:rsid w:val="00D651CB"/>
    <w:rsid w:val="00D65B06"/>
    <w:rsid w:val="00D6624E"/>
    <w:rsid w:val="00D66640"/>
    <w:rsid w:val="00D6670A"/>
    <w:rsid w:val="00D668D1"/>
    <w:rsid w:val="00D669C8"/>
    <w:rsid w:val="00D67210"/>
    <w:rsid w:val="00D700A4"/>
    <w:rsid w:val="00D712CC"/>
    <w:rsid w:val="00D713A3"/>
    <w:rsid w:val="00D717F9"/>
    <w:rsid w:val="00D71CE0"/>
    <w:rsid w:val="00D72053"/>
    <w:rsid w:val="00D720EC"/>
    <w:rsid w:val="00D72125"/>
    <w:rsid w:val="00D72D8B"/>
    <w:rsid w:val="00D72F13"/>
    <w:rsid w:val="00D734BB"/>
    <w:rsid w:val="00D738C6"/>
    <w:rsid w:val="00D73970"/>
    <w:rsid w:val="00D73B56"/>
    <w:rsid w:val="00D73F13"/>
    <w:rsid w:val="00D744E7"/>
    <w:rsid w:val="00D74BCF"/>
    <w:rsid w:val="00D7578D"/>
    <w:rsid w:val="00D75791"/>
    <w:rsid w:val="00D765FD"/>
    <w:rsid w:val="00D76DD1"/>
    <w:rsid w:val="00D76EF6"/>
    <w:rsid w:val="00D775C8"/>
    <w:rsid w:val="00D77606"/>
    <w:rsid w:val="00D77BA5"/>
    <w:rsid w:val="00D77D3A"/>
    <w:rsid w:val="00D806D5"/>
    <w:rsid w:val="00D8093D"/>
    <w:rsid w:val="00D80D8F"/>
    <w:rsid w:val="00D80E00"/>
    <w:rsid w:val="00D80FF7"/>
    <w:rsid w:val="00D818AE"/>
    <w:rsid w:val="00D81E96"/>
    <w:rsid w:val="00D82370"/>
    <w:rsid w:val="00D8301A"/>
    <w:rsid w:val="00D83305"/>
    <w:rsid w:val="00D8378E"/>
    <w:rsid w:val="00D839A3"/>
    <w:rsid w:val="00D83BB8"/>
    <w:rsid w:val="00D8444E"/>
    <w:rsid w:val="00D84A05"/>
    <w:rsid w:val="00D84D39"/>
    <w:rsid w:val="00D8573F"/>
    <w:rsid w:val="00D85C29"/>
    <w:rsid w:val="00D8604B"/>
    <w:rsid w:val="00D86247"/>
    <w:rsid w:val="00D86521"/>
    <w:rsid w:val="00D87034"/>
    <w:rsid w:val="00D870EF"/>
    <w:rsid w:val="00D87196"/>
    <w:rsid w:val="00D87875"/>
    <w:rsid w:val="00D8788D"/>
    <w:rsid w:val="00D904EA"/>
    <w:rsid w:val="00D909C5"/>
    <w:rsid w:val="00D90B2F"/>
    <w:rsid w:val="00D90E02"/>
    <w:rsid w:val="00D913EC"/>
    <w:rsid w:val="00D91651"/>
    <w:rsid w:val="00D92617"/>
    <w:rsid w:val="00D93050"/>
    <w:rsid w:val="00D93209"/>
    <w:rsid w:val="00D93245"/>
    <w:rsid w:val="00D936C1"/>
    <w:rsid w:val="00D93CA9"/>
    <w:rsid w:val="00D93CE3"/>
    <w:rsid w:val="00D93F63"/>
    <w:rsid w:val="00D94025"/>
    <w:rsid w:val="00D9448B"/>
    <w:rsid w:val="00D9465A"/>
    <w:rsid w:val="00D94A18"/>
    <w:rsid w:val="00D94A9F"/>
    <w:rsid w:val="00D94DA6"/>
    <w:rsid w:val="00D95390"/>
    <w:rsid w:val="00D95C58"/>
    <w:rsid w:val="00D960D7"/>
    <w:rsid w:val="00D96BE3"/>
    <w:rsid w:val="00D96D0D"/>
    <w:rsid w:val="00D972F2"/>
    <w:rsid w:val="00D9743A"/>
    <w:rsid w:val="00DA0322"/>
    <w:rsid w:val="00DA093F"/>
    <w:rsid w:val="00DA0AF0"/>
    <w:rsid w:val="00DA0B98"/>
    <w:rsid w:val="00DA0F46"/>
    <w:rsid w:val="00DA11CD"/>
    <w:rsid w:val="00DA13C3"/>
    <w:rsid w:val="00DA1830"/>
    <w:rsid w:val="00DA2306"/>
    <w:rsid w:val="00DA2642"/>
    <w:rsid w:val="00DA2AAB"/>
    <w:rsid w:val="00DA2D8C"/>
    <w:rsid w:val="00DA3096"/>
    <w:rsid w:val="00DA31EF"/>
    <w:rsid w:val="00DA34EA"/>
    <w:rsid w:val="00DA3588"/>
    <w:rsid w:val="00DA3720"/>
    <w:rsid w:val="00DA3D21"/>
    <w:rsid w:val="00DA423F"/>
    <w:rsid w:val="00DA477A"/>
    <w:rsid w:val="00DA5675"/>
    <w:rsid w:val="00DA5B49"/>
    <w:rsid w:val="00DA5E7C"/>
    <w:rsid w:val="00DA5F04"/>
    <w:rsid w:val="00DA60DC"/>
    <w:rsid w:val="00DA6553"/>
    <w:rsid w:val="00DA6E7A"/>
    <w:rsid w:val="00DA71BC"/>
    <w:rsid w:val="00DA7B2E"/>
    <w:rsid w:val="00DA7F94"/>
    <w:rsid w:val="00DB0103"/>
    <w:rsid w:val="00DB01D8"/>
    <w:rsid w:val="00DB06F6"/>
    <w:rsid w:val="00DB0C6C"/>
    <w:rsid w:val="00DB0CAE"/>
    <w:rsid w:val="00DB0E40"/>
    <w:rsid w:val="00DB114C"/>
    <w:rsid w:val="00DB172E"/>
    <w:rsid w:val="00DB1A5E"/>
    <w:rsid w:val="00DB1E0F"/>
    <w:rsid w:val="00DB221C"/>
    <w:rsid w:val="00DB27F5"/>
    <w:rsid w:val="00DB357B"/>
    <w:rsid w:val="00DB3AB6"/>
    <w:rsid w:val="00DB3D7D"/>
    <w:rsid w:val="00DB42E5"/>
    <w:rsid w:val="00DB4E23"/>
    <w:rsid w:val="00DB5618"/>
    <w:rsid w:val="00DB571E"/>
    <w:rsid w:val="00DB5835"/>
    <w:rsid w:val="00DB5966"/>
    <w:rsid w:val="00DB5AF3"/>
    <w:rsid w:val="00DB5E6A"/>
    <w:rsid w:val="00DB5EC4"/>
    <w:rsid w:val="00DB613C"/>
    <w:rsid w:val="00DB65C0"/>
    <w:rsid w:val="00DB672F"/>
    <w:rsid w:val="00DB67C0"/>
    <w:rsid w:val="00DB6B30"/>
    <w:rsid w:val="00DB6C5E"/>
    <w:rsid w:val="00DB6ECC"/>
    <w:rsid w:val="00DB6F74"/>
    <w:rsid w:val="00DB707C"/>
    <w:rsid w:val="00DB72FF"/>
    <w:rsid w:val="00DB753D"/>
    <w:rsid w:val="00DB78E4"/>
    <w:rsid w:val="00DB79DB"/>
    <w:rsid w:val="00DB7EFD"/>
    <w:rsid w:val="00DB7F4B"/>
    <w:rsid w:val="00DC0219"/>
    <w:rsid w:val="00DC04E9"/>
    <w:rsid w:val="00DC088E"/>
    <w:rsid w:val="00DC1392"/>
    <w:rsid w:val="00DC1BEE"/>
    <w:rsid w:val="00DC1CD2"/>
    <w:rsid w:val="00DC1EB0"/>
    <w:rsid w:val="00DC1EF7"/>
    <w:rsid w:val="00DC2258"/>
    <w:rsid w:val="00DC22AC"/>
    <w:rsid w:val="00DC244A"/>
    <w:rsid w:val="00DC2728"/>
    <w:rsid w:val="00DC2D26"/>
    <w:rsid w:val="00DC2F0F"/>
    <w:rsid w:val="00DC3326"/>
    <w:rsid w:val="00DC34F8"/>
    <w:rsid w:val="00DC3724"/>
    <w:rsid w:val="00DC3B4A"/>
    <w:rsid w:val="00DC3ED3"/>
    <w:rsid w:val="00DC45A6"/>
    <w:rsid w:val="00DC4732"/>
    <w:rsid w:val="00DC482A"/>
    <w:rsid w:val="00DC4B01"/>
    <w:rsid w:val="00DC4E35"/>
    <w:rsid w:val="00DC52D6"/>
    <w:rsid w:val="00DC58B0"/>
    <w:rsid w:val="00DC62A2"/>
    <w:rsid w:val="00DC65F4"/>
    <w:rsid w:val="00DC69D1"/>
    <w:rsid w:val="00DC6D0B"/>
    <w:rsid w:val="00DC70A0"/>
    <w:rsid w:val="00DC724B"/>
    <w:rsid w:val="00DC76BD"/>
    <w:rsid w:val="00DC7DC2"/>
    <w:rsid w:val="00DD0A93"/>
    <w:rsid w:val="00DD1089"/>
    <w:rsid w:val="00DD11CE"/>
    <w:rsid w:val="00DD13C4"/>
    <w:rsid w:val="00DD1A6C"/>
    <w:rsid w:val="00DD1D89"/>
    <w:rsid w:val="00DD2754"/>
    <w:rsid w:val="00DD2878"/>
    <w:rsid w:val="00DD2B52"/>
    <w:rsid w:val="00DD2F41"/>
    <w:rsid w:val="00DD36AE"/>
    <w:rsid w:val="00DD387D"/>
    <w:rsid w:val="00DD3D2E"/>
    <w:rsid w:val="00DD4A19"/>
    <w:rsid w:val="00DD4DA2"/>
    <w:rsid w:val="00DD51A7"/>
    <w:rsid w:val="00DD56A4"/>
    <w:rsid w:val="00DD60BD"/>
    <w:rsid w:val="00DD617C"/>
    <w:rsid w:val="00DD6824"/>
    <w:rsid w:val="00DD73BF"/>
    <w:rsid w:val="00DE0083"/>
    <w:rsid w:val="00DE025C"/>
    <w:rsid w:val="00DE077C"/>
    <w:rsid w:val="00DE07D2"/>
    <w:rsid w:val="00DE1508"/>
    <w:rsid w:val="00DE1574"/>
    <w:rsid w:val="00DE19AA"/>
    <w:rsid w:val="00DE1D83"/>
    <w:rsid w:val="00DE23F9"/>
    <w:rsid w:val="00DE2A1B"/>
    <w:rsid w:val="00DE30A9"/>
    <w:rsid w:val="00DE338C"/>
    <w:rsid w:val="00DE34D6"/>
    <w:rsid w:val="00DE3691"/>
    <w:rsid w:val="00DE38D0"/>
    <w:rsid w:val="00DE3D29"/>
    <w:rsid w:val="00DE3F51"/>
    <w:rsid w:val="00DE48F8"/>
    <w:rsid w:val="00DE4970"/>
    <w:rsid w:val="00DE498B"/>
    <w:rsid w:val="00DE49A3"/>
    <w:rsid w:val="00DE4D2B"/>
    <w:rsid w:val="00DE4D2D"/>
    <w:rsid w:val="00DE5229"/>
    <w:rsid w:val="00DE579C"/>
    <w:rsid w:val="00DE57B6"/>
    <w:rsid w:val="00DE6192"/>
    <w:rsid w:val="00DE7299"/>
    <w:rsid w:val="00DE7387"/>
    <w:rsid w:val="00DE7499"/>
    <w:rsid w:val="00DE7665"/>
    <w:rsid w:val="00DE767B"/>
    <w:rsid w:val="00DE76CF"/>
    <w:rsid w:val="00DE7A5D"/>
    <w:rsid w:val="00DF07AF"/>
    <w:rsid w:val="00DF087B"/>
    <w:rsid w:val="00DF0971"/>
    <w:rsid w:val="00DF0B76"/>
    <w:rsid w:val="00DF12F4"/>
    <w:rsid w:val="00DF1897"/>
    <w:rsid w:val="00DF1A48"/>
    <w:rsid w:val="00DF1D71"/>
    <w:rsid w:val="00DF1FE9"/>
    <w:rsid w:val="00DF20CB"/>
    <w:rsid w:val="00DF2166"/>
    <w:rsid w:val="00DF23DB"/>
    <w:rsid w:val="00DF258A"/>
    <w:rsid w:val="00DF2641"/>
    <w:rsid w:val="00DF2677"/>
    <w:rsid w:val="00DF3200"/>
    <w:rsid w:val="00DF33B9"/>
    <w:rsid w:val="00DF3DCF"/>
    <w:rsid w:val="00DF4300"/>
    <w:rsid w:val="00DF489F"/>
    <w:rsid w:val="00DF7242"/>
    <w:rsid w:val="00DF73B9"/>
    <w:rsid w:val="00DF74EA"/>
    <w:rsid w:val="00DF7655"/>
    <w:rsid w:val="00DF7C4F"/>
    <w:rsid w:val="00DF7C83"/>
    <w:rsid w:val="00DF7CA1"/>
    <w:rsid w:val="00DF7E55"/>
    <w:rsid w:val="00E00697"/>
    <w:rsid w:val="00E00AD4"/>
    <w:rsid w:val="00E0129C"/>
    <w:rsid w:val="00E012C5"/>
    <w:rsid w:val="00E013DB"/>
    <w:rsid w:val="00E016D7"/>
    <w:rsid w:val="00E02007"/>
    <w:rsid w:val="00E027C4"/>
    <w:rsid w:val="00E0291F"/>
    <w:rsid w:val="00E02A64"/>
    <w:rsid w:val="00E02C9F"/>
    <w:rsid w:val="00E03021"/>
    <w:rsid w:val="00E037A9"/>
    <w:rsid w:val="00E03D6B"/>
    <w:rsid w:val="00E03F2D"/>
    <w:rsid w:val="00E045B2"/>
    <w:rsid w:val="00E055A9"/>
    <w:rsid w:val="00E056D7"/>
    <w:rsid w:val="00E056FC"/>
    <w:rsid w:val="00E05865"/>
    <w:rsid w:val="00E0594E"/>
    <w:rsid w:val="00E06628"/>
    <w:rsid w:val="00E06737"/>
    <w:rsid w:val="00E06ACA"/>
    <w:rsid w:val="00E072C5"/>
    <w:rsid w:val="00E07DF2"/>
    <w:rsid w:val="00E10213"/>
    <w:rsid w:val="00E102F6"/>
    <w:rsid w:val="00E10718"/>
    <w:rsid w:val="00E10948"/>
    <w:rsid w:val="00E109C5"/>
    <w:rsid w:val="00E10F94"/>
    <w:rsid w:val="00E11354"/>
    <w:rsid w:val="00E11371"/>
    <w:rsid w:val="00E11497"/>
    <w:rsid w:val="00E119EE"/>
    <w:rsid w:val="00E11FB2"/>
    <w:rsid w:val="00E12043"/>
    <w:rsid w:val="00E12EF8"/>
    <w:rsid w:val="00E133EF"/>
    <w:rsid w:val="00E1390F"/>
    <w:rsid w:val="00E14384"/>
    <w:rsid w:val="00E14F04"/>
    <w:rsid w:val="00E155F0"/>
    <w:rsid w:val="00E15839"/>
    <w:rsid w:val="00E15FCC"/>
    <w:rsid w:val="00E16547"/>
    <w:rsid w:val="00E167C7"/>
    <w:rsid w:val="00E1696D"/>
    <w:rsid w:val="00E16B1A"/>
    <w:rsid w:val="00E174E0"/>
    <w:rsid w:val="00E17DFE"/>
    <w:rsid w:val="00E17EA9"/>
    <w:rsid w:val="00E209CF"/>
    <w:rsid w:val="00E20ECC"/>
    <w:rsid w:val="00E20F12"/>
    <w:rsid w:val="00E20F68"/>
    <w:rsid w:val="00E211CC"/>
    <w:rsid w:val="00E21573"/>
    <w:rsid w:val="00E21F67"/>
    <w:rsid w:val="00E229C9"/>
    <w:rsid w:val="00E2323B"/>
    <w:rsid w:val="00E2388F"/>
    <w:rsid w:val="00E23F52"/>
    <w:rsid w:val="00E240BC"/>
    <w:rsid w:val="00E24128"/>
    <w:rsid w:val="00E245C5"/>
    <w:rsid w:val="00E246A2"/>
    <w:rsid w:val="00E247D2"/>
    <w:rsid w:val="00E253AA"/>
    <w:rsid w:val="00E259DE"/>
    <w:rsid w:val="00E25B7F"/>
    <w:rsid w:val="00E25C3E"/>
    <w:rsid w:val="00E25E22"/>
    <w:rsid w:val="00E261FD"/>
    <w:rsid w:val="00E2666E"/>
    <w:rsid w:val="00E266A9"/>
    <w:rsid w:val="00E267EA"/>
    <w:rsid w:val="00E26878"/>
    <w:rsid w:val="00E270D8"/>
    <w:rsid w:val="00E271AE"/>
    <w:rsid w:val="00E27356"/>
    <w:rsid w:val="00E27807"/>
    <w:rsid w:val="00E30555"/>
    <w:rsid w:val="00E3145F"/>
    <w:rsid w:val="00E31AAB"/>
    <w:rsid w:val="00E334B5"/>
    <w:rsid w:val="00E33530"/>
    <w:rsid w:val="00E336F2"/>
    <w:rsid w:val="00E33773"/>
    <w:rsid w:val="00E337DC"/>
    <w:rsid w:val="00E33A40"/>
    <w:rsid w:val="00E33EBF"/>
    <w:rsid w:val="00E34AD1"/>
    <w:rsid w:val="00E34B70"/>
    <w:rsid w:val="00E34CB9"/>
    <w:rsid w:val="00E35687"/>
    <w:rsid w:val="00E3593D"/>
    <w:rsid w:val="00E3654C"/>
    <w:rsid w:val="00E36555"/>
    <w:rsid w:val="00E3663B"/>
    <w:rsid w:val="00E3719C"/>
    <w:rsid w:val="00E378A9"/>
    <w:rsid w:val="00E37A73"/>
    <w:rsid w:val="00E40C2F"/>
    <w:rsid w:val="00E41D4B"/>
    <w:rsid w:val="00E42530"/>
    <w:rsid w:val="00E4272A"/>
    <w:rsid w:val="00E42953"/>
    <w:rsid w:val="00E43216"/>
    <w:rsid w:val="00E432CD"/>
    <w:rsid w:val="00E4332B"/>
    <w:rsid w:val="00E43882"/>
    <w:rsid w:val="00E439AD"/>
    <w:rsid w:val="00E442BE"/>
    <w:rsid w:val="00E443C8"/>
    <w:rsid w:val="00E446CA"/>
    <w:rsid w:val="00E44754"/>
    <w:rsid w:val="00E44803"/>
    <w:rsid w:val="00E44951"/>
    <w:rsid w:val="00E44D37"/>
    <w:rsid w:val="00E44F4F"/>
    <w:rsid w:val="00E4512B"/>
    <w:rsid w:val="00E452B6"/>
    <w:rsid w:val="00E4556B"/>
    <w:rsid w:val="00E45A88"/>
    <w:rsid w:val="00E45E93"/>
    <w:rsid w:val="00E460B6"/>
    <w:rsid w:val="00E463DC"/>
    <w:rsid w:val="00E46498"/>
    <w:rsid w:val="00E46934"/>
    <w:rsid w:val="00E46B8A"/>
    <w:rsid w:val="00E4757A"/>
    <w:rsid w:val="00E475B7"/>
    <w:rsid w:val="00E504E9"/>
    <w:rsid w:val="00E5080D"/>
    <w:rsid w:val="00E5089D"/>
    <w:rsid w:val="00E50990"/>
    <w:rsid w:val="00E50BB5"/>
    <w:rsid w:val="00E50C1D"/>
    <w:rsid w:val="00E50C9B"/>
    <w:rsid w:val="00E50CAE"/>
    <w:rsid w:val="00E510FB"/>
    <w:rsid w:val="00E51384"/>
    <w:rsid w:val="00E51A35"/>
    <w:rsid w:val="00E51D0E"/>
    <w:rsid w:val="00E51E86"/>
    <w:rsid w:val="00E52103"/>
    <w:rsid w:val="00E52343"/>
    <w:rsid w:val="00E52676"/>
    <w:rsid w:val="00E527D9"/>
    <w:rsid w:val="00E52AB6"/>
    <w:rsid w:val="00E52EF7"/>
    <w:rsid w:val="00E53358"/>
    <w:rsid w:val="00E5345B"/>
    <w:rsid w:val="00E5373D"/>
    <w:rsid w:val="00E541FE"/>
    <w:rsid w:val="00E54360"/>
    <w:rsid w:val="00E54552"/>
    <w:rsid w:val="00E54BBB"/>
    <w:rsid w:val="00E55AF6"/>
    <w:rsid w:val="00E55B0A"/>
    <w:rsid w:val="00E5626C"/>
    <w:rsid w:val="00E562B7"/>
    <w:rsid w:val="00E56C18"/>
    <w:rsid w:val="00E56D1E"/>
    <w:rsid w:val="00E56F27"/>
    <w:rsid w:val="00E57392"/>
    <w:rsid w:val="00E5749A"/>
    <w:rsid w:val="00E5789C"/>
    <w:rsid w:val="00E57F3D"/>
    <w:rsid w:val="00E601DD"/>
    <w:rsid w:val="00E606E4"/>
    <w:rsid w:val="00E60AC4"/>
    <w:rsid w:val="00E60ED2"/>
    <w:rsid w:val="00E6133A"/>
    <w:rsid w:val="00E61491"/>
    <w:rsid w:val="00E618CD"/>
    <w:rsid w:val="00E61D24"/>
    <w:rsid w:val="00E61E30"/>
    <w:rsid w:val="00E620F8"/>
    <w:rsid w:val="00E62331"/>
    <w:rsid w:val="00E62B91"/>
    <w:rsid w:val="00E632FE"/>
    <w:rsid w:val="00E63443"/>
    <w:rsid w:val="00E63492"/>
    <w:rsid w:val="00E63ADE"/>
    <w:rsid w:val="00E642D8"/>
    <w:rsid w:val="00E64795"/>
    <w:rsid w:val="00E64C2A"/>
    <w:rsid w:val="00E65020"/>
    <w:rsid w:val="00E65720"/>
    <w:rsid w:val="00E65F45"/>
    <w:rsid w:val="00E664EC"/>
    <w:rsid w:val="00E66B64"/>
    <w:rsid w:val="00E66D2D"/>
    <w:rsid w:val="00E66F35"/>
    <w:rsid w:val="00E674ED"/>
    <w:rsid w:val="00E67B32"/>
    <w:rsid w:val="00E67EC5"/>
    <w:rsid w:val="00E70C38"/>
    <w:rsid w:val="00E71001"/>
    <w:rsid w:val="00E711C0"/>
    <w:rsid w:val="00E71848"/>
    <w:rsid w:val="00E71998"/>
    <w:rsid w:val="00E723B7"/>
    <w:rsid w:val="00E7299E"/>
    <w:rsid w:val="00E72A77"/>
    <w:rsid w:val="00E72AE4"/>
    <w:rsid w:val="00E72DE9"/>
    <w:rsid w:val="00E72DF1"/>
    <w:rsid w:val="00E7308D"/>
    <w:rsid w:val="00E73DF8"/>
    <w:rsid w:val="00E7412C"/>
    <w:rsid w:val="00E74FF3"/>
    <w:rsid w:val="00E7501D"/>
    <w:rsid w:val="00E7509B"/>
    <w:rsid w:val="00E754E6"/>
    <w:rsid w:val="00E75875"/>
    <w:rsid w:val="00E75A0D"/>
    <w:rsid w:val="00E75B6E"/>
    <w:rsid w:val="00E76D7E"/>
    <w:rsid w:val="00E76E04"/>
    <w:rsid w:val="00E7737F"/>
    <w:rsid w:val="00E77482"/>
    <w:rsid w:val="00E776F6"/>
    <w:rsid w:val="00E7784E"/>
    <w:rsid w:val="00E77B4E"/>
    <w:rsid w:val="00E802AF"/>
    <w:rsid w:val="00E80E96"/>
    <w:rsid w:val="00E811DA"/>
    <w:rsid w:val="00E8122C"/>
    <w:rsid w:val="00E81266"/>
    <w:rsid w:val="00E816A3"/>
    <w:rsid w:val="00E81953"/>
    <w:rsid w:val="00E82400"/>
    <w:rsid w:val="00E8243C"/>
    <w:rsid w:val="00E824A0"/>
    <w:rsid w:val="00E827EC"/>
    <w:rsid w:val="00E83945"/>
    <w:rsid w:val="00E83C50"/>
    <w:rsid w:val="00E84D25"/>
    <w:rsid w:val="00E84F1E"/>
    <w:rsid w:val="00E85509"/>
    <w:rsid w:val="00E8580C"/>
    <w:rsid w:val="00E858D7"/>
    <w:rsid w:val="00E85B69"/>
    <w:rsid w:val="00E86435"/>
    <w:rsid w:val="00E865E4"/>
    <w:rsid w:val="00E86A0D"/>
    <w:rsid w:val="00E86A98"/>
    <w:rsid w:val="00E87131"/>
    <w:rsid w:val="00E87984"/>
    <w:rsid w:val="00E9040D"/>
    <w:rsid w:val="00E90701"/>
    <w:rsid w:val="00E9072C"/>
    <w:rsid w:val="00E90871"/>
    <w:rsid w:val="00E90ABF"/>
    <w:rsid w:val="00E90BFE"/>
    <w:rsid w:val="00E91A6F"/>
    <w:rsid w:val="00E926F7"/>
    <w:rsid w:val="00E9283B"/>
    <w:rsid w:val="00E92980"/>
    <w:rsid w:val="00E92A25"/>
    <w:rsid w:val="00E92C4C"/>
    <w:rsid w:val="00E92D97"/>
    <w:rsid w:val="00E92FC4"/>
    <w:rsid w:val="00E9355E"/>
    <w:rsid w:val="00E94361"/>
    <w:rsid w:val="00E94505"/>
    <w:rsid w:val="00E9452E"/>
    <w:rsid w:val="00E960F5"/>
    <w:rsid w:val="00E9682A"/>
    <w:rsid w:val="00E968C9"/>
    <w:rsid w:val="00E96A5B"/>
    <w:rsid w:val="00E96B53"/>
    <w:rsid w:val="00E971C5"/>
    <w:rsid w:val="00E97A66"/>
    <w:rsid w:val="00E97C5B"/>
    <w:rsid w:val="00EA01BB"/>
    <w:rsid w:val="00EA04E2"/>
    <w:rsid w:val="00EA06A2"/>
    <w:rsid w:val="00EA16EC"/>
    <w:rsid w:val="00EA1BC8"/>
    <w:rsid w:val="00EA25C9"/>
    <w:rsid w:val="00EA2881"/>
    <w:rsid w:val="00EA2F91"/>
    <w:rsid w:val="00EA30EB"/>
    <w:rsid w:val="00EA3533"/>
    <w:rsid w:val="00EA3698"/>
    <w:rsid w:val="00EA3CDD"/>
    <w:rsid w:val="00EA3E24"/>
    <w:rsid w:val="00EA3EE8"/>
    <w:rsid w:val="00EA4322"/>
    <w:rsid w:val="00EA43EE"/>
    <w:rsid w:val="00EA44E6"/>
    <w:rsid w:val="00EA45AD"/>
    <w:rsid w:val="00EA4654"/>
    <w:rsid w:val="00EA4700"/>
    <w:rsid w:val="00EA495E"/>
    <w:rsid w:val="00EA4B3B"/>
    <w:rsid w:val="00EA518F"/>
    <w:rsid w:val="00EA5485"/>
    <w:rsid w:val="00EA57C3"/>
    <w:rsid w:val="00EA583F"/>
    <w:rsid w:val="00EA597C"/>
    <w:rsid w:val="00EA5A58"/>
    <w:rsid w:val="00EA5AF6"/>
    <w:rsid w:val="00EA795B"/>
    <w:rsid w:val="00EA7B05"/>
    <w:rsid w:val="00EA7CD0"/>
    <w:rsid w:val="00EA7FD5"/>
    <w:rsid w:val="00EB0229"/>
    <w:rsid w:val="00EB0459"/>
    <w:rsid w:val="00EB0C85"/>
    <w:rsid w:val="00EB0ED9"/>
    <w:rsid w:val="00EB12EF"/>
    <w:rsid w:val="00EB174F"/>
    <w:rsid w:val="00EB200F"/>
    <w:rsid w:val="00EB2955"/>
    <w:rsid w:val="00EB2AB0"/>
    <w:rsid w:val="00EB320B"/>
    <w:rsid w:val="00EB3213"/>
    <w:rsid w:val="00EB3546"/>
    <w:rsid w:val="00EB4267"/>
    <w:rsid w:val="00EB4630"/>
    <w:rsid w:val="00EB463A"/>
    <w:rsid w:val="00EB4680"/>
    <w:rsid w:val="00EB59E3"/>
    <w:rsid w:val="00EB5AC0"/>
    <w:rsid w:val="00EB5B24"/>
    <w:rsid w:val="00EB5E86"/>
    <w:rsid w:val="00EB5F62"/>
    <w:rsid w:val="00EB6230"/>
    <w:rsid w:val="00EB67FA"/>
    <w:rsid w:val="00EB6C37"/>
    <w:rsid w:val="00EB6D58"/>
    <w:rsid w:val="00EB6F96"/>
    <w:rsid w:val="00EB7692"/>
    <w:rsid w:val="00EB77D7"/>
    <w:rsid w:val="00EB7A4A"/>
    <w:rsid w:val="00EB7BD3"/>
    <w:rsid w:val="00EB7C6F"/>
    <w:rsid w:val="00EB7D94"/>
    <w:rsid w:val="00EB7F29"/>
    <w:rsid w:val="00EB7F9B"/>
    <w:rsid w:val="00EC00DF"/>
    <w:rsid w:val="00EC057A"/>
    <w:rsid w:val="00EC08AB"/>
    <w:rsid w:val="00EC0A06"/>
    <w:rsid w:val="00EC0A62"/>
    <w:rsid w:val="00EC0AE2"/>
    <w:rsid w:val="00EC10B2"/>
    <w:rsid w:val="00EC12F8"/>
    <w:rsid w:val="00EC186C"/>
    <w:rsid w:val="00EC195E"/>
    <w:rsid w:val="00EC2299"/>
    <w:rsid w:val="00EC2820"/>
    <w:rsid w:val="00EC2840"/>
    <w:rsid w:val="00EC2983"/>
    <w:rsid w:val="00EC2DEA"/>
    <w:rsid w:val="00EC2F1F"/>
    <w:rsid w:val="00EC31D5"/>
    <w:rsid w:val="00EC3A59"/>
    <w:rsid w:val="00EC3DBB"/>
    <w:rsid w:val="00EC42B9"/>
    <w:rsid w:val="00EC47F3"/>
    <w:rsid w:val="00EC4C2A"/>
    <w:rsid w:val="00EC4F7B"/>
    <w:rsid w:val="00EC57F6"/>
    <w:rsid w:val="00EC5928"/>
    <w:rsid w:val="00EC5F8D"/>
    <w:rsid w:val="00EC61E7"/>
    <w:rsid w:val="00EC6346"/>
    <w:rsid w:val="00EC6377"/>
    <w:rsid w:val="00EC6490"/>
    <w:rsid w:val="00EC68D1"/>
    <w:rsid w:val="00EC6D34"/>
    <w:rsid w:val="00EC70A4"/>
    <w:rsid w:val="00EC7A30"/>
    <w:rsid w:val="00ED0056"/>
    <w:rsid w:val="00ED0D26"/>
    <w:rsid w:val="00ED137D"/>
    <w:rsid w:val="00ED1496"/>
    <w:rsid w:val="00ED178E"/>
    <w:rsid w:val="00ED1AA3"/>
    <w:rsid w:val="00ED2289"/>
    <w:rsid w:val="00ED2890"/>
    <w:rsid w:val="00ED2A8A"/>
    <w:rsid w:val="00ED44B9"/>
    <w:rsid w:val="00ED45A6"/>
    <w:rsid w:val="00ED49D6"/>
    <w:rsid w:val="00ED4F18"/>
    <w:rsid w:val="00ED51AA"/>
    <w:rsid w:val="00ED53F1"/>
    <w:rsid w:val="00ED53FF"/>
    <w:rsid w:val="00ED5636"/>
    <w:rsid w:val="00ED5C9F"/>
    <w:rsid w:val="00ED5E34"/>
    <w:rsid w:val="00ED64E1"/>
    <w:rsid w:val="00ED6976"/>
    <w:rsid w:val="00ED73DB"/>
    <w:rsid w:val="00ED766F"/>
    <w:rsid w:val="00ED7AED"/>
    <w:rsid w:val="00ED7E3F"/>
    <w:rsid w:val="00EE02ED"/>
    <w:rsid w:val="00EE02FD"/>
    <w:rsid w:val="00EE059A"/>
    <w:rsid w:val="00EE12A2"/>
    <w:rsid w:val="00EE16DC"/>
    <w:rsid w:val="00EE1AD2"/>
    <w:rsid w:val="00EE1EEC"/>
    <w:rsid w:val="00EE26CD"/>
    <w:rsid w:val="00EE27A0"/>
    <w:rsid w:val="00EE2A9F"/>
    <w:rsid w:val="00EE2F18"/>
    <w:rsid w:val="00EE327B"/>
    <w:rsid w:val="00EE3350"/>
    <w:rsid w:val="00EE3406"/>
    <w:rsid w:val="00EE3E28"/>
    <w:rsid w:val="00EE3F04"/>
    <w:rsid w:val="00EE4283"/>
    <w:rsid w:val="00EE4799"/>
    <w:rsid w:val="00EE48D8"/>
    <w:rsid w:val="00EE490B"/>
    <w:rsid w:val="00EE56C6"/>
    <w:rsid w:val="00EE5A0A"/>
    <w:rsid w:val="00EE5B7C"/>
    <w:rsid w:val="00EE683D"/>
    <w:rsid w:val="00EE6A59"/>
    <w:rsid w:val="00EE74AD"/>
    <w:rsid w:val="00EE74ED"/>
    <w:rsid w:val="00EE751C"/>
    <w:rsid w:val="00EE75A7"/>
    <w:rsid w:val="00EE7879"/>
    <w:rsid w:val="00EE7934"/>
    <w:rsid w:val="00EE7BA1"/>
    <w:rsid w:val="00EF095D"/>
    <w:rsid w:val="00EF0B1C"/>
    <w:rsid w:val="00EF0D3D"/>
    <w:rsid w:val="00EF0E8A"/>
    <w:rsid w:val="00EF1159"/>
    <w:rsid w:val="00EF12B2"/>
    <w:rsid w:val="00EF151F"/>
    <w:rsid w:val="00EF17E8"/>
    <w:rsid w:val="00EF203A"/>
    <w:rsid w:val="00EF24C1"/>
    <w:rsid w:val="00EF2726"/>
    <w:rsid w:val="00EF2750"/>
    <w:rsid w:val="00EF282D"/>
    <w:rsid w:val="00EF2A3B"/>
    <w:rsid w:val="00EF2C61"/>
    <w:rsid w:val="00EF2D0E"/>
    <w:rsid w:val="00EF398A"/>
    <w:rsid w:val="00EF3A12"/>
    <w:rsid w:val="00EF3D1A"/>
    <w:rsid w:val="00EF4216"/>
    <w:rsid w:val="00EF45D1"/>
    <w:rsid w:val="00EF5062"/>
    <w:rsid w:val="00EF58BE"/>
    <w:rsid w:val="00EF59AD"/>
    <w:rsid w:val="00EF5F55"/>
    <w:rsid w:val="00EF60AC"/>
    <w:rsid w:val="00EF6D10"/>
    <w:rsid w:val="00EF702B"/>
    <w:rsid w:val="00EF7149"/>
    <w:rsid w:val="00EF737F"/>
    <w:rsid w:val="00F00C25"/>
    <w:rsid w:val="00F00C62"/>
    <w:rsid w:val="00F00F6C"/>
    <w:rsid w:val="00F01B0F"/>
    <w:rsid w:val="00F01D9A"/>
    <w:rsid w:val="00F02473"/>
    <w:rsid w:val="00F025DB"/>
    <w:rsid w:val="00F0260B"/>
    <w:rsid w:val="00F02688"/>
    <w:rsid w:val="00F02835"/>
    <w:rsid w:val="00F02C6D"/>
    <w:rsid w:val="00F02F8A"/>
    <w:rsid w:val="00F034A2"/>
    <w:rsid w:val="00F0374C"/>
    <w:rsid w:val="00F03762"/>
    <w:rsid w:val="00F03966"/>
    <w:rsid w:val="00F03CE2"/>
    <w:rsid w:val="00F03FDE"/>
    <w:rsid w:val="00F04019"/>
    <w:rsid w:val="00F040A0"/>
    <w:rsid w:val="00F04127"/>
    <w:rsid w:val="00F0456B"/>
    <w:rsid w:val="00F045CA"/>
    <w:rsid w:val="00F04F5D"/>
    <w:rsid w:val="00F05157"/>
    <w:rsid w:val="00F05168"/>
    <w:rsid w:val="00F05AC6"/>
    <w:rsid w:val="00F05BBF"/>
    <w:rsid w:val="00F062C7"/>
    <w:rsid w:val="00F062D8"/>
    <w:rsid w:val="00F06330"/>
    <w:rsid w:val="00F068FC"/>
    <w:rsid w:val="00F06A79"/>
    <w:rsid w:val="00F06A98"/>
    <w:rsid w:val="00F06C84"/>
    <w:rsid w:val="00F06E11"/>
    <w:rsid w:val="00F070CC"/>
    <w:rsid w:val="00F073FF"/>
    <w:rsid w:val="00F07616"/>
    <w:rsid w:val="00F079E9"/>
    <w:rsid w:val="00F1027D"/>
    <w:rsid w:val="00F103D1"/>
    <w:rsid w:val="00F1156A"/>
    <w:rsid w:val="00F11E67"/>
    <w:rsid w:val="00F11F33"/>
    <w:rsid w:val="00F12519"/>
    <w:rsid w:val="00F12881"/>
    <w:rsid w:val="00F135A2"/>
    <w:rsid w:val="00F136AC"/>
    <w:rsid w:val="00F14435"/>
    <w:rsid w:val="00F14896"/>
    <w:rsid w:val="00F14973"/>
    <w:rsid w:val="00F14ABF"/>
    <w:rsid w:val="00F14EDE"/>
    <w:rsid w:val="00F15272"/>
    <w:rsid w:val="00F1532D"/>
    <w:rsid w:val="00F1545A"/>
    <w:rsid w:val="00F15630"/>
    <w:rsid w:val="00F15645"/>
    <w:rsid w:val="00F15851"/>
    <w:rsid w:val="00F158AC"/>
    <w:rsid w:val="00F1647C"/>
    <w:rsid w:val="00F16D7B"/>
    <w:rsid w:val="00F17135"/>
    <w:rsid w:val="00F176F4"/>
    <w:rsid w:val="00F17BF1"/>
    <w:rsid w:val="00F17E01"/>
    <w:rsid w:val="00F201C8"/>
    <w:rsid w:val="00F201D4"/>
    <w:rsid w:val="00F205C6"/>
    <w:rsid w:val="00F20E12"/>
    <w:rsid w:val="00F21329"/>
    <w:rsid w:val="00F21395"/>
    <w:rsid w:val="00F222D6"/>
    <w:rsid w:val="00F225FC"/>
    <w:rsid w:val="00F230ED"/>
    <w:rsid w:val="00F23391"/>
    <w:rsid w:val="00F233FB"/>
    <w:rsid w:val="00F23CD8"/>
    <w:rsid w:val="00F241FE"/>
    <w:rsid w:val="00F24764"/>
    <w:rsid w:val="00F24A12"/>
    <w:rsid w:val="00F24E0A"/>
    <w:rsid w:val="00F2523A"/>
    <w:rsid w:val="00F2559C"/>
    <w:rsid w:val="00F2572A"/>
    <w:rsid w:val="00F259A2"/>
    <w:rsid w:val="00F25E23"/>
    <w:rsid w:val="00F26162"/>
    <w:rsid w:val="00F263EE"/>
    <w:rsid w:val="00F266A4"/>
    <w:rsid w:val="00F269E0"/>
    <w:rsid w:val="00F26CE5"/>
    <w:rsid w:val="00F26ECE"/>
    <w:rsid w:val="00F271F3"/>
    <w:rsid w:val="00F27D69"/>
    <w:rsid w:val="00F27E47"/>
    <w:rsid w:val="00F27E92"/>
    <w:rsid w:val="00F30109"/>
    <w:rsid w:val="00F3016A"/>
    <w:rsid w:val="00F30EF0"/>
    <w:rsid w:val="00F31527"/>
    <w:rsid w:val="00F31965"/>
    <w:rsid w:val="00F31C46"/>
    <w:rsid w:val="00F31E58"/>
    <w:rsid w:val="00F32101"/>
    <w:rsid w:val="00F32B9A"/>
    <w:rsid w:val="00F3384B"/>
    <w:rsid w:val="00F33B0E"/>
    <w:rsid w:val="00F3403A"/>
    <w:rsid w:val="00F3498D"/>
    <w:rsid w:val="00F35082"/>
    <w:rsid w:val="00F353BB"/>
    <w:rsid w:val="00F35619"/>
    <w:rsid w:val="00F35ADA"/>
    <w:rsid w:val="00F3695A"/>
    <w:rsid w:val="00F36BEC"/>
    <w:rsid w:val="00F36ED9"/>
    <w:rsid w:val="00F36EE1"/>
    <w:rsid w:val="00F37071"/>
    <w:rsid w:val="00F372A4"/>
    <w:rsid w:val="00F374F4"/>
    <w:rsid w:val="00F40244"/>
    <w:rsid w:val="00F40268"/>
    <w:rsid w:val="00F40796"/>
    <w:rsid w:val="00F40CD3"/>
    <w:rsid w:val="00F40EF9"/>
    <w:rsid w:val="00F40F40"/>
    <w:rsid w:val="00F40FCE"/>
    <w:rsid w:val="00F415A5"/>
    <w:rsid w:val="00F41ECA"/>
    <w:rsid w:val="00F421F5"/>
    <w:rsid w:val="00F42608"/>
    <w:rsid w:val="00F42AED"/>
    <w:rsid w:val="00F4369F"/>
    <w:rsid w:val="00F436C4"/>
    <w:rsid w:val="00F436D2"/>
    <w:rsid w:val="00F439DA"/>
    <w:rsid w:val="00F43D7C"/>
    <w:rsid w:val="00F43DC2"/>
    <w:rsid w:val="00F4412B"/>
    <w:rsid w:val="00F441F8"/>
    <w:rsid w:val="00F44358"/>
    <w:rsid w:val="00F44476"/>
    <w:rsid w:val="00F44649"/>
    <w:rsid w:val="00F44EFB"/>
    <w:rsid w:val="00F45583"/>
    <w:rsid w:val="00F458FD"/>
    <w:rsid w:val="00F46B8E"/>
    <w:rsid w:val="00F46E69"/>
    <w:rsid w:val="00F4759A"/>
    <w:rsid w:val="00F50F38"/>
    <w:rsid w:val="00F5146E"/>
    <w:rsid w:val="00F517ED"/>
    <w:rsid w:val="00F5195A"/>
    <w:rsid w:val="00F520AA"/>
    <w:rsid w:val="00F52781"/>
    <w:rsid w:val="00F5279D"/>
    <w:rsid w:val="00F52E01"/>
    <w:rsid w:val="00F530E9"/>
    <w:rsid w:val="00F536CC"/>
    <w:rsid w:val="00F537B6"/>
    <w:rsid w:val="00F53F5A"/>
    <w:rsid w:val="00F54054"/>
    <w:rsid w:val="00F5499C"/>
    <w:rsid w:val="00F54ADE"/>
    <w:rsid w:val="00F55359"/>
    <w:rsid w:val="00F5559A"/>
    <w:rsid w:val="00F561A1"/>
    <w:rsid w:val="00F56661"/>
    <w:rsid w:val="00F56851"/>
    <w:rsid w:val="00F56FE0"/>
    <w:rsid w:val="00F57123"/>
    <w:rsid w:val="00F5715C"/>
    <w:rsid w:val="00F57872"/>
    <w:rsid w:val="00F57DCD"/>
    <w:rsid w:val="00F60328"/>
    <w:rsid w:val="00F60913"/>
    <w:rsid w:val="00F60CF5"/>
    <w:rsid w:val="00F613DB"/>
    <w:rsid w:val="00F62427"/>
    <w:rsid w:val="00F62491"/>
    <w:rsid w:val="00F62597"/>
    <w:rsid w:val="00F62CE8"/>
    <w:rsid w:val="00F6318C"/>
    <w:rsid w:val="00F631D5"/>
    <w:rsid w:val="00F63A4C"/>
    <w:rsid w:val="00F63CB7"/>
    <w:rsid w:val="00F645A9"/>
    <w:rsid w:val="00F65706"/>
    <w:rsid w:val="00F6584D"/>
    <w:rsid w:val="00F65FE4"/>
    <w:rsid w:val="00F6610F"/>
    <w:rsid w:val="00F6612B"/>
    <w:rsid w:val="00F66889"/>
    <w:rsid w:val="00F66A28"/>
    <w:rsid w:val="00F66BAA"/>
    <w:rsid w:val="00F66BD7"/>
    <w:rsid w:val="00F6718E"/>
    <w:rsid w:val="00F6734A"/>
    <w:rsid w:val="00F6772C"/>
    <w:rsid w:val="00F679B3"/>
    <w:rsid w:val="00F67C50"/>
    <w:rsid w:val="00F67F38"/>
    <w:rsid w:val="00F70003"/>
    <w:rsid w:val="00F70631"/>
    <w:rsid w:val="00F7132F"/>
    <w:rsid w:val="00F716EA"/>
    <w:rsid w:val="00F71725"/>
    <w:rsid w:val="00F717B3"/>
    <w:rsid w:val="00F71974"/>
    <w:rsid w:val="00F719B5"/>
    <w:rsid w:val="00F719E1"/>
    <w:rsid w:val="00F71A6C"/>
    <w:rsid w:val="00F71C02"/>
    <w:rsid w:val="00F72436"/>
    <w:rsid w:val="00F726A3"/>
    <w:rsid w:val="00F72AA5"/>
    <w:rsid w:val="00F73412"/>
    <w:rsid w:val="00F73497"/>
    <w:rsid w:val="00F73D06"/>
    <w:rsid w:val="00F740CE"/>
    <w:rsid w:val="00F74326"/>
    <w:rsid w:val="00F74781"/>
    <w:rsid w:val="00F752F0"/>
    <w:rsid w:val="00F7576E"/>
    <w:rsid w:val="00F757F3"/>
    <w:rsid w:val="00F75FBD"/>
    <w:rsid w:val="00F7640D"/>
    <w:rsid w:val="00F76BE4"/>
    <w:rsid w:val="00F7742C"/>
    <w:rsid w:val="00F77762"/>
    <w:rsid w:val="00F77C92"/>
    <w:rsid w:val="00F800A1"/>
    <w:rsid w:val="00F8030A"/>
    <w:rsid w:val="00F80516"/>
    <w:rsid w:val="00F80F12"/>
    <w:rsid w:val="00F81315"/>
    <w:rsid w:val="00F818FD"/>
    <w:rsid w:val="00F81A15"/>
    <w:rsid w:val="00F81C2B"/>
    <w:rsid w:val="00F82580"/>
    <w:rsid w:val="00F82ABA"/>
    <w:rsid w:val="00F833E5"/>
    <w:rsid w:val="00F83572"/>
    <w:rsid w:val="00F83790"/>
    <w:rsid w:val="00F838B8"/>
    <w:rsid w:val="00F839D2"/>
    <w:rsid w:val="00F84016"/>
    <w:rsid w:val="00F84735"/>
    <w:rsid w:val="00F84B2C"/>
    <w:rsid w:val="00F84C44"/>
    <w:rsid w:val="00F84C78"/>
    <w:rsid w:val="00F84F74"/>
    <w:rsid w:val="00F85046"/>
    <w:rsid w:val="00F857E5"/>
    <w:rsid w:val="00F86078"/>
    <w:rsid w:val="00F86231"/>
    <w:rsid w:val="00F863DB"/>
    <w:rsid w:val="00F86595"/>
    <w:rsid w:val="00F86979"/>
    <w:rsid w:val="00F86BB1"/>
    <w:rsid w:val="00F8708F"/>
    <w:rsid w:val="00F87742"/>
    <w:rsid w:val="00F877D1"/>
    <w:rsid w:val="00F90582"/>
    <w:rsid w:val="00F906B1"/>
    <w:rsid w:val="00F90C8C"/>
    <w:rsid w:val="00F90F15"/>
    <w:rsid w:val="00F91121"/>
    <w:rsid w:val="00F91A6F"/>
    <w:rsid w:val="00F91A78"/>
    <w:rsid w:val="00F91B9A"/>
    <w:rsid w:val="00F92573"/>
    <w:rsid w:val="00F92C74"/>
    <w:rsid w:val="00F932A2"/>
    <w:rsid w:val="00F93DA1"/>
    <w:rsid w:val="00F93DD3"/>
    <w:rsid w:val="00F94285"/>
    <w:rsid w:val="00F94677"/>
    <w:rsid w:val="00F949BD"/>
    <w:rsid w:val="00F949E4"/>
    <w:rsid w:val="00F9558B"/>
    <w:rsid w:val="00F95647"/>
    <w:rsid w:val="00F95DB7"/>
    <w:rsid w:val="00F96514"/>
    <w:rsid w:val="00F9675A"/>
    <w:rsid w:val="00F968D4"/>
    <w:rsid w:val="00F96ABE"/>
    <w:rsid w:val="00F96FC6"/>
    <w:rsid w:val="00F97663"/>
    <w:rsid w:val="00F97978"/>
    <w:rsid w:val="00F97D6C"/>
    <w:rsid w:val="00F97FFD"/>
    <w:rsid w:val="00FA008A"/>
    <w:rsid w:val="00FA0A28"/>
    <w:rsid w:val="00FA186E"/>
    <w:rsid w:val="00FA2156"/>
    <w:rsid w:val="00FA2257"/>
    <w:rsid w:val="00FA24B6"/>
    <w:rsid w:val="00FA2A06"/>
    <w:rsid w:val="00FA2A1D"/>
    <w:rsid w:val="00FA2AF7"/>
    <w:rsid w:val="00FA31B8"/>
    <w:rsid w:val="00FA426B"/>
    <w:rsid w:val="00FA4941"/>
    <w:rsid w:val="00FA5015"/>
    <w:rsid w:val="00FA559A"/>
    <w:rsid w:val="00FA582F"/>
    <w:rsid w:val="00FA58D6"/>
    <w:rsid w:val="00FA59B4"/>
    <w:rsid w:val="00FA5A23"/>
    <w:rsid w:val="00FA5ACA"/>
    <w:rsid w:val="00FA690A"/>
    <w:rsid w:val="00FA6EBD"/>
    <w:rsid w:val="00FA730B"/>
    <w:rsid w:val="00FA7385"/>
    <w:rsid w:val="00FA7468"/>
    <w:rsid w:val="00FA7AE2"/>
    <w:rsid w:val="00FB01A2"/>
    <w:rsid w:val="00FB03F5"/>
    <w:rsid w:val="00FB09E3"/>
    <w:rsid w:val="00FB1533"/>
    <w:rsid w:val="00FB1B17"/>
    <w:rsid w:val="00FB1D79"/>
    <w:rsid w:val="00FB1E5F"/>
    <w:rsid w:val="00FB262C"/>
    <w:rsid w:val="00FB3087"/>
    <w:rsid w:val="00FB3155"/>
    <w:rsid w:val="00FB334D"/>
    <w:rsid w:val="00FB3FD6"/>
    <w:rsid w:val="00FB45D6"/>
    <w:rsid w:val="00FB4A49"/>
    <w:rsid w:val="00FB4D66"/>
    <w:rsid w:val="00FB4E87"/>
    <w:rsid w:val="00FB4FF5"/>
    <w:rsid w:val="00FB51C5"/>
    <w:rsid w:val="00FB52F3"/>
    <w:rsid w:val="00FB610B"/>
    <w:rsid w:val="00FB65EA"/>
    <w:rsid w:val="00FB67BD"/>
    <w:rsid w:val="00FB6F01"/>
    <w:rsid w:val="00FB754E"/>
    <w:rsid w:val="00FB7BD7"/>
    <w:rsid w:val="00FC002D"/>
    <w:rsid w:val="00FC004C"/>
    <w:rsid w:val="00FC02C4"/>
    <w:rsid w:val="00FC04F9"/>
    <w:rsid w:val="00FC083E"/>
    <w:rsid w:val="00FC0891"/>
    <w:rsid w:val="00FC0C4E"/>
    <w:rsid w:val="00FC1342"/>
    <w:rsid w:val="00FC1512"/>
    <w:rsid w:val="00FC15B8"/>
    <w:rsid w:val="00FC16B6"/>
    <w:rsid w:val="00FC1ECC"/>
    <w:rsid w:val="00FC20D8"/>
    <w:rsid w:val="00FC2560"/>
    <w:rsid w:val="00FC27F1"/>
    <w:rsid w:val="00FC2AEB"/>
    <w:rsid w:val="00FC2D77"/>
    <w:rsid w:val="00FC2E22"/>
    <w:rsid w:val="00FC2E2F"/>
    <w:rsid w:val="00FC2E85"/>
    <w:rsid w:val="00FC2FCB"/>
    <w:rsid w:val="00FC3128"/>
    <w:rsid w:val="00FC3AB4"/>
    <w:rsid w:val="00FC3EB6"/>
    <w:rsid w:val="00FC4950"/>
    <w:rsid w:val="00FC5876"/>
    <w:rsid w:val="00FC5A31"/>
    <w:rsid w:val="00FC6970"/>
    <w:rsid w:val="00FC6F72"/>
    <w:rsid w:val="00FC6FCF"/>
    <w:rsid w:val="00FC7251"/>
    <w:rsid w:val="00FC7311"/>
    <w:rsid w:val="00FC7478"/>
    <w:rsid w:val="00FD0117"/>
    <w:rsid w:val="00FD03A9"/>
    <w:rsid w:val="00FD0713"/>
    <w:rsid w:val="00FD0838"/>
    <w:rsid w:val="00FD0DB1"/>
    <w:rsid w:val="00FD128B"/>
    <w:rsid w:val="00FD1645"/>
    <w:rsid w:val="00FD1E34"/>
    <w:rsid w:val="00FD1E46"/>
    <w:rsid w:val="00FD23EC"/>
    <w:rsid w:val="00FD2B17"/>
    <w:rsid w:val="00FD2F62"/>
    <w:rsid w:val="00FD2F9D"/>
    <w:rsid w:val="00FD305D"/>
    <w:rsid w:val="00FD3366"/>
    <w:rsid w:val="00FD39B9"/>
    <w:rsid w:val="00FD3B0E"/>
    <w:rsid w:val="00FD3F25"/>
    <w:rsid w:val="00FD3F31"/>
    <w:rsid w:val="00FD444D"/>
    <w:rsid w:val="00FD45F0"/>
    <w:rsid w:val="00FD4FBC"/>
    <w:rsid w:val="00FD516E"/>
    <w:rsid w:val="00FD5AB3"/>
    <w:rsid w:val="00FD5AC0"/>
    <w:rsid w:val="00FD5B34"/>
    <w:rsid w:val="00FD608B"/>
    <w:rsid w:val="00FD635E"/>
    <w:rsid w:val="00FD6388"/>
    <w:rsid w:val="00FD72B3"/>
    <w:rsid w:val="00FD76E5"/>
    <w:rsid w:val="00FD77D8"/>
    <w:rsid w:val="00FD78DF"/>
    <w:rsid w:val="00FD7B02"/>
    <w:rsid w:val="00FE0165"/>
    <w:rsid w:val="00FE07EE"/>
    <w:rsid w:val="00FE08C5"/>
    <w:rsid w:val="00FE08DB"/>
    <w:rsid w:val="00FE0B4F"/>
    <w:rsid w:val="00FE10E9"/>
    <w:rsid w:val="00FE1277"/>
    <w:rsid w:val="00FE14BE"/>
    <w:rsid w:val="00FE14F9"/>
    <w:rsid w:val="00FE1EBD"/>
    <w:rsid w:val="00FE1F0A"/>
    <w:rsid w:val="00FE26D8"/>
    <w:rsid w:val="00FE2E59"/>
    <w:rsid w:val="00FE2E71"/>
    <w:rsid w:val="00FE4AF1"/>
    <w:rsid w:val="00FE4B04"/>
    <w:rsid w:val="00FE5022"/>
    <w:rsid w:val="00FE5403"/>
    <w:rsid w:val="00FE542F"/>
    <w:rsid w:val="00FE5452"/>
    <w:rsid w:val="00FE547F"/>
    <w:rsid w:val="00FE5529"/>
    <w:rsid w:val="00FE5939"/>
    <w:rsid w:val="00FE5F92"/>
    <w:rsid w:val="00FE5F9B"/>
    <w:rsid w:val="00FE6080"/>
    <w:rsid w:val="00FE72A1"/>
    <w:rsid w:val="00FE74EA"/>
    <w:rsid w:val="00FE7B00"/>
    <w:rsid w:val="00FE7E2B"/>
    <w:rsid w:val="00FE7E3E"/>
    <w:rsid w:val="00FF0240"/>
    <w:rsid w:val="00FF025E"/>
    <w:rsid w:val="00FF0766"/>
    <w:rsid w:val="00FF0DAD"/>
    <w:rsid w:val="00FF1C20"/>
    <w:rsid w:val="00FF22FB"/>
    <w:rsid w:val="00FF23D5"/>
    <w:rsid w:val="00FF2BF3"/>
    <w:rsid w:val="00FF34E5"/>
    <w:rsid w:val="00FF3C33"/>
    <w:rsid w:val="00FF45E9"/>
    <w:rsid w:val="00FF502E"/>
    <w:rsid w:val="00FF5210"/>
    <w:rsid w:val="00FF54B4"/>
    <w:rsid w:val="00FF56F6"/>
    <w:rsid w:val="00FF57FF"/>
    <w:rsid w:val="00FF5801"/>
    <w:rsid w:val="00FF5C95"/>
    <w:rsid w:val="00FF6305"/>
    <w:rsid w:val="00FF64E8"/>
    <w:rsid w:val="00FF67A1"/>
    <w:rsid w:val="00FF6919"/>
    <w:rsid w:val="00FF6BE8"/>
    <w:rsid w:val="00FF6CB4"/>
    <w:rsid w:val="00FF6CE2"/>
    <w:rsid w:val="00FF7148"/>
    <w:rsid w:val="00FF729A"/>
    <w:rsid w:val="00FF7A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locked="0" w:semiHidden="0" w:uiPriority="9" w:unhideWhenUsed="0" w:qFormat="1"/>
    <w:lsdException w:name="heading 6" w:locked="0" w:semiHidden="0" w:uiPriority="9" w:unhideWhenUsed="0"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uiPriority="0"/>
    <w:lsdException w:name="toc 5" w:uiPriority="0"/>
    <w:lsdException w:name="toc 6" w:uiPriority="0"/>
    <w:lsdException w:name="toc 7" w:uiPriority="0"/>
    <w:lsdException w:name="toc 8" w:uiPriority="0"/>
    <w:lsdException w:name="toc 9" w:uiPriority="0"/>
    <w:lsdException w:name="footnote text" w:locked="0" w:uiPriority="0" w:qFormat="1"/>
    <w:lsdException w:name="annotation text" w:uiPriority="0"/>
    <w:lsdException w:name="footer" w:locked="0"/>
    <w:lsdException w:name="caption" w:semiHidden="0" w:uiPriority="0" w:unhideWhenUsed="0" w:qFormat="1"/>
    <w:lsdException w:name="footnote reference" w:locked="0" w:uiPriority="0"/>
    <w:lsdException w:name="annotation reference" w:uiPriority="0"/>
    <w:lsdException w:name="page number" w:locked="0" w:uiPriority="0"/>
    <w:lsdException w:name="endnote reference" w:uiPriority="0"/>
    <w:lsdException w:name="endnote text" w:uiPriority="0"/>
    <w:lsdException w:name="Title" w:semiHidden="0" w:uiPriority="0" w:unhideWhenUsed="0" w:qFormat="1"/>
    <w:lsdException w:name="Default Paragraph Font" w:locked="0" w:uiPriority="1"/>
    <w:lsdException w:name="Subtitle" w:semiHidden="0" w:uiPriority="0" w:unhideWhenUsed="0" w:qFormat="1"/>
    <w:lsdException w:name="Hyperlink" w:lock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locked="0"/>
    <w:lsdException w:name="HTML Bottom of Form" w:locked="0"/>
    <w:lsdException w:name="Normal Table" w:locked="0"/>
    <w:lsdException w:name="annotation subject" w:uiPriority="0"/>
    <w:lsdException w:name="No List" w:locked="0"/>
    <w:lsdException w:name="Outline List 1"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15F37"/>
    <w:pPr>
      <w:spacing w:line="288" w:lineRule="auto"/>
      <w:jc w:val="both"/>
    </w:pPr>
    <w:rPr>
      <w:rFonts w:ascii="Gautami" w:eastAsia="Times New Roman" w:hAnsi="Gautami"/>
      <w:szCs w:val="24"/>
    </w:rPr>
  </w:style>
  <w:style w:type="paragraph" w:styleId="Heading1">
    <w:name w:val="heading 1"/>
    <w:basedOn w:val="Normal"/>
    <w:next w:val="Normal"/>
    <w:qFormat/>
    <w:locked/>
    <w:rsid w:val="009E0F39"/>
    <w:pPr>
      <w:keepNext/>
      <w:keepLines/>
      <w:numPr>
        <w:ilvl w:val="1"/>
        <w:numId w:val="13"/>
      </w:numPr>
      <w:spacing w:before="480"/>
      <w:outlineLvl w:val="0"/>
    </w:pPr>
    <w:rPr>
      <w:rFonts w:ascii="Cambria" w:hAnsi="Cambria"/>
      <w:b/>
      <w:bCs/>
      <w:color w:val="365F91"/>
      <w:sz w:val="28"/>
      <w:szCs w:val="28"/>
    </w:rPr>
  </w:style>
  <w:style w:type="paragraph" w:styleId="Heading2">
    <w:name w:val="heading 2"/>
    <w:aliases w:val="AER Heading 2"/>
    <w:basedOn w:val="Normal"/>
    <w:next w:val="Normal"/>
    <w:link w:val="Heading2Char"/>
    <w:qFormat/>
    <w:locked/>
    <w:rsid w:val="00735FCF"/>
    <w:pPr>
      <w:keepNext/>
      <w:numPr>
        <w:ilvl w:val="2"/>
        <w:numId w:val="13"/>
      </w:numPr>
      <w:spacing w:before="240" w:after="60"/>
      <w:outlineLvl w:val="1"/>
    </w:pPr>
    <w:rPr>
      <w:rFonts w:ascii="Arial" w:hAnsi="Arial" w:cs="Arial"/>
      <w:b/>
      <w:bCs/>
      <w:i/>
      <w:iCs/>
      <w:sz w:val="28"/>
      <w:szCs w:val="28"/>
    </w:rPr>
  </w:style>
  <w:style w:type="paragraph" w:styleId="Heading3">
    <w:name w:val="heading 3"/>
    <w:basedOn w:val="Normal"/>
    <w:next w:val="Normal"/>
    <w:uiPriority w:val="9"/>
    <w:qFormat/>
    <w:locked/>
    <w:rsid w:val="00735FCF"/>
    <w:pPr>
      <w:keepNext/>
      <w:numPr>
        <w:ilvl w:val="3"/>
        <w:numId w:val="13"/>
      </w:numPr>
      <w:spacing w:before="240" w:after="60"/>
      <w:outlineLvl w:val="2"/>
    </w:pPr>
    <w:rPr>
      <w:rFonts w:ascii="Arial" w:hAnsi="Arial" w:cs="Arial"/>
      <w:b/>
      <w:bCs/>
      <w:sz w:val="26"/>
      <w:szCs w:val="26"/>
    </w:rPr>
  </w:style>
  <w:style w:type="paragraph" w:styleId="Heading4">
    <w:name w:val="heading 4"/>
    <w:basedOn w:val="Normal"/>
    <w:next w:val="Normal"/>
    <w:qFormat/>
    <w:locked/>
    <w:rsid w:val="006521E3"/>
    <w:pPr>
      <w:keepNext/>
      <w:spacing w:before="240" w:after="60"/>
      <w:outlineLvl w:val="3"/>
    </w:pPr>
    <w:rPr>
      <w:rFonts w:ascii="Times New Roman" w:hAnsi="Times New Roman"/>
      <w:b/>
      <w:bCs/>
      <w:sz w:val="28"/>
      <w:szCs w:val="28"/>
    </w:rPr>
  </w:style>
  <w:style w:type="paragraph" w:styleId="Heading5">
    <w:name w:val="heading 5"/>
    <w:basedOn w:val="Normal"/>
    <w:next w:val="Normal"/>
    <w:uiPriority w:val="9"/>
    <w:qFormat/>
    <w:locked/>
    <w:rsid w:val="009E0F39"/>
    <w:pPr>
      <w:keepNext/>
      <w:keepLines/>
      <w:spacing w:before="200"/>
      <w:outlineLvl w:val="4"/>
    </w:pPr>
    <w:rPr>
      <w:rFonts w:ascii="Cambria" w:hAnsi="Cambria"/>
      <w:color w:val="243F60"/>
    </w:rPr>
  </w:style>
  <w:style w:type="paragraph" w:styleId="Heading6">
    <w:name w:val="heading 6"/>
    <w:basedOn w:val="Normal"/>
    <w:next w:val="Normal"/>
    <w:uiPriority w:val="9"/>
    <w:qFormat/>
    <w:locked/>
    <w:rsid w:val="009E0F39"/>
    <w:pPr>
      <w:keepNext/>
      <w:keepLines/>
      <w:spacing w:before="200"/>
      <w:outlineLvl w:val="5"/>
    </w:pPr>
    <w:rPr>
      <w:rFonts w:ascii="Cambria" w:hAnsi="Cambria"/>
      <w:i/>
      <w:iCs/>
      <w:color w:val="243F60"/>
    </w:rPr>
  </w:style>
  <w:style w:type="paragraph" w:styleId="Heading7">
    <w:name w:val="heading 7"/>
    <w:basedOn w:val="UnnumberedHeading"/>
    <w:next w:val="AERbodytext"/>
    <w:link w:val="Heading7Char"/>
    <w:uiPriority w:val="9"/>
    <w:qFormat/>
    <w:locked/>
    <w:rsid w:val="00CF67B7"/>
    <w:pPr>
      <w:numPr>
        <w:ilvl w:val="4"/>
      </w:numPr>
      <w:outlineLvl w:val="6"/>
    </w:pPr>
    <w:rPr>
      <w:iCs/>
      <w:szCs w:val="24"/>
    </w:rPr>
  </w:style>
  <w:style w:type="paragraph" w:styleId="Heading8">
    <w:name w:val="heading 8"/>
    <w:basedOn w:val="Heading7"/>
    <w:next w:val="AERbodytext"/>
    <w:link w:val="Heading8Char"/>
    <w:uiPriority w:val="9"/>
    <w:qFormat/>
    <w:locked/>
    <w:rsid w:val="00CF67B7"/>
    <w:pPr>
      <w:pageBreakBefore w:val="0"/>
      <w:numPr>
        <w:ilvl w:val="5"/>
      </w:numPr>
      <w:outlineLvl w:val="7"/>
    </w:pPr>
    <w:rPr>
      <w:sz w:val="28"/>
      <w:szCs w:val="20"/>
    </w:rPr>
  </w:style>
  <w:style w:type="paragraph" w:styleId="Heading9">
    <w:name w:val="heading 9"/>
    <w:basedOn w:val="Heading8"/>
    <w:next w:val="AERbodytext"/>
    <w:link w:val="Heading9Char"/>
    <w:uiPriority w:val="9"/>
    <w:qFormat/>
    <w:locked/>
    <w:rsid w:val="00CF67B7"/>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bodytext">
    <w:name w:val="AER body text"/>
    <w:link w:val="AERbodytextChar"/>
    <w:qFormat/>
    <w:rsid w:val="009E0F39"/>
    <w:pPr>
      <w:spacing w:after="240" w:line="288" w:lineRule="auto"/>
      <w:jc w:val="both"/>
    </w:pPr>
    <w:rPr>
      <w:rFonts w:ascii="Gautami" w:eastAsia="Times New Roman" w:hAnsi="Gautami"/>
      <w:szCs w:val="24"/>
      <w:lang w:eastAsia="en-US"/>
    </w:rPr>
  </w:style>
  <w:style w:type="paragraph" w:customStyle="1" w:styleId="AERtabletitle">
    <w:name w:val="AER table title"/>
    <w:basedOn w:val="AERfigureheading"/>
    <w:next w:val="Normal"/>
    <w:qFormat/>
    <w:rsid w:val="003D3AB6"/>
    <w:pPr>
      <w:numPr>
        <w:ilvl w:val="0"/>
        <w:numId w:val="0"/>
      </w:numPr>
    </w:pPr>
  </w:style>
  <w:style w:type="paragraph" w:customStyle="1" w:styleId="AERfigureheading">
    <w:name w:val="AER figure heading"/>
    <w:basedOn w:val="Normal"/>
    <w:next w:val="AERbodytext"/>
    <w:qFormat/>
    <w:rsid w:val="00E968C9"/>
    <w:pPr>
      <w:keepNext/>
      <w:numPr>
        <w:ilvl w:val="3"/>
        <w:numId w:val="7"/>
      </w:numPr>
      <w:tabs>
        <w:tab w:val="left" w:pos="1474"/>
      </w:tabs>
      <w:spacing w:before="240" w:after="120"/>
      <w:outlineLvl w:val="3"/>
    </w:pPr>
    <w:rPr>
      <w:b/>
      <w:lang w:eastAsia="en-US"/>
    </w:rPr>
  </w:style>
  <w:style w:type="paragraph" w:customStyle="1" w:styleId="AERrevisionbox">
    <w:name w:val="AER revision box"/>
    <w:basedOn w:val="AERbodytext"/>
    <w:rsid w:val="006B1F6A"/>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textbolditalics">
    <w:name w:val="AER text bold italics"/>
    <w:rsid w:val="009E0F39"/>
    <w:rPr>
      <w:b/>
      <w:i/>
    </w:rPr>
  </w:style>
  <w:style w:type="character" w:customStyle="1" w:styleId="AERtextbold">
    <w:name w:val="AER text bold"/>
    <w:qFormat/>
    <w:rsid w:val="009E0F39"/>
    <w:rPr>
      <w:b/>
    </w:rPr>
  </w:style>
  <w:style w:type="paragraph" w:customStyle="1" w:styleId="AERbulletlistfirststyle">
    <w:name w:val="AER bullet list (first style)"/>
    <w:basedOn w:val="AERbodytext"/>
    <w:link w:val="AERbulletlistfirststyleChar"/>
    <w:qFormat/>
    <w:rsid w:val="00E5080D"/>
    <w:pPr>
      <w:numPr>
        <w:numId w:val="11"/>
      </w:numPr>
      <w:tabs>
        <w:tab w:val="left" w:pos="0"/>
      </w:tabs>
    </w:pPr>
    <w:rPr>
      <w:szCs w:val="16"/>
    </w:rPr>
  </w:style>
  <w:style w:type="paragraph" w:customStyle="1" w:styleId="AERbulletlistsecondstyle">
    <w:name w:val="AER bullet list (second style)"/>
    <w:basedOn w:val="AERbodytext"/>
    <w:qFormat/>
    <w:rsid w:val="00E5080D"/>
    <w:pPr>
      <w:numPr>
        <w:numId w:val="1"/>
      </w:numPr>
      <w:spacing w:after="200"/>
    </w:pPr>
  </w:style>
  <w:style w:type="paragraph" w:customStyle="1" w:styleId="AERbulletlistthirdstyle">
    <w:name w:val="AER bullet list (third style)"/>
    <w:basedOn w:val="AERbodytext"/>
    <w:rsid w:val="009E0F39"/>
    <w:pPr>
      <w:numPr>
        <w:numId w:val="2"/>
      </w:numPr>
      <w:tabs>
        <w:tab w:val="clear" w:pos="870"/>
        <w:tab w:val="left" w:pos="1077"/>
      </w:tabs>
      <w:spacing w:after="200"/>
      <w:ind w:left="1077" w:hanging="357"/>
    </w:pPr>
  </w:style>
  <w:style w:type="paragraph" w:customStyle="1" w:styleId="AERheading1">
    <w:name w:val="AER heading 1"/>
    <w:basedOn w:val="Heading1"/>
    <w:next w:val="AERbodytext"/>
    <w:qFormat/>
    <w:rsid w:val="00FB1B17"/>
    <w:pPr>
      <w:keepLines w:val="0"/>
      <w:pageBreakBefore/>
      <w:numPr>
        <w:ilvl w:val="0"/>
        <w:numId w:val="7"/>
      </w:numPr>
      <w:spacing w:before="240" w:after="240"/>
    </w:pPr>
    <w:rPr>
      <w:rFonts w:ascii="Gautami" w:hAnsi="Gautami" w:cs="Arial"/>
      <w:color w:val="F2750E"/>
      <w:kern w:val="32"/>
      <w:sz w:val="36"/>
      <w:szCs w:val="32"/>
      <w:lang w:eastAsia="en-US"/>
    </w:rPr>
  </w:style>
  <w:style w:type="paragraph" w:customStyle="1" w:styleId="AERheading2">
    <w:name w:val="AER heading 2"/>
    <w:basedOn w:val="AERheading1"/>
    <w:next w:val="AERbodytext"/>
    <w:qFormat/>
    <w:rsid w:val="00FB1B17"/>
    <w:pPr>
      <w:pageBreakBefore w:val="0"/>
      <w:numPr>
        <w:ilvl w:val="1"/>
      </w:numPr>
    </w:pPr>
    <w:rPr>
      <w:sz w:val="28"/>
      <w:szCs w:val="30"/>
    </w:rPr>
  </w:style>
  <w:style w:type="paragraph" w:customStyle="1" w:styleId="AERheading3">
    <w:name w:val="AER heading 3"/>
    <w:basedOn w:val="AERheading2"/>
    <w:next w:val="AERbodytext"/>
    <w:link w:val="AERheading3Char"/>
    <w:qFormat/>
    <w:rsid w:val="00557653"/>
    <w:pPr>
      <w:numPr>
        <w:ilvl w:val="2"/>
      </w:numPr>
      <w:spacing w:before="120"/>
    </w:pPr>
    <w:rPr>
      <w:color w:val="auto"/>
      <w:sz w:val="24"/>
      <w:szCs w:val="24"/>
    </w:rPr>
  </w:style>
  <w:style w:type="paragraph" w:customStyle="1" w:styleId="AERnumberedlistfirststyle">
    <w:name w:val="AER numbered list (first style)"/>
    <w:basedOn w:val="AERbodytext"/>
    <w:qFormat/>
    <w:rsid w:val="009E0F39"/>
    <w:pPr>
      <w:numPr>
        <w:numId w:val="4"/>
      </w:numPr>
      <w:spacing w:after="200" w:line="200" w:lineRule="atLeast"/>
    </w:pPr>
  </w:style>
  <w:style w:type="paragraph" w:customStyle="1" w:styleId="AERnumberedlistsecondstyle">
    <w:name w:val="AER numbered list (second style)"/>
    <w:basedOn w:val="AERnumberedlistfirststyle"/>
    <w:qFormat/>
    <w:rsid w:val="009E0F39"/>
    <w:pPr>
      <w:numPr>
        <w:numId w:val="5"/>
      </w:numPr>
    </w:pPr>
  </w:style>
  <w:style w:type="paragraph" w:customStyle="1" w:styleId="AERnumberedlistthirdstyle">
    <w:name w:val="AER numbered list (third style)"/>
    <w:basedOn w:val="AERbodytext"/>
    <w:qFormat/>
    <w:rsid w:val="009E0F39"/>
    <w:pPr>
      <w:numPr>
        <w:numId w:val="3"/>
      </w:numPr>
      <w:tabs>
        <w:tab w:val="clear" w:pos="1440"/>
        <w:tab w:val="left" w:pos="1077"/>
      </w:tabs>
      <w:spacing w:after="200"/>
      <w:ind w:left="1077" w:hanging="357"/>
    </w:pPr>
  </w:style>
  <w:style w:type="paragraph" w:customStyle="1" w:styleId="AERquote">
    <w:name w:val="AER quote"/>
    <w:basedOn w:val="AERbodytextindent1"/>
    <w:next w:val="AERbodytext"/>
    <w:qFormat/>
    <w:rsid w:val="009E0F39"/>
    <w:pPr>
      <w:spacing w:after="160"/>
      <w:ind w:right="1077"/>
    </w:pPr>
    <w:rPr>
      <w:color w:val="000000"/>
      <w:sz w:val="16"/>
    </w:rPr>
  </w:style>
  <w:style w:type="paragraph" w:customStyle="1" w:styleId="AERbodytextindent1">
    <w:name w:val="AER body text (indent 1)"/>
    <w:basedOn w:val="AERbodytext"/>
    <w:rsid w:val="009E0F39"/>
    <w:pPr>
      <w:ind w:left="357"/>
    </w:pPr>
  </w:style>
  <w:style w:type="paragraph" w:customStyle="1" w:styleId="AERquotebullet1">
    <w:name w:val="AER quote bullet 1"/>
    <w:basedOn w:val="AERnumberedlistfirststyle"/>
    <w:rsid w:val="009E0F39"/>
    <w:pPr>
      <w:numPr>
        <w:numId w:val="0"/>
      </w:numPr>
    </w:pPr>
    <w:rPr>
      <w:sz w:val="16"/>
      <w:szCs w:val="16"/>
    </w:rPr>
  </w:style>
  <w:style w:type="character" w:customStyle="1" w:styleId="AERsubscript">
    <w:name w:val="AER subscript"/>
    <w:rsid w:val="009E0F39"/>
    <w:rPr>
      <w:rFonts w:ascii="Gautami" w:hAnsi="Gautami"/>
      <w:vertAlign w:val="subscript"/>
    </w:rPr>
  </w:style>
  <w:style w:type="character" w:customStyle="1" w:styleId="AERsuperscript">
    <w:name w:val="AER superscript"/>
    <w:rsid w:val="009E0F39"/>
    <w:rPr>
      <w:rFonts w:ascii="Gautami" w:hAnsi="Gautami"/>
      <w:vertAlign w:val="superscript"/>
    </w:rPr>
  </w:style>
  <w:style w:type="table" w:customStyle="1" w:styleId="AERtable-numbers">
    <w:name w:val="AER table - numbers"/>
    <w:basedOn w:val="TableNormal"/>
    <w:rsid w:val="009D62B2"/>
    <w:pPr>
      <w:keepNext/>
      <w:spacing w:before="40" w:after="40"/>
      <w:jc w:val="right"/>
    </w:pPr>
    <w:rPr>
      <w:rFonts w:ascii="Gautami" w:eastAsia="Times New Roman" w:hAnsi="Gautami"/>
      <w:sz w:val="16"/>
    </w:r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tablesource">
    <w:name w:val="AER table source"/>
    <w:next w:val="AERbodytext"/>
    <w:qFormat/>
    <w:rsid w:val="009E0F39"/>
    <w:pPr>
      <w:tabs>
        <w:tab w:val="left" w:pos="1361"/>
      </w:tabs>
      <w:spacing w:before="40" w:after="240"/>
      <w:ind w:left="794" w:right="1077" w:hanging="794"/>
      <w:contextualSpacing/>
    </w:pPr>
    <w:rPr>
      <w:rFonts w:ascii="Gautami" w:eastAsia="Times New Roman" w:hAnsi="Gautami"/>
      <w:sz w:val="16"/>
      <w:szCs w:val="24"/>
      <w:lang w:eastAsia="en-US"/>
    </w:rPr>
  </w:style>
  <w:style w:type="paragraph" w:customStyle="1" w:styleId="AERtabletext">
    <w:name w:val="AER table text"/>
    <w:basedOn w:val="Normal"/>
    <w:link w:val="AERtabletextChar"/>
    <w:qFormat/>
    <w:rsid w:val="009E0F39"/>
    <w:pPr>
      <w:widowControl w:val="0"/>
      <w:spacing w:before="120" w:after="120"/>
      <w:jc w:val="left"/>
    </w:pPr>
    <w:rPr>
      <w:sz w:val="16"/>
      <w:lang w:eastAsia="en-US"/>
    </w:rPr>
  </w:style>
  <w:style w:type="paragraph" w:customStyle="1" w:styleId="AERtabletextheading">
    <w:name w:val="AER table text heading"/>
    <w:link w:val="AERtabletextheadingChar"/>
    <w:qFormat/>
    <w:rsid w:val="00BB00F8"/>
    <w:pPr>
      <w:spacing w:before="120" w:after="120"/>
    </w:pPr>
    <w:rPr>
      <w:rFonts w:ascii="Gautami" w:eastAsia="Times New Roman" w:hAnsi="Gautami"/>
      <w:b/>
      <w:sz w:val="16"/>
      <w:szCs w:val="16"/>
      <w:lang w:eastAsia="en-US"/>
    </w:rPr>
  </w:style>
  <w:style w:type="paragraph" w:customStyle="1" w:styleId="AERheading4">
    <w:name w:val="AER heading 4"/>
    <w:next w:val="AERbodytext"/>
    <w:qFormat/>
    <w:rsid w:val="00300F5E"/>
    <w:pPr>
      <w:keepNext/>
      <w:spacing w:after="240"/>
    </w:pPr>
    <w:rPr>
      <w:rFonts w:ascii="Gautami" w:eastAsia="Times New Roman" w:hAnsi="Gautami" w:cs="Arial"/>
      <w:b/>
      <w:bCs/>
      <w:kern w:val="32"/>
      <w:sz w:val="22"/>
      <w:szCs w:val="24"/>
      <w:lang w:eastAsia="en-US"/>
    </w:rPr>
  </w:style>
  <w:style w:type="paragraph" w:styleId="Footer">
    <w:name w:val="footer"/>
    <w:basedOn w:val="Normal"/>
    <w:link w:val="FooterChar"/>
    <w:uiPriority w:val="99"/>
    <w:rsid w:val="009E0F39"/>
    <w:pPr>
      <w:tabs>
        <w:tab w:val="center" w:pos="4153"/>
        <w:tab w:val="right" w:pos="8306"/>
      </w:tabs>
    </w:pPr>
  </w:style>
  <w:style w:type="character" w:styleId="PageNumber">
    <w:name w:val="page number"/>
    <w:rsid w:val="009E0F39"/>
    <w:rPr>
      <w:rFonts w:ascii="Gautami" w:hAnsi="Gautami"/>
      <w:sz w:val="18"/>
    </w:rPr>
  </w:style>
  <w:style w:type="table" w:customStyle="1" w:styleId="AERtable-text">
    <w:name w:val="AER table - text"/>
    <w:basedOn w:val="AERtable-numbers"/>
    <w:rsid w:val="009D62B2"/>
    <w:pPr>
      <w:jc w:val="left"/>
    </w:p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quoteindent1">
    <w:name w:val="AER quote (indent 1)"/>
    <w:basedOn w:val="AERquote"/>
    <w:rsid w:val="009E0F39"/>
    <w:pPr>
      <w:ind w:left="720" w:right="1440"/>
    </w:pPr>
  </w:style>
  <w:style w:type="paragraph" w:customStyle="1" w:styleId="AERbodytextindent2">
    <w:name w:val="AER body text (indent 2)"/>
    <w:basedOn w:val="AERbodytext"/>
    <w:rsid w:val="009E0F39"/>
    <w:pPr>
      <w:ind w:left="720"/>
    </w:pPr>
  </w:style>
  <w:style w:type="paragraph" w:customStyle="1" w:styleId="AERbodytextindent3">
    <w:name w:val="AER body text (indent 3)"/>
    <w:basedOn w:val="AERbodytext"/>
    <w:rsid w:val="009E0F39"/>
    <w:pPr>
      <w:ind w:left="1077"/>
    </w:pPr>
  </w:style>
  <w:style w:type="paragraph" w:customStyle="1" w:styleId="AERquoteindent2">
    <w:name w:val="AER quote (indent 2)"/>
    <w:basedOn w:val="AERquoteindent1"/>
    <w:rsid w:val="009E0F39"/>
    <w:pPr>
      <w:ind w:left="1077" w:right="1797"/>
    </w:pPr>
  </w:style>
  <w:style w:type="paragraph" w:customStyle="1" w:styleId="AERquoteindent3">
    <w:name w:val="AER quote (indent 3)"/>
    <w:basedOn w:val="AERquoteindent2"/>
    <w:rsid w:val="009E0F39"/>
    <w:pPr>
      <w:ind w:left="1440" w:right="2160"/>
    </w:pPr>
  </w:style>
  <w:style w:type="character" w:customStyle="1" w:styleId="AERtexthighlight">
    <w:name w:val="AER text highlight"/>
    <w:rsid w:val="009E0F39"/>
    <w:rPr>
      <w:bdr w:val="none" w:sz="0" w:space="0" w:color="auto"/>
      <w:shd w:val="clear" w:color="auto" w:fill="FFFF99"/>
    </w:rPr>
  </w:style>
  <w:style w:type="paragraph" w:customStyle="1" w:styleId="NER-RC-Para">
    <w:name w:val="NER-RC-Para"/>
    <w:basedOn w:val="Normal"/>
    <w:rsid w:val="009E0F39"/>
    <w:pPr>
      <w:autoSpaceDE w:val="0"/>
      <w:autoSpaceDN w:val="0"/>
      <w:adjustRightInd w:val="0"/>
      <w:spacing w:before="120" w:after="120"/>
      <w:ind w:left="357"/>
    </w:pPr>
    <w:rPr>
      <w:color w:val="000000"/>
      <w:sz w:val="18"/>
    </w:rPr>
  </w:style>
  <w:style w:type="paragraph" w:customStyle="1" w:styleId="NER-RC-List-1-MNum">
    <w:name w:val="NER-RC-List-1-MNum"/>
    <w:basedOn w:val="Normal"/>
    <w:rsid w:val="009E0F39"/>
    <w:pPr>
      <w:tabs>
        <w:tab w:val="left" w:pos="1701"/>
      </w:tabs>
      <w:autoSpaceDE w:val="0"/>
      <w:autoSpaceDN w:val="0"/>
      <w:adjustRightInd w:val="0"/>
      <w:spacing w:before="120" w:after="120"/>
      <w:ind w:left="924" w:hanging="567"/>
    </w:pPr>
    <w:rPr>
      <w:color w:val="000000"/>
      <w:sz w:val="18"/>
    </w:rPr>
  </w:style>
  <w:style w:type="paragraph" w:customStyle="1" w:styleId="NER-RC-List-2-MNum">
    <w:name w:val="NER-RC-List-2-MNum"/>
    <w:basedOn w:val="Normal"/>
    <w:rsid w:val="009E0F39"/>
    <w:pPr>
      <w:tabs>
        <w:tab w:val="left" w:pos="2268"/>
      </w:tabs>
      <w:autoSpaceDE w:val="0"/>
      <w:autoSpaceDN w:val="0"/>
      <w:adjustRightInd w:val="0"/>
      <w:spacing w:before="120" w:after="120"/>
      <w:ind w:left="1287" w:hanging="567"/>
    </w:pPr>
    <w:rPr>
      <w:color w:val="000000"/>
      <w:sz w:val="18"/>
    </w:rPr>
  </w:style>
  <w:style w:type="paragraph" w:customStyle="1" w:styleId="NER-RC-Text-In-1">
    <w:name w:val="NER-RC-Text-In-1"/>
    <w:basedOn w:val="Normal"/>
    <w:rsid w:val="009E0F39"/>
    <w:pPr>
      <w:autoSpaceDE w:val="0"/>
      <w:autoSpaceDN w:val="0"/>
      <w:adjustRightInd w:val="0"/>
      <w:spacing w:before="120" w:after="120"/>
      <w:ind w:left="720"/>
    </w:pPr>
    <w:rPr>
      <w:color w:val="000000"/>
      <w:sz w:val="18"/>
    </w:rPr>
  </w:style>
  <w:style w:type="paragraph" w:customStyle="1" w:styleId="NER-Cl-Title-Lvl-4">
    <w:name w:val="NER-Cl-Title-Lvl-4"/>
    <w:basedOn w:val="Normal"/>
    <w:rsid w:val="009E0F39"/>
    <w:pPr>
      <w:keepNext/>
      <w:keepLines/>
      <w:tabs>
        <w:tab w:val="left" w:pos="1134"/>
      </w:tabs>
      <w:autoSpaceDE w:val="0"/>
      <w:autoSpaceDN w:val="0"/>
      <w:adjustRightInd w:val="0"/>
      <w:spacing w:before="240" w:after="60"/>
      <w:ind w:left="1134" w:hanging="1134"/>
    </w:pPr>
    <w:rPr>
      <w:rFonts w:cs="Arial Bold"/>
      <w:b/>
      <w:bCs/>
      <w:color w:val="000000"/>
    </w:rPr>
  </w:style>
  <w:style w:type="character" w:customStyle="1" w:styleId="AERconfidentialtext">
    <w:name w:val="AER confidential text"/>
    <w:rsid w:val="009E0F39"/>
    <w:rPr>
      <w:bdr w:val="none" w:sz="0" w:space="0" w:color="auto"/>
      <w:shd w:val="clear" w:color="auto" w:fill="CCFFFF"/>
    </w:rPr>
  </w:style>
  <w:style w:type="paragraph" w:customStyle="1" w:styleId="AERheading5">
    <w:name w:val="AER heading 5"/>
    <w:basedOn w:val="Heading5"/>
    <w:next w:val="AERbodytext"/>
    <w:link w:val="AERheading5Char"/>
    <w:qFormat/>
    <w:rsid w:val="00300F5E"/>
    <w:pPr>
      <w:keepLines w:val="0"/>
      <w:spacing w:before="120" w:after="240" w:line="240" w:lineRule="atLeast"/>
      <w:ind w:left="720"/>
    </w:pPr>
    <w:rPr>
      <w:rFonts w:ascii="Gautami" w:hAnsi="Gautami" w:cs="Arial"/>
      <w:b/>
      <w:bCs/>
      <w:color w:val="auto"/>
      <w:kern w:val="32"/>
      <w:lang w:eastAsia="en-US"/>
    </w:rPr>
  </w:style>
  <w:style w:type="paragraph" w:customStyle="1" w:styleId="AERheading6">
    <w:name w:val="AER heading 6"/>
    <w:basedOn w:val="Heading6"/>
    <w:next w:val="AERbodytext"/>
    <w:rsid w:val="00300F5E"/>
    <w:pPr>
      <w:keepLines w:val="0"/>
      <w:spacing w:before="120" w:after="120"/>
      <w:ind w:left="1440"/>
    </w:pPr>
    <w:rPr>
      <w:rFonts w:ascii="Gautami" w:hAnsi="Gautami" w:cs="Arial"/>
      <w:bCs/>
      <w:iCs w:val="0"/>
      <w:color w:val="auto"/>
      <w:szCs w:val="22"/>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unhideWhenUsed/>
    <w:rsid w:val="009E0F39"/>
    <w:rPr>
      <w:vertAlign w:val="superscript"/>
    </w:rPr>
  </w:style>
  <w:style w:type="paragraph" w:styleId="Header">
    <w:name w:val="header"/>
    <w:basedOn w:val="Normal"/>
    <w:link w:val="HeaderChar"/>
    <w:uiPriority w:val="99"/>
    <w:locked/>
    <w:rsid w:val="009E0F39"/>
    <w:pPr>
      <w:tabs>
        <w:tab w:val="center" w:pos="4153"/>
        <w:tab w:val="right" w:pos="8306"/>
      </w:tabs>
    </w:pPr>
  </w:style>
  <w:style w:type="character" w:styleId="CommentReference">
    <w:name w:val="annotation reference"/>
    <w:semiHidden/>
    <w:locked/>
    <w:rsid w:val="009E0F39"/>
    <w:rPr>
      <w:sz w:val="16"/>
      <w:szCs w:val="16"/>
    </w:rPr>
  </w:style>
  <w:style w:type="paragraph" w:styleId="CommentText">
    <w:name w:val="annotation text"/>
    <w:basedOn w:val="Normal"/>
    <w:link w:val="CommentTextChar"/>
    <w:locked/>
    <w:rsid w:val="009E0F39"/>
    <w:rPr>
      <w:szCs w:val="20"/>
    </w:rPr>
  </w:style>
  <w:style w:type="paragraph" w:styleId="CommentSubject">
    <w:name w:val="annotation subject"/>
    <w:basedOn w:val="CommentText"/>
    <w:next w:val="CommentText"/>
    <w:semiHidden/>
    <w:locked/>
    <w:rsid w:val="009E0F39"/>
    <w:rPr>
      <w:b/>
      <w:bCs/>
    </w:rPr>
  </w:style>
  <w:style w:type="paragraph" w:styleId="BalloonText">
    <w:name w:val="Balloon Text"/>
    <w:basedOn w:val="Normal"/>
    <w:semiHidden/>
    <w:locked/>
    <w:rsid w:val="009E0F39"/>
    <w:rPr>
      <w:rFonts w:ascii="Tahoma" w:hAnsi="Tahoma" w:cs="Tahoma"/>
      <w:sz w:val="16"/>
      <w:szCs w:val="16"/>
    </w:r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9E0F39"/>
    <w:pPr>
      <w:tabs>
        <w:tab w:val="left" w:pos="454"/>
      </w:tabs>
      <w:ind w:left="454" w:hanging="454"/>
    </w:pPr>
    <w:rPr>
      <w:sz w:val="16"/>
      <w:szCs w:val="20"/>
    </w:rPr>
  </w:style>
  <w:style w:type="character" w:customStyle="1" w:styleId="AERbody">
    <w:name w:val="AER body"/>
    <w:rsid w:val="009E0F39"/>
    <w:rPr>
      <w:rFonts w:ascii="Gautami" w:hAnsi="Gautami"/>
      <w:color w:val="auto"/>
      <w:sz w:val="20"/>
    </w:rPr>
  </w:style>
  <w:style w:type="paragraph" w:customStyle="1" w:styleId="AERtabletext-numbers">
    <w:name w:val="AER table text - numbers"/>
    <w:basedOn w:val="AERtabletext"/>
    <w:uiPriority w:val="99"/>
    <w:qFormat/>
    <w:rsid w:val="009E0F39"/>
    <w:pPr>
      <w:keepNext/>
      <w:jc w:val="right"/>
    </w:pPr>
  </w:style>
  <w:style w:type="character" w:customStyle="1" w:styleId="AERtextboldunderline">
    <w:name w:val="AER text bold underline"/>
    <w:rsid w:val="009E0F39"/>
    <w:rPr>
      <w:b/>
      <w:u w:val="single"/>
    </w:rPr>
  </w:style>
  <w:style w:type="character" w:customStyle="1" w:styleId="AERtextunderline">
    <w:name w:val="AER text underline"/>
    <w:rsid w:val="009E0F39"/>
    <w:rPr>
      <w:u w:val="single"/>
    </w:rPr>
  </w:style>
  <w:style w:type="character" w:customStyle="1" w:styleId="AERtextitalic">
    <w:name w:val="AER text italic"/>
    <w:qFormat/>
    <w:rsid w:val="009E0F39"/>
    <w:rPr>
      <w:i/>
    </w:rPr>
  </w:style>
  <w:style w:type="paragraph" w:styleId="TOC1">
    <w:name w:val="toc 1"/>
    <w:basedOn w:val="Normal"/>
    <w:next w:val="Normal"/>
    <w:uiPriority w:val="39"/>
    <w:rsid w:val="00DC76BD"/>
    <w:pPr>
      <w:tabs>
        <w:tab w:val="left" w:pos="567"/>
        <w:tab w:val="right" w:leader="dot" w:pos="8307"/>
      </w:tabs>
      <w:spacing w:before="120" w:after="120" w:line="276" w:lineRule="auto"/>
    </w:pPr>
    <w:rPr>
      <w:b/>
      <w:lang w:eastAsia="en-US"/>
    </w:rPr>
  </w:style>
  <w:style w:type="paragraph" w:styleId="TOC2">
    <w:name w:val="toc 2"/>
    <w:basedOn w:val="Normal"/>
    <w:next w:val="Normal"/>
    <w:uiPriority w:val="39"/>
    <w:rsid w:val="004D044A"/>
    <w:pPr>
      <w:tabs>
        <w:tab w:val="left" w:pos="1080"/>
        <w:tab w:val="right" w:leader="dot" w:pos="8307"/>
      </w:tabs>
      <w:ind w:left="1134" w:hanging="567"/>
    </w:pPr>
    <w:rPr>
      <w:lang w:eastAsia="en-US"/>
    </w:rPr>
  </w:style>
  <w:style w:type="paragraph" w:styleId="TOC3">
    <w:name w:val="toc 3"/>
    <w:basedOn w:val="Normal"/>
    <w:next w:val="Normal"/>
    <w:uiPriority w:val="39"/>
    <w:rsid w:val="004D044A"/>
    <w:pPr>
      <w:tabs>
        <w:tab w:val="left" w:pos="1980"/>
        <w:tab w:val="right" w:leader="dot" w:pos="8307"/>
      </w:tabs>
      <w:ind w:left="1980" w:hanging="900"/>
    </w:pPr>
    <w:rPr>
      <w:lang w:eastAsia="en-US"/>
    </w:rPr>
  </w:style>
  <w:style w:type="paragraph" w:customStyle="1" w:styleId="AERunnumberedheading">
    <w:name w:val="AER unnumbered heading"/>
    <w:basedOn w:val="AERheading1"/>
    <w:rsid w:val="00033718"/>
    <w:pPr>
      <w:numPr>
        <w:numId w:val="0"/>
      </w:numPr>
      <w:spacing w:after="120"/>
    </w:pPr>
  </w:style>
  <w:style w:type="paragraph" w:customStyle="1" w:styleId="AERTitle1">
    <w:name w:val="AER Title 1"/>
    <w:basedOn w:val="AERheading4"/>
    <w:rsid w:val="00A052AB"/>
    <w:pPr>
      <w:jc w:val="center"/>
    </w:pPr>
    <w:rPr>
      <w:sz w:val="40"/>
    </w:rPr>
  </w:style>
  <w:style w:type="paragraph" w:customStyle="1" w:styleId="AERTitle2">
    <w:name w:val="AER Title 2"/>
    <w:basedOn w:val="AERTitle1"/>
    <w:rsid w:val="00A052AB"/>
    <w:pPr>
      <w:spacing w:before="1680"/>
    </w:pPr>
    <w:rPr>
      <w:b w:val="0"/>
      <w:sz w:val="32"/>
    </w:rPr>
  </w:style>
  <w:style w:type="character" w:styleId="Hyperlink">
    <w:name w:val="Hyperlink"/>
    <w:uiPriority w:val="99"/>
    <w:rsid w:val="006046F2"/>
    <w:rPr>
      <w:color w:val="0000FF"/>
      <w:u w:val="single"/>
    </w:rPr>
  </w:style>
  <w:style w:type="paragraph" w:customStyle="1" w:styleId="AERtableheadingright">
    <w:name w:val="AER table heading right"/>
    <w:basedOn w:val="AERtabletextheading"/>
    <w:rsid w:val="00BB00F8"/>
    <w:pPr>
      <w:jc w:val="right"/>
    </w:pPr>
  </w:style>
  <w:style w:type="table" w:styleId="TableGrid">
    <w:name w:val="Table Grid"/>
    <w:basedOn w:val="TableNormal"/>
    <w:locked/>
    <w:rsid w:val="00F52E01"/>
    <w:pPr>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unnumberedtabletitle">
    <w:name w:val="AER unnumbered table title"/>
    <w:basedOn w:val="AERtabletitle"/>
    <w:rsid w:val="0058387D"/>
  </w:style>
  <w:style w:type="paragraph" w:customStyle="1" w:styleId="AERgenericboldheading">
    <w:name w:val="AER generic bold heading"/>
    <w:basedOn w:val="AERbodytext"/>
    <w:rsid w:val="00B11AF7"/>
    <w:pPr>
      <w:keepNext/>
      <w:tabs>
        <w:tab w:val="left" w:pos="1440"/>
      </w:tabs>
      <w:spacing w:after="120" w:line="240" w:lineRule="auto"/>
      <w:ind w:left="1440" w:hanging="1440"/>
    </w:pPr>
    <w:rPr>
      <w:b/>
    </w:rPr>
  </w:style>
  <w:style w:type="paragraph" w:customStyle="1" w:styleId="AERbodynospacing">
    <w:name w:val="AER body no spacing"/>
    <w:basedOn w:val="AERbodytext"/>
    <w:rsid w:val="00825200"/>
    <w:pPr>
      <w:spacing w:after="0"/>
    </w:pPr>
  </w:style>
  <w:style w:type="paragraph" w:styleId="EndnoteText">
    <w:name w:val="endnote text"/>
    <w:basedOn w:val="Normal"/>
    <w:semiHidden/>
    <w:locked/>
    <w:rsid w:val="00F968D4"/>
    <w:rPr>
      <w:szCs w:val="20"/>
    </w:rPr>
  </w:style>
  <w:style w:type="character" w:styleId="EndnoteReference">
    <w:name w:val="endnote reference"/>
    <w:semiHidden/>
    <w:locked/>
    <w:rsid w:val="00F968D4"/>
    <w:rPr>
      <w:vertAlign w:val="superscript"/>
    </w:rPr>
  </w:style>
  <w:style w:type="character" w:styleId="FollowedHyperlink">
    <w:name w:val="FollowedHyperlink"/>
    <w:locked/>
    <w:rsid w:val="001B42D7"/>
    <w:rPr>
      <w:color w:val="800080"/>
      <w:u w:val="single"/>
    </w:rPr>
  </w:style>
  <w:style w:type="paragraph" w:styleId="TOC4">
    <w:name w:val="toc 4"/>
    <w:basedOn w:val="Normal"/>
    <w:next w:val="Normal"/>
    <w:autoRedefine/>
    <w:semiHidden/>
    <w:locked/>
    <w:rsid w:val="00C90C00"/>
    <w:pPr>
      <w:ind w:left="600"/>
    </w:pPr>
  </w:style>
  <w:style w:type="paragraph" w:styleId="TOC5">
    <w:name w:val="toc 5"/>
    <w:basedOn w:val="Normal"/>
    <w:next w:val="Normal"/>
    <w:autoRedefine/>
    <w:semiHidden/>
    <w:locked/>
    <w:rsid w:val="00C90C00"/>
    <w:pPr>
      <w:ind w:left="800"/>
    </w:pPr>
  </w:style>
  <w:style w:type="paragraph" w:styleId="TOC6">
    <w:name w:val="toc 6"/>
    <w:basedOn w:val="Normal"/>
    <w:next w:val="Normal"/>
    <w:autoRedefine/>
    <w:semiHidden/>
    <w:locked/>
    <w:rsid w:val="00C90C00"/>
    <w:pPr>
      <w:ind w:left="1000"/>
    </w:pPr>
  </w:style>
  <w:style w:type="paragraph" w:styleId="TOC7">
    <w:name w:val="toc 7"/>
    <w:basedOn w:val="Normal"/>
    <w:next w:val="Normal"/>
    <w:autoRedefine/>
    <w:semiHidden/>
    <w:locked/>
    <w:rsid w:val="00C90C00"/>
    <w:pPr>
      <w:ind w:left="1200"/>
    </w:pPr>
  </w:style>
  <w:style w:type="paragraph" w:styleId="TOC8">
    <w:name w:val="toc 8"/>
    <w:basedOn w:val="Normal"/>
    <w:next w:val="Normal"/>
    <w:autoRedefine/>
    <w:semiHidden/>
    <w:locked/>
    <w:rsid w:val="00C90C00"/>
    <w:pPr>
      <w:ind w:left="1400"/>
    </w:pPr>
  </w:style>
  <w:style w:type="paragraph" w:styleId="TOC9">
    <w:name w:val="toc 9"/>
    <w:basedOn w:val="Normal"/>
    <w:next w:val="Normal"/>
    <w:autoRedefine/>
    <w:semiHidden/>
    <w:locked/>
    <w:rsid w:val="00C90C00"/>
    <w:pPr>
      <w:ind w:left="1600"/>
    </w:pPr>
  </w:style>
  <w:style w:type="paragraph" w:styleId="DocumentMap">
    <w:name w:val="Document Map"/>
    <w:basedOn w:val="Normal"/>
    <w:semiHidden/>
    <w:locked/>
    <w:rsid w:val="00361B64"/>
    <w:pPr>
      <w:shd w:val="clear" w:color="auto" w:fill="000080"/>
    </w:pPr>
    <w:rPr>
      <w:rFonts w:ascii="Tahoma" w:hAnsi="Tahoma" w:cs="Tahoma"/>
      <w:szCs w:val="20"/>
    </w:rPr>
  </w:style>
  <w:style w:type="paragraph" w:styleId="Title">
    <w:name w:val="Title"/>
    <w:basedOn w:val="Normal"/>
    <w:qFormat/>
    <w:locked/>
    <w:rsid w:val="006A4343"/>
    <w:pPr>
      <w:spacing w:before="240" w:after="60"/>
      <w:jc w:val="center"/>
      <w:outlineLvl w:val="0"/>
    </w:pPr>
    <w:rPr>
      <w:rFonts w:ascii="Arial" w:hAnsi="Arial" w:cs="Arial"/>
      <w:b/>
      <w:bCs/>
      <w:kern w:val="28"/>
      <w:sz w:val="32"/>
      <w:szCs w:val="32"/>
    </w:rPr>
  </w:style>
  <w:style w:type="paragraph" w:styleId="Subtitle">
    <w:name w:val="Subtitle"/>
    <w:basedOn w:val="Normal"/>
    <w:qFormat/>
    <w:locked/>
    <w:rsid w:val="006A4343"/>
    <w:pPr>
      <w:spacing w:after="60"/>
      <w:jc w:val="center"/>
      <w:outlineLvl w:val="1"/>
    </w:pPr>
    <w:rPr>
      <w:rFonts w:ascii="Arial" w:hAnsi="Arial" w:cs="Arial"/>
      <w:sz w:val="24"/>
    </w:rPr>
  </w:style>
  <w:style w:type="paragraph" w:styleId="Caption">
    <w:name w:val="caption"/>
    <w:basedOn w:val="Normal"/>
    <w:next w:val="Normal"/>
    <w:qFormat/>
    <w:locked/>
    <w:rsid w:val="006A4343"/>
    <w:rPr>
      <w:b/>
      <w:bCs/>
      <w:szCs w:val="20"/>
    </w:rPr>
  </w:style>
  <w:style w:type="paragraph" w:styleId="ListBullet">
    <w:name w:val="List Bullet"/>
    <w:basedOn w:val="Normal"/>
    <w:uiPriority w:val="99"/>
    <w:semiHidden/>
    <w:unhideWhenUsed/>
    <w:locked/>
    <w:rsid w:val="000733BC"/>
    <w:pPr>
      <w:numPr>
        <w:numId w:val="6"/>
      </w:numPr>
      <w:contextualSpacing/>
    </w:pPr>
  </w:style>
  <w:style w:type="paragraph" w:styleId="Revision">
    <w:name w:val="Revision"/>
    <w:hidden/>
    <w:uiPriority w:val="99"/>
    <w:semiHidden/>
    <w:rsid w:val="00740BD4"/>
    <w:rPr>
      <w:rFonts w:ascii="Gautami" w:eastAsia="Times New Roman" w:hAnsi="Gautami"/>
      <w:szCs w:val="24"/>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link w:val="FootnoteText"/>
    <w:locked/>
    <w:rsid w:val="00FA426B"/>
    <w:rPr>
      <w:rFonts w:ascii="Gautami" w:eastAsia="Times New Roman" w:hAnsi="Gautami"/>
      <w:sz w:val="16"/>
    </w:rPr>
  </w:style>
  <w:style w:type="character" w:customStyle="1" w:styleId="AERbodytextChar">
    <w:name w:val="AER body text Char"/>
    <w:link w:val="AERbodytext"/>
    <w:rsid w:val="00FA426B"/>
    <w:rPr>
      <w:rFonts w:ascii="Gautami" w:eastAsia="Times New Roman" w:hAnsi="Gautami"/>
      <w:szCs w:val="24"/>
      <w:lang w:val="en-AU" w:eastAsia="en-US" w:bidi="ar-SA"/>
    </w:rPr>
  </w:style>
  <w:style w:type="character" w:customStyle="1" w:styleId="AERbulletlistfirststyleChar">
    <w:name w:val="AER bullet list (first style) Char"/>
    <w:link w:val="AERbulletlistfirststyle"/>
    <w:rsid w:val="00E5080D"/>
    <w:rPr>
      <w:rFonts w:ascii="Gautami" w:eastAsia="Times New Roman" w:hAnsi="Gautami"/>
      <w:szCs w:val="16"/>
      <w:lang w:eastAsia="en-US"/>
    </w:rPr>
  </w:style>
  <w:style w:type="character" w:customStyle="1" w:styleId="AERtabletextChar">
    <w:name w:val="AER table text Char"/>
    <w:link w:val="AERtabletext"/>
    <w:locked/>
    <w:rsid w:val="00445784"/>
    <w:rPr>
      <w:rFonts w:ascii="Gautami" w:eastAsia="Times New Roman" w:hAnsi="Gautami"/>
      <w:sz w:val="16"/>
      <w:szCs w:val="24"/>
      <w:lang w:eastAsia="en-US"/>
    </w:rPr>
  </w:style>
  <w:style w:type="character" w:customStyle="1" w:styleId="CommentTextChar">
    <w:name w:val="Comment Text Char"/>
    <w:link w:val="CommentText"/>
    <w:rsid w:val="00DD0A93"/>
    <w:rPr>
      <w:rFonts w:ascii="Gautami" w:eastAsia="Times New Roman" w:hAnsi="Gautami"/>
    </w:rPr>
  </w:style>
  <w:style w:type="paragraph" w:styleId="ListParagraph">
    <w:name w:val="List Paragraph"/>
    <w:basedOn w:val="Normal"/>
    <w:uiPriority w:val="34"/>
    <w:qFormat/>
    <w:rsid w:val="0079386D"/>
    <w:pPr>
      <w:spacing w:after="200" w:line="276" w:lineRule="auto"/>
      <w:ind w:left="720"/>
      <w:contextualSpacing/>
      <w:jc w:val="left"/>
    </w:pPr>
    <w:rPr>
      <w:rFonts w:ascii="Calibri" w:eastAsia="Calibri" w:hAnsi="Calibri"/>
      <w:sz w:val="22"/>
      <w:szCs w:val="22"/>
      <w:lang w:eastAsia="en-US"/>
    </w:rPr>
  </w:style>
  <w:style w:type="paragraph" w:customStyle="1" w:styleId="LegalFirstLevel">
    <w:name w:val="Legal First Level"/>
    <w:rsid w:val="00203C6E"/>
    <w:pPr>
      <w:numPr>
        <w:numId w:val="8"/>
      </w:numPr>
      <w:spacing w:after="240"/>
      <w:jc w:val="both"/>
    </w:pPr>
    <w:rPr>
      <w:rFonts w:ascii="Times New Roman" w:eastAsia="Times New Roman" w:hAnsi="Times New Roman"/>
      <w:sz w:val="24"/>
      <w:szCs w:val="22"/>
      <w:lang w:eastAsia="en-US"/>
    </w:rPr>
  </w:style>
  <w:style w:type="paragraph" w:customStyle="1" w:styleId="LegalSecondLevel">
    <w:name w:val="Legal Second Level"/>
    <w:basedOn w:val="LegalFirstLevel"/>
    <w:rsid w:val="00203C6E"/>
    <w:pPr>
      <w:numPr>
        <w:ilvl w:val="1"/>
      </w:numPr>
    </w:pPr>
  </w:style>
  <w:style w:type="paragraph" w:customStyle="1" w:styleId="LegalThirdLevel">
    <w:name w:val="Legal Third Level"/>
    <w:basedOn w:val="LegalSecondLevel"/>
    <w:rsid w:val="00203C6E"/>
    <w:pPr>
      <w:numPr>
        <w:ilvl w:val="2"/>
      </w:numPr>
    </w:pPr>
  </w:style>
  <w:style w:type="paragraph" w:customStyle="1" w:styleId="Default">
    <w:name w:val="Default"/>
    <w:rsid w:val="00203C6E"/>
    <w:pPr>
      <w:autoSpaceDE w:val="0"/>
      <w:autoSpaceDN w:val="0"/>
      <w:adjustRightInd w:val="0"/>
    </w:pPr>
    <w:rPr>
      <w:rFonts w:cs="Calibri"/>
      <w:color w:val="000000"/>
      <w:sz w:val="24"/>
      <w:szCs w:val="24"/>
    </w:rPr>
  </w:style>
  <w:style w:type="paragraph" w:customStyle="1" w:styleId="ShortT">
    <w:name w:val="ShortT"/>
    <w:basedOn w:val="Normal"/>
    <w:next w:val="Normal"/>
    <w:qFormat/>
    <w:rsid w:val="00203C6E"/>
    <w:pPr>
      <w:spacing w:line="240" w:lineRule="auto"/>
      <w:jc w:val="left"/>
    </w:pPr>
    <w:rPr>
      <w:rFonts w:ascii="Times New Roman" w:hAnsi="Times New Roman"/>
      <w:b/>
      <w:sz w:val="40"/>
      <w:szCs w:val="20"/>
    </w:rPr>
  </w:style>
  <w:style w:type="character" w:customStyle="1" w:styleId="AERtabletextheadingChar">
    <w:name w:val="AER table text heading Char"/>
    <w:link w:val="AERtabletextheading"/>
    <w:locked/>
    <w:rsid w:val="00203C6E"/>
    <w:rPr>
      <w:rFonts w:ascii="Gautami" w:eastAsia="Times New Roman" w:hAnsi="Gautami"/>
      <w:b/>
      <w:sz w:val="16"/>
      <w:szCs w:val="16"/>
      <w:lang w:val="en-AU" w:eastAsia="en-US" w:bidi="ar-SA"/>
    </w:rPr>
  </w:style>
  <w:style w:type="paragraph" w:customStyle="1" w:styleId="AERconfidentialoappendixheading1">
    <w:name w:val="AER confidentialo appendix heading 1"/>
    <w:basedOn w:val="Heading1"/>
    <w:next w:val="AERbodytext"/>
    <w:rsid w:val="00203C6E"/>
    <w:pPr>
      <w:keepLines w:val="0"/>
      <w:pageBreakBefore/>
      <w:tabs>
        <w:tab w:val="num" w:pos="357"/>
      </w:tabs>
      <w:spacing w:before="240" w:after="240"/>
      <w:ind w:left="1071" w:hanging="1071"/>
      <w:jc w:val="left"/>
    </w:pPr>
    <w:rPr>
      <w:rFonts w:ascii="Gautami" w:eastAsia="Calibri" w:hAnsi="Gautami" w:cs="Arial"/>
      <w:color w:val="F2750E"/>
      <w:kern w:val="32"/>
      <w:sz w:val="36"/>
      <w:szCs w:val="32"/>
      <w:lang w:eastAsia="en-US"/>
    </w:rPr>
  </w:style>
  <w:style w:type="character" w:customStyle="1" w:styleId="FootnoteTextChar1">
    <w:name w:val="Footnote Text Char1"/>
    <w:aliases w:val="ALTS FOOTNOTE Char2,(NECG) Footnote Text Char1,Footnote text Char1,AR Footnote Text Char1,AR Footnote Text Char Char Char Char Char Char1,ALTS FOOTNOTE Char1 Char1,Footnote TextText Char1 Char Char Char Char1,fn Char1,f Char"/>
    <w:locked/>
    <w:rsid w:val="00203C6E"/>
    <w:rPr>
      <w:rFonts w:ascii="Gautami" w:hAnsi="Gautami" w:cs="Times New Roman"/>
      <w:sz w:val="16"/>
      <w:lang w:val="en-AU" w:eastAsia="en-AU" w:bidi="ar-SA"/>
    </w:rPr>
  </w:style>
  <w:style w:type="paragraph" w:customStyle="1" w:styleId="AERHeading10">
    <w:name w:val="AER Heading 1"/>
    <w:basedOn w:val="AERbodytext"/>
    <w:link w:val="AERHeading1Char"/>
    <w:qFormat/>
    <w:rsid w:val="00320E76"/>
  </w:style>
  <w:style w:type="character" w:customStyle="1" w:styleId="AERheading3Char">
    <w:name w:val="AER heading 3 Char"/>
    <w:link w:val="AERheading3"/>
    <w:rsid w:val="00557653"/>
    <w:rPr>
      <w:rFonts w:ascii="Gautami" w:eastAsia="Times New Roman" w:hAnsi="Gautami" w:cs="Arial"/>
      <w:b/>
      <w:bCs/>
      <w:kern w:val="32"/>
      <w:sz w:val="24"/>
      <w:szCs w:val="24"/>
      <w:lang w:eastAsia="en-US"/>
    </w:rPr>
  </w:style>
  <w:style w:type="character" w:customStyle="1" w:styleId="AERHeading1Char">
    <w:name w:val="AER Heading 1 Char"/>
    <w:link w:val="AERHeading10"/>
    <w:rsid w:val="00320E76"/>
    <w:rPr>
      <w:rFonts w:ascii="Gautami" w:eastAsia="Times New Roman" w:hAnsi="Gautami"/>
      <w:szCs w:val="24"/>
      <w:lang w:val="en-AU" w:eastAsia="en-US" w:bidi="ar-SA"/>
    </w:rPr>
  </w:style>
  <w:style w:type="character" w:customStyle="1" w:styleId="AERheading5Char">
    <w:name w:val="AER heading 5 Char"/>
    <w:link w:val="AERheading5"/>
    <w:rsid w:val="00BB76F8"/>
    <w:rPr>
      <w:rFonts w:ascii="Gautami" w:eastAsia="Times New Roman" w:hAnsi="Gautami" w:cs="Arial"/>
      <w:b/>
      <w:bCs/>
      <w:kern w:val="32"/>
      <w:szCs w:val="24"/>
      <w:lang w:eastAsia="en-US"/>
    </w:rPr>
  </w:style>
  <w:style w:type="numbering" w:styleId="1ai">
    <w:name w:val="Outline List 1"/>
    <w:aliases w:val="AER Numbered List"/>
    <w:basedOn w:val="NoList"/>
    <w:locked/>
    <w:rsid w:val="00BB76F8"/>
    <w:pPr>
      <w:numPr>
        <w:numId w:val="9"/>
      </w:numPr>
    </w:pPr>
  </w:style>
  <w:style w:type="paragraph" w:customStyle="1" w:styleId="AERTableFigureheading">
    <w:name w:val="AER Table &amp; Figure heading"/>
    <w:basedOn w:val="Normal"/>
    <w:rsid w:val="00BB76F8"/>
    <w:pPr>
      <w:keepNext/>
      <w:tabs>
        <w:tab w:val="left" w:pos="360"/>
        <w:tab w:val="right" w:leader="dot" w:pos="8453"/>
      </w:tabs>
      <w:spacing w:before="120" w:after="120" w:line="240" w:lineRule="auto"/>
      <w:ind w:left="1134" w:hanging="1134"/>
      <w:jc w:val="left"/>
    </w:pPr>
    <w:rPr>
      <w:rFonts w:ascii="Times New Roman" w:hAnsi="Times New Roman"/>
      <w:b/>
      <w:sz w:val="24"/>
      <w:szCs w:val="20"/>
    </w:rPr>
  </w:style>
  <w:style w:type="paragraph" w:customStyle="1" w:styleId="AERtablesources">
    <w:name w:val="AER table sources"/>
    <w:basedOn w:val="AERbodytext"/>
    <w:next w:val="AERbodytext"/>
    <w:rsid w:val="00BB76F8"/>
    <w:pPr>
      <w:spacing w:before="60" w:line="240" w:lineRule="auto"/>
      <w:jc w:val="left"/>
    </w:pPr>
    <w:rPr>
      <w:rFonts w:ascii="Times New Roman" w:hAnsi="Times New Roman"/>
      <w:szCs w:val="20"/>
      <w:lang w:eastAsia="en-AU"/>
    </w:rPr>
  </w:style>
  <w:style w:type="character" w:customStyle="1" w:styleId="FootnoteReference1">
    <w:name w:val="Footnote Reference1"/>
    <w:rsid w:val="00EA57C3"/>
    <w:rPr>
      <w:color w:val="000000"/>
      <w:vertAlign w:val="superscript"/>
    </w:rPr>
  </w:style>
  <w:style w:type="character" w:customStyle="1" w:styleId="Heading7Char">
    <w:name w:val="Heading 7 Char"/>
    <w:link w:val="Heading7"/>
    <w:uiPriority w:val="9"/>
    <w:rsid w:val="00CF67B7"/>
    <w:rPr>
      <w:rFonts w:ascii="Gautami" w:eastAsia="Times New Roman" w:hAnsi="Gautami"/>
      <w:b/>
      <w:bCs/>
      <w:iCs/>
      <w:color w:val="E36C0A"/>
      <w:sz w:val="36"/>
      <w:szCs w:val="24"/>
      <w:lang w:eastAsia="en-US"/>
    </w:rPr>
  </w:style>
  <w:style w:type="character" w:customStyle="1" w:styleId="Heading8Char">
    <w:name w:val="Heading 8 Char"/>
    <w:link w:val="Heading8"/>
    <w:uiPriority w:val="9"/>
    <w:rsid w:val="00CF67B7"/>
    <w:rPr>
      <w:rFonts w:ascii="Gautami" w:eastAsia="Times New Roman" w:hAnsi="Gautami"/>
      <w:b/>
      <w:bCs/>
      <w:iCs/>
      <w:color w:val="E36C0A"/>
      <w:sz w:val="28"/>
      <w:lang w:eastAsia="en-US"/>
    </w:rPr>
  </w:style>
  <w:style w:type="character" w:customStyle="1" w:styleId="Heading9Char">
    <w:name w:val="Heading 9 Char"/>
    <w:link w:val="Heading9"/>
    <w:uiPriority w:val="9"/>
    <w:rsid w:val="00CF67B7"/>
    <w:rPr>
      <w:rFonts w:ascii="Gautami" w:eastAsia="Times New Roman" w:hAnsi="Gautami"/>
      <w:b/>
      <w:bCs/>
      <w:color w:val="E36C0A"/>
      <w:sz w:val="24"/>
      <w:lang w:eastAsia="en-US"/>
    </w:rPr>
  </w:style>
  <w:style w:type="numbering" w:customStyle="1" w:styleId="AERHeadings">
    <w:name w:val="AER Headings"/>
    <w:uiPriority w:val="99"/>
    <w:rsid w:val="00CF67B7"/>
    <w:pPr>
      <w:numPr>
        <w:numId w:val="10"/>
      </w:numPr>
    </w:pPr>
  </w:style>
  <w:style w:type="paragraph" w:customStyle="1" w:styleId="UnnumberedHeading">
    <w:name w:val="Unnumbered Heading"/>
    <w:basedOn w:val="Heading1"/>
    <w:next w:val="AERbodytext"/>
    <w:link w:val="UnnumberedHeadingChar"/>
    <w:qFormat/>
    <w:rsid w:val="00CF67B7"/>
    <w:pPr>
      <w:pageBreakBefore/>
      <w:numPr>
        <w:ilvl w:val="0"/>
      </w:numPr>
      <w:spacing w:before="120" w:after="120"/>
    </w:pPr>
    <w:rPr>
      <w:rFonts w:ascii="Gautami" w:hAnsi="Gautami"/>
      <w:color w:val="E36C0A"/>
      <w:sz w:val="36"/>
      <w:lang w:eastAsia="en-US"/>
    </w:rPr>
  </w:style>
  <w:style w:type="paragraph" w:customStyle="1" w:styleId="AERtabletextheadingright">
    <w:name w:val="AER table text heading right"/>
    <w:rsid w:val="00CF67B7"/>
    <w:pPr>
      <w:spacing w:before="120" w:after="80" w:line="288" w:lineRule="auto"/>
      <w:jc w:val="right"/>
    </w:pPr>
    <w:rPr>
      <w:rFonts w:ascii="Gautami" w:eastAsia="Times New Roman" w:hAnsi="Gautami"/>
      <w:b/>
      <w:sz w:val="16"/>
      <w:szCs w:val="24"/>
      <w:lang w:eastAsia="en-US"/>
    </w:rPr>
  </w:style>
  <w:style w:type="paragraph" w:styleId="Quote">
    <w:name w:val="Quote"/>
    <w:basedOn w:val="Normal"/>
    <w:next w:val="Normal"/>
    <w:link w:val="QuoteChar"/>
    <w:uiPriority w:val="29"/>
    <w:qFormat/>
    <w:rsid w:val="00CF67B7"/>
    <w:rPr>
      <w:i/>
      <w:iCs/>
      <w:color w:val="000000"/>
    </w:rPr>
  </w:style>
  <w:style w:type="character" w:customStyle="1" w:styleId="QuoteChar">
    <w:name w:val="Quote Char"/>
    <w:link w:val="Quote"/>
    <w:uiPriority w:val="29"/>
    <w:rsid w:val="00CF67B7"/>
    <w:rPr>
      <w:rFonts w:ascii="Gautami" w:eastAsia="Times New Roman" w:hAnsi="Gautami"/>
      <w:i/>
      <w:iCs/>
      <w:color w:val="000000"/>
      <w:szCs w:val="24"/>
    </w:rPr>
  </w:style>
  <w:style w:type="character" w:customStyle="1" w:styleId="AERbodytextbold">
    <w:name w:val="AER body text bold"/>
    <w:rsid w:val="00B80EE9"/>
    <w:rPr>
      <w:rFonts w:ascii="Gautami" w:hAnsi="Gautami"/>
      <w:b/>
      <w:sz w:val="24"/>
    </w:rPr>
  </w:style>
  <w:style w:type="character" w:customStyle="1" w:styleId="FooterChar">
    <w:name w:val="Footer Char"/>
    <w:link w:val="Footer"/>
    <w:uiPriority w:val="99"/>
    <w:rsid w:val="00C23B50"/>
    <w:rPr>
      <w:rFonts w:ascii="Gautami" w:eastAsia="Times New Roman" w:hAnsi="Gautami"/>
      <w:szCs w:val="24"/>
    </w:rPr>
  </w:style>
  <w:style w:type="paragraph" w:styleId="BodyText">
    <w:name w:val="Body Text"/>
    <w:basedOn w:val="Normal"/>
    <w:link w:val="BodyTextChar"/>
    <w:uiPriority w:val="99"/>
    <w:locked/>
    <w:rsid w:val="00310EAA"/>
    <w:pPr>
      <w:spacing w:before="120" w:after="120" w:line="240" w:lineRule="auto"/>
    </w:pPr>
    <w:rPr>
      <w:rFonts w:ascii="Arial" w:hAnsi="Arial"/>
      <w:sz w:val="22"/>
      <w:szCs w:val="20"/>
      <w:lang w:eastAsia="en-US"/>
    </w:rPr>
  </w:style>
  <w:style w:type="character" w:customStyle="1" w:styleId="BodyTextChar">
    <w:name w:val="Body Text Char"/>
    <w:link w:val="BodyText"/>
    <w:uiPriority w:val="99"/>
    <w:rsid w:val="00310EAA"/>
    <w:rPr>
      <w:rFonts w:ascii="Arial" w:eastAsia="Times New Roman" w:hAnsi="Arial"/>
      <w:sz w:val="22"/>
      <w:lang w:eastAsia="en-US"/>
    </w:rPr>
  </w:style>
  <w:style w:type="paragraph" w:customStyle="1" w:styleId="FootnoteTextA">
    <w:name w:val="Footnote Text A"/>
    <w:rsid w:val="00EA57C3"/>
    <w:pPr>
      <w:spacing w:before="240" w:after="120"/>
    </w:pPr>
    <w:rPr>
      <w:rFonts w:ascii="Times New Roman" w:eastAsia="ヒラギノ角ゴ Pro W3" w:hAnsi="Times New Roman"/>
      <w:color w:val="000000"/>
    </w:rPr>
  </w:style>
  <w:style w:type="paragraph" w:customStyle="1" w:styleId="AERBullet1">
    <w:name w:val="AER Bullet 1"/>
    <w:basedOn w:val="Normal"/>
    <w:link w:val="AERBullet1Char"/>
    <w:rsid w:val="00EA57C3"/>
    <w:pPr>
      <w:spacing w:before="240" w:after="120" w:line="240" w:lineRule="auto"/>
      <w:jc w:val="left"/>
    </w:pPr>
    <w:rPr>
      <w:rFonts w:ascii="Times New Roman" w:hAnsi="Times New Roman"/>
      <w:sz w:val="24"/>
      <w:lang w:eastAsia="en-US"/>
    </w:rPr>
  </w:style>
  <w:style w:type="character" w:customStyle="1" w:styleId="displayonly">
    <w:name w:val="display_only"/>
    <w:basedOn w:val="DefaultParagraphFont"/>
    <w:rsid w:val="00791BFA"/>
  </w:style>
  <w:style w:type="numbering" w:customStyle="1" w:styleId="AERnumberedlist">
    <w:name w:val="AER numbered list"/>
    <w:uiPriority w:val="99"/>
    <w:rsid w:val="00EF2D0E"/>
    <w:pPr>
      <w:numPr>
        <w:numId w:val="12"/>
      </w:numPr>
    </w:pPr>
  </w:style>
  <w:style w:type="character" w:customStyle="1" w:styleId="UnnumberedHeadingChar">
    <w:name w:val="Unnumbered Heading Char"/>
    <w:link w:val="UnnumberedHeading"/>
    <w:rsid w:val="00EF2D0E"/>
    <w:rPr>
      <w:rFonts w:ascii="Gautami" w:eastAsia="Times New Roman" w:hAnsi="Gautami"/>
      <w:b/>
      <w:bCs/>
      <w:color w:val="E36C0A"/>
      <w:sz w:val="36"/>
      <w:szCs w:val="28"/>
      <w:lang w:eastAsia="en-US"/>
    </w:rPr>
  </w:style>
  <w:style w:type="character" w:customStyle="1" w:styleId="st1">
    <w:name w:val="st1"/>
    <w:basedOn w:val="DefaultParagraphFont"/>
    <w:rsid w:val="009A334E"/>
  </w:style>
  <w:style w:type="paragraph" w:customStyle="1" w:styleId="AERcopyrighttext">
    <w:name w:val="AER copyright text"/>
    <w:basedOn w:val="Normal"/>
    <w:rsid w:val="0020321C"/>
    <w:pPr>
      <w:spacing w:before="240" w:after="240" w:line="240" w:lineRule="auto"/>
      <w:jc w:val="left"/>
    </w:pPr>
    <w:rPr>
      <w:rFonts w:ascii="Times New Roman" w:hAnsi="Times New Roman"/>
      <w:lang w:eastAsia="en-US"/>
    </w:rPr>
  </w:style>
  <w:style w:type="character" w:customStyle="1" w:styleId="AERbulletlistfirststyleCharChar">
    <w:name w:val="AER bullet list (first style) Char Char"/>
    <w:rsid w:val="009930C1"/>
    <w:rPr>
      <w:sz w:val="24"/>
      <w:szCs w:val="24"/>
      <w:lang w:eastAsia="en-US"/>
    </w:rPr>
  </w:style>
  <w:style w:type="character" w:customStyle="1" w:styleId="AERbodytextCharChar">
    <w:name w:val="AER body text Char Char"/>
    <w:rsid w:val="009930C1"/>
    <w:rPr>
      <w:sz w:val="24"/>
      <w:szCs w:val="24"/>
      <w:lang w:val="en-AU" w:eastAsia="en-US" w:bidi="ar-SA"/>
    </w:rPr>
  </w:style>
  <w:style w:type="paragraph" w:customStyle="1" w:styleId="aerheading40">
    <w:name w:val="aerheading4"/>
    <w:basedOn w:val="Normal"/>
    <w:rsid w:val="009930C1"/>
    <w:pPr>
      <w:keepNext/>
      <w:tabs>
        <w:tab w:val="num" w:pos="2880"/>
      </w:tabs>
      <w:spacing w:after="120" w:line="240" w:lineRule="auto"/>
      <w:ind w:left="2880" w:hanging="360"/>
      <w:jc w:val="left"/>
    </w:pPr>
    <w:rPr>
      <w:rFonts w:ascii="Times New Roman" w:hAnsi="Times New Roman"/>
      <w:b/>
      <w:bCs/>
      <w:sz w:val="22"/>
      <w:szCs w:val="22"/>
    </w:rPr>
  </w:style>
  <w:style w:type="character" w:customStyle="1" w:styleId="AERbodytextCharCharCharChar">
    <w:name w:val="AER body text Char Char Char Char"/>
    <w:link w:val="AERbodytextCharCharChar"/>
    <w:locked/>
    <w:rsid w:val="00564940"/>
    <w:rPr>
      <w:rFonts w:eastAsia="Calibri"/>
      <w:sz w:val="24"/>
      <w:szCs w:val="24"/>
    </w:rPr>
  </w:style>
  <w:style w:type="paragraph" w:customStyle="1" w:styleId="AERbodytextCharCharChar">
    <w:name w:val="AER body text Char Char Char"/>
    <w:basedOn w:val="Normal"/>
    <w:link w:val="AERbodytextCharCharCharChar"/>
    <w:rsid w:val="00564940"/>
    <w:pPr>
      <w:spacing w:after="240" w:line="240" w:lineRule="auto"/>
      <w:jc w:val="left"/>
    </w:pPr>
    <w:rPr>
      <w:rFonts w:ascii="Calibri" w:eastAsia="Calibri" w:hAnsi="Calibri"/>
      <w:sz w:val="24"/>
    </w:rPr>
  </w:style>
  <w:style w:type="character" w:customStyle="1" w:styleId="AERBullet1Char">
    <w:name w:val="AER Bullet 1 Char"/>
    <w:link w:val="AERBullet1"/>
    <w:rsid w:val="00CF0916"/>
    <w:rPr>
      <w:rFonts w:ascii="Times New Roman" w:eastAsia="Times New Roman" w:hAnsi="Times New Roman"/>
      <w:sz w:val="24"/>
      <w:szCs w:val="24"/>
      <w:lang w:eastAsia="en-US"/>
    </w:rPr>
  </w:style>
  <w:style w:type="paragraph" w:customStyle="1" w:styleId="AERHeading30">
    <w:name w:val="AER Heading 3"/>
    <w:basedOn w:val="Heading3"/>
    <w:next w:val="Normal"/>
    <w:rsid w:val="00CF0916"/>
    <w:pPr>
      <w:numPr>
        <w:ilvl w:val="0"/>
        <w:numId w:val="0"/>
      </w:numPr>
      <w:tabs>
        <w:tab w:val="num" w:pos="720"/>
      </w:tabs>
      <w:spacing w:before="120" w:after="120" w:line="240" w:lineRule="auto"/>
      <w:ind w:left="720" w:hanging="720"/>
      <w:jc w:val="left"/>
    </w:pPr>
    <w:rPr>
      <w:rFonts w:ascii="Times New Roman" w:eastAsia="Batang" w:hAnsi="Times New Roman"/>
      <w:sz w:val="24"/>
      <w:lang w:eastAsia="ko-KR"/>
    </w:rPr>
  </w:style>
  <w:style w:type="paragraph" w:customStyle="1" w:styleId="AERHeading41">
    <w:name w:val="AER Heading 4"/>
    <w:basedOn w:val="Heading4"/>
    <w:next w:val="Normal"/>
    <w:link w:val="AERHeading4CharChar"/>
    <w:rsid w:val="00CF0916"/>
    <w:pPr>
      <w:tabs>
        <w:tab w:val="num" w:pos="873"/>
      </w:tabs>
      <w:spacing w:before="0" w:after="120" w:line="240" w:lineRule="auto"/>
      <w:ind w:left="873" w:hanging="873"/>
      <w:jc w:val="left"/>
    </w:pPr>
    <w:rPr>
      <w:rFonts w:eastAsia="Batang"/>
      <w:i/>
      <w:sz w:val="24"/>
      <w:lang w:eastAsia="ko-KR"/>
    </w:rPr>
  </w:style>
  <w:style w:type="paragraph" w:customStyle="1" w:styleId="AERHeading50">
    <w:name w:val="AER Heading 5"/>
    <w:basedOn w:val="Heading5"/>
    <w:next w:val="Normal"/>
    <w:rsid w:val="00CF0916"/>
    <w:pPr>
      <w:keepLines w:val="0"/>
      <w:tabs>
        <w:tab w:val="num" w:pos="1026"/>
      </w:tabs>
      <w:spacing w:before="0" w:after="120" w:line="240" w:lineRule="auto"/>
      <w:ind w:left="1026" w:hanging="1026"/>
      <w:jc w:val="left"/>
    </w:pPr>
    <w:rPr>
      <w:rFonts w:ascii="Times New Roman" w:eastAsia="Batang" w:hAnsi="Times New Roman"/>
      <w:b/>
      <w:bCs/>
      <w:i/>
      <w:iCs/>
      <w:color w:val="auto"/>
      <w:sz w:val="24"/>
      <w:szCs w:val="26"/>
      <w:lang w:eastAsia="ko-KR"/>
    </w:rPr>
  </w:style>
  <w:style w:type="character" w:customStyle="1" w:styleId="Heading2Char">
    <w:name w:val="Heading 2 Char"/>
    <w:aliases w:val="AER Heading 2 Char"/>
    <w:link w:val="Heading2"/>
    <w:rsid w:val="00CF0916"/>
    <w:rPr>
      <w:rFonts w:ascii="Arial" w:eastAsia="Times New Roman" w:hAnsi="Arial" w:cs="Arial"/>
      <w:b/>
      <w:bCs/>
      <w:i/>
      <w:iCs/>
      <w:sz w:val="28"/>
      <w:szCs w:val="28"/>
    </w:rPr>
  </w:style>
  <w:style w:type="character" w:customStyle="1" w:styleId="AERHeading4CharChar">
    <w:name w:val="AER Heading 4 Char Char"/>
    <w:link w:val="AERHeading41"/>
    <w:rsid w:val="001264C5"/>
    <w:rPr>
      <w:rFonts w:ascii="Times New Roman" w:eastAsia="Batang" w:hAnsi="Times New Roman"/>
      <w:b/>
      <w:bCs/>
      <w:i/>
      <w:sz w:val="24"/>
      <w:szCs w:val="28"/>
      <w:lang w:eastAsia="ko-KR"/>
    </w:rPr>
  </w:style>
  <w:style w:type="character" w:customStyle="1" w:styleId="HeaderChar">
    <w:name w:val="Header Char"/>
    <w:link w:val="Header"/>
    <w:uiPriority w:val="99"/>
    <w:rsid w:val="00E87984"/>
    <w:rPr>
      <w:rFonts w:ascii="Gautami" w:eastAsia="Times New Roman" w:hAnsi="Gautam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bodytext">
    <w:name w:val="1ai"/>
    <w:pPr>
      <w:numPr>
        <w:numId w:val="9"/>
      </w:numPr>
    </w:pPr>
  </w:style>
  <w:style w:type="numbering" w:customStyle="1" w:styleId="AERtabletitle">
    <w:name w:val="AERHeadings"/>
    <w:pPr>
      <w:numPr>
        <w:numId w:val="10"/>
      </w:numPr>
    </w:pPr>
  </w:style>
  <w:style w:type="numbering" w:customStyle="1" w:styleId="AERfigureheading">
    <w:name w:val="AERnumberedlist"/>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263">
      <w:bodyDiv w:val="1"/>
      <w:marLeft w:val="0"/>
      <w:marRight w:val="0"/>
      <w:marTop w:val="0"/>
      <w:marBottom w:val="0"/>
      <w:divBdr>
        <w:top w:val="none" w:sz="0" w:space="0" w:color="auto"/>
        <w:left w:val="none" w:sz="0" w:space="0" w:color="auto"/>
        <w:bottom w:val="none" w:sz="0" w:space="0" w:color="auto"/>
        <w:right w:val="none" w:sz="0" w:space="0" w:color="auto"/>
      </w:divBdr>
    </w:div>
    <w:div w:id="179129794">
      <w:bodyDiv w:val="1"/>
      <w:marLeft w:val="0"/>
      <w:marRight w:val="0"/>
      <w:marTop w:val="0"/>
      <w:marBottom w:val="0"/>
      <w:divBdr>
        <w:top w:val="none" w:sz="0" w:space="0" w:color="auto"/>
        <w:left w:val="none" w:sz="0" w:space="0" w:color="auto"/>
        <w:bottom w:val="none" w:sz="0" w:space="0" w:color="auto"/>
        <w:right w:val="none" w:sz="0" w:space="0" w:color="auto"/>
      </w:divBdr>
    </w:div>
    <w:div w:id="220606400">
      <w:bodyDiv w:val="1"/>
      <w:marLeft w:val="0"/>
      <w:marRight w:val="0"/>
      <w:marTop w:val="0"/>
      <w:marBottom w:val="0"/>
      <w:divBdr>
        <w:top w:val="none" w:sz="0" w:space="0" w:color="auto"/>
        <w:left w:val="none" w:sz="0" w:space="0" w:color="auto"/>
        <w:bottom w:val="none" w:sz="0" w:space="0" w:color="auto"/>
        <w:right w:val="none" w:sz="0" w:space="0" w:color="auto"/>
      </w:divBdr>
      <w:divsChild>
        <w:div w:id="1908766085">
          <w:marLeft w:val="0"/>
          <w:marRight w:val="0"/>
          <w:marTop w:val="0"/>
          <w:marBottom w:val="0"/>
          <w:divBdr>
            <w:top w:val="none" w:sz="0" w:space="0" w:color="auto"/>
            <w:left w:val="none" w:sz="0" w:space="0" w:color="auto"/>
            <w:bottom w:val="none" w:sz="0" w:space="0" w:color="auto"/>
            <w:right w:val="none" w:sz="0" w:space="0" w:color="auto"/>
          </w:divBdr>
        </w:div>
      </w:divsChild>
    </w:div>
    <w:div w:id="283849181">
      <w:bodyDiv w:val="1"/>
      <w:marLeft w:val="0"/>
      <w:marRight w:val="0"/>
      <w:marTop w:val="0"/>
      <w:marBottom w:val="0"/>
      <w:divBdr>
        <w:top w:val="none" w:sz="0" w:space="0" w:color="auto"/>
        <w:left w:val="none" w:sz="0" w:space="0" w:color="auto"/>
        <w:bottom w:val="none" w:sz="0" w:space="0" w:color="auto"/>
        <w:right w:val="none" w:sz="0" w:space="0" w:color="auto"/>
      </w:divBdr>
    </w:div>
    <w:div w:id="317459682">
      <w:bodyDiv w:val="1"/>
      <w:marLeft w:val="0"/>
      <w:marRight w:val="0"/>
      <w:marTop w:val="0"/>
      <w:marBottom w:val="0"/>
      <w:divBdr>
        <w:top w:val="none" w:sz="0" w:space="0" w:color="auto"/>
        <w:left w:val="none" w:sz="0" w:space="0" w:color="auto"/>
        <w:bottom w:val="none" w:sz="0" w:space="0" w:color="auto"/>
        <w:right w:val="none" w:sz="0" w:space="0" w:color="auto"/>
      </w:divBdr>
    </w:div>
    <w:div w:id="322466389">
      <w:bodyDiv w:val="1"/>
      <w:marLeft w:val="0"/>
      <w:marRight w:val="0"/>
      <w:marTop w:val="0"/>
      <w:marBottom w:val="0"/>
      <w:divBdr>
        <w:top w:val="none" w:sz="0" w:space="0" w:color="auto"/>
        <w:left w:val="none" w:sz="0" w:space="0" w:color="auto"/>
        <w:bottom w:val="none" w:sz="0" w:space="0" w:color="auto"/>
        <w:right w:val="none" w:sz="0" w:space="0" w:color="auto"/>
      </w:divBdr>
    </w:div>
    <w:div w:id="413476854">
      <w:bodyDiv w:val="1"/>
      <w:marLeft w:val="0"/>
      <w:marRight w:val="0"/>
      <w:marTop w:val="0"/>
      <w:marBottom w:val="0"/>
      <w:divBdr>
        <w:top w:val="none" w:sz="0" w:space="0" w:color="auto"/>
        <w:left w:val="none" w:sz="0" w:space="0" w:color="auto"/>
        <w:bottom w:val="none" w:sz="0" w:space="0" w:color="auto"/>
        <w:right w:val="none" w:sz="0" w:space="0" w:color="auto"/>
      </w:divBdr>
    </w:div>
    <w:div w:id="420028513">
      <w:bodyDiv w:val="1"/>
      <w:marLeft w:val="0"/>
      <w:marRight w:val="0"/>
      <w:marTop w:val="0"/>
      <w:marBottom w:val="0"/>
      <w:divBdr>
        <w:top w:val="none" w:sz="0" w:space="0" w:color="auto"/>
        <w:left w:val="none" w:sz="0" w:space="0" w:color="auto"/>
        <w:bottom w:val="none" w:sz="0" w:space="0" w:color="auto"/>
        <w:right w:val="none" w:sz="0" w:space="0" w:color="auto"/>
      </w:divBdr>
    </w:div>
    <w:div w:id="486750107">
      <w:bodyDiv w:val="1"/>
      <w:marLeft w:val="0"/>
      <w:marRight w:val="0"/>
      <w:marTop w:val="0"/>
      <w:marBottom w:val="0"/>
      <w:divBdr>
        <w:top w:val="none" w:sz="0" w:space="0" w:color="auto"/>
        <w:left w:val="none" w:sz="0" w:space="0" w:color="auto"/>
        <w:bottom w:val="none" w:sz="0" w:space="0" w:color="auto"/>
        <w:right w:val="none" w:sz="0" w:space="0" w:color="auto"/>
      </w:divBdr>
    </w:div>
    <w:div w:id="502671583">
      <w:bodyDiv w:val="1"/>
      <w:marLeft w:val="0"/>
      <w:marRight w:val="0"/>
      <w:marTop w:val="0"/>
      <w:marBottom w:val="0"/>
      <w:divBdr>
        <w:top w:val="none" w:sz="0" w:space="0" w:color="auto"/>
        <w:left w:val="none" w:sz="0" w:space="0" w:color="auto"/>
        <w:bottom w:val="none" w:sz="0" w:space="0" w:color="auto"/>
        <w:right w:val="none" w:sz="0" w:space="0" w:color="auto"/>
      </w:divBdr>
    </w:div>
    <w:div w:id="508643422">
      <w:bodyDiv w:val="1"/>
      <w:marLeft w:val="0"/>
      <w:marRight w:val="0"/>
      <w:marTop w:val="0"/>
      <w:marBottom w:val="0"/>
      <w:divBdr>
        <w:top w:val="none" w:sz="0" w:space="0" w:color="auto"/>
        <w:left w:val="none" w:sz="0" w:space="0" w:color="auto"/>
        <w:bottom w:val="none" w:sz="0" w:space="0" w:color="auto"/>
        <w:right w:val="none" w:sz="0" w:space="0" w:color="auto"/>
      </w:divBdr>
    </w:div>
    <w:div w:id="540895925">
      <w:bodyDiv w:val="1"/>
      <w:marLeft w:val="0"/>
      <w:marRight w:val="0"/>
      <w:marTop w:val="0"/>
      <w:marBottom w:val="0"/>
      <w:divBdr>
        <w:top w:val="none" w:sz="0" w:space="0" w:color="auto"/>
        <w:left w:val="none" w:sz="0" w:space="0" w:color="auto"/>
        <w:bottom w:val="none" w:sz="0" w:space="0" w:color="auto"/>
        <w:right w:val="none" w:sz="0" w:space="0" w:color="auto"/>
      </w:divBdr>
    </w:div>
    <w:div w:id="551186581">
      <w:bodyDiv w:val="1"/>
      <w:marLeft w:val="0"/>
      <w:marRight w:val="0"/>
      <w:marTop w:val="0"/>
      <w:marBottom w:val="0"/>
      <w:divBdr>
        <w:top w:val="none" w:sz="0" w:space="0" w:color="auto"/>
        <w:left w:val="none" w:sz="0" w:space="0" w:color="auto"/>
        <w:bottom w:val="none" w:sz="0" w:space="0" w:color="auto"/>
        <w:right w:val="none" w:sz="0" w:space="0" w:color="auto"/>
      </w:divBdr>
    </w:div>
    <w:div w:id="576669393">
      <w:bodyDiv w:val="1"/>
      <w:marLeft w:val="0"/>
      <w:marRight w:val="0"/>
      <w:marTop w:val="0"/>
      <w:marBottom w:val="0"/>
      <w:divBdr>
        <w:top w:val="none" w:sz="0" w:space="0" w:color="auto"/>
        <w:left w:val="none" w:sz="0" w:space="0" w:color="auto"/>
        <w:bottom w:val="none" w:sz="0" w:space="0" w:color="auto"/>
        <w:right w:val="none" w:sz="0" w:space="0" w:color="auto"/>
      </w:divBdr>
    </w:div>
    <w:div w:id="617298467">
      <w:bodyDiv w:val="1"/>
      <w:marLeft w:val="0"/>
      <w:marRight w:val="0"/>
      <w:marTop w:val="0"/>
      <w:marBottom w:val="0"/>
      <w:divBdr>
        <w:top w:val="none" w:sz="0" w:space="0" w:color="auto"/>
        <w:left w:val="none" w:sz="0" w:space="0" w:color="auto"/>
        <w:bottom w:val="none" w:sz="0" w:space="0" w:color="auto"/>
        <w:right w:val="none" w:sz="0" w:space="0" w:color="auto"/>
      </w:divBdr>
    </w:div>
    <w:div w:id="656154441">
      <w:bodyDiv w:val="1"/>
      <w:marLeft w:val="0"/>
      <w:marRight w:val="0"/>
      <w:marTop w:val="0"/>
      <w:marBottom w:val="0"/>
      <w:divBdr>
        <w:top w:val="none" w:sz="0" w:space="0" w:color="auto"/>
        <w:left w:val="none" w:sz="0" w:space="0" w:color="auto"/>
        <w:bottom w:val="none" w:sz="0" w:space="0" w:color="auto"/>
        <w:right w:val="none" w:sz="0" w:space="0" w:color="auto"/>
      </w:divBdr>
    </w:div>
    <w:div w:id="704645199">
      <w:bodyDiv w:val="1"/>
      <w:marLeft w:val="0"/>
      <w:marRight w:val="0"/>
      <w:marTop w:val="0"/>
      <w:marBottom w:val="0"/>
      <w:divBdr>
        <w:top w:val="none" w:sz="0" w:space="0" w:color="auto"/>
        <w:left w:val="none" w:sz="0" w:space="0" w:color="auto"/>
        <w:bottom w:val="none" w:sz="0" w:space="0" w:color="auto"/>
        <w:right w:val="none" w:sz="0" w:space="0" w:color="auto"/>
      </w:divBdr>
    </w:div>
    <w:div w:id="770397467">
      <w:bodyDiv w:val="1"/>
      <w:marLeft w:val="0"/>
      <w:marRight w:val="0"/>
      <w:marTop w:val="0"/>
      <w:marBottom w:val="0"/>
      <w:divBdr>
        <w:top w:val="none" w:sz="0" w:space="0" w:color="auto"/>
        <w:left w:val="none" w:sz="0" w:space="0" w:color="auto"/>
        <w:bottom w:val="none" w:sz="0" w:space="0" w:color="auto"/>
        <w:right w:val="none" w:sz="0" w:space="0" w:color="auto"/>
      </w:divBdr>
    </w:div>
    <w:div w:id="789780783">
      <w:bodyDiv w:val="1"/>
      <w:marLeft w:val="0"/>
      <w:marRight w:val="0"/>
      <w:marTop w:val="0"/>
      <w:marBottom w:val="0"/>
      <w:divBdr>
        <w:top w:val="none" w:sz="0" w:space="0" w:color="auto"/>
        <w:left w:val="none" w:sz="0" w:space="0" w:color="auto"/>
        <w:bottom w:val="none" w:sz="0" w:space="0" w:color="auto"/>
        <w:right w:val="none" w:sz="0" w:space="0" w:color="auto"/>
      </w:divBdr>
    </w:div>
    <w:div w:id="806511828">
      <w:bodyDiv w:val="1"/>
      <w:marLeft w:val="0"/>
      <w:marRight w:val="0"/>
      <w:marTop w:val="0"/>
      <w:marBottom w:val="0"/>
      <w:divBdr>
        <w:top w:val="none" w:sz="0" w:space="0" w:color="auto"/>
        <w:left w:val="none" w:sz="0" w:space="0" w:color="auto"/>
        <w:bottom w:val="none" w:sz="0" w:space="0" w:color="auto"/>
        <w:right w:val="none" w:sz="0" w:space="0" w:color="auto"/>
      </w:divBdr>
    </w:div>
    <w:div w:id="859320305">
      <w:bodyDiv w:val="1"/>
      <w:marLeft w:val="0"/>
      <w:marRight w:val="0"/>
      <w:marTop w:val="0"/>
      <w:marBottom w:val="0"/>
      <w:divBdr>
        <w:top w:val="none" w:sz="0" w:space="0" w:color="auto"/>
        <w:left w:val="none" w:sz="0" w:space="0" w:color="auto"/>
        <w:bottom w:val="none" w:sz="0" w:space="0" w:color="auto"/>
        <w:right w:val="none" w:sz="0" w:space="0" w:color="auto"/>
      </w:divBdr>
    </w:div>
    <w:div w:id="866983624">
      <w:bodyDiv w:val="1"/>
      <w:marLeft w:val="0"/>
      <w:marRight w:val="0"/>
      <w:marTop w:val="0"/>
      <w:marBottom w:val="0"/>
      <w:divBdr>
        <w:top w:val="none" w:sz="0" w:space="0" w:color="auto"/>
        <w:left w:val="none" w:sz="0" w:space="0" w:color="auto"/>
        <w:bottom w:val="none" w:sz="0" w:space="0" w:color="auto"/>
        <w:right w:val="none" w:sz="0" w:space="0" w:color="auto"/>
      </w:divBdr>
    </w:div>
    <w:div w:id="907765166">
      <w:bodyDiv w:val="1"/>
      <w:marLeft w:val="0"/>
      <w:marRight w:val="0"/>
      <w:marTop w:val="0"/>
      <w:marBottom w:val="0"/>
      <w:divBdr>
        <w:top w:val="none" w:sz="0" w:space="0" w:color="auto"/>
        <w:left w:val="none" w:sz="0" w:space="0" w:color="auto"/>
        <w:bottom w:val="none" w:sz="0" w:space="0" w:color="auto"/>
        <w:right w:val="none" w:sz="0" w:space="0" w:color="auto"/>
      </w:divBdr>
    </w:div>
    <w:div w:id="995843528">
      <w:bodyDiv w:val="1"/>
      <w:marLeft w:val="0"/>
      <w:marRight w:val="0"/>
      <w:marTop w:val="0"/>
      <w:marBottom w:val="0"/>
      <w:divBdr>
        <w:top w:val="none" w:sz="0" w:space="0" w:color="auto"/>
        <w:left w:val="none" w:sz="0" w:space="0" w:color="auto"/>
        <w:bottom w:val="none" w:sz="0" w:space="0" w:color="auto"/>
        <w:right w:val="none" w:sz="0" w:space="0" w:color="auto"/>
      </w:divBdr>
    </w:div>
    <w:div w:id="1005400115">
      <w:bodyDiv w:val="1"/>
      <w:marLeft w:val="0"/>
      <w:marRight w:val="0"/>
      <w:marTop w:val="0"/>
      <w:marBottom w:val="0"/>
      <w:divBdr>
        <w:top w:val="none" w:sz="0" w:space="0" w:color="auto"/>
        <w:left w:val="none" w:sz="0" w:space="0" w:color="auto"/>
        <w:bottom w:val="none" w:sz="0" w:space="0" w:color="auto"/>
        <w:right w:val="none" w:sz="0" w:space="0" w:color="auto"/>
      </w:divBdr>
    </w:div>
    <w:div w:id="1056703083">
      <w:bodyDiv w:val="1"/>
      <w:marLeft w:val="0"/>
      <w:marRight w:val="0"/>
      <w:marTop w:val="0"/>
      <w:marBottom w:val="0"/>
      <w:divBdr>
        <w:top w:val="none" w:sz="0" w:space="0" w:color="auto"/>
        <w:left w:val="none" w:sz="0" w:space="0" w:color="auto"/>
        <w:bottom w:val="none" w:sz="0" w:space="0" w:color="auto"/>
        <w:right w:val="none" w:sz="0" w:space="0" w:color="auto"/>
      </w:divBdr>
    </w:div>
    <w:div w:id="1133061019">
      <w:bodyDiv w:val="1"/>
      <w:marLeft w:val="0"/>
      <w:marRight w:val="0"/>
      <w:marTop w:val="0"/>
      <w:marBottom w:val="0"/>
      <w:divBdr>
        <w:top w:val="none" w:sz="0" w:space="0" w:color="auto"/>
        <w:left w:val="none" w:sz="0" w:space="0" w:color="auto"/>
        <w:bottom w:val="none" w:sz="0" w:space="0" w:color="auto"/>
        <w:right w:val="none" w:sz="0" w:space="0" w:color="auto"/>
      </w:divBdr>
    </w:div>
    <w:div w:id="1138914886">
      <w:bodyDiv w:val="1"/>
      <w:marLeft w:val="0"/>
      <w:marRight w:val="0"/>
      <w:marTop w:val="0"/>
      <w:marBottom w:val="0"/>
      <w:divBdr>
        <w:top w:val="none" w:sz="0" w:space="0" w:color="auto"/>
        <w:left w:val="none" w:sz="0" w:space="0" w:color="auto"/>
        <w:bottom w:val="none" w:sz="0" w:space="0" w:color="auto"/>
        <w:right w:val="none" w:sz="0" w:space="0" w:color="auto"/>
      </w:divBdr>
    </w:div>
    <w:div w:id="1232042345">
      <w:bodyDiv w:val="1"/>
      <w:marLeft w:val="0"/>
      <w:marRight w:val="0"/>
      <w:marTop w:val="0"/>
      <w:marBottom w:val="0"/>
      <w:divBdr>
        <w:top w:val="none" w:sz="0" w:space="0" w:color="auto"/>
        <w:left w:val="none" w:sz="0" w:space="0" w:color="auto"/>
        <w:bottom w:val="none" w:sz="0" w:space="0" w:color="auto"/>
        <w:right w:val="none" w:sz="0" w:space="0" w:color="auto"/>
      </w:divBdr>
    </w:div>
    <w:div w:id="1346326193">
      <w:bodyDiv w:val="1"/>
      <w:marLeft w:val="0"/>
      <w:marRight w:val="0"/>
      <w:marTop w:val="0"/>
      <w:marBottom w:val="0"/>
      <w:divBdr>
        <w:top w:val="none" w:sz="0" w:space="0" w:color="auto"/>
        <w:left w:val="none" w:sz="0" w:space="0" w:color="auto"/>
        <w:bottom w:val="none" w:sz="0" w:space="0" w:color="auto"/>
        <w:right w:val="none" w:sz="0" w:space="0" w:color="auto"/>
      </w:divBdr>
    </w:div>
    <w:div w:id="1377044047">
      <w:bodyDiv w:val="1"/>
      <w:marLeft w:val="0"/>
      <w:marRight w:val="0"/>
      <w:marTop w:val="0"/>
      <w:marBottom w:val="0"/>
      <w:divBdr>
        <w:top w:val="none" w:sz="0" w:space="0" w:color="auto"/>
        <w:left w:val="none" w:sz="0" w:space="0" w:color="auto"/>
        <w:bottom w:val="none" w:sz="0" w:space="0" w:color="auto"/>
        <w:right w:val="none" w:sz="0" w:space="0" w:color="auto"/>
      </w:divBdr>
    </w:div>
    <w:div w:id="1415857982">
      <w:bodyDiv w:val="1"/>
      <w:marLeft w:val="0"/>
      <w:marRight w:val="0"/>
      <w:marTop w:val="0"/>
      <w:marBottom w:val="0"/>
      <w:divBdr>
        <w:top w:val="none" w:sz="0" w:space="0" w:color="auto"/>
        <w:left w:val="none" w:sz="0" w:space="0" w:color="auto"/>
        <w:bottom w:val="none" w:sz="0" w:space="0" w:color="auto"/>
        <w:right w:val="none" w:sz="0" w:space="0" w:color="auto"/>
      </w:divBdr>
    </w:div>
    <w:div w:id="1461418339">
      <w:bodyDiv w:val="1"/>
      <w:marLeft w:val="0"/>
      <w:marRight w:val="0"/>
      <w:marTop w:val="0"/>
      <w:marBottom w:val="0"/>
      <w:divBdr>
        <w:top w:val="none" w:sz="0" w:space="0" w:color="auto"/>
        <w:left w:val="none" w:sz="0" w:space="0" w:color="auto"/>
        <w:bottom w:val="none" w:sz="0" w:space="0" w:color="auto"/>
        <w:right w:val="none" w:sz="0" w:space="0" w:color="auto"/>
      </w:divBdr>
    </w:div>
    <w:div w:id="1487626719">
      <w:bodyDiv w:val="1"/>
      <w:marLeft w:val="0"/>
      <w:marRight w:val="0"/>
      <w:marTop w:val="0"/>
      <w:marBottom w:val="0"/>
      <w:divBdr>
        <w:top w:val="none" w:sz="0" w:space="0" w:color="auto"/>
        <w:left w:val="none" w:sz="0" w:space="0" w:color="auto"/>
        <w:bottom w:val="none" w:sz="0" w:space="0" w:color="auto"/>
        <w:right w:val="none" w:sz="0" w:space="0" w:color="auto"/>
      </w:divBdr>
    </w:div>
    <w:div w:id="1508668106">
      <w:bodyDiv w:val="1"/>
      <w:marLeft w:val="0"/>
      <w:marRight w:val="0"/>
      <w:marTop w:val="0"/>
      <w:marBottom w:val="0"/>
      <w:divBdr>
        <w:top w:val="none" w:sz="0" w:space="0" w:color="auto"/>
        <w:left w:val="none" w:sz="0" w:space="0" w:color="auto"/>
        <w:bottom w:val="none" w:sz="0" w:space="0" w:color="auto"/>
        <w:right w:val="none" w:sz="0" w:space="0" w:color="auto"/>
      </w:divBdr>
    </w:div>
    <w:div w:id="1607738388">
      <w:bodyDiv w:val="1"/>
      <w:marLeft w:val="0"/>
      <w:marRight w:val="0"/>
      <w:marTop w:val="0"/>
      <w:marBottom w:val="0"/>
      <w:divBdr>
        <w:top w:val="none" w:sz="0" w:space="0" w:color="auto"/>
        <w:left w:val="none" w:sz="0" w:space="0" w:color="auto"/>
        <w:bottom w:val="none" w:sz="0" w:space="0" w:color="auto"/>
        <w:right w:val="none" w:sz="0" w:space="0" w:color="auto"/>
      </w:divBdr>
    </w:div>
    <w:div w:id="1644196217">
      <w:bodyDiv w:val="1"/>
      <w:marLeft w:val="0"/>
      <w:marRight w:val="0"/>
      <w:marTop w:val="0"/>
      <w:marBottom w:val="0"/>
      <w:divBdr>
        <w:top w:val="none" w:sz="0" w:space="0" w:color="auto"/>
        <w:left w:val="none" w:sz="0" w:space="0" w:color="auto"/>
        <w:bottom w:val="none" w:sz="0" w:space="0" w:color="auto"/>
        <w:right w:val="none" w:sz="0" w:space="0" w:color="auto"/>
      </w:divBdr>
    </w:div>
    <w:div w:id="1677613816">
      <w:bodyDiv w:val="1"/>
      <w:marLeft w:val="0"/>
      <w:marRight w:val="0"/>
      <w:marTop w:val="0"/>
      <w:marBottom w:val="0"/>
      <w:divBdr>
        <w:top w:val="none" w:sz="0" w:space="0" w:color="auto"/>
        <w:left w:val="none" w:sz="0" w:space="0" w:color="auto"/>
        <w:bottom w:val="none" w:sz="0" w:space="0" w:color="auto"/>
        <w:right w:val="none" w:sz="0" w:space="0" w:color="auto"/>
      </w:divBdr>
    </w:div>
    <w:div w:id="1724140839">
      <w:bodyDiv w:val="1"/>
      <w:marLeft w:val="0"/>
      <w:marRight w:val="0"/>
      <w:marTop w:val="0"/>
      <w:marBottom w:val="0"/>
      <w:divBdr>
        <w:top w:val="none" w:sz="0" w:space="0" w:color="auto"/>
        <w:left w:val="none" w:sz="0" w:space="0" w:color="auto"/>
        <w:bottom w:val="none" w:sz="0" w:space="0" w:color="auto"/>
        <w:right w:val="none" w:sz="0" w:space="0" w:color="auto"/>
      </w:divBdr>
    </w:div>
    <w:div w:id="1754467871">
      <w:bodyDiv w:val="1"/>
      <w:marLeft w:val="0"/>
      <w:marRight w:val="0"/>
      <w:marTop w:val="0"/>
      <w:marBottom w:val="0"/>
      <w:divBdr>
        <w:top w:val="none" w:sz="0" w:space="0" w:color="auto"/>
        <w:left w:val="none" w:sz="0" w:space="0" w:color="auto"/>
        <w:bottom w:val="none" w:sz="0" w:space="0" w:color="auto"/>
        <w:right w:val="none" w:sz="0" w:space="0" w:color="auto"/>
      </w:divBdr>
    </w:div>
    <w:div w:id="1767266411">
      <w:bodyDiv w:val="1"/>
      <w:marLeft w:val="0"/>
      <w:marRight w:val="0"/>
      <w:marTop w:val="0"/>
      <w:marBottom w:val="0"/>
      <w:divBdr>
        <w:top w:val="none" w:sz="0" w:space="0" w:color="auto"/>
        <w:left w:val="none" w:sz="0" w:space="0" w:color="auto"/>
        <w:bottom w:val="none" w:sz="0" w:space="0" w:color="auto"/>
        <w:right w:val="none" w:sz="0" w:space="0" w:color="auto"/>
      </w:divBdr>
    </w:div>
    <w:div w:id="1803309887">
      <w:bodyDiv w:val="1"/>
      <w:marLeft w:val="0"/>
      <w:marRight w:val="0"/>
      <w:marTop w:val="0"/>
      <w:marBottom w:val="0"/>
      <w:divBdr>
        <w:top w:val="none" w:sz="0" w:space="0" w:color="auto"/>
        <w:left w:val="none" w:sz="0" w:space="0" w:color="auto"/>
        <w:bottom w:val="none" w:sz="0" w:space="0" w:color="auto"/>
        <w:right w:val="none" w:sz="0" w:space="0" w:color="auto"/>
      </w:divBdr>
    </w:div>
    <w:div w:id="1848012942">
      <w:bodyDiv w:val="1"/>
      <w:marLeft w:val="0"/>
      <w:marRight w:val="0"/>
      <w:marTop w:val="0"/>
      <w:marBottom w:val="0"/>
      <w:divBdr>
        <w:top w:val="none" w:sz="0" w:space="0" w:color="auto"/>
        <w:left w:val="none" w:sz="0" w:space="0" w:color="auto"/>
        <w:bottom w:val="none" w:sz="0" w:space="0" w:color="auto"/>
        <w:right w:val="none" w:sz="0" w:space="0" w:color="auto"/>
      </w:divBdr>
      <w:divsChild>
        <w:div w:id="476845707">
          <w:marLeft w:val="0"/>
          <w:marRight w:val="0"/>
          <w:marTop w:val="0"/>
          <w:marBottom w:val="0"/>
          <w:divBdr>
            <w:top w:val="none" w:sz="0" w:space="0" w:color="auto"/>
            <w:left w:val="none" w:sz="0" w:space="0" w:color="auto"/>
            <w:bottom w:val="none" w:sz="0" w:space="0" w:color="auto"/>
            <w:right w:val="none" w:sz="0" w:space="0" w:color="auto"/>
          </w:divBdr>
        </w:div>
      </w:divsChild>
    </w:div>
    <w:div w:id="1859197501">
      <w:bodyDiv w:val="1"/>
      <w:marLeft w:val="0"/>
      <w:marRight w:val="0"/>
      <w:marTop w:val="0"/>
      <w:marBottom w:val="0"/>
      <w:divBdr>
        <w:top w:val="none" w:sz="0" w:space="0" w:color="auto"/>
        <w:left w:val="none" w:sz="0" w:space="0" w:color="auto"/>
        <w:bottom w:val="none" w:sz="0" w:space="0" w:color="auto"/>
        <w:right w:val="none" w:sz="0" w:space="0" w:color="auto"/>
      </w:divBdr>
    </w:div>
    <w:div w:id="1905557001">
      <w:bodyDiv w:val="1"/>
      <w:marLeft w:val="0"/>
      <w:marRight w:val="0"/>
      <w:marTop w:val="0"/>
      <w:marBottom w:val="0"/>
      <w:divBdr>
        <w:top w:val="none" w:sz="0" w:space="0" w:color="auto"/>
        <w:left w:val="none" w:sz="0" w:space="0" w:color="auto"/>
        <w:bottom w:val="none" w:sz="0" w:space="0" w:color="auto"/>
        <w:right w:val="none" w:sz="0" w:space="0" w:color="auto"/>
      </w:divBdr>
    </w:div>
    <w:div w:id="1917351006">
      <w:bodyDiv w:val="1"/>
      <w:marLeft w:val="0"/>
      <w:marRight w:val="0"/>
      <w:marTop w:val="0"/>
      <w:marBottom w:val="0"/>
      <w:divBdr>
        <w:top w:val="none" w:sz="0" w:space="0" w:color="auto"/>
        <w:left w:val="none" w:sz="0" w:space="0" w:color="auto"/>
        <w:bottom w:val="none" w:sz="0" w:space="0" w:color="auto"/>
        <w:right w:val="none" w:sz="0" w:space="0" w:color="auto"/>
      </w:divBdr>
    </w:div>
    <w:div w:id="1921131707">
      <w:bodyDiv w:val="1"/>
      <w:marLeft w:val="0"/>
      <w:marRight w:val="0"/>
      <w:marTop w:val="0"/>
      <w:marBottom w:val="0"/>
      <w:divBdr>
        <w:top w:val="none" w:sz="0" w:space="0" w:color="auto"/>
        <w:left w:val="none" w:sz="0" w:space="0" w:color="auto"/>
        <w:bottom w:val="none" w:sz="0" w:space="0" w:color="auto"/>
        <w:right w:val="none" w:sz="0" w:space="0" w:color="auto"/>
      </w:divBdr>
    </w:div>
    <w:div w:id="1956204793">
      <w:bodyDiv w:val="1"/>
      <w:marLeft w:val="0"/>
      <w:marRight w:val="0"/>
      <w:marTop w:val="0"/>
      <w:marBottom w:val="0"/>
      <w:divBdr>
        <w:top w:val="none" w:sz="0" w:space="0" w:color="auto"/>
        <w:left w:val="none" w:sz="0" w:space="0" w:color="auto"/>
        <w:bottom w:val="none" w:sz="0" w:space="0" w:color="auto"/>
        <w:right w:val="none" w:sz="0" w:space="0" w:color="auto"/>
      </w:divBdr>
    </w:div>
    <w:div w:id="2013490146">
      <w:bodyDiv w:val="1"/>
      <w:marLeft w:val="0"/>
      <w:marRight w:val="0"/>
      <w:marTop w:val="0"/>
      <w:marBottom w:val="0"/>
      <w:divBdr>
        <w:top w:val="none" w:sz="0" w:space="0" w:color="auto"/>
        <w:left w:val="none" w:sz="0" w:space="0" w:color="auto"/>
        <w:bottom w:val="none" w:sz="0" w:space="0" w:color="auto"/>
        <w:right w:val="none" w:sz="0" w:space="0" w:color="auto"/>
      </w:divBdr>
    </w:div>
    <w:div w:id="209415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emo.com.au/Electricity/Market-Operations/Generator-Performance-Standards"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aer.gov.au/sites/default/files/AER%20compliance%20and%20enforcement%C3%A2%E2%82%AC%E2%80%9Dstatement%20of%20approach%20%28December%202010%29.pdf"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aemo.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yperlink" Target="http://www.aer.gov.au/sites/default/files/AER%20compliance%20and%20enforcement%C3%A2%E2%82%AC%E2%80%9Dstatement%20of%20approach%20%28December%202010%29.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aer.gov.au/node/454" TargetMode="Externa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www.aemc.gov.au/market-reviews/completed/review-of-template-for-generator-compliance-programs.html" TargetMode="External"/><Relationship Id="rId1" Type="http://schemas.openxmlformats.org/officeDocument/2006/relationships/hyperlink" Target="file:///\\cbrvpwxfs01\Home$\pdodg\our%20webs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A94967-D6FF-42A0-B792-85C603F61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2763</Words>
  <Characters>15755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Generator Performance Standards information booklet</vt:lpstr>
    </vt:vector>
  </TitlesOfParts>
  <Company/>
  <LinksUpToDate>false</LinksUpToDate>
  <CharactersWithSpaces>18482</CharactersWithSpaces>
  <SharedDoc>false</SharedDoc>
  <HLinks>
    <vt:vector size="138" baseType="variant">
      <vt:variant>
        <vt:i4>786506</vt:i4>
      </vt:variant>
      <vt:variant>
        <vt:i4>84</vt:i4>
      </vt:variant>
      <vt:variant>
        <vt:i4>0</vt:i4>
      </vt:variant>
      <vt:variant>
        <vt:i4>5</vt:i4>
      </vt:variant>
      <vt:variant>
        <vt:lpwstr>http://www.aer.gov.au/sites/default/files/AER compliance and enforcement%C3%A2%E2%82%AC%E2%80%9Dstatement of approach %28December 2010%29.pdf</vt:lpwstr>
      </vt:variant>
      <vt:variant>
        <vt:lpwstr/>
      </vt:variant>
      <vt:variant>
        <vt:i4>65628</vt:i4>
      </vt:variant>
      <vt:variant>
        <vt:i4>81</vt:i4>
      </vt:variant>
      <vt:variant>
        <vt:i4>0</vt:i4>
      </vt:variant>
      <vt:variant>
        <vt:i4>5</vt:i4>
      </vt:variant>
      <vt:variant>
        <vt:lpwstr>http://www.aemc.gov.au/Gas/National-Gas-Rules/Current-Rules.html</vt:lpwstr>
      </vt:variant>
      <vt:variant>
        <vt:lpwstr/>
      </vt:variant>
      <vt:variant>
        <vt:i4>5242975</vt:i4>
      </vt:variant>
      <vt:variant>
        <vt:i4>78</vt:i4>
      </vt:variant>
      <vt:variant>
        <vt:i4>0</vt:i4>
      </vt:variant>
      <vt:variant>
        <vt:i4>5</vt:i4>
      </vt:variant>
      <vt:variant>
        <vt:lpwstr>http://www.aemc.gov.au/rules.php</vt:lpwstr>
      </vt:variant>
      <vt:variant>
        <vt:lpwstr/>
      </vt:variant>
      <vt:variant>
        <vt:i4>6750255</vt:i4>
      </vt:variant>
      <vt:variant>
        <vt:i4>75</vt:i4>
      </vt:variant>
      <vt:variant>
        <vt:i4>0</vt:i4>
      </vt:variant>
      <vt:variant>
        <vt:i4>5</vt:i4>
      </vt:variant>
      <vt:variant>
        <vt:lpwstr>http://www.aer.gov.au/</vt:lpwstr>
      </vt:variant>
      <vt:variant>
        <vt:lpwstr/>
      </vt:variant>
      <vt:variant>
        <vt:i4>3997749</vt:i4>
      </vt:variant>
      <vt:variant>
        <vt:i4>72</vt:i4>
      </vt:variant>
      <vt:variant>
        <vt:i4>0</vt:i4>
      </vt:variant>
      <vt:variant>
        <vt:i4>5</vt:i4>
      </vt:variant>
      <vt:variant>
        <vt:lpwstr>http://www.aemo.com.au/</vt:lpwstr>
      </vt:variant>
      <vt:variant>
        <vt:lpwstr/>
      </vt:variant>
      <vt:variant>
        <vt:i4>3997734</vt:i4>
      </vt:variant>
      <vt:variant>
        <vt:i4>69</vt:i4>
      </vt:variant>
      <vt:variant>
        <vt:i4>0</vt:i4>
      </vt:variant>
      <vt:variant>
        <vt:i4>5</vt:i4>
      </vt:variant>
      <vt:variant>
        <vt:lpwstr>http://www.aemc.gov.au/</vt:lpwstr>
      </vt:variant>
      <vt:variant>
        <vt:lpwstr/>
      </vt:variant>
      <vt:variant>
        <vt:i4>3342368</vt:i4>
      </vt:variant>
      <vt:variant>
        <vt:i4>66</vt:i4>
      </vt:variant>
      <vt:variant>
        <vt:i4>0</vt:i4>
      </vt:variant>
      <vt:variant>
        <vt:i4>5</vt:i4>
      </vt:variant>
      <vt:variant>
        <vt:lpwstr>http://www.accc.gov.au/</vt:lpwstr>
      </vt:variant>
      <vt:variant>
        <vt:lpwstr/>
      </vt:variant>
      <vt:variant>
        <vt:i4>1966142</vt:i4>
      </vt:variant>
      <vt:variant>
        <vt:i4>59</vt:i4>
      </vt:variant>
      <vt:variant>
        <vt:i4>0</vt:i4>
      </vt:variant>
      <vt:variant>
        <vt:i4>5</vt:i4>
      </vt:variant>
      <vt:variant>
        <vt:lpwstr/>
      </vt:variant>
      <vt:variant>
        <vt:lpwstr>_Toc361780484</vt:lpwstr>
      </vt:variant>
      <vt:variant>
        <vt:i4>1966142</vt:i4>
      </vt:variant>
      <vt:variant>
        <vt:i4>53</vt:i4>
      </vt:variant>
      <vt:variant>
        <vt:i4>0</vt:i4>
      </vt:variant>
      <vt:variant>
        <vt:i4>5</vt:i4>
      </vt:variant>
      <vt:variant>
        <vt:lpwstr/>
      </vt:variant>
      <vt:variant>
        <vt:lpwstr>_Toc361780483</vt:lpwstr>
      </vt:variant>
      <vt:variant>
        <vt:i4>1966142</vt:i4>
      </vt:variant>
      <vt:variant>
        <vt:i4>47</vt:i4>
      </vt:variant>
      <vt:variant>
        <vt:i4>0</vt:i4>
      </vt:variant>
      <vt:variant>
        <vt:i4>5</vt:i4>
      </vt:variant>
      <vt:variant>
        <vt:lpwstr/>
      </vt:variant>
      <vt:variant>
        <vt:lpwstr>_Toc361780482</vt:lpwstr>
      </vt:variant>
      <vt:variant>
        <vt:i4>1966142</vt:i4>
      </vt:variant>
      <vt:variant>
        <vt:i4>41</vt:i4>
      </vt:variant>
      <vt:variant>
        <vt:i4>0</vt:i4>
      </vt:variant>
      <vt:variant>
        <vt:i4>5</vt:i4>
      </vt:variant>
      <vt:variant>
        <vt:lpwstr/>
      </vt:variant>
      <vt:variant>
        <vt:lpwstr>_Toc361780481</vt:lpwstr>
      </vt:variant>
      <vt:variant>
        <vt:i4>1966142</vt:i4>
      </vt:variant>
      <vt:variant>
        <vt:i4>35</vt:i4>
      </vt:variant>
      <vt:variant>
        <vt:i4>0</vt:i4>
      </vt:variant>
      <vt:variant>
        <vt:i4>5</vt:i4>
      </vt:variant>
      <vt:variant>
        <vt:lpwstr/>
      </vt:variant>
      <vt:variant>
        <vt:lpwstr>_Toc361780480</vt:lpwstr>
      </vt:variant>
      <vt:variant>
        <vt:i4>1114174</vt:i4>
      </vt:variant>
      <vt:variant>
        <vt:i4>29</vt:i4>
      </vt:variant>
      <vt:variant>
        <vt:i4>0</vt:i4>
      </vt:variant>
      <vt:variant>
        <vt:i4>5</vt:i4>
      </vt:variant>
      <vt:variant>
        <vt:lpwstr/>
      </vt:variant>
      <vt:variant>
        <vt:lpwstr>_Toc361780479</vt:lpwstr>
      </vt:variant>
      <vt:variant>
        <vt:i4>1114174</vt:i4>
      </vt:variant>
      <vt:variant>
        <vt:i4>23</vt:i4>
      </vt:variant>
      <vt:variant>
        <vt:i4>0</vt:i4>
      </vt:variant>
      <vt:variant>
        <vt:i4>5</vt:i4>
      </vt:variant>
      <vt:variant>
        <vt:lpwstr/>
      </vt:variant>
      <vt:variant>
        <vt:lpwstr>_Toc361780478</vt:lpwstr>
      </vt:variant>
      <vt:variant>
        <vt:i4>1114174</vt:i4>
      </vt:variant>
      <vt:variant>
        <vt:i4>17</vt:i4>
      </vt:variant>
      <vt:variant>
        <vt:i4>0</vt:i4>
      </vt:variant>
      <vt:variant>
        <vt:i4>5</vt:i4>
      </vt:variant>
      <vt:variant>
        <vt:lpwstr/>
      </vt:variant>
      <vt:variant>
        <vt:lpwstr>_Toc361780477</vt:lpwstr>
      </vt:variant>
      <vt:variant>
        <vt:i4>1114174</vt:i4>
      </vt:variant>
      <vt:variant>
        <vt:i4>11</vt:i4>
      </vt:variant>
      <vt:variant>
        <vt:i4>0</vt:i4>
      </vt:variant>
      <vt:variant>
        <vt:i4>5</vt:i4>
      </vt:variant>
      <vt:variant>
        <vt:lpwstr/>
      </vt:variant>
      <vt:variant>
        <vt:lpwstr>_Toc361780476</vt:lpwstr>
      </vt:variant>
      <vt:variant>
        <vt:i4>1114174</vt:i4>
      </vt:variant>
      <vt:variant>
        <vt:i4>5</vt:i4>
      </vt:variant>
      <vt:variant>
        <vt:i4>0</vt:i4>
      </vt:variant>
      <vt:variant>
        <vt:i4>5</vt:i4>
      </vt:variant>
      <vt:variant>
        <vt:lpwstr/>
      </vt:variant>
      <vt:variant>
        <vt:lpwstr>_Toc361780475</vt:lpwstr>
      </vt:variant>
      <vt:variant>
        <vt:i4>2555972</vt:i4>
      </vt:variant>
      <vt:variant>
        <vt:i4>0</vt:i4>
      </vt:variant>
      <vt:variant>
        <vt:i4>0</vt:i4>
      </vt:variant>
      <vt:variant>
        <vt:i4>5</vt:i4>
      </vt:variant>
      <vt:variant>
        <vt:lpwstr>mailto:AERInquiry@aer.gov.au</vt:lpwstr>
      </vt:variant>
      <vt:variant>
        <vt:lpwstr/>
      </vt:variant>
      <vt:variant>
        <vt:i4>87</vt:i4>
      </vt:variant>
      <vt:variant>
        <vt:i4>9</vt:i4>
      </vt:variant>
      <vt:variant>
        <vt:i4>0</vt:i4>
      </vt:variant>
      <vt:variant>
        <vt:i4>5</vt:i4>
      </vt:variant>
      <vt:variant>
        <vt:lpwstr>http://www.aemc.gov.au/market-reviews/completed/review-of-template-for-generator-compliance-programs.html</vt:lpwstr>
      </vt:variant>
      <vt:variant>
        <vt:lpwstr/>
      </vt:variant>
      <vt:variant>
        <vt:i4>3604577</vt:i4>
      </vt:variant>
      <vt:variant>
        <vt:i4>6</vt:i4>
      </vt:variant>
      <vt:variant>
        <vt:i4>0</vt:i4>
      </vt:variant>
      <vt:variant>
        <vt:i4>5</vt:i4>
      </vt:variant>
      <vt:variant>
        <vt:lpwstr>our website</vt:lpwstr>
      </vt:variant>
      <vt:variant>
        <vt:lpwstr/>
      </vt:variant>
      <vt:variant>
        <vt:i4>786432</vt:i4>
      </vt:variant>
      <vt:variant>
        <vt:i4>3</vt:i4>
      </vt:variant>
      <vt:variant>
        <vt:i4>0</vt:i4>
      </vt:variant>
      <vt:variant>
        <vt:i4>5</vt:i4>
      </vt:variant>
      <vt:variant>
        <vt:lpwstr>http://www.aemo.com.au/Electricity/Market-Operations/Generator-Performance-Standards</vt:lpwstr>
      </vt:variant>
      <vt:variant>
        <vt:lpwstr/>
      </vt:variant>
      <vt:variant>
        <vt:i4>2818086</vt:i4>
      </vt:variant>
      <vt:variant>
        <vt:i4>0</vt:i4>
      </vt:variant>
      <vt:variant>
        <vt:i4>0</vt:i4>
      </vt:variant>
      <vt:variant>
        <vt:i4>5</vt:i4>
      </vt:variant>
      <vt:variant>
        <vt:lpwstr>http://www.aer.gov.au/wholesale-markets/enforcement-matters</vt:lpwstr>
      </vt:variant>
      <vt:variant>
        <vt:lpwstr/>
      </vt:variant>
      <vt:variant>
        <vt:i4>4915230</vt:i4>
      </vt:variant>
      <vt:variant>
        <vt:i4>0</vt:i4>
      </vt:variant>
      <vt:variant>
        <vt:i4>0</vt:i4>
      </vt:variant>
      <vt:variant>
        <vt:i4>5</vt:i4>
      </vt:variant>
      <vt:variant>
        <vt:lpwstr>http://www.aer.gov.au/sites/default/files/AER retail energy market update Q1 2012-13.pdf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Generator Performance Standards information booklet</dc:title>
  <dc:subject/>
  <dc:creator/>
  <cp:keywords/>
  <dc:description/>
  <cp:lastModifiedBy/>
  <cp:revision>1</cp:revision>
  <dcterms:created xsi:type="dcterms:W3CDTF">2013-08-14T01:22:00Z</dcterms:created>
  <dcterms:modified xsi:type="dcterms:W3CDTF">2013-08-14T02:14:00Z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\\cbrvpwxfs01\home$\pdodg\Generator performance standards information booklet.DOCX</vt:lpwstr>
  </property>
  <property fmtid="{D5CDD505-2E9C-101B-9397-08002B2CF9AE}" pid="3" name="URI">
    <vt:lpwstr>8022741</vt:lpwstr>
  </property>
</Properties>
</file>