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CC73" w14:textId="609DB3A0" w:rsidR="00C91B56" w:rsidRPr="0096268B" w:rsidRDefault="00E30D97" w:rsidP="00C91B56">
      <w:pPr>
        <w:pStyle w:val="Heading1"/>
        <w:rPr>
          <w:rFonts w:eastAsia="Times New Roman"/>
          <w:sz w:val="28"/>
          <w:lang w:eastAsia="en-AU"/>
        </w:rPr>
      </w:pPr>
      <w:r>
        <w:rPr>
          <w:rFonts w:eastAsia="Times New Roman"/>
          <w:sz w:val="28"/>
          <w:lang w:eastAsia="en-AU"/>
        </w:rPr>
        <w:t>E</w:t>
      </w:r>
      <w:r w:rsidR="00C91B56" w:rsidRPr="0096268B">
        <w:rPr>
          <w:rFonts w:eastAsia="Times New Roman"/>
          <w:sz w:val="28"/>
          <w:lang w:eastAsia="en-AU"/>
        </w:rPr>
        <w:t xml:space="preserve">xempt </w:t>
      </w:r>
      <w:r>
        <w:rPr>
          <w:rFonts w:eastAsia="Times New Roman"/>
          <w:sz w:val="28"/>
          <w:lang w:eastAsia="en-AU"/>
        </w:rPr>
        <w:t>S</w:t>
      </w:r>
      <w:r w:rsidR="00C91B56" w:rsidRPr="0096268B">
        <w:rPr>
          <w:rFonts w:eastAsia="Times New Roman"/>
          <w:sz w:val="28"/>
          <w:lang w:eastAsia="en-AU"/>
        </w:rPr>
        <w:t xml:space="preserve">eller </w:t>
      </w:r>
      <w:r>
        <w:rPr>
          <w:rFonts w:eastAsia="Times New Roman"/>
          <w:sz w:val="28"/>
          <w:lang w:eastAsia="en-AU"/>
        </w:rPr>
        <w:t>H</w:t>
      </w:r>
      <w:r w:rsidR="00C91B56" w:rsidRPr="0096268B">
        <w:rPr>
          <w:rFonts w:eastAsia="Times New Roman"/>
          <w:sz w:val="28"/>
          <w:lang w:eastAsia="en-AU"/>
        </w:rPr>
        <w:t xml:space="preserve">ardship </w:t>
      </w:r>
      <w:r>
        <w:rPr>
          <w:rFonts w:eastAsia="Times New Roman"/>
          <w:sz w:val="28"/>
          <w:lang w:eastAsia="en-AU"/>
        </w:rPr>
        <w:t>P</w:t>
      </w:r>
      <w:r w:rsidR="00C91B56" w:rsidRPr="0096268B">
        <w:rPr>
          <w:rFonts w:eastAsia="Times New Roman"/>
          <w:sz w:val="28"/>
          <w:lang w:eastAsia="en-AU"/>
        </w:rPr>
        <w:t>olicy template</w:t>
      </w:r>
    </w:p>
    <w:p w14:paraId="1E51F86A" w14:textId="7A504F8F" w:rsidR="0096161B" w:rsidRDefault="00797FFD" w:rsidP="00644CA4">
      <w:pPr>
        <w:spacing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>This policy applies to all residential customers residing at [</w:t>
      </w:r>
      <w:r w:rsidRPr="00797FFD">
        <w:rPr>
          <w:rFonts w:asciiTheme="minorHAnsi" w:hAnsiTheme="minorHAnsi" w:cstheme="minorHAnsi"/>
          <w:i/>
        </w:rPr>
        <w:t>site</w:t>
      </w:r>
      <w:r w:rsidRPr="00797FFD">
        <w:rPr>
          <w:rFonts w:asciiTheme="minorHAnsi" w:hAnsiTheme="minorHAnsi" w:cstheme="minorHAnsi"/>
        </w:rPr>
        <w:t xml:space="preserve">] who find it hard to pay their energy bills due to hardship. </w:t>
      </w:r>
      <w:r w:rsidR="0096161B">
        <w:rPr>
          <w:rFonts w:asciiTheme="minorHAnsi" w:hAnsiTheme="minorHAnsi" w:cstheme="minorHAnsi"/>
        </w:rPr>
        <w:t xml:space="preserve">This policy does not override any additional rights you may have under your relevant state or territory legislation (for example, under tenancy legislation). </w:t>
      </w:r>
      <w:r w:rsidR="0096161B" w:rsidRPr="00A61260">
        <w:rPr>
          <w:sz w:val="24"/>
        </w:rPr>
        <w:t xml:space="preserve">  </w:t>
      </w:r>
      <w:r w:rsidR="0096161B" w:rsidDel="00797FFD">
        <w:rPr>
          <w:rStyle w:val="CommentReference"/>
        </w:rPr>
        <w:t xml:space="preserve"> </w:t>
      </w:r>
    </w:p>
    <w:p w14:paraId="53C346ED" w14:textId="77777777" w:rsidR="00797FFD" w:rsidRPr="00797FFD" w:rsidRDefault="00797FFD" w:rsidP="00797FFD">
      <w:p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You might experience hardship because of factors like: </w:t>
      </w:r>
    </w:p>
    <w:p w14:paraId="0584E305" w14:textId="77777777" w:rsidR="00797FFD" w:rsidRPr="00797FFD" w:rsidRDefault="00797FFD" w:rsidP="00797FFD">
      <w:pPr>
        <w:pStyle w:val="ListParagraph"/>
        <w:numPr>
          <w:ilvl w:val="0"/>
          <w:numId w:val="56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death in the family </w:t>
      </w:r>
    </w:p>
    <w:p w14:paraId="5605E007" w14:textId="77777777" w:rsidR="00797FFD" w:rsidRPr="00797FFD" w:rsidRDefault="00797FFD" w:rsidP="00797FFD">
      <w:pPr>
        <w:pStyle w:val="ListParagraph"/>
        <w:numPr>
          <w:ilvl w:val="0"/>
          <w:numId w:val="56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household illness  </w:t>
      </w:r>
    </w:p>
    <w:p w14:paraId="3A7042A3" w14:textId="77777777" w:rsidR="00797FFD" w:rsidRPr="00797FFD" w:rsidRDefault="00797FFD" w:rsidP="00797FFD">
      <w:pPr>
        <w:pStyle w:val="ListParagraph"/>
        <w:numPr>
          <w:ilvl w:val="0"/>
          <w:numId w:val="56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family violence  </w:t>
      </w:r>
    </w:p>
    <w:p w14:paraId="7FB935BC" w14:textId="77777777" w:rsidR="00797FFD" w:rsidRPr="00797FFD" w:rsidRDefault="00797FFD" w:rsidP="00797FFD">
      <w:pPr>
        <w:pStyle w:val="ListParagraph"/>
        <w:numPr>
          <w:ilvl w:val="0"/>
          <w:numId w:val="56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unemployment </w:t>
      </w:r>
    </w:p>
    <w:p w14:paraId="7F4F7B48" w14:textId="50C45FB5" w:rsidR="00797FFD" w:rsidRPr="00797FFD" w:rsidRDefault="00797FFD" w:rsidP="00797FFD">
      <w:pPr>
        <w:pStyle w:val="ListParagraph"/>
        <w:numPr>
          <w:ilvl w:val="0"/>
          <w:numId w:val="56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reduced income. </w:t>
      </w:r>
    </w:p>
    <w:p w14:paraId="27398174" w14:textId="77777777" w:rsidR="00797FFD" w:rsidRPr="00797FFD" w:rsidRDefault="00797FFD" w:rsidP="00797FFD">
      <w:p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This policy explains: </w:t>
      </w:r>
    </w:p>
    <w:p w14:paraId="64280233" w14:textId="77777777" w:rsidR="00797FFD" w:rsidRPr="00797FFD" w:rsidRDefault="00797FFD" w:rsidP="00797FFD">
      <w:pPr>
        <w:pStyle w:val="ListParagraph"/>
        <w:numPr>
          <w:ilvl w:val="0"/>
          <w:numId w:val="57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what we will do to help you manage your energy bills  </w:t>
      </w:r>
    </w:p>
    <w:p w14:paraId="6DE94E2B" w14:textId="306E9CAC" w:rsidR="00797FFD" w:rsidRPr="00797FFD" w:rsidRDefault="00797FFD" w:rsidP="00797FFD">
      <w:pPr>
        <w:pStyle w:val="ListParagraph"/>
        <w:numPr>
          <w:ilvl w:val="0"/>
          <w:numId w:val="57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how we consider your circumstances and needs  </w:t>
      </w:r>
    </w:p>
    <w:p w14:paraId="2A68BA30" w14:textId="77777777" w:rsidR="00797FFD" w:rsidRPr="00797FFD" w:rsidRDefault="00797FFD" w:rsidP="00797FFD">
      <w:p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You can ask a support person to contact us, such as: </w:t>
      </w:r>
    </w:p>
    <w:p w14:paraId="0EBB92F1" w14:textId="77777777" w:rsidR="00797FFD" w:rsidRPr="00797FFD" w:rsidRDefault="00797FFD" w:rsidP="00797FFD">
      <w:pPr>
        <w:pStyle w:val="ListParagraph"/>
        <w:numPr>
          <w:ilvl w:val="0"/>
          <w:numId w:val="58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a financial counsellor </w:t>
      </w:r>
    </w:p>
    <w:p w14:paraId="4D00D050" w14:textId="77777777" w:rsidR="00797FFD" w:rsidRPr="00797FFD" w:rsidRDefault="00797FFD" w:rsidP="00797FFD">
      <w:pPr>
        <w:pStyle w:val="ListParagraph"/>
        <w:numPr>
          <w:ilvl w:val="0"/>
          <w:numId w:val="58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someone who helps you manage your energy bills. </w:t>
      </w:r>
    </w:p>
    <w:p w14:paraId="6FC1B8BB" w14:textId="77777777" w:rsidR="006C4F54" w:rsidRDefault="00797FFD" w:rsidP="00797FFD">
      <w:p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>We need your permission to talk to your support person.</w:t>
      </w:r>
    </w:p>
    <w:tbl>
      <w:tblPr>
        <w:tblStyle w:val="GridTable1Light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BF4B21" w14:paraId="77C470AD" w14:textId="77777777" w:rsidTr="00124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C899" w:themeFill="accent6" w:themeFillTint="66"/>
            <w:vAlign w:val="center"/>
          </w:tcPr>
          <w:p w14:paraId="44DEAED7" w14:textId="31F2F0AF" w:rsidR="00BF4B21" w:rsidRPr="00992A6C" w:rsidRDefault="00992A6C" w:rsidP="00797FFD">
            <w:pPr>
              <w:spacing w:before="0" w:after="120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Minimum requirements</w:t>
            </w:r>
            <w:r w:rsidR="00B40631">
              <w:rPr>
                <w:rStyle w:val="FootnoteReference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6379" w:type="dxa"/>
            <w:shd w:val="clear" w:color="auto" w:fill="FFC899" w:themeFill="accent6" w:themeFillTint="66"/>
            <w:vAlign w:val="center"/>
          </w:tcPr>
          <w:p w14:paraId="2DE65129" w14:textId="4F0AF9E8" w:rsidR="00C75005" w:rsidRPr="00F374F5" w:rsidRDefault="00BF4B21" w:rsidP="00797FFD">
            <w:pPr>
              <w:spacing w:before="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303AC">
              <w:rPr>
                <w:rFonts w:asciiTheme="minorHAnsi" w:hAnsiTheme="minorHAnsi" w:cstheme="minorHAnsi"/>
              </w:rPr>
              <w:t>Standardised Statements</w:t>
            </w:r>
            <w:r w:rsidRPr="001B4FAA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</w:p>
        </w:tc>
      </w:tr>
      <w:tr w:rsidR="00BF4B21" w14:paraId="1D7701E1" w14:textId="77777777" w:rsidTr="00992A6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6CEE3A8" w14:textId="5BFD63FD" w:rsidR="00BF4B21" w:rsidRDefault="00BF4B21" w:rsidP="00B40631">
            <w:pPr>
              <w:spacing w:before="0" w:after="120"/>
            </w:pPr>
            <w:r w:rsidRPr="00992A6C">
              <w:rPr>
                <w:b w:val="0"/>
                <w:i/>
              </w:rPr>
              <w:t xml:space="preserve">Processes for the early response by the </w:t>
            </w:r>
            <w:r w:rsidR="00E661B3" w:rsidRPr="00992A6C">
              <w:rPr>
                <w:b w:val="0"/>
                <w:i/>
              </w:rPr>
              <w:t xml:space="preserve">exempt seller </w:t>
            </w:r>
            <w:r w:rsidRPr="00992A6C">
              <w:rPr>
                <w:b w:val="0"/>
                <w:i/>
              </w:rPr>
              <w:t>in the case of residential</w:t>
            </w:r>
            <w:r w:rsidR="00E661B3" w:rsidRPr="00992A6C">
              <w:rPr>
                <w:b w:val="0"/>
                <w:i/>
              </w:rPr>
              <w:t xml:space="preserve"> exempt</w:t>
            </w:r>
            <w:r w:rsidRPr="00992A6C">
              <w:rPr>
                <w:b w:val="0"/>
                <w:i/>
              </w:rPr>
              <w:t xml:space="preserve"> customers </w:t>
            </w:r>
            <w:r w:rsidR="00B40631">
              <w:rPr>
                <w:b w:val="0"/>
                <w:i/>
              </w:rPr>
              <w:t>identifying themselves</w:t>
            </w:r>
            <w:r w:rsidR="00B40631" w:rsidRPr="00992A6C">
              <w:rPr>
                <w:b w:val="0"/>
                <w:i/>
              </w:rPr>
              <w:t xml:space="preserve"> </w:t>
            </w:r>
            <w:r w:rsidRPr="00992A6C">
              <w:rPr>
                <w:b w:val="0"/>
                <w:i/>
              </w:rPr>
              <w:t>as experiencing payment difficulties due to hardship</w:t>
            </w:r>
          </w:p>
        </w:tc>
        <w:tc>
          <w:tcPr>
            <w:tcW w:w="6379" w:type="dxa"/>
          </w:tcPr>
          <w:p w14:paraId="41577DE4" w14:textId="1DEE98DB" w:rsidR="00BF4B21" w:rsidRPr="00226826" w:rsidRDefault="00BF4B21" w:rsidP="00797FFD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  <w:t>What we will do to help you</w:t>
            </w:r>
          </w:p>
          <w:p w14:paraId="72CF53E7" w14:textId="54068184" w:rsidR="001B4FAA" w:rsidRDefault="001B4FAA" w:rsidP="00797FFD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92A6C">
              <w:rPr>
                <w:rFonts w:asciiTheme="minorHAnsi" w:hAnsiTheme="minorHAnsi" w:cstheme="minorHAnsi"/>
              </w:rPr>
              <w:t xml:space="preserve">If you are struggling to pay your energy bills, call </w:t>
            </w:r>
            <w:hyperlink r:id="rId9" w:history="1">
              <w:r w:rsidRPr="00992A6C">
                <w:rPr>
                  <w:rFonts w:asciiTheme="minorHAnsi" w:hAnsiTheme="minorHAnsi" w:cstheme="minorHAnsi"/>
                </w:rPr>
                <w:t>us</w:t>
              </w:r>
            </w:hyperlink>
            <w:r w:rsidRPr="00992A6C">
              <w:rPr>
                <w:rFonts w:asciiTheme="minorHAnsi" w:hAnsiTheme="minorHAnsi" w:cstheme="minorHAnsi"/>
              </w:rPr>
              <w:t xml:space="preserve"> for help as soon as possible. We </w:t>
            </w:r>
            <w:r w:rsidR="00871006">
              <w:rPr>
                <w:rFonts w:asciiTheme="minorHAnsi" w:hAnsiTheme="minorHAnsi" w:cstheme="minorHAnsi"/>
              </w:rPr>
              <w:t>are required to</w:t>
            </w:r>
            <w:r w:rsidR="00871006" w:rsidRPr="00992A6C">
              <w:rPr>
                <w:rFonts w:asciiTheme="minorHAnsi" w:hAnsiTheme="minorHAnsi" w:cstheme="minorHAnsi"/>
              </w:rPr>
              <w:t xml:space="preserve"> </w:t>
            </w:r>
            <w:r w:rsidRPr="00992A6C">
              <w:rPr>
                <w:rFonts w:asciiTheme="minorHAnsi" w:hAnsiTheme="minorHAnsi" w:cstheme="minorHAnsi"/>
              </w:rPr>
              <w:t>offer</w:t>
            </w:r>
            <w:r w:rsidR="00871006">
              <w:rPr>
                <w:rFonts w:asciiTheme="minorHAnsi" w:hAnsiTheme="minorHAnsi" w:cstheme="minorHAnsi"/>
              </w:rPr>
              <w:t xml:space="preserve"> you</w:t>
            </w:r>
            <w:r w:rsidRPr="00992A6C">
              <w:rPr>
                <w:rFonts w:asciiTheme="minorHAnsi" w:hAnsiTheme="minorHAnsi" w:cstheme="minorHAnsi"/>
              </w:rPr>
              <w:t xml:space="preserve"> a range of </w:t>
            </w:r>
            <w:r w:rsidR="00C80727">
              <w:rPr>
                <w:rFonts w:asciiTheme="minorHAnsi" w:hAnsiTheme="minorHAnsi" w:cstheme="minorHAnsi"/>
              </w:rPr>
              <w:t>support</w:t>
            </w:r>
            <w:r w:rsidRPr="00992A6C">
              <w:rPr>
                <w:rFonts w:asciiTheme="minorHAnsi" w:hAnsiTheme="minorHAnsi" w:cstheme="minorHAnsi"/>
              </w:rPr>
              <w:t>, including payment plans</w:t>
            </w:r>
            <w:r w:rsidR="00F93F55">
              <w:rPr>
                <w:rStyle w:val="FootnoteReference"/>
                <w:rFonts w:asciiTheme="minorHAnsi" w:hAnsiTheme="minorHAnsi" w:cstheme="minorHAnsi"/>
              </w:rPr>
              <w:footnoteReference w:id="2"/>
            </w:r>
            <w:r w:rsidRPr="00992A6C">
              <w:rPr>
                <w:rFonts w:asciiTheme="minorHAnsi" w:hAnsiTheme="minorHAnsi" w:cstheme="minorHAnsi"/>
              </w:rPr>
              <w:t>,</w:t>
            </w:r>
            <w:r w:rsidR="00D6070A">
              <w:rPr>
                <w:rFonts w:asciiTheme="minorHAnsi" w:hAnsiTheme="minorHAnsi" w:cstheme="minorHAnsi"/>
              </w:rPr>
              <w:t xml:space="preserve"> </w:t>
            </w:r>
            <w:r w:rsidR="00C80727">
              <w:rPr>
                <w:rFonts w:asciiTheme="minorHAnsi" w:hAnsiTheme="minorHAnsi" w:cstheme="minorHAnsi"/>
              </w:rPr>
              <w:t>i</w:t>
            </w:r>
            <w:r w:rsidRPr="00992A6C">
              <w:rPr>
                <w:rFonts w:asciiTheme="minorHAnsi" w:hAnsiTheme="minorHAnsi" w:cstheme="minorHAnsi"/>
              </w:rPr>
              <w:t>nformation about concessions and rebates</w:t>
            </w:r>
            <w:r w:rsidR="00F93F55">
              <w:rPr>
                <w:rStyle w:val="FootnoteReference"/>
                <w:rFonts w:asciiTheme="minorHAnsi" w:hAnsiTheme="minorHAnsi" w:cstheme="minorHAnsi"/>
              </w:rPr>
              <w:footnoteReference w:id="3"/>
            </w:r>
            <w:r w:rsidR="00D6070A">
              <w:rPr>
                <w:rFonts w:asciiTheme="minorHAnsi" w:hAnsiTheme="minorHAnsi" w:cstheme="minorHAnsi"/>
              </w:rPr>
              <w:t>, information about financial counselling</w:t>
            </w:r>
            <w:r w:rsidR="00F93F55">
              <w:rPr>
                <w:rStyle w:val="FootnoteReference"/>
                <w:rFonts w:asciiTheme="minorHAnsi" w:hAnsiTheme="minorHAnsi" w:cstheme="minorHAnsi"/>
              </w:rPr>
              <w:footnoteReference w:id="4"/>
            </w:r>
            <w:r w:rsidR="00D6070A">
              <w:rPr>
                <w:rFonts w:asciiTheme="minorHAnsi" w:hAnsiTheme="minorHAnsi" w:cstheme="minorHAnsi"/>
              </w:rPr>
              <w:t xml:space="preserve"> and information about how you can use less energy</w:t>
            </w:r>
            <w:r w:rsidR="00F93F55">
              <w:rPr>
                <w:rStyle w:val="FootnoteReference"/>
                <w:rFonts w:asciiTheme="minorHAnsi" w:hAnsiTheme="minorHAnsi" w:cstheme="minorHAnsi"/>
              </w:rPr>
              <w:footnoteReference w:id="5"/>
            </w:r>
            <w:r w:rsidRPr="00992A6C">
              <w:rPr>
                <w:rFonts w:asciiTheme="minorHAnsi" w:hAnsiTheme="minorHAnsi" w:cstheme="minorHAnsi"/>
              </w:rPr>
              <w:t>.</w:t>
            </w:r>
          </w:p>
          <w:p w14:paraId="41290B53" w14:textId="5EA4356F" w:rsidR="001B4FAA" w:rsidRPr="004136BA" w:rsidRDefault="001B4FAA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36BA">
              <w:rPr>
                <w:rFonts w:asciiTheme="minorHAnsi" w:hAnsiTheme="minorHAnsi" w:cstheme="minorHAnsi"/>
                <w:i/>
              </w:rPr>
              <w:t>[Insert contact details]</w:t>
            </w:r>
          </w:p>
          <w:p w14:paraId="10E3D01D" w14:textId="661CA5E7" w:rsidR="00BF4B21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</w:t>
            </w:r>
            <w:r w:rsidR="00871006">
              <w:t>are required to</w:t>
            </w:r>
            <w:r>
              <w:t xml:space="preserve"> </w:t>
            </w:r>
            <w:r w:rsidR="00871006">
              <w:t xml:space="preserve">offer </w:t>
            </w:r>
            <w:proofErr w:type="spellStart"/>
            <w:r w:rsidR="00871006">
              <w:t>you</w:t>
            </w:r>
            <w:proofErr w:type="spellEnd"/>
            <w:r w:rsidR="00871006">
              <w:t xml:space="preserve"> assistance</w:t>
            </w:r>
            <w:r>
              <w:t xml:space="preserve"> if: </w:t>
            </w:r>
          </w:p>
          <w:p w14:paraId="1B1EB4A5" w14:textId="0E80A715" w:rsidR="00BF4B21" w:rsidRDefault="00BF4B21" w:rsidP="00992A6C">
            <w:pPr>
              <w:pStyle w:val="ListParagraph"/>
              <w:numPr>
                <w:ilvl w:val="0"/>
                <w:numId w:val="28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tell us you are having trouble paying your bill </w:t>
            </w:r>
          </w:p>
          <w:p w14:paraId="49193993" w14:textId="6F0C89AF" w:rsidR="00BF4B21" w:rsidRDefault="00BF4B21" w:rsidP="00992A6C">
            <w:pPr>
              <w:pStyle w:val="ListParagraph"/>
              <w:numPr>
                <w:ilvl w:val="0"/>
                <w:numId w:val="28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are referred to us by a financial counsellor or other community worker</w:t>
            </w:r>
          </w:p>
          <w:p w14:paraId="35F84F6A" w14:textId="02EE2042" w:rsidR="00BF4B21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recommend you speak to us</w:t>
            </w:r>
            <w:r w:rsidR="000F1B5E">
              <w:t xml:space="preserve"> about hardship </w:t>
            </w:r>
            <w:r w:rsidR="00C80727">
              <w:t>support</w:t>
            </w:r>
            <w:r>
              <w:t xml:space="preserve"> if you</w:t>
            </w:r>
            <w:r w:rsidR="00C80727">
              <w:t xml:space="preserve"> have</w:t>
            </w:r>
            <w:r>
              <w:t xml:space="preserve">: </w:t>
            </w:r>
          </w:p>
          <w:p w14:paraId="132A98D2" w14:textId="0458265F" w:rsidR="00BF4B21" w:rsidRDefault="00BF4B21" w:rsidP="00992A6C">
            <w:pPr>
              <w:pStyle w:val="ListParagraph"/>
              <w:numPr>
                <w:ilvl w:val="0"/>
                <w:numId w:val="2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history of late payments </w:t>
            </w:r>
          </w:p>
          <w:p w14:paraId="13114DE1" w14:textId="44C4CC4D" w:rsidR="00BF4B21" w:rsidRDefault="00BF4B21" w:rsidP="00992A6C">
            <w:pPr>
              <w:pStyle w:val="ListParagraph"/>
              <w:numPr>
                <w:ilvl w:val="0"/>
                <w:numId w:val="2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broken payment plans </w:t>
            </w:r>
          </w:p>
          <w:p w14:paraId="548E0009" w14:textId="4CDE82E0" w:rsidR="00BF4B21" w:rsidRDefault="00BF4B21" w:rsidP="00992A6C">
            <w:pPr>
              <w:pStyle w:val="ListParagraph"/>
              <w:numPr>
                <w:ilvl w:val="0"/>
                <w:numId w:val="2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requested payment extensions </w:t>
            </w:r>
          </w:p>
          <w:p w14:paraId="438BD361" w14:textId="0F4F9EEC" w:rsidR="00BF4B21" w:rsidRDefault="00BF4B21" w:rsidP="00992A6C">
            <w:pPr>
              <w:pStyle w:val="ListParagraph"/>
              <w:numPr>
                <w:ilvl w:val="0"/>
                <w:numId w:val="2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received a disconnection warning notice </w:t>
            </w:r>
          </w:p>
          <w:p w14:paraId="7A5D4F42" w14:textId="4025749F" w:rsidR="00BF4B21" w:rsidRDefault="00BF4B21" w:rsidP="00992A6C">
            <w:pPr>
              <w:pStyle w:val="ListParagraph"/>
              <w:numPr>
                <w:ilvl w:val="0"/>
                <w:numId w:val="2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been disconnected for non-payment</w:t>
            </w:r>
          </w:p>
          <w:p w14:paraId="36B305E4" w14:textId="1C83C47C" w:rsidR="00E661B3" w:rsidRDefault="00BF4B21" w:rsidP="00992A6C">
            <w:pPr>
              <w:pStyle w:val="ListParagraph"/>
              <w:numPr>
                <w:ilvl w:val="0"/>
                <w:numId w:val="30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eligible for a </w:t>
            </w:r>
            <w:r w:rsidR="002D1E7A">
              <w:t>relevant government or non-government energy rebate, concession or relief scheme</w:t>
            </w:r>
          </w:p>
          <w:p w14:paraId="2FC2A7A6" w14:textId="77F7D45F" w:rsidR="00BF4B21" w:rsidRDefault="00BF4B21" w:rsidP="00992A6C">
            <w:pPr>
              <w:pStyle w:val="ListParagraph"/>
              <w:numPr>
                <w:ilvl w:val="0"/>
                <w:numId w:val="30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circumstances where hardship support may help. For example, death in the family or job loss.</w:t>
            </w:r>
          </w:p>
          <w:p w14:paraId="39C0B2B1" w14:textId="74158A9F" w:rsidR="00BF4B21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may have trouble paying your bills for different reasons. Please contact us so we can discuss your individual situatio</w:t>
            </w:r>
            <w:r w:rsidR="0002473A">
              <w:t xml:space="preserve">n and work with you to find ways to assist you. </w:t>
            </w:r>
          </w:p>
          <w:p w14:paraId="3013BFB3" w14:textId="47A2C1F2" w:rsidR="00C75005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</w:t>
            </w:r>
            <w:proofErr w:type="gramStart"/>
            <w:r w:rsidR="00B40631">
              <w:t>take into account</w:t>
            </w:r>
            <w:proofErr w:type="gramEnd"/>
            <w:r w:rsidR="00B40631">
              <w:t xml:space="preserve"> all of your circumstances and, having regard to those circumstances, act fairly and reasonably. We </w:t>
            </w:r>
            <w:r>
              <w:t xml:space="preserve">will let you know </w:t>
            </w:r>
            <w:r w:rsidR="004703E2">
              <w:t xml:space="preserve">what </w:t>
            </w:r>
            <w:r w:rsidR="00A871E0">
              <w:t xml:space="preserve">hardship </w:t>
            </w:r>
            <w:r w:rsidR="00C80727">
              <w:t>support</w:t>
            </w:r>
            <w:r w:rsidR="004703E2">
              <w:t xml:space="preserve"> we can provide you</w:t>
            </w:r>
            <w:r>
              <w:t xml:space="preserve"> </w:t>
            </w:r>
            <w:r w:rsidRPr="00B74F6A">
              <w:t>within [</w:t>
            </w:r>
            <w:r w:rsidR="0076004E" w:rsidRPr="00D514DF">
              <w:rPr>
                <w:i/>
              </w:rPr>
              <w:t>E</w:t>
            </w:r>
            <w:r w:rsidR="004703E2" w:rsidRPr="00D514DF">
              <w:rPr>
                <w:i/>
              </w:rPr>
              <w:t xml:space="preserve">xempt seller </w:t>
            </w:r>
            <w:r w:rsidRPr="00D514DF">
              <w:rPr>
                <w:i/>
              </w:rPr>
              <w:t>to insert x business days</w:t>
            </w:r>
            <w:r w:rsidRPr="00B74F6A">
              <w:t xml:space="preserve">] from </w:t>
            </w:r>
            <w:r w:rsidR="004703E2" w:rsidRPr="00B74F6A">
              <w:t>when your in</w:t>
            </w:r>
            <w:r w:rsidR="004703E2">
              <w:t xml:space="preserve">itial hardship </w:t>
            </w:r>
            <w:r w:rsidR="00C80727">
              <w:t>support</w:t>
            </w:r>
            <w:r w:rsidR="004703E2">
              <w:t xml:space="preserve"> discussion </w:t>
            </w:r>
            <w:r w:rsidR="005E361F">
              <w:t xml:space="preserve">with us </w:t>
            </w:r>
            <w:r w:rsidR="004703E2">
              <w:t>took place</w:t>
            </w:r>
            <w:r w:rsidR="005E361F">
              <w:t>.</w:t>
            </w:r>
          </w:p>
          <w:p w14:paraId="2A9626CF" w14:textId="1BEB6548" w:rsidR="008F2CE2" w:rsidRDefault="008F2CE2" w:rsidP="006459F4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we agree to provide you with hardship support, we will talk to you about a payment amount that suits your circumstances.</w:t>
            </w:r>
          </w:p>
          <w:p w14:paraId="009B1BD9" w14:textId="1C4BAC8A" w:rsidR="00BF4B21" w:rsidRDefault="00C75005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we deem you</w:t>
            </w:r>
            <w:r w:rsidR="006459F4">
              <w:t xml:space="preserve"> are</w:t>
            </w:r>
            <w:r>
              <w:t xml:space="preserve"> ineligible for hardship </w:t>
            </w:r>
            <w:r w:rsidR="00C80727">
              <w:t>support</w:t>
            </w:r>
            <w:r>
              <w:t>, we will provide you the reasons why</w:t>
            </w:r>
            <w:r w:rsidR="002E309C">
              <w:rPr>
                <w:rStyle w:val="FootnoteReference"/>
              </w:rPr>
              <w:footnoteReference w:id="6"/>
            </w:r>
            <w:r>
              <w:t>.</w:t>
            </w:r>
          </w:p>
          <w:p w14:paraId="1A006D8A" w14:textId="2C101C40" w:rsidR="00F2695D" w:rsidRDefault="00F2695D" w:rsidP="00F2695D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can send you a free copy of our hardship policy.</w:t>
            </w:r>
            <w:r w:rsidR="001E756C">
              <w:rPr>
                <w:rStyle w:val="FootnoteReference"/>
              </w:rPr>
              <w:footnoteReference w:id="7"/>
            </w:r>
          </w:p>
        </w:tc>
      </w:tr>
      <w:tr w:rsidR="00BF4B21" w14:paraId="44AF76E5" w14:textId="77777777" w:rsidTr="00992A6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861CC38" w14:textId="722DD4B9" w:rsidR="00BF4B21" w:rsidRPr="00992A6C" w:rsidRDefault="00BF4B21" w:rsidP="009600A9">
            <w:pPr>
              <w:spacing w:before="0" w:after="120"/>
              <w:rPr>
                <w:b w:val="0"/>
                <w:i/>
              </w:rPr>
            </w:pPr>
            <w:r w:rsidRPr="00992A6C">
              <w:rPr>
                <w:b w:val="0"/>
                <w:i/>
              </w:rPr>
              <w:lastRenderedPageBreak/>
              <w:t>Flexible payment options (including payment plan</w:t>
            </w:r>
            <w:r w:rsidR="00550D2C">
              <w:rPr>
                <w:b w:val="0"/>
                <w:i/>
              </w:rPr>
              <w:t>s</w:t>
            </w:r>
            <w:r w:rsidRPr="00992A6C">
              <w:rPr>
                <w:b w:val="0"/>
                <w:i/>
              </w:rPr>
              <w:t xml:space="preserve">) for the payment of energy bills by </w:t>
            </w:r>
            <w:r w:rsidR="002672BD" w:rsidRPr="00992A6C">
              <w:rPr>
                <w:b w:val="0"/>
                <w:i/>
              </w:rPr>
              <w:t xml:space="preserve">residential exempt </w:t>
            </w:r>
            <w:r w:rsidR="00A871E0" w:rsidRPr="00992A6C">
              <w:rPr>
                <w:b w:val="0"/>
                <w:i/>
              </w:rPr>
              <w:t xml:space="preserve">customers experiencing </w:t>
            </w:r>
            <w:r w:rsidRPr="00992A6C">
              <w:rPr>
                <w:b w:val="0"/>
                <w:i/>
              </w:rPr>
              <w:t xml:space="preserve">hardship </w:t>
            </w:r>
          </w:p>
        </w:tc>
        <w:tc>
          <w:tcPr>
            <w:tcW w:w="6379" w:type="dxa"/>
          </w:tcPr>
          <w:p w14:paraId="741CB467" w14:textId="77777777" w:rsidR="00BF4B21" w:rsidRPr="00226826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  <w:t xml:space="preserve">Payment Options </w:t>
            </w:r>
          </w:p>
          <w:p w14:paraId="0C41CBD5" w14:textId="77777777" w:rsidR="00BF4B21" w:rsidRPr="00226826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 xml:space="preserve">What we will do </w:t>
            </w:r>
          </w:p>
          <w:p w14:paraId="04B6E08E" w14:textId="44C30C06" w:rsidR="00BF4B21" w:rsidRDefault="00BF4B21" w:rsidP="00992A6C">
            <w:p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There are different payment options available to </w:t>
            </w:r>
            <w:r w:rsidR="005E361F">
              <w:t xml:space="preserve">exempt </w:t>
            </w:r>
            <w:r w:rsidR="00E15022">
              <w:t>customers experiencing hardship</w:t>
            </w:r>
            <w:r>
              <w:t>, including:</w:t>
            </w:r>
            <w:r>
              <w:rPr>
                <w:b/>
              </w:rPr>
              <w:t xml:space="preserve"> </w:t>
            </w:r>
          </w:p>
          <w:p w14:paraId="533559F5" w14:textId="2B544997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payment plans</w:t>
            </w:r>
            <w:r w:rsidR="002E309C">
              <w:rPr>
                <w:rStyle w:val="FootnoteReference"/>
              </w:rPr>
              <w:footnoteReference w:id="8"/>
            </w:r>
            <w:r w:rsidRPr="00E15022">
              <w:t xml:space="preserve"> </w:t>
            </w:r>
          </w:p>
          <w:p w14:paraId="781D6A81" w14:textId="749D53D0" w:rsidR="00BF4B21" w:rsidRDefault="00C80727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Del="00C80727">
              <w:t xml:space="preserve"> </w:t>
            </w:r>
            <w:r w:rsidR="00BF4B21">
              <w:t>[</w:t>
            </w:r>
            <w:r w:rsidR="00BF4B21">
              <w:rPr>
                <w:i/>
              </w:rPr>
              <w:t xml:space="preserve">Exempt </w:t>
            </w:r>
            <w:r w:rsidR="0076004E">
              <w:rPr>
                <w:i/>
              </w:rPr>
              <w:t>seller</w:t>
            </w:r>
            <w:r w:rsidR="00BF4B21">
              <w:rPr>
                <w:i/>
              </w:rPr>
              <w:t xml:space="preserve"> to add additional payment options</w:t>
            </w:r>
            <w:r w:rsidR="00BF4B21">
              <w:t>].</w:t>
            </w:r>
            <w:r w:rsidR="00BF4B21">
              <w:rPr>
                <w:b/>
              </w:rPr>
              <w:t xml:space="preserve"> </w:t>
            </w:r>
          </w:p>
          <w:p w14:paraId="1B8BDE56" w14:textId="62E4FB52" w:rsidR="00BF4B21" w:rsidRDefault="00D93269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</w:t>
            </w:r>
            <w:r w:rsidR="00A871E0">
              <w:t xml:space="preserve">we agree to provide you with hardship </w:t>
            </w:r>
            <w:r w:rsidR="00C80727">
              <w:t>support</w:t>
            </w:r>
            <w:r w:rsidR="00BF4B21">
              <w:t xml:space="preserve">, we will offer you flexible payment options to suit your individual situation. </w:t>
            </w:r>
          </w:p>
          <w:p w14:paraId="5FDD4C4D" w14:textId="4615A011" w:rsidR="00BF4B21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make your payment plan, we will consider:</w:t>
            </w:r>
            <w:r w:rsidR="00FC1E9A">
              <w:rPr>
                <w:rStyle w:val="FootnoteReference"/>
              </w:rPr>
              <w:footnoteReference w:id="9"/>
            </w:r>
            <w:r>
              <w:t xml:space="preserve"> </w:t>
            </w:r>
          </w:p>
          <w:p w14:paraId="47C5159E" w14:textId="77777777" w:rsidR="00BF4B21" w:rsidRDefault="00BF4B21" w:rsidP="00992A6C">
            <w:pPr>
              <w:pStyle w:val="ListParagraph"/>
              <w:numPr>
                <w:ilvl w:val="0"/>
                <w:numId w:val="31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much you can pay</w:t>
            </w:r>
            <w:r w:rsidRPr="00A871E0">
              <w:t xml:space="preserve"> </w:t>
            </w:r>
          </w:p>
          <w:p w14:paraId="6EDB1A99" w14:textId="276AB62B" w:rsidR="00BF4B21" w:rsidRDefault="00BF4B21" w:rsidP="00992A6C">
            <w:pPr>
              <w:pStyle w:val="ListParagraph"/>
              <w:numPr>
                <w:ilvl w:val="0"/>
                <w:numId w:val="31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much you owe</w:t>
            </w:r>
            <w:r w:rsidRPr="00A871E0">
              <w:t xml:space="preserve"> </w:t>
            </w:r>
          </w:p>
          <w:p w14:paraId="6698555E" w14:textId="6D8F9438" w:rsidR="00BF4B21" w:rsidRDefault="00BF4B21" w:rsidP="00992A6C">
            <w:pPr>
              <w:pStyle w:val="ListParagraph"/>
              <w:numPr>
                <w:ilvl w:val="0"/>
                <w:numId w:val="31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much energy we expect you will </w:t>
            </w:r>
            <w:r w:rsidR="00207C32">
              <w:t xml:space="preserve">need to </w:t>
            </w:r>
            <w:r>
              <w:t>use in the next 12 months</w:t>
            </w:r>
            <w:r w:rsidR="00F21913">
              <w:t xml:space="preserve"> or for the duration of your tenancy if your tenancy agreement is less than 12 month</w:t>
            </w:r>
            <w:r w:rsidR="00E623AE">
              <w:t>s</w:t>
            </w:r>
            <w:r>
              <w:t xml:space="preserve">. </w:t>
            </w:r>
            <w:r w:rsidRPr="00A871E0">
              <w:t xml:space="preserve"> </w:t>
            </w:r>
          </w:p>
          <w:p w14:paraId="7D0FE5AA" w14:textId="77777777" w:rsidR="00BF4B21" w:rsidRDefault="00BF4B21" w:rsidP="00871006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will help us figure out a payment plan that is right for you.</w:t>
            </w:r>
            <w:r w:rsidRPr="00871006">
              <w:t xml:space="preserve"> </w:t>
            </w:r>
          </w:p>
          <w:p w14:paraId="00C7EDC4" w14:textId="2159E5EF" w:rsidR="008C63D4" w:rsidRPr="008C63D4" w:rsidRDefault="00BF4B21" w:rsidP="00871006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3D4">
              <w:t xml:space="preserve">We will offer a payment plan to suit your situation. </w:t>
            </w:r>
          </w:p>
          <w:p w14:paraId="6F68BE05" w14:textId="7CFEB23B" w:rsidR="00BF4B21" w:rsidRDefault="00BF4B21" w:rsidP="00992A6C">
            <w:pPr>
              <w:spacing w:before="0" w:after="120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Once we agree to a payment plan, we will send you information including:</w:t>
            </w:r>
            <w:r w:rsidR="00FC1E9A">
              <w:rPr>
                <w:rStyle w:val="FootnoteReference"/>
              </w:rPr>
              <w:footnoteReference w:id="10"/>
            </w:r>
            <w:r>
              <w:rPr>
                <w:b/>
              </w:rPr>
              <w:t xml:space="preserve"> </w:t>
            </w:r>
          </w:p>
          <w:p w14:paraId="1E1129D1" w14:textId="058FC23E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the payment plan will go for</w:t>
            </w:r>
            <w:r w:rsidRPr="000A73B2">
              <w:t xml:space="preserve"> </w:t>
            </w:r>
          </w:p>
          <w:p w14:paraId="137E048E" w14:textId="77777777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amount you will pay each time</w:t>
            </w:r>
            <w:r w:rsidRPr="007142E0">
              <w:t xml:space="preserve"> </w:t>
            </w:r>
          </w:p>
          <w:p w14:paraId="648175F4" w14:textId="77777777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many payments you need to make</w:t>
            </w:r>
            <w:r w:rsidRPr="007142E0">
              <w:t xml:space="preserve"> </w:t>
            </w:r>
          </w:p>
          <w:p w14:paraId="5596FE96" w14:textId="77777777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you need to make your payments (this is also called the frequency of the payments)</w:t>
            </w:r>
            <w:r w:rsidRPr="007142E0">
              <w:t xml:space="preserve"> </w:t>
            </w:r>
          </w:p>
          <w:p w14:paraId="1B5543B2" w14:textId="77777777" w:rsidR="00B74F6A" w:rsidRDefault="00BF4B21" w:rsidP="00B74F6A">
            <w:pPr>
              <w:pStyle w:val="ListParagraph"/>
              <w:numPr>
                <w:ilvl w:val="0"/>
                <w:numId w:val="35"/>
              </w:numPr>
              <w:spacing w:before="0" w:after="120" w:line="237" w:lineRule="auto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we worked out your payments.</w:t>
            </w:r>
            <w:r w:rsidRPr="007142E0">
              <w:t xml:space="preserve"> </w:t>
            </w:r>
          </w:p>
          <w:p w14:paraId="1B765EA5" w14:textId="7E16BC02" w:rsidR="00BF4B21" w:rsidRDefault="00BF4B21" w:rsidP="008F25D9">
            <w:pPr>
              <w:spacing w:before="0" w:after="120" w:line="237" w:lineRule="auto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 miss a payment, we will contact you to see if you need help. </w:t>
            </w:r>
          </w:p>
          <w:p w14:paraId="2719B2E4" w14:textId="77777777" w:rsidR="00BF4B21" w:rsidRPr="00226826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 xml:space="preserve">What you must do </w:t>
            </w:r>
          </w:p>
          <w:p w14:paraId="1FF08B3A" w14:textId="5D0AEDE8" w:rsidR="00BF4B21" w:rsidRDefault="00BF4B21" w:rsidP="00581C78">
            <w:pPr>
              <w:spacing w:before="0" w:after="120" w:line="273" w:lineRule="auto"/>
              <w:ind w:right="1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Tell us if your situation changes and you can no longer make the payments in your plan. We can then review your payment arrangements.</w:t>
            </w:r>
            <w:r>
              <w:rPr>
                <w:b/>
              </w:rPr>
              <w:t xml:space="preserve"> </w:t>
            </w:r>
          </w:p>
          <w:p w14:paraId="02E83DB1" w14:textId="7E97AABE" w:rsidR="00581C78" w:rsidRDefault="00581C78" w:rsidP="00581C78">
            <w:pPr>
              <w:spacing w:before="0" w:after="120" w:line="238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 us know if another payment method may help you maintain your payment plan. We offer the following payment methods:</w:t>
            </w:r>
          </w:p>
          <w:p w14:paraId="0755D565" w14:textId="2293530B" w:rsidR="00581C78" w:rsidRDefault="00581C78" w:rsidP="00581C78">
            <w:pPr>
              <w:spacing w:before="0" w:after="120" w:line="273" w:lineRule="auto"/>
              <w:ind w:right="1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>
              <w:rPr>
                <w:i/>
              </w:rPr>
              <w:t>Exempt seller to add payment methods</w:t>
            </w:r>
            <w:r>
              <w:t>].</w:t>
            </w:r>
            <w:r>
              <w:rPr>
                <w:b/>
              </w:rPr>
              <w:t xml:space="preserve"> </w:t>
            </w:r>
          </w:p>
          <w:p w14:paraId="6A1A04F6" w14:textId="77777777" w:rsidR="00BF4B21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Tell us if your contact details change. </w:t>
            </w:r>
            <w:r>
              <w:rPr>
                <w:b/>
              </w:rPr>
              <w:t xml:space="preserve"> </w:t>
            </w:r>
          </w:p>
          <w:p w14:paraId="033D49DB" w14:textId="77777777" w:rsidR="00BF4B21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may stop helping you if you:  </w:t>
            </w:r>
          </w:p>
          <w:p w14:paraId="61470D08" w14:textId="77777777" w:rsidR="00BF4B21" w:rsidRDefault="00BF4B21" w:rsidP="00A11AD9">
            <w:pPr>
              <w:pStyle w:val="ListParagraph"/>
              <w:numPr>
                <w:ilvl w:val="0"/>
                <w:numId w:val="32"/>
              </w:numPr>
              <w:spacing w:before="0" w:after="120" w:line="256" w:lineRule="auto"/>
              <w:ind w:lef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stop making payments under your plan</w:t>
            </w:r>
            <w:r w:rsidRPr="00F27193">
              <w:rPr>
                <w:b/>
              </w:rPr>
              <w:t xml:space="preserve"> </w:t>
            </w:r>
          </w:p>
          <w:p w14:paraId="7DCBC7C4" w14:textId="77777777" w:rsidR="00BF4B21" w:rsidRDefault="00BF4B21" w:rsidP="00A11AD9">
            <w:pPr>
              <w:pStyle w:val="ListParagraph"/>
              <w:numPr>
                <w:ilvl w:val="0"/>
                <w:numId w:val="32"/>
              </w:numPr>
              <w:spacing w:before="0" w:after="120" w:line="256" w:lineRule="auto"/>
              <w:ind w:lef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not tell us when your contact details change.</w:t>
            </w:r>
            <w:r w:rsidRPr="00F27193">
              <w:rPr>
                <w:b/>
              </w:rPr>
              <w:t xml:space="preserve"> </w:t>
            </w:r>
          </w:p>
          <w:p w14:paraId="0DBBB593" w14:textId="659603C4" w:rsidR="00BF4B21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 have had </w:t>
            </w:r>
            <w:r w:rsidRPr="00992A6C">
              <w:rPr>
                <w:b/>
              </w:rPr>
              <w:t>two</w:t>
            </w:r>
            <w:r>
              <w:t xml:space="preserve"> payment plans cancelled in the last 12 months </w:t>
            </w:r>
            <w:r w:rsidR="0076004E">
              <w:t>due to non-payment</w:t>
            </w:r>
            <w:r>
              <w:t xml:space="preserve">: </w:t>
            </w:r>
          </w:p>
          <w:p w14:paraId="3B9702C9" w14:textId="04544AF8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do not have to offer you another plan</w:t>
            </w:r>
            <w:r w:rsidR="003A655E">
              <w:rPr>
                <w:rStyle w:val="FootnoteReference"/>
              </w:rPr>
              <w:footnoteReference w:id="11"/>
            </w:r>
          </w:p>
          <w:p w14:paraId="1AE45577" w14:textId="72423732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might disconnect your energy.</w:t>
            </w:r>
            <w:r w:rsidR="003A655E">
              <w:rPr>
                <w:rStyle w:val="FootnoteReference"/>
              </w:rPr>
              <w:footnoteReference w:id="12"/>
            </w:r>
            <w:r w:rsidR="0051248C">
              <w:t xml:space="preserve">, </w:t>
            </w:r>
            <w:r w:rsidR="009D4DAF">
              <w:rPr>
                <w:rStyle w:val="FootnoteReference"/>
              </w:rPr>
              <w:footnoteReference w:id="13"/>
            </w:r>
            <w:r>
              <w:t xml:space="preserve">  </w:t>
            </w:r>
          </w:p>
        </w:tc>
      </w:tr>
      <w:tr w:rsidR="00BF4B21" w14:paraId="258C6C70" w14:textId="77777777" w:rsidTr="00992A6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2BDFFD0" w14:textId="169CDDF8" w:rsidR="00BF4B21" w:rsidRPr="00992A6C" w:rsidRDefault="00BF4B21" w:rsidP="00992A6C">
            <w:pPr>
              <w:spacing w:before="0" w:after="120"/>
              <w:rPr>
                <w:b w:val="0"/>
                <w:i/>
              </w:rPr>
            </w:pPr>
            <w:r w:rsidRPr="00992A6C">
              <w:rPr>
                <w:b w:val="0"/>
                <w:i/>
              </w:rPr>
              <w:lastRenderedPageBreak/>
              <w:t xml:space="preserve">Processes to </w:t>
            </w:r>
            <w:r w:rsidR="002672BD" w:rsidRPr="00992A6C">
              <w:rPr>
                <w:b w:val="0"/>
                <w:i/>
              </w:rPr>
              <w:t xml:space="preserve">notify residential exempt customers experiencing hardship of </w:t>
            </w:r>
            <w:r w:rsidRPr="00992A6C">
              <w:rPr>
                <w:b w:val="0"/>
                <w:i/>
              </w:rPr>
              <w:t>appropriate government concession programs and appropriate financial counselling services</w:t>
            </w:r>
          </w:p>
        </w:tc>
        <w:tc>
          <w:tcPr>
            <w:tcW w:w="6379" w:type="dxa"/>
          </w:tcPr>
          <w:p w14:paraId="6873EB9C" w14:textId="77777777" w:rsidR="00BF4B21" w:rsidRPr="00226826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  <w:t>Other supports to help you pay your energy bill</w:t>
            </w:r>
          </w:p>
          <w:p w14:paraId="5644143B" w14:textId="77777777" w:rsidR="00111DFF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Depending on the state or territory you live in, there are other supports to help you pay your energy bills.</w:t>
            </w:r>
          </w:p>
          <w:p w14:paraId="48367C6C" w14:textId="73F04091" w:rsidR="00BF4B21" w:rsidRPr="00226826" w:rsidRDefault="00BF4B21" w:rsidP="00226826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 xml:space="preserve">What we will do   </w:t>
            </w:r>
          </w:p>
          <w:p w14:paraId="6D5004A9" w14:textId="35C31C0E" w:rsidR="00BF4B21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</w:t>
            </w:r>
            <w:r w:rsidR="007142E0">
              <w:t xml:space="preserve">refer you to </w:t>
            </w:r>
            <w:r w:rsidR="007D5DC4">
              <w:t xml:space="preserve">the following </w:t>
            </w:r>
            <w:r w:rsidR="007142E0">
              <w:t xml:space="preserve">websites that tell you </w:t>
            </w:r>
            <w:r>
              <w:t xml:space="preserve">about other ways you can get help to pay your energy bill, such as: </w:t>
            </w:r>
          </w:p>
          <w:p w14:paraId="31CFC7E6" w14:textId="38B6137B" w:rsidR="00BF4B21" w:rsidRDefault="00BF4B21" w:rsidP="00A11AD9">
            <w:pPr>
              <w:pStyle w:val="ListParagraph"/>
              <w:numPr>
                <w:ilvl w:val="0"/>
                <w:numId w:val="33"/>
              </w:numPr>
              <w:spacing w:before="0" w:after="120" w:line="259" w:lineRule="auto"/>
              <w:ind w:left="6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government relief schemes</w:t>
            </w:r>
            <w:r w:rsidR="00F44717">
              <w:t xml:space="preserve"> </w:t>
            </w:r>
            <w:r w:rsidR="00F44717">
              <w:rPr>
                <w:rFonts w:asciiTheme="minorHAnsi" w:hAnsiTheme="minorHAnsi" w:cstheme="minorHAnsi"/>
                <w:i/>
                <w:iCs/>
                <w:sz w:val="20"/>
              </w:rPr>
              <w:t xml:space="preserve">[exempt person must insert relevant websites that apply to the state or territory it operates in] </w:t>
            </w:r>
            <w:r>
              <w:t xml:space="preserve"> </w:t>
            </w:r>
          </w:p>
          <w:p w14:paraId="0B3489D1" w14:textId="292B39B7" w:rsidR="00BF4B21" w:rsidRDefault="00BF4B21" w:rsidP="00A11AD9">
            <w:pPr>
              <w:pStyle w:val="ListParagraph"/>
              <w:numPr>
                <w:ilvl w:val="0"/>
                <w:numId w:val="33"/>
              </w:numPr>
              <w:spacing w:before="0" w:after="120" w:line="259" w:lineRule="auto"/>
              <w:ind w:left="6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energy rebates </w:t>
            </w:r>
            <w:r w:rsidR="00F44717">
              <w:rPr>
                <w:rFonts w:asciiTheme="minorHAnsi" w:hAnsiTheme="minorHAnsi" w:cstheme="minorHAnsi"/>
                <w:i/>
                <w:iCs/>
                <w:sz w:val="20"/>
              </w:rPr>
              <w:t>[exempt person must insert relevant websites that apply to the state or territory it operates in]</w:t>
            </w:r>
          </w:p>
          <w:p w14:paraId="7997C06F" w14:textId="7A0D080F" w:rsidR="00BF4B21" w:rsidRPr="0096268B" w:rsidRDefault="00BF4B21" w:rsidP="00A11AD9">
            <w:pPr>
              <w:pStyle w:val="ListParagraph"/>
              <w:numPr>
                <w:ilvl w:val="0"/>
                <w:numId w:val="33"/>
              </w:numPr>
              <w:spacing w:before="0" w:after="120" w:line="259" w:lineRule="auto"/>
              <w:ind w:left="6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concession programs </w:t>
            </w:r>
            <w:r w:rsidR="00F44717">
              <w:rPr>
                <w:rFonts w:asciiTheme="minorHAnsi" w:hAnsiTheme="minorHAnsi" w:cstheme="minorHAnsi"/>
                <w:i/>
                <w:iCs/>
                <w:sz w:val="20"/>
              </w:rPr>
              <w:t>[exempt person must insert relevant websites that apply to the state or territory it operates in]</w:t>
            </w:r>
          </w:p>
          <w:p w14:paraId="60FB2F5E" w14:textId="370122C6" w:rsidR="0096268B" w:rsidRDefault="0096268B" w:rsidP="00A11AD9">
            <w:pPr>
              <w:pStyle w:val="ListParagraph"/>
              <w:numPr>
                <w:ilvl w:val="0"/>
                <w:numId w:val="33"/>
              </w:numPr>
              <w:spacing w:before="0" w:after="120" w:line="259" w:lineRule="auto"/>
              <w:ind w:left="6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financial counselling services:</w:t>
            </w:r>
          </w:p>
          <w:p w14:paraId="28AAC328" w14:textId="271C849E" w:rsidR="0096268B" w:rsidRPr="001928BF" w:rsidRDefault="001928BF" w:rsidP="0096268B">
            <w:pPr>
              <w:pStyle w:val="ListParagraph"/>
              <w:numPr>
                <w:ilvl w:val="0"/>
                <w:numId w:val="0"/>
              </w:numPr>
              <w:spacing w:before="0" w:after="120" w:line="259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"https://www.financialcounsellingaustralia.org.au/" </w:instrText>
            </w:r>
            <w:r>
              <w:fldChar w:fldCharType="separate"/>
            </w:r>
            <w:r w:rsidR="0096268B" w:rsidRPr="001928BF">
              <w:rPr>
                <w:rStyle w:val="Hyperlink"/>
              </w:rPr>
              <w:t>www.financialcounsellingaustralia</w:t>
            </w:r>
          </w:p>
          <w:p w14:paraId="1734D654" w14:textId="7826B3EB" w:rsidR="007142E0" w:rsidRDefault="001928BF" w:rsidP="00992A6C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  <w:r w:rsidR="00F44717">
              <w:t>Other w</w:t>
            </w:r>
            <w:r w:rsidR="00E661B3">
              <w:t>ebsites</w:t>
            </w:r>
            <w:r w:rsidR="007142E0">
              <w:t xml:space="preserve"> </w:t>
            </w:r>
            <w:r w:rsidR="00F44717">
              <w:t xml:space="preserve">that can help you </w:t>
            </w:r>
            <w:r w:rsidR="007142E0">
              <w:t>include:</w:t>
            </w:r>
          </w:p>
          <w:p w14:paraId="6BAA53BD" w14:textId="7638D7DD" w:rsidR="007142E0" w:rsidRDefault="00C97680" w:rsidP="00992A6C">
            <w:pPr>
              <w:pStyle w:val="ListParagraph"/>
              <w:numPr>
                <w:ilvl w:val="0"/>
                <w:numId w:val="36"/>
              </w:num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7142E0" w:rsidRPr="007142E0">
                <w:rPr>
                  <w:rStyle w:val="Hyperlink"/>
                </w:rPr>
                <w:t>www.energy.gov.au</w:t>
              </w:r>
            </w:hyperlink>
          </w:p>
          <w:p w14:paraId="17D5302E" w14:textId="5AF9F37C" w:rsidR="007142E0" w:rsidRDefault="00C97680" w:rsidP="00992A6C">
            <w:pPr>
              <w:pStyle w:val="ListParagraph"/>
              <w:numPr>
                <w:ilvl w:val="0"/>
                <w:numId w:val="36"/>
              </w:num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7142E0">
                <w:rPr>
                  <w:rStyle w:val="Hyperlink"/>
                </w:rPr>
                <w:t>www.moneysmart.gov.au</w:t>
              </w:r>
            </w:hyperlink>
          </w:p>
          <w:p w14:paraId="42E48A6A" w14:textId="7226893F" w:rsidR="005E361F" w:rsidRDefault="00F374F5" w:rsidP="00992A6C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claim the energy rebate concession or </w:t>
            </w:r>
            <w:r w:rsidR="00C80727">
              <w:t>support</w:t>
            </w:r>
            <w:r>
              <w:t xml:space="preserve"> under a relief scheme on your behalf </w:t>
            </w:r>
            <w:r w:rsidR="00D93269">
              <w:t>(</w:t>
            </w:r>
            <w:r>
              <w:t>if required to do so</w:t>
            </w:r>
            <w:r w:rsidR="00D93269">
              <w:t>)</w:t>
            </w:r>
            <w:r w:rsidR="00B74F6A">
              <w:t xml:space="preserve"> as soon a</w:t>
            </w:r>
            <w:r w:rsidR="00550D2C">
              <w:t>s</w:t>
            </w:r>
            <w:r w:rsidR="00B74F6A">
              <w:t xml:space="preserve"> practicable</w:t>
            </w:r>
            <w:r>
              <w:t xml:space="preserve"> and if the claim is successful</w:t>
            </w:r>
            <w:r w:rsidR="00D93269">
              <w:t>,</w:t>
            </w:r>
            <w:r>
              <w:t xml:space="preserve"> we will credit the rebate, concession or </w:t>
            </w:r>
            <w:r w:rsidR="00C80727">
              <w:t>support</w:t>
            </w:r>
            <w:r>
              <w:t xml:space="preserve"> to your bill.</w:t>
            </w:r>
          </w:p>
          <w:p w14:paraId="63116CAD" w14:textId="5EFDA59A" w:rsidR="000D2B34" w:rsidRPr="007142E0" w:rsidRDefault="000D2B34" w:rsidP="00992A6C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can talk to a financial counsellor from anywhere in Australia by ringing the National Debt Helpline on 1800 007 007 (9.30 am – 4.30 pm Monday to Friday). </w:t>
            </w:r>
          </w:p>
          <w:p w14:paraId="19B47F5D" w14:textId="724C7467" w:rsidR="00BF4B21" w:rsidRPr="00226826" w:rsidRDefault="00BF4B21" w:rsidP="00226826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 xml:space="preserve">What </w:t>
            </w:r>
            <w:r w:rsid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>you must</w:t>
            </w:r>
            <w:r w:rsidRP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 xml:space="preserve"> do  </w:t>
            </w:r>
          </w:p>
          <w:p w14:paraId="7E0BCB8A" w14:textId="3C86DC84" w:rsidR="00BF4B21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>
              <w:t>If you find out you are eligible for these programs, let us know as soon as possible so we can help you.</w:t>
            </w:r>
          </w:p>
        </w:tc>
      </w:tr>
      <w:tr w:rsidR="00BF4B21" w14:paraId="129402C2" w14:textId="77777777" w:rsidTr="00992A6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310FC30" w14:textId="24909152" w:rsidR="00BF4B21" w:rsidRPr="00992A6C" w:rsidRDefault="00BF4B21" w:rsidP="00992A6C">
            <w:pPr>
              <w:spacing w:before="0" w:after="120"/>
              <w:rPr>
                <w:b w:val="0"/>
                <w:i/>
              </w:rPr>
            </w:pPr>
            <w:r w:rsidRPr="00992A6C">
              <w:rPr>
                <w:b w:val="0"/>
                <w:i/>
              </w:rPr>
              <w:lastRenderedPageBreak/>
              <w:t xml:space="preserve">Processes to assist </w:t>
            </w:r>
            <w:r w:rsidR="002672BD" w:rsidRPr="00992A6C">
              <w:rPr>
                <w:b w:val="0"/>
                <w:i/>
              </w:rPr>
              <w:t xml:space="preserve">residential exempt </w:t>
            </w:r>
            <w:r w:rsidRPr="00992A6C">
              <w:rPr>
                <w:b w:val="0"/>
                <w:i/>
              </w:rPr>
              <w:t xml:space="preserve">customers with strategies to improve their energy efficiency </w:t>
            </w:r>
          </w:p>
        </w:tc>
        <w:tc>
          <w:tcPr>
            <w:tcW w:w="6379" w:type="dxa"/>
          </w:tcPr>
          <w:p w14:paraId="4BDD2919" w14:textId="77777777" w:rsidR="00BF4B21" w:rsidRPr="00226826" w:rsidRDefault="00BF4B21" w:rsidP="00226826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  <w:t xml:space="preserve">We can help you save energy </w:t>
            </w:r>
          </w:p>
          <w:p w14:paraId="7E7E8137" w14:textId="77777777" w:rsidR="00BF4B21" w:rsidRDefault="00BF4B21" w:rsidP="00992A6C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less energy can save you money.  </w:t>
            </w:r>
          </w:p>
          <w:p w14:paraId="2DA79F38" w14:textId="08AFB766" w:rsidR="00BF4B21" w:rsidRDefault="00E3057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sz w:val="32"/>
              </w:rPr>
            </w:pPr>
            <w:r>
              <w:t>W</w:t>
            </w:r>
            <w:r w:rsidR="00BF4B21">
              <w:t xml:space="preserve">e </w:t>
            </w:r>
            <w:r w:rsidR="00E20531">
              <w:t>hereby refer you to</w:t>
            </w:r>
            <w:r w:rsidR="00516D52">
              <w:t xml:space="preserve"> the E</w:t>
            </w:r>
            <w:r w:rsidR="00E20531">
              <w:t xml:space="preserve">nergy </w:t>
            </w:r>
            <w:r w:rsidR="00516D52">
              <w:t>M</w:t>
            </w:r>
            <w:r w:rsidR="00E20531">
              <w:t xml:space="preserve">ade </w:t>
            </w:r>
            <w:r w:rsidR="00516D52">
              <w:t>E</w:t>
            </w:r>
            <w:r w:rsidR="00E20531">
              <w:t>asy</w:t>
            </w:r>
            <w:r w:rsidR="00516D52">
              <w:t xml:space="preserve"> website:</w:t>
            </w:r>
            <w:r w:rsidR="00E661B3">
              <w:t xml:space="preserve"> </w:t>
            </w:r>
            <w:hyperlink r:id="rId12" w:history="1">
              <w:r w:rsidR="00E661B3">
                <w:rPr>
                  <w:rStyle w:val="Hyperlink"/>
                </w:rPr>
                <w:t>www.energymadeeasy.gov.au</w:t>
              </w:r>
            </w:hyperlink>
          </w:p>
        </w:tc>
      </w:tr>
      <w:tr w:rsidR="00BF4B21" w14:paraId="3DE27588" w14:textId="77777777" w:rsidTr="00992A6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C0067AC" w14:textId="18679D84" w:rsidR="00BF4B21" w:rsidRPr="00992A6C" w:rsidRDefault="002672BD" w:rsidP="00992A6C">
            <w:pPr>
              <w:spacing w:before="0" w:after="120"/>
              <w:rPr>
                <w:b w:val="0"/>
                <w:i/>
              </w:rPr>
            </w:pPr>
            <w:r w:rsidRPr="00992A6C">
              <w:rPr>
                <w:b w:val="0"/>
                <w:i/>
              </w:rPr>
              <w:t>O</w:t>
            </w:r>
            <w:r w:rsidR="00BF4B21" w:rsidRPr="00992A6C">
              <w:rPr>
                <w:b w:val="0"/>
                <w:i/>
              </w:rPr>
              <w:t xml:space="preserve">ther </w:t>
            </w:r>
            <w:r w:rsidRPr="00992A6C">
              <w:rPr>
                <w:b w:val="0"/>
                <w:i/>
              </w:rPr>
              <w:t>relevant requirements of</w:t>
            </w:r>
            <w:r w:rsidR="00BF4B21" w:rsidRPr="00992A6C">
              <w:rPr>
                <w:b w:val="0"/>
                <w:i/>
              </w:rPr>
              <w:t xml:space="preserve"> the </w:t>
            </w:r>
            <w:r w:rsidR="00E30571" w:rsidRPr="00992A6C">
              <w:rPr>
                <w:b w:val="0"/>
                <w:i/>
              </w:rPr>
              <w:t>Retail Exemptions Guideline</w:t>
            </w:r>
            <w:r w:rsidR="00BF4B21" w:rsidRPr="00992A6C">
              <w:rPr>
                <w:b w:val="0"/>
                <w:i/>
              </w:rPr>
              <w:t xml:space="preserve"> </w:t>
            </w:r>
          </w:p>
        </w:tc>
        <w:tc>
          <w:tcPr>
            <w:tcW w:w="6379" w:type="dxa"/>
          </w:tcPr>
          <w:p w14:paraId="63EA4150" w14:textId="77777777" w:rsidR="00BF4B21" w:rsidRPr="00226826" w:rsidRDefault="00BF4B21" w:rsidP="00226826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  <w:t xml:space="preserve">We will work with you </w:t>
            </w:r>
          </w:p>
          <w:p w14:paraId="2CD893D3" w14:textId="29DAECCD" w:rsidR="00BF4B21" w:rsidRDefault="00BF4B21" w:rsidP="00992A6C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</w:t>
            </w:r>
            <w:r w:rsidR="00992A6C">
              <w:t xml:space="preserve">we agree to providing you hardship </w:t>
            </w:r>
            <w:r w:rsidR="00C80727">
              <w:t>support</w:t>
            </w:r>
            <w:r>
              <w:t xml:space="preserve">, we will not: </w:t>
            </w:r>
          </w:p>
          <w:p w14:paraId="0BABBF80" w14:textId="77777777" w:rsidR="00BF4B21" w:rsidRDefault="00BF4B21" w:rsidP="00A11AD9">
            <w:pPr>
              <w:pStyle w:val="ListParagraph"/>
              <w:numPr>
                <w:ilvl w:val="0"/>
                <w:numId w:val="34"/>
              </w:numPr>
              <w:spacing w:before="0" w:after="120" w:line="259" w:lineRule="auto"/>
              <w:ind w:lef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charge late payment fees </w:t>
            </w:r>
          </w:p>
          <w:p w14:paraId="56DE4DAB" w14:textId="77777777" w:rsidR="00BF4B21" w:rsidRDefault="00BF4B21" w:rsidP="00A11AD9">
            <w:pPr>
              <w:pStyle w:val="ListParagraph"/>
              <w:numPr>
                <w:ilvl w:val="0"/>
                <w:numId w:val="34"/>
              </w:numPr>
              <w:spacing w:before="0" w:after="120" w:line="259" w:lineRule="auto"/>
              <w:ind w:lef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 a security deposit </w:t>
            </w:r>
          </w:p>
          <w:p w14:paraId="0695DA40" w14:textId="0438AF54" w:rsidR="00BF4B21" w:rsidRDefault="00BF4B21" w:rsidP="00A11AD9">
            <w:pPr>
              <w:pStyle w:val="ListParagraph"/>
              <w:numPr>
                <w:ilvl w:val="0"/>
                <w:numId w:val="34"/>
              </w:numPr>
              <w:spacing w:before="0" w:after="120" w:line="259" w:lineRule="auto"/>
              <w:ind w:lef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changes to your plan without your agreement.</w:t>
            </w:r>
            <w:r w:rsidR="00DB28FB">
              <w:rPr>
                <w:rStyle w:val="FootnoteReference"/>
              </w:rPr>
              <w:t xml:space="preserve"> </w:t>
            </w:r>
            <w:r w:rsidR="00DB28FB">
              <w:rPr>
                <w:rStyle w:val="FootnoteReference"/>
              </w:rPr>
              <w:footnoteReference w:id="14"/>
            </w:r>
            <w:r w:rsidR="00DB28FB">
              <w:t xml:space="preserve">  </w:t>
            </w:r>
            <w:r>
              <w:t xml:space="preserve"> For example, we will not put you on a shortened </w:t>
            </w:r>
            <w:r w:rsidR="00F374F5">
              <w:t xml:space="preserve">payment frequency </w:t>
            </w:r>
            <w:r>
              <w:t xml:space="preserve">unless you agree first. </w:t>
            </w:r>
          </w:p>
        </w:tc>
      </w:tr>
    </w:tbl>
    <w:p w14:paraId="39E4B066" w14:textId="77777777" w:rsidR="00FF40A7" w:rsidRDefault="00FF40A7" w:rsidP="00AF60D9">
      <w:pPr>
        <w:spacing w:before="0" w:after="120"/>
      </w:pPr>
    </w:p>
    <w:sectPr w:rsidR="00FF40A7" w:rsidSect="009626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40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C60F" w14:textId="77777777" w:rsidR="001259B9" w:rsidRDefault="001259B9" w:rsidP="004B4412">
      <w:pPr>
        <w:spacing w:before="0"/>
      </w:pPr>
      <w:r>
        <w:separator/>
      </w:r>
    </w:p>
  </w:endnote>
  <w:endnote w:type="continuationSeparator" w:id="0">
    <w:p w14:paraId="53FE8728" w14:textId="77777777" w:rsidR="001259B9" w:rsidRDefault="001259B9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1143" w14:textId="77777777" w:rsidR="00C86CC6" w:rsidRDefault="00C86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9CDC" w14:textId="77777777" w:rsidR="00C86CC6" w:rsidRDefault="00C86C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0EF9" w14:textId="77777777" w:rsidR="00691616" w:rsidRDefault="00691616">
    <w:pPr>
      <w:pStyle w:val="Footer"/>
    </w:pPr>
  </w:p>
  <w:p w14:paraId="62D44730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91AC" w14:textId="77777777" w:rsidR="001259B9" w:rsidRDefault="001259B9" w:rsidP="004B4412">
      <w:pPr>
        <w:spacing w:before="0"/>
      </w:pPr>
      <w:r>
        <w:separator/>
      </w:r>
    </w:p>
  </w:footnote>
  <w:footnote w:type="continuationSeparator" w:id="0">
    <w:p w14:paraId="24078686" w14:textId="77777777" w:rsidR="001259B9" w:rsidRDefault="001259B9" w:rsidP="004B4412">
      <w:pPr>
        <w:spacing w:before="0"/>
      </w:pPr>
      <w:r>
        <w:continuationSeparator/>
      </w:r>
    </w:p>
  </w:footnote>
  <w:footnote w:id="1">
    <w:p w14:paraId="50082F42" w14:textId="1BBE8292" w:rsidR="00B40631" w:rsidRPr="00B40631" w:rsidRDefault="00B406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3F55">
        <w:t xml:space="preserve">Condition </w:t>
      </w:r>
      <w:r>
        <w:t xml:space="preserve">26(3) in the </w:t>
      </w:r>
      <w:r>
        <w:rPr>
          <w:i/>
        </w:rPr>
        <w:t xml:space="preserve">Retail Exempt Selling Guideline </w:t>
      </w:r>
      <w:r w:rsidR="00F93F55" w:rsidRPr="00321D4D">
        <w:rPr>
          <w:iCs/>
        </w:rPr>
        <w:t>(Guideline)</w:t>
      </w:r>
      <w:r w:rsidR="00F93F55">
        <w:rPr>
          <w:i/>
        </w:rPr>
        <w:t xml:space="preserve"> </w:t>
      </w:r>
      <w:r>
        <w:t xml:space="preserve">published on the AER’s website. </w:t>
      </w:r>
    </w:p>
  </w:footnote>
  <w:footnote w:id="2">
    <w:p w14:paraId="10F45DFC" w14:textId="32652B58" w:rsidR="00F93F55" w:rsidRDefault="00F93F55">
      <w:pPr>
        <w:pStyle w:val="FootnoteText"/>
      </w:pPr>
      <w:r>
        <w:rPr>
          <w:rStyle w:val="FootnoteReference"/>
        </w:rPr>
        <w:footnoteRef/>
      </w:r>
      <w:r>
        <w:t xml:space="preserve"> Condition</w:t>
      </w:r>
      <w:r w:rsidR="00E812E6">
        <w:t>s 9(1)(a) and</w:t>
      </w:r>
      <w:r>
        <w:t xml:space="preserve"> 12 in the Guideline.</w:t>
      </w:r>
    </w:p>
  </w:footnote>
  <w:footnote w:id="3">
    <w:p w14:paraId="692C157A" w14:textId="74C68C2E" w:rsidR="00F93F55" w:rsidRDefault="00F93F55">
      <w:pPr>
        <w:pStyle w:val="FootnoteText"/>
      </w:pPr>
      <w:r>
        <w:rPr>
          <w:rStyle w:val="FootnoteReference"/>
        </w:rPr>
        <w:footnoteRef/>
      </w:r>
      <w:r>
        <w:t xml:space="preserve"> Condition</w:t>
      </w:r>
      <w:r w:rsidR="00E812E6">
        <w:t>s</w:t>
      </w:r>
      <w:r>
        <w:t xml:space="preserve"> </w:t>
      </w:r>
      <w:r w:rsidR="007C04D5">
        <w:t>9</w:t>
      </w:r>
      <w:r w:rsidR="00E812E6">
        <w:t>(1)</w:t>
      </w:r>
      <w:r w:rsidR="007C04D5">
        <w:t xml:space="preserve">(c) and </w:t>
      </w:r>
      <w:r>
        <w:t>13 in the Guideline.</w:t>
      </w:r>
    </w:p>
  </w:footnote>
  <w:footnote w:id="4">
    <w:p w14:paraId="7CB7A10F" w14:textId="2E4318EB" w:rsidR="00F93F55" w:rsidRDefault="00F93F55">
      <w:pPr>
        <w:pStyle w:val="FootnoteText"/>
      </w:pPr>
      <w:r>
        <w:rPr>
          <w:rStyle w:val="FootnoteReference"/>
        </w:rPr>
        <w:footnoteRef/>
      </w:r>
      <w:r>
        <w:t xml:space="preserve"> Condition 9</w:t>
      </w:r>
      <w:r w:rsidR="00E623AE">
        <w:t>(1)</w:t>
      </w:r>
      <w:r w:rsidR="007C04D5">
        <w:t>(d)</w:t>
      </w:r>
      <w:r>
        <w:t xml:space="preserve"> in the Guideline.</w:t>
      </w:r>
    </w:p>
  </w:footnote>
  <w:footnote w:id="5">
    <w:p w14:paraId="33083EF3" w14:textId="2AA06646" w:rsidR="00F93F55" w:rsidRDefault="00F93F55">
      <w:pPr>
        <w:pStyle w:val="FootnoteText"/>
      </w:pPr>
      <w:r>
        <w:rPr>
          <w:rStyle w:val="FootnoteReference"/>
        </w:rPr>
        <w:footnoteRef/>
      </w:r>
      <w:r>
        <w:t xml:space="preserve"> Condition </w:t>
      </w:r>
      <w:r w:rsidR="007C04D5">
        <w:t>9</w:t>
      </w:r>
      <w:r w:rsidR="00E623AE">
        <w:t>(1)</w:t>
      </w:r>
      <w:r w:rsidR="007C04D5">
        <w:t>(b) in the Guideline.</w:t>
      </w:r>
    </w:p>
  </w:footnote>
  <w:footnote w:id="6">
    <w:p w14:paraId="2E45309E" w14:textId="35883D27" w:rsidR="002E309C" w:rsidRDefault="002E309C">
      <w:pPr>
        <w:pStyle w:val="FootnoteText"/>
      </w:pPr>
      <w:r>
        <w:rPr>
          <w:rStyle w:val="FootnoteReference"/>
        </w:rPr>
        <w:footnoteRef/>
      </w:r>
      <w:r>
        <w:t xml:space="preserve"> Condition 26(6) in the Guideline.</w:t>
      </w:r>
    </w:p>
  </w:footnote>
  <w:footnote w:id="7">
    <w:p w14:paraId="48DEF809" w14:textId="6BC77A54" w:rsidR="001E756C" w:rsidRDefault="001E756C">
      <w:pPr>
        <w:pStyle w:val="FootnoteText"/>
      </w:pPr>
      <w:r>
        <w:rPr>
          <w:rStyle w:val="FootnoteReference"/>
        </w:rPr>
        <w:footnoteRef/>
      </w:r>
      <w:r>
        <w:t xml:space="preserve"> Condition </w:t>
      </w:r>
      <w:r w:rsidR="00207C32">
        <w:t>2</w:t>
      </w:r>
      <w:r>
        <w:t>(1)(g) in the Guideline.</w:t>
      </w:r>
    </w:p>
  </w:footnote>
  <w:footnote w:id="8">
    <w:p w14:paraId="5B97E4DE" w14:textId="51A1C529" w:rsidR="002E309C" w:rsidRDefault="002E309C">
      <w:pPr>
        <w:pStyle w:val="FootnoteText"/>
      </w:pPr>
      <w:r>
        <w:rPr>
          <w:rStyle w:val="FootnoteReference"/>
        </w:rPr>
        <w:footnoteRef/>
      </w:r>
      <w:r>
        <w:t xml:space="preserve"> Condition 12</w:t>
      </w:r>
      <w:r w:rsidR="00FC1E9A">
        <w:t>(1)</w:t>
      </w:r>
      <w:r>
        <w:t xml:space="preserve"> in the Guideline.</w:t>
      </w:r>
    </w:p>
  </w:footnote>
  <w:footnote w:id="9">
    <w:p w14:paraId="46AA94C7" w14:textId="213B5A2A" w:rsidR="00FC1E9A" w:rsidRDefault="00FC1E9A">
      <w:pPr>
        <w:pStyle w:val="FootnoteText"/>
      </w:pPr>
      <w:r>
        <w:rPr>
          <w:rStyle w:val="FootnoteReference"/>
        </w:rPr>
        <w:footnoteRef/>
      </w:r>
      <w:r>
        <w:t xml:space="preserve"> Condition 12(2) in the Guideline.</w:t>
      </w:r>
    </w:p>
  </w:footnote>
  <w:footnote w:id="10">
    <w:p w14:paraId="52086B62" w14:textId="2D15FC3D" w:rsidR="00FC1E9A" w:rsidRDefault="00FC1E9A">
      <w:pPr>
        <w:pStyle w:val="FootnoteText"/>
      </w:pPr>
      <w:r>
        <w:rPr>
          <w:rStyle w:val="FootnoteReference"/>
        </w:rPr>
        <w:footnoteRef/>
      </w:r>
      <w:r>
        <w:t xml:space="preserve"> Condition 12(3) in the Guideline.</w:t>
      </w:r>
    </w:p>
  </w:footnote>
  <w:footnote w:id="11">
    <w:p w14:paraId="30CCB621" w14:textId="6075F260" w:rsidR="003A655E" w:rsidRDefault="003A655E">
      <w:pPr>
        <w:pStyle w:val="FootnoteText"/>
      </w:pPr>
      <w:r>
        <w:rPr>
          <w:rStyle w:val="FootnoteReference"/>
        </w:rPr>
        <w:footnoteRef/>
      </w:r>
      <w:r>
        <w:t xml:space="preserve"> Condition 12(4)(a) in the Guideline.</w:t>
      </w:r>
    </w:p>
  </w:footnote>
  <w:footnote w:id="12">
    <w:p w14:paraId="5FC96EAA" w14:textId="4243E568" w:rsidR="003A655E" w:rsidRDefault="003A655E">
      <w:pPr>
        <w:pStyle w:val="FootnoteText"/>
      </w:pPr>
      <w:r>
        <w:rPr>
          <w:rStyle w:val="FootnoteReference"/>
        </w:rPr>
        <w:footnoteRef/>
      </w:r>
      <w:r>
        <w:t xml:space="preserve"> Condition 9 in the Guideline.</w:t>
      </w:r>
    </w:p>
  </w:footnote>
  <w:footnote w:id="13">
    <w:p w14:paraId="714C5B51" w14:textId="1FFFAD42" w:rsidR="009D4DAF" w:rsidRDefault="009D4DAF">
      <w:pPr>
        <w:pStyle w:val="FootnoteText"/>
      </w:pPr>
      <w:r>
        <w:rPr>
          <w:rStyle w:val="FootnoteReference"/>
        </w:rPr>
        <w:footnoteRef/>
      </w:r>
      <w:r>
        <w:t xml:space="preserve"> Subject to </w:t>
      </w:r>
      <w:r>
        <w:rPr>
          <w:rFonts w:asciiTheme="minorHAnsi" w:hAnsiTheme="minorHAnsi" w:cstheme="minorHAnsi"/>
        </w:rPr>
        <w:t xml:space="preserve">any additional </w:t>
      </w:r>
      <w:r w:rsidR="00C61196">
        <w:rPr>
          <w:rFonts w:asciiTheme="minorHAnsi" w:hAnsiTheme="minorHAnsi" w:cstheme="minorHAnsi"/>
        </w:rPr>
        <w:t>obligations we have under the</w:t>
      </w:r>
      <w:r>
        <w:rPr>
          <w:rFonts w:asciiTheme="minorHAnsi" w:hAnsiTheme="minorHAnsi" w:cstheme="minorHAnsi"/>
        </w:rPr>
        <w:t xml:space="preserve"> relevant state or territory legislation.</w:t>
      </w:r>
    </w:p>
  </w:footnote>
  <w:footnote w:id="14">
    <w:p w14:paraId="18EE2CC8" w14:textId="77777777" w:rsidR="00DB28FB" w:rsidRDefault="00DB28FB" w:rsidP="00DB28FB">
      <w:pPr>
        <w:pStyle w:val="FootnoteText"/>
      </w:pPr>
      <w:r>
        <w:rPr>
          <w:rStyle w:val="FootnoteReference"/>
        </w:rPr>
        <w:footnoteRef/>
      </w:r>
      <w:r>
        <w:t xml:space="preserve"> Condition 12(5) in the Guideline.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B9A8" w14:textId="77777777" w:rsidR="00C86CC6" w:rsidRDefault="00C86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A164" w14:textId="77777777" w:rsidR="00C86CC6" w:rsidRDefault="00C86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C98E" w14:textId="77777777" w:rsidR="00C86CC6" w:rsidRDefault="00C86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406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8723447"/>
    <w:multiLevelType w:val="hybridMultilevel"/>
    <w:tmpl w:val="6554B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728A4"/>
    <w:multiLevelType w:val="hybridMultilevel"/>
    <w:tmpl w:val="9B1C17A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2B006A"/>
    <w:multiLevelType w:val="hybridMultilevel"/>
    <w:tmpl w:val="235A85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1032B1"/>
    <w:multiLevelType w:val="hybridMultilevel"/>
    <w:tmpl w:val="C6FC66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4355F3C"/>
    <w:multiLevelType w:val="hybridMultilevel"/>
    <w:tmpl w:val="76A8A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17DA3B8E"/>
    <w:multiLevelType w:val="hybridMultilevel"/>
    <w:tmpl w:val="D2661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2892B04"/>
    <w:multiLevelType w:val="hybridMultilevel"/>
    <w:tmpl w:val="7234D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C5F0E"/>
    <w:multiLevelType w:val="hybridMultilevel"/>
    <w:tmpl w:val="9FA2A4B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2860369B"/>
    <w:multiLevelType w:val="hybridMultilevel"/>
    <w:tmpl w:val="437C6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851B7"/>
    <w:multiLevelType w:val="hybridMultilevel"/>
    <w:tmpl w:val="D17E4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062E5"/>
    <w:multiLevelType w:val="hybridMultilevel"/>
    <w:tmpl w:val="CD5AAF28"/>
    <w:lvl w:ilvl="0" w:tplc="377AA17E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F167D"/>
    <w:multiLevelType w:val="hybridMultilevel"/>
    <w:tmpl w:val="CF7A3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9" w15:restartNumberingAfterBreak="0">
    <w:nsid w:val="3E504E6F"/>
    <w:multiLevelType w:val="hybridMultilevel"/>
    <w:tmpl w:val="9ED4C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F60C3"/>
    <w:multiLevelType w:val="hybridMultilevel"/>
    <w:tmpl w:val="C82A9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8A5CA3"/>
    <w:multiLevelType w:val="hybridMultilevel"/>
    <w:tmpl w:val="58F41D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A4D5E"/>
    <w:multiLevelType w:val="hybridMultilevel"/>
    <w:tmpl w:val="F7D411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47C5B"/>
    <w:multiLevelType w:val="hybridMultilevel"/>
    <w:tmpl w:val="5ACA5A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2A0398"/>
    <w:multiLevelType w:val="hybridMultilevel"/>
    <w:tmpl w:val="E734579E"/>
    <w:lvl w:ilvl="0" w:tplc="E6562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A2792"/>
    <w:multiLevelType w:val="hybridMultilevel"/>
    <w:tmpl w:val="7B284246"/>
    <w:lvl w:ilvl="0" w:tplc="E6562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8" w15:restartNumberingAfterBreak="0">
    <w:nsid w:val="5A5712F7"/>
    <w:multiLevelType w:val="hybridMultilevel"/>
    <w:tmpl w:val="7EF045CA"/>
    <w:lvl w:ilvl="0" w:tplc="AD2C065C">
      <w:start w:val="1"/>
      <w:numFmt w:val="bullet"/>
      <w:lvlText w:val="•"/>
      <w:lvlJc w:val="left"/>
      <w:pPr>
        <w:ind w:left="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F6D6AC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05B84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23336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C4DFA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DE16E6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AD61A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26834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0EB82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3346A3"/>
    <w:multiLevelType w:val="hybridMultilevel"/>
    <w:tmpl w:val="4EE063BA"/>
    <w:lvl w:ilvl="0" w:tplc="E6562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3371A"/>
    <w:multiLevelType w:val="hybridMultilevel"/>
    <w:tmpl w:val="2C287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 w15:restartNumberingAfterBreak="0">
    <w:nsid w:val="67ED3A94"/>
    <w:multiLevelType w:val="hybridMultilevel"/>
    <w:tmpl w:val="18060E8C"/>
    <w:lvl w:ilvl="0" w:tplc="93107072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FE33CA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D6CC04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2EE36A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AA066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60D6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671AC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20D0C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C2940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26051B"/>
    <w:multiLevelType w:val="hybridMultilevel"/>
    <w:tmpl w:val="068ED03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D0A6776"/>
    <w:multiLevelType w:val="hybridMultilevel"/>
    <w:tmpl w:val="E654C3B6"/>
    <w:lvl w:ilvl="0" w:tplc="E6562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8" w15:restartNumberingAfterBreak="0">
    <w:nsid w:val="711B6E11"/>
    <w:multiLevelType w:val="hybridMultilevel"/>
    <w:tmpl w:val="8A9E3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91492"/>
    <w:multiLevelType w:val="hybridMultilevel"/>
    <w:tmpl w:val="953A5A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1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52" w15:restartNumberingAfterBreak="0">
    <w:nsid w:val="7A3D518E"/>
    <w:multiLevelType w:val="hybridMultilevel"/>
    <w:tmpl w:val="378A0CA8"/>
    <w:lvl w:ilvl="0" w:tplc="48681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7B42678A"/>
    <w:multiLevelType w:val="hybridMultilevel"/>
    <w:tmpl w:val="C0AC3C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D2125BC"/>
    <w:multiLevelType w:val="hybridMultilevel"/>
    <w:tmpl w:val="18E8BB5A"/>
    <w:lvl w:ilvl="0" w:tplc="7828FE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4429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6075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CD1F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AA27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8889B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70BD7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2206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E923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EA72180"/>
    <w:multiLevelType w:val="hybridMultilevel"/>
    <w:tmpl w:val="DF7E8B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43"/>
  </w:num>
  <w:num w:numId="10">
    <w:abstractNumId w:val="26"/>
  </w:num>
  <w:num w:numId="11">
    <w:abstractNumId w:val="12"/>
  </w:num>
  <w:num w:numId="12">
    <w:abstractNumId w:val="18"/>
  </w:num>
  <w:num w:numId="13">
    <w:abstractNumId w:val="25"/>
  </w:num>
  <w:num w:numId="14">
    <w:abstractNumId w:val="2"/>
  </w:num>
  <w:num w:numId="15">
    <w:abstractNumId w:val="47"/>
  </w:num>
  <w:num w:numId="16">
    <w:abstractNumId w:val="53"/>
  </w:num>
  <w:num w:numId="17">
    <w:abstractNumId w:val="51"/>
  </w:num>
  <w:num w:numId="18">
    <w:abstractNumId w:val="37"/>
  </w:num>
  <w:num w:numId="19">
    <w:abstractNumId w:val="24"/>
  </w:num>
  <w:num w:numId="20">
    <w:abstractNumId w:val="28"/>
  </w:num>
  <w:num w:numId="21">
    <w:abstractNumId w:val="50"/>
  </w:num>
  <w:num w:numId="22">
    <w:abstractNumId w:val="39"/>
  </w:num>
  <w:num w:numId="23">
    <w:abstractNumId w:val="8"/>
  </w:num>
  <w:num w:numId="24">
    <w:abstractNumId w:val="3"/>
  </w:num>
  <w:num w:numId="25">
    <w:abstractNumId w:val="33"/>
  </w:num>
  <w:num w:numId="26">
    <w:abstractNumId w:val="16"/>
  </w:num>
  <w:num w:numId="27">
    <w:abstractNumId w:val="42"/>
  </w:num>
  <w:num w:numId="28">
    <w:abstractNumId w:val="35"/>
  </w:num>
  <w:num w:numId="29">
    <w:abstractNumId w:val="36"/>
  </w:num>
  <w:num w:numId="30">
    <w:abstractNumId w:val="46"/>
  </w:num>
  <w:num w:numId="31">
    <w:abstractNumId w:val="40"/>
  </w:num>
  <w:num w:numId="32">
    <w:abstractNumId w:val="54"/>
  </w:num>
  <w:num w:numId="33">
    <w:abstractNumId w:val="31"/>
  </w:num>
  <w:num w:numId="34">
    <w:abstractNumId w:val="34"/>
  </w:num>
  <w:num w:numId="35">
    <w:abstractNumId w:val="21"/>
  </w:num>
  <w:num w:numId="36">
    <w:abstractNumId w:val="9"/>
  </w:num>
  <w:num w:numId="37">
    <w:abstractNumId w:val="29"/>
  </w:num>
  <w:num w:numId="38">
    <w:abstractNumId w:val="38"/>
  </w:num>
  <w:num w:numId="39">
    <w:abstractNumId w:val="44"/>
  </w:num>
  <w:num w:numId="40">
    <w:abstractNumId w:val="55"/>
  </w:num>
  <w:num w:numId="41">
    <w:abstractNumId w:val="20"/>
  </w:num>
  <w:num w:numId="42">
    <w:abstractNumId w:val="57"/>
  </w:num>
  <w:num w:numId="43">
    <w:abstractNumId w:val="32"/>
  </w:num>
  <w:num w:numId="44">
    <w:abstractNumId w:val="45"/>
  </w:num>
  <w:num w:numId="45">
    <w:abstractNumId w:val="48"/>
  </w:num>
  <w:num w:numId="46">
    <w:abstractNumId w:val="19"/>
  </w:num>
  <w:num w:numId="47">
    <w:abstractNumId w:val="10"/>
  </w:num>
  <w:num w:numId="48">
    <w:abstractNumId w:val="11"/>
  </w:num>
  <w:num w:numId="49">
    <w:abstractNumId w:val="41"/>
  </w:num>
  <w:num w:numId="50">
    <w:abstractNumId w:val="49"/>
  </w:num>
  <w:num w:numId="51">
    <w:abstractNumId w:val="17"/>
  </w:num>
  <w:num w:numId="52">
    <w:abstractNumId w:val="13"/>
  </w:num>
  <w:num w:numId="53">
    <w:abstractNumId w:val="23"/>
  </w:num>
  <w:num w:numId="54">
    <w:abstractNumId w:val="22"/>
  </w:num>
  <w:num w:numId="55">
    <w:abstractNumId w:val="52"/>
  </w:num>
  <w:num w:numId="56">
    <w:abstractNumId w:val="30"/>
  </w:num>
  <w:num w:numId="57">
    <w:abstractNumId w:val="27"/>
  </w:num>
  <w:num w:numId="58">
    <w:abstractNumId w:val="15"/>
  </w:num>
  <w:num w:numId="59">
    <w:abstractNumId w:val="12"/>
  </w:num>
  <w:num w:numId="60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rrentname" w:val="\\homesharecl\HomeDrives\dsmit\Desktop\Normal.dotm"/>
  </w:docVars>
  <w:rsids>
    <w:rsidRoot w:val="00D658B3"/>
    <w:rsid w:val="0002115F"/>
    <w:rsid w:val="00021202"/>
    <w:rsid w:val="000225C4"/>
    <w:rsid w:val="0002473A"/>
    <w:rsid w:val="0002508C"/>
    <w:rsid w:val="0003578C"/>
    <w:rsid w:val="00044239"/>
    <w:rsid w:val="000506CB"/>
    <w:rsid w:val="000518DF"/>
    <w:rsid w:val="00063247"/>
    <w:rsid w:val="00070F9F"/>
    <w:rsid w:val="0007137B"/>
    <w:rsid w:val="000851E2"/>
    <w:rsid w:val="00085663"/>
    <w:rsid w:val="00085EBF"/>
    <w:rsid w:val="000937C4"/>
    <w:rsid w:val="000A6650"/>
    <w:rsid w:val="000A73B2"/>
    <w:rsid w:val="000D122C"/>
    <w:rsid w:val="000D2B34"/>
    <w:rsid w:val="000E1819"/>
    <w:rsid w:val="000E6C72"/>
    <w:rsid w:val="000F1850"/>
    <w:rsid w:val="000F1B5E"/>
    <w:rsid w:val="000F2368"/>
    <w:rsid w:val="000F4C23"/>
    <w:rsid w:val="001055F1"/>
    <w:rsid w:val="00111DFF"/>
    <w:rsid w:val="00116EB2"/>
    <w:rsid w:val="00124165"/>
    <w:rsid w:val="001243BF"/>
    <w:rsid w:val="00124609"/>
    <w:rsid w:val="001259B9"/>
    <w:rsid w:val="00127DC9"/>
    <w:rsid w:val="001373F7"/>
    <w:rsid w:val="001573E4"/>
    <w:rsid w:val="00160756"/>
    <w:rsid w:val="001708BF"/>
    <w:rsid w:val="0017232E"/>
    <w:rsid w:val="00174102"/>
    <w:rsid w:val="00180157"/>
    <w:rsid w:val="00181223"/>
    <w:rsid w:val="00186F77"/>
    <w:rsid w:val="001926A4"/>
    <w:rsid w:val="001928BF"/>
    <w:rsid w:val="001A3A19"/>
    <w:rsid w:val="001B246B"/>
    <w:rsid w:val="001B45A0"/>
    <w:rsid w:val="001B4FAA"/>
    <w:rsid w:val="001B6D8B"/>
    <w:rsid w:val="001C00A8"/>
    <w:rsid w:val="001C18EE"/>
    <w:rsid w:val="001D055E"/>
    <w:rsid w:val="001D223B"/>
    <w:rsid w:val="001E756C"/>
    <w:rsid w:val="001F492E"/>
    <w:rsid w:val="001F6DA3"/>
    <w:rsid w:val="00207C32"/>
    <w:rsid w:val="00212737"/>
    <w:rsid w:val="002159BD"/>
    <w:rsid w:val="00224DB9"/>
    <w:rsid w:val="00226826"/>
    <w:rsid w:val="0023247C"/>
    <w:rsid w:val="00232A44"/>
    <w:rsid w:val="00251745"/>
    <w:rsid w:val="00263AC0"/>
    <w:rsid w:val="00265C58"/>
    <w:rsid w:val="002672BD"/>
    <w:rsid w:val="0026772D"/>
    <w:rsid w:val="00274E18"/>
    <w:rsid w:val="00286874"/>
    <w:rsid w:val="00296B65"/>
    <w:rsid w:val="002A3F8C"/>
    <w:rsid w:val="002A534A"/>
    <w:rsid w:val="002A7DEF"/>
    <w:rsid w:val="002B1C00"/>
    <w:rsid w:val="002C24C5"/>
    <w:rsid w:val="002D1E7A"/>
    <w:rsid w:val="002E309C"/>
    <w:rsid w:val="002F6EBF"/>
    <w:rsid w:val="002F7986"/>
    <w:rsid w:val="00303C4A"/>
    <w:rsid w:val="00307F6D"/>
    <w:rsid w:val="003177A2"/>
    <w:rsid w:val="00321D4D"/>
    <w:rsid w:val="003271B5"/>
    <w:rsid w:val="003301BA"/>
    <w:rsid w:val="00330CA0"/>
    <w:rsid w:val="00331264"/>
    <w:rsid w:val="00334C8D"/>
    <w:rsid w:val="0033544E"/>
    <w:rsid w:val="0033712C"/>
    <w:rsid w:val="00340655"/>
    <w:rsid w:val="003459E6"/>
    <w:rsid w:val="00347DE5"/>
    <w:rsid w:val="003518B3"/>
    <w:rsid w:val="00371641"/>
    <w:rsid w:val="00374B31"/>
    <w:rsid w:val="003846F1"/>
    <w:rsid w:val="00391C4A"/>
    <w:rsid w:val="003A655E"/>
    <w:rsid w:val="003A673F"/>
    <w:rsid w:val="003A6E85"/>
    <w:rsid w:val="003B5A70"/>
    <w:rsid w:val="003C1F5D"/>
    <w:rsid w:val="003D0B58"/>
    <w:rsid w:val="003D1808"/>
    <w:rsid w:val="004136BA"/>
    <w:rsid w:val="0041638D"/>
    <w:rsid w:val="00421533"/>
    <w:rsid w:val="004703E2"/>
    <w:rsid w:val="00475DDE"/>
    <w:rsid w:val="00480B4B"/>
    <w:rsid w:val="00482D0B"/>
    <w:rsid w:val="00485DC4"/>
    <w:rsid w:val="004A6074"/>
    <w:rsid w:val="004B4412"/>
    <w:rsid w:val="004B6321"/>
    <w:rsid w:val="004C348C"/>
    <w:rsid w:val="004C664F"/>
    <w:rsid w:val="004D1733"/>
    <w:rsid w:val="004D55BA"/>
    <w:rsid w:val="005031D8"/>
    <w:rsid w:val="005038DB"/>
    <w:rsid w:val="005078C0"/>
    <w:rsid w:val="0051248C"/>
    <w:rsid w:val="00516703"/>
    <w:rsid w:val="00516D52"/>
    <w:rsid w:val="0052379B"/>
    <w:rsid w:val="00530128"/>
    <w:rsid w:val="00532467"/>
    <w:rsid w:val="0053316F"/>
    <w:rsid w:val="00547BA2"/>
    <w:rsid w:val="00547CCF"/>
    <w:rsid w:val="00550517"/>
    <w:rsid w:val="00550D2C"/>
    <w:rsid w:val="00553EFA"/>
    <w:rsid w:val="00555010"/>
    <w:rsid w:val="005560B3"/>
    <w:rsid w:val="00562948"/>
    <w:rsid w:val="00564A4D"/>
    <w:rsid w:val="005653FC"/>
    <w:rsid w:val="00571B35"/>
    <w:rsid w:val="00571C9F"/>
    <w:rsid w:val="00577A09"/>
    <w:rsid w:val="00580B78"/>
    <w:rsid w:val="00581053"/>
    <w:rsid w:val="00581C78"/>
    <w:rsid w:val="00582BC5"/>
    <w:rsid w:val="00584D8F"/>
    <w:rsid w:val="005904AF"/>
    <w:rsid w:val="00596D42"/>
    <w:rsid w:val="005A404D"/>
    <w:rsid w:val="005B1E3C"/>
    <w:rsid w:val="005C24AC"/>
    <w:rsid w:val="005C26CC"/>
    <w:rsid w:val="005C7C11"/>
    <w:rsid w:val="005E361F"/>
    <w:rsid w:val="005E6C0E"/>
    <w:rsid w:val="006011BB"/>
    <w:rsid w:val="00607A27"/>
    <w:rsid w:val="00615C6B"/>
    <w:rsid w:val="006221A1"/>
    <w:rsid w:val="00632D6D"/>
    <w:rsid w:val="006408B8"/>
    <w:rsid w:val="00642C3E"/>
    <w:rsid w:val="00644CA4"/>
    <w:rsid w:val="006459F4"/>
    <w:rsid w:val="00646025"/>
    <w:rsid w:val="00663DAD"/>
    <w:rsid w:val="006701A8"/>
    <w:rsid w:val="00671752"/>
    <w:rsid w:val="00676679"/>
    <w:rsid w:val="00691616"/>
    <w:rsid w:val="006A440A"/>
    <w:rsid w:val="006B4CF9"/>
    <w:rsid w:val="006B7AC8"/>
    <w:rsid w:val="006C4F54"/>
    <w:rsid w:val="006D2AC3"/>
    <w:rsid w:val="006D550F"/>
    <w:rsid w:val="006D77F3"/>
    <w:rsid w:val="006F542E"/>
    <w:rsid w:val="0070113F"/>
    <w:rsid w:val="00701CAB"/>
    <w:rsid w:val="00707563"/>
    <w:rsid w:val="007142E0"/>
    <w:rsid w:val="0072348C"/>
    <w:rsid w:val="00724A37"/>
    <w:rsid w:val="007303C3"/>
    <w:rsid w:val="00743223"/>
    <w:rsid w:val="00746E01"/>
    <w:rsid w:val="0076004E"/>
    <w:rsid w:val="007615B4"/>
    <w:rsid w:val="00763E5D"/>
    <w:rsid w:val="00767740"/>
    <w:rsid w:val="00772518"/>
    <w:rsid w:val="00775671"/>
    <w:rsid w:val="00777EE6"/>
    <w:rsid w:val="00782EEA"/>
    <w:rsid w:val="007852D9"/>
    <w:rsid w:val="00797FFD"/>
    <w:rsid w:val="007A2BA2"/>
    <w:rsid w:val="007B2C72"/>
    <w:rsid w:val="007C04D5"/>
    <w:rsid w:val="007C1C53"/>
    <w:rsid w:val="007C6939"/>
    <w:rsid w:val="007D0236"/>
    <w:rsid w:val="007D0A04"/>
    <w:rsid w:val="007D5DC4"/>
    <w:rsid w:val="007E26A9"/>
    <w:rsid w:val="007E2AA2"/>
    <w:rsid w:val="007E4904"/>
    <w:rsid w:val="007E4CB5"/>
    <w:rsid w:val="007F066B"/>
    <w:rsid w:val="007F761D"/>
    <w:rsid w:val="00801938"/>
    <w:rsid w:val="008033C4"/>
    <w:rsid w:val="00806C88"/>
    <w:rsid w:val="0081034E"/>
    <w:rsid w:val="008201B0"/>
    <w:rsid w:val="00826B02"/>
    <w:rsid w:val="008344F6"/>
    <w:rsid w:val="0083510F"/>
    <w:rsid w:val="00851209"/>
    <w:rsid w:val="00871006"/>
    <w:rsid w:val="0088007E"/>
    <w:rsid w:val="008837AC"/>
    <w:rsid w:val="008945B4"/>
    <w:rsid w:val="00897263"/>
    <w:rsid w:val="008A17A5"/>
    <w:rsid w:val="008A34BF"/>
    <w:rsid w:val="008A587D"/>
    <w:rsid w:val="008C5486"/>
    <w:rsid w:val="008C63D4"/>
    <w:rsid w:val="008E7031"/>
    <w:rsid w:val="008E796F"/>
    <w:rsid w:val="008F1C66"/>
    <w:rsid w:val="008F25D9"/>
    <w:rsid w:val="008F2CE2"/>
    <w:rsid w:val="00922C95"/>
    <w:rsid w:val="009233EE"/>
    <w:rsid w:val="00930DB2"/>
    <w:rsid w:val="0093685A"/>
    <w:rsid w:val="0094083D"/>
    <w:rsid w:val="009600A9"/>
    <w:rsid w:val="0096161B"/>
    <w:rsid w:val="0096268B"/>
    <w:rsid w:val="009661DE"/>
    <w:rsid w:val="009769CE"/>
    <w:rsid w:val="009856B7"/>
    <w:rsid w:val="0098602B"/>
    <w:rsid w:val="00991B3B"/>
    <w:rsid w:val="00992A6C"/>
    <w:rsid w:val="009962BA"/>
    <w:rsid w:val="009B74B0"/>
    <w:rsid w:val="009C369E"/>
    <w:rsid w:val="009C38C1"/>
    <w:rsid w:val="009D07F5"/>
    <w:rsid w:val="009D4414"/>
    <w:rsid w:val="009D4DAF"/>
    <w:rsid w:val="009D6B46"/>
    <w:rsid w:val="009E143E"/>
    <w:rsid w:val="009F4940"/>
    <w:rsid w:val="00A0248C"/>
    <w:rsid w:val="00A11AD9"/>
    <w:rsid w:val="00A1665B"/>
    <w:rsid w:val="00A323D9"/>
    <w:rsid w:val="00A419EE"/>
    <w:rsid w:val="00A4478A"/>
    <w:rsid w:val="00A44852"/>
    <w:rsid w:val="00A50572"/>
    <w:rsid w:val="00A5278E"/>
    <w:rsid w:val="00A57D04"/>
    <w:rsid w:val="00A60A26"/>
    <w:rsid w:val="00A61598"/>
    <w:rsid w:val="00A66539"/>
    <w:rsid w:val="00A84F46"/>
    <w:rsid w:val="00A86BA3"/>
    <w:rsid w:val="00A871E0"/>
    <w:rsid w:val="00A871F4"/>
    <w:rsid w:val="00A91E2B"/>
    <w:rsid w:val="00A97967"/>
    <w:rsid w:val="00AB7035"/>
    <w:rsid w:val="00AC1B2C"/>
    <w:rsid w:val="00AC2470"/>
    <w:rsid w:val="00AC3264"/>
    <w:rsid w:val="00AC3E35"/>
    <w:rsid w:val="00AC3F06"/>
    <w:rsid w:val="00AC6F01"/>
    <w:rsid w:val="00AD4769"/>
    <w:rsid w:val="00AE0FE2"/>
    <w:rsid w:val="00AE1BF1"/>
    <w:rsid w:val="00AF0DD2"/>
    <w:rsid w:val="00AF60D9"/>
    <w:rsid w:val="00B05369"/>
    <w:rsid w:val="00B10314"/>
    <w:rsid w:val="00B1267A"/>
    <w:rsid w:val="00B13048"/>
    <w:rsid w:val="00B15998"/>
    <w:rsid w:val="00B16BA1"/>
    <w:rsid w:val="00B1716D"/>
    <w:rsid w:val="00B17A1D"/>
    <w:rsid w:val="00B207A0"/>
    <w:rsid w:val="00B40631"/>
    <w:rsid w:val="00B43DEE"/>
    <w:rsid w:val="00B56E03"/>
    <w:rsid w:val="00B60F5D"/>
    <w:rsid w:val="00B62438"/>
    <w:rsid w:val="00B64FB0"/>
    <w:rsid w:val="00B67E91"/>
    <w:rsid w:val="00B74F6A"/>
    <w:rsid w:val="00B8080B"/>
    <w:rsid w:val="00B87C39"/>
    <w:rsid w:val="00BA4665"/>
    <w:rsid w:val="00BB2FB2"/>
    <w:rsid w:val="00BB3021"/>
    <w:rsid w:val="00BB3304"/>
    <w:rsid w:val="00BC1684"/>
    <w:rsid w:val="00BD2749"/>
    <w:rsid w:val="00BD3446"/>
    <w:rsid w:val="00BE0328"/>
    <w:rsid w:val="00BE1F1B"/>
    <w:rsid w:val="00BE2DE5"/>
    <w:rsid w:val="00BE47B5"/>
    <w:rsid w:val="00BE4C99"/>
    <w:rsid w:val="00BE7349"/>
    <w:rsid w:val="00BF0244"/>
    <w:rsid w:val="00BF4B21"/>
    <w:rsid w:val="00C058AB"/>
    <w:rsid w:val="00C06739"/>
    <w:rsid w:val="00C07031"/>
    <w:rsid w:val="00C17796"/>
    <w:rsid w:val="00C303AC"/>
    <w:rsid w:val="00C427B9"/>
    <w:rsid w:val="00C4603F"/>
    <w:rsid w:val="00C538A9"/>
    <w:rsid w:val="00C53B5A"/>
    <w:rsid w:val="00C54F5A"/>
    <w:rsid w:val="00C61196"/>
    <w:rsid w:val="00C75005"/>
    <w:rsid w:val="00C755AD"/>
    <w:rsid w:val="00C80727"/>
    <w:rsid w:val="00C86679"/>
    <w:rsid w:val="00C86CC6"/>
    <w:rsid w:val="00C874C9"/>
    <w:rsid w:val="00C91B56"/>
    <w:rsid w:val="00C97680"/>
    <w:rsid w:val="00CB44E9"/>
    <w:rsid w:val="00CB666B"/>
    <w:rsid w:val="00CB678B"/>
    <w:rsid w:val="00CC771A"/>
    <w:rsid w:val="00CE2385"/>
    <w:rsid w:val="00CF799E"/>
    <w:rsid w:val="00D01CF0"/>
    <w:rsid w:val="00D0442A"/>
    <w:rsid w:val="00D14F2F"/>
    <w:rsid w:val="00D203E1"/>
    <w:rsid w:val="00D23723"/>
    <w:rsid w:val="00D514DF"/>
    <w:rsid w:val="00D521D5"/>
    <w:rsid w:val="00D544B8"/>
    <w:rsid w:val="00D56CA2"/>
    <w:rsid w:val="00D6070A"/>
    <w:rsid w:val="00D61388"/>
    <w:rsid w:val="00D61A54"/>
    <w:rsid w:val="00D62A79"/>
    <w:rsid w:val="00D64DEA"/>
    <w:rsid w:val="00D658B3"/>
    <w:rsid w:val="00D80893"/>
    <w:rsid w:val="00D87825"/>
    <w:rsid w:val="00D91E6F"/>
    <w:rsid w:val="00D92CF1"/>
    <w:rsid w:val="00D92D38"/>
    <w:rsid w:val="00D93269"/>
    <w:rsid w:val="00D950F5"/>
    <w:rsid w:val="00DA63B2"/>
    <w:rsid w:val="00DB0F93"/>
    <w:rsid w:val="00DB28FB"/>
    <w:rsid w:val="00DC542F"/>
    <w:rsid w:val="00DC7981"/>
    <w:rsid w:val="00DE4EFA"/>
    <w:rsid w:val="00DE5520"/>
    <w:rsid w:val="00DE67F4"/>
    <w:rsid w:val="00DF6B95"/>
    <w:rsid w:val="00E0031F"/>
    <w:rsid w:val="00E04818"/>
    <w:rsid w:val="00E06442"/>
    <w:rsid w:val="00E1137E"/>
    <w:rsid w:val="00E15022"/>
    <w:rsid w:val="00E15CE5"/>
    <w:rsid w:val="00E20531"/>
    <w:rsid w:val="00E23993"/>
    <w:rsid w:val="00E25B8C"/>
    <w:rsid w:val="00E27642"/>
    <w:rsid w:val="00E27A4C"/>
    <w:rsid w:val="00E30571"/>
    <w:rsid w:val="00E30D97"/>
    <w:rsid w:val="00E3337E"/>
    <w:rsid w:val="00E340E7"/>
    <w:rsid w:val="00E4031D"/>
    <w:rsid w:val="00E4057D"/>
    <w:rsid w:val="00E4674F"/>
    <w:rsid w:val="00E55B2E"/>
    <w:rsid w:val="00E623AE"/>
    <w:rsid w:val="00E65C85"/>
    <w:rsid w:val="00E66199"/>
    <w:rsid w:val="00E661B3"/>
    <w:rsid w:val="00E755EC"/>
    <w:rsid w:val="00E7624D"/>
    <w:rsid w:val="00E812E6"/>
    <w:rsid w:val="00E92B7D"/>
    <w:rsid w:val="00EA1195"/>
    <w:rsid w:val="00EA3D42"/>
    <w:rsid w:val="00EA6B1B"/>
    <w:rsid w:val="00EB3037"/>
    <w:rsid w:val="00ED325B"/>
    <w:rsid w:val="00EE28F3"/>
    <w:rsid w:val="00EF5110"/>
    <w:rsid w:val="00F15882"/>
    <w:rsid w:val="00F17C6D"/>
    <w:rsid w:val="00F20BD3"/>
    <w:rsid w:val="00F21913"/>
    <w:rsid w:val="00F2695D"/>
    <w:rsid w:val="00F27193"/>
    <w:rsid w:val="00F373A5"/>
    <w:rsid w:val="00F374F5"/>
    <w:rsid w:val="00F44717"/>
    <w:rsid w:val="00F461AA"/>
    <w:rsid w:val="00F47559"/>
    <w:rsid w:val="00F513C4"/>
    <w:rsid w:val="00F60BE4"/>
    <w:rsid w:val="00F61B84"/>
    <w:rsid w:val="00F64C7B"/>
    <w:rsid w:val="00F676DD"/>
    <w:rsid w:val="00F70D84"/>
    <w:rsid w:val="00F73A05"/>
    <w:rsid w:val="00F74846"/>
    <w:rsid w:val="00F75A26"/>
    <w:rsid w:val="00F83FAD"/>
    <w:rsid w:val="00F869AC"/>
    <w:rsid w:val="00F87B68"/>
    <w:rsid w:val="00F91DC6"/>
    <w:rsid w:val="00F93F55"/>
    <w:rsid w:val="00F952A0"/>
    <w:rsid w:val="00F961BE"/>
    <w:rsid w:val="00FA3C7F"/>
    <w:rsid w:val="00FA4E09"/>
    <w:rsid w:val="00FA6A7A"/>
    <w:rsid w:val="00FB244F"/>
    <w:rsid w:val="00FB52D7"/>
    <w:rsid w:val="00FB74E2"/>
    <w:rsid w:val="00FC1E9A"/>
    <w:rsid w:val="00FD5614"/>
    <w:rsid w:val="00FD5E7E"/>
    <w:rsid w:val="00FE0BE1"/>
    <w:rsid w:val="00FE1DE9"/>
    <w:rsid w:val="00FE39C2"/>
    <w:rsid w:val="00FE64AE"/>
    <w:rsid w:val="00FF40A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D30C91"/>
  <w15:chartTrackingRefBased/>
  <w15:docId w15:val="{BFBA5AC4-F52A-4D62-B89F-0CC4D10E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styleId="GridTable1Light">
    <w:name w:val="Grid Table 1 Light"/>
    <w:basedOn w:val="TableNormal"/>
    <w:uiPriority w:val="46"/>
    <w:rsid w:val="00D658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unhideWhenUsed/>
    <w:rsid w:val="00CB6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78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78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74F5"/>
    <w:pPr>
      <w:spacing w:before="0"/>
    </w:pPr>
    <w:rPr>
      <w:rFonts w:ascii="Arial" w:hAnsi="Arial"/>
    </w:rPr>
  </w:style>
  <w:style w:type="character" w:customStyle="1" w:styleId="footnotedescriptionChar">
    <w:name w:val="footnote description Char"/>
    <w:link w:val="footnotedescription"/>
    <w:locked/>
    <w:rsid w:val="00FF40A7"/>
    <w:rPr>
      <w:rFonts w:ascii="Arial" w:eastAsia="Arial" w:hAnsi="Arial" w:cs="Arial"/>
      <w:color w:val="000000"/>
      <w:sz w:val="18"/>
    </w:rPr>
  </w:style>
  <w:style w:type="paragraph" w:customStyle="1" w:styleId="footnotedescription">
    <w:name w:val="footnote description"/>
    <w:next w:val="Normal"/>
    <w:link w:val="footnotedescriptionChar"/>
    <w:rsid w:val="00FF40A7"/>
    <w:pPr>
      <w:spacing w:before="0" w:after="100" w:line="256" w:lineRule="auto"/>
    </w:pPr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rsid w:val="00FF40A7"/>
    <w:rPr>
      <w:rFonts w:ascii="Arial" w:eastAsia="Arial" w:hAnsi="Arial" w:cs="Arial" w:hint="default"/>
      <w:color w:val="000000"/>
      <w:sz w:val="18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928B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energymadeeasy.gov.au/article/tips-for-saving-energy-at-hom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eysmart.gov.a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energy.gov.au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er.gov.au/consumers/useful-contacts-for-consumers/energy-retailer-contact-detail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66D0B-2EAD-4003-9D22-68C39032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Altmann, Breezy</dc:creator>
  <cp:keywords/>
  <dc:description/>
  <cp:lastModifiedBy>Pinchuck, Sarah</cp:lastModifiedBy>
  <cp:revision>2</cp:revision>
  <dcterms:created xsi:type="dcterms:W3CDTF">2022-06-21T01:38:00Z</dcterms:created>
  <dcterms:modified xsi:type="dcterms:W3CDTF">2022-06-21T01:38:00Z</dcterms:modified>
</cp:coreProperties>
</file>