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4EF8" w:rsidRPr="00C4712A" w:rsidRDefault="002A4EF8" w:rsidP="002A4EF8">
      <w:pPr>
        <w:pStyle w:val="Heading1"/>
        <w:spacing w:before="120"/>
        <w:ind w:left="142"/>
        <w:rPr>
          <w:rFonts w:asciiTheme="minorHAnsi" w:hAnsiTheme="minorHAnsi" w:cstheme="minorHAnsi"/>
          <w:b/>
          <w:sz w:val="36"/>
          <w:szCs w:val="36"/>
        </w:rPr>
      </w:pPr>
      <w:bookmarkStart w:id="0" w:name="_Toc305751931"/>
      <w:bookmarkStart w:id="1" w:name="_Toc308601044"/>
      <w:bookmarkStart w:id="2" w:name="_Toc316978870"/>
      <w:bookmarkStart w:id="3" w:name="_Toc317520246"/>
      <w:bookmarkStart w:id="4" w:name="OLE_LINK72"/>
      <w:bookmarkStart w:id="5" w:name="OLE_LINK73"/>
      <w:r w:rsidRPr="00C4712A">
        <w:rPr>
          <w:rFonts w:asciiTheme="minorHAnsi" w:hAnsiTheme="minorHAnsi" w:cstheme="minorHAnsi"/>
          <w:b/>
          <w:noProof/>
          <w:color w:val="FFFFFF" w:themeColor="background1"/>
          <w:sz w:val="36"/>
          <w:szCs w:val="36"/>
          <w:lang w:eastAsia="en-AU"/>
        </w:rPr>
        <w:drawing>
          <wp:anchor distT="0" distB="0" distL="114300" distR="114300" simplePos="0" relativeHeight="251666432" behindDoc="1" locked="0" layoutInCell="1" allowOverlap="1" wp14:anchorId="027AB229" wp14:editId="38116DC4">
            <wp:simplePos x="0" y="0"/>
            <wp:positionH relativeFrom="column">
              <wp:posOffset>0</wp:posOffset>
            </wp:positionH>
            <wp:positionV relativeFrom="paragraph">
              <wp:posOffset>7800</wp:posOffset>
            </wp:positionV>
            <wp:extent cx="5693434" cy="923502"/>
            <wp:effectExtent l="0" t="0" r="2540" b="0"/>
            <wp:wrapNone/>
            <wp:docPr id="1" name="Picture 1" descr="Australian Energy Regulato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ustralian Energy Regulator 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694619" cy="923694"/>
                    </a:xfrm>
                    <a:prstGeom prst="rect">
                      <a:avLst/>
                    </a:prstGeom>
                    <a:noFill/>
                  </pic:spPr>
                </pic:pic>
              </a:graphicData>
            </a:graphic>
            <wp14:sizeRelH relativeFrom="page">
              <wp14:pctWidth>0</wp14:pctWidth>
            </wp14:sizeRelH>
            <wp14:sizeRelV relativeFrom="page">
              <wp14:pctHeight>0</wp14:pctHeight>
            </wp14:sizeRelV>
          </wp:anchor>
        </w:drawing>
      </w:r>
      <w:r w:rsidRPr="00C4712A">
        <w:rPr>
          <w:rFonts w:asciiTheme="minorHAnsi" w:hAnsiTheme="minorHAnsi" w:cstheme="minorHAnsi"/>
          <w:b/>
          <w:color w:val="FFFFFF" w:themeColor="background1"/>
          <w:sz w:val="36"/>
          <w:szCs w:val="36"/>
        </w:rPr>
        <w:t>Electricity Report</w:t>
      </w:r>
    </w:p>
    <w:p w:rsidR="002A4EF8" w:rsidRPr="00C4712A" w:rsidRDefault="002A4EF8" w:rsidP="002A4EF8"/>
    <w:p w:rsidR="002A4EF8" w:rsidRPr="00C4712A" w:rsidRDefault="002A4EF8" w:rsidP="002A4EF8"/>
    <w:p w:rsidR="002A4EF8" w:rsidRPr="00C4712A" w:rsidRDefault="008D4820" w:rsidP="002A4EF8">
      <w:pPr>
        <w:rPr>
          <w:b/>
          <w:sz w:val="36"/>
          <w:szCs w:val="36"/>
        </w:rPr>
      </w:pPr>
      <w:r>
        <w:rPr>
          <w:b/>
          <w:sz w:val="36"/>
          <w:szCs w:val="36"/>
        </w:rPr>
        <w:t>1</w:t>
      </w:r>
      <w:r w:rsidR="00F90A80">
        <w:rPr>
          <w:b/>
          <w:sz w:val="36"/>
          <w:szCs w:val="36"/>
        </w:rPr>
        <w:t xml:space="preserve"> – </w:t>
      </w:r>
      <w:r>
        <w:rPr>
          <w:b/>
          <w:sz w:val="36"/>
          <w:szCs w:val="36"/>
        </w:rPr>
        <w:t>7</w:t>
      </w:r>
      <w:r w:rsidR="00BE3F55">
        <w:rPr>
          <w:b/>
          <w:sz w:val="36"/>
          <w:szCs w:val="36"/>
        </w:rPr>
        <w:t xml:space="preserve"> </w:t>
      </w:r>
      <w:r>
        <w:rPr>
          <w:b/>
          <w:sz w:val="36"/>
          <w:szCs w:val="36"/>
        </w:rPr>
        <w:t xml:space="preserve">May </w:t>
      </w:r>
      <w:r w:rsidR="00FA25D4" w:rsidRPr="00C4712A">
        <w:rPr>
          <w:b/>
          <w:sz w:val="36"/>
          <w:szCs w:val="36"/>
        </w:rPr>
        <w:t>2016</w:t>
      </w:r>
    </w:p>
    <w:p w:rsidR="00275002" w:rsidRPr="00C4712A" w:rsidRDefault="00275002" w:rsidP="004F6D0A">
      <w:pPr>
        <w:pStyle w:val="AERHeading1"/>
      </w:pPr>
      <w:r w:rsidRPr="00C4712A">
        <w:t>Introduction</w:t>
      </w:r>
    </w:p>
    <w:p w:rsidR="00BE6087" w:rsidRDefault="00275002" w:rsidP="00BE6087">
      <w:pPr>
        <w:pStyle w:val="AERbodytext"/>
      </w:pPr>
      <w:r w:rsidRPr="00BE6087">
        <w:t>The AER is required to publish the reasons for significant variations between forecast and actual price and is responsible for monitoring activity and behaviour in the National Electricity Market. The Electrici</w:t>
      </w:r>
      <w:bookmarkStart w:id="6" w:name="_GoBack"/>
      <w:bookmarkEnd w:id="6"/>
      <w:r w:rsidRPr="00BE6087">
        <w:t>ty Report forms an important part of this work. The report contains information on significant price variations, movements in the contract market, together with analysis of spot market outcomes and rebidding behaviour. By monitoring activity in these markets, the AER is able to keep up to date with market conditions and identify compliance issues.</w:t>
      </w:r>
    </w:p>
    <w:p w:rsidR="00275002" w:rsidRPr="00C4712A" w:rsidRDefault="00275002" w:rsidP="004F6D0A">
      <w:pPr>
        <w:pStyle w:val="AERHeading1"/>
      </w:pPr>
      <w:r w:rsidRPr="00C4712A">
        <w:t>Spot market prices</w:t>
      </w:r>
    </w:p>
    <w:p w:rsidR="002F2481" w:rsidRPr="009A574C" w:rsidRDefault="001D0CE3" w:rsidP="00DA331C">
      <w:pPr>
        <w:jc w:val="both"/>
        <w:rPr>
          <w:rFonts w:eastAsia="Times New Roman" w:cs="Arial"/>
          <w:bCs/>
          <w:lang w:eastAsia="en-AU"/>
        </w:rPr>
      </w:pPr>
      <w:r w:rsidRPr="00C4712A">
        <w:fldChar w:fldCharType="begin"/>
      </w:r>
      <w:r w:rsidRPr="00C4712A">
        <w:instrText xml:space="preserve"> REF _Ref410382491 \h </w:instrText>
      </w:r>
      <w:r w:rsidR="00215E19" w:rsidRPr="00C4712A">
        <w:instrText xml:space="preserve"> \* MERGEFORMAT </w:instrText>
      </w:r>
      <w:r w:rsidRPr="00C4712A">
        <w:fldChar w:fldCharType="separate"/>
      </w:r>
      <w:r w:rsidR="006A0411" w:rsidRPr="00BE2075">
        <w:t xml:space="preserve">Figure </w:t>
      </w:r>
      <w:r w:rsidR="006A0411">
        <w:t>1</w:t>
      </w:r>
      <w:r w:rsidRPr="00C4712A">
        <w:fldChar w:fldCharType="end"/>
      </w:r>
      <w:r w:rsidRPr="00C4712A">
        <w:t xml:space="preserve"> </w:t>
      </w:r>
      <w:r w:rsidR="00AF7058" w:rsidRPr="00C4712A">
        <w:t xml:space="preserve">shows the spot prices that occurred in each region during the week </w:t>
      </w:r>
      <w:r w:rsidR="008D4820">
        <w:t>1</w:t>
      </w:r>
      <w:r w:rsidR="00510A43">
        <w:t xml:space="preserve"> </w:t>
      </w:r>
      <w:r w:rsidR="00061E3B">
        <w:t xml:space="preserve">to </w:t>
      </w:r>
      <w:r w:rsidR="008D4820">
        <w:t>7</w:t>
      </w:r>
      <w:r w:rsidR="00BE3F55">
        <w:t> </w:t>
      </w:r>
      <w:r w:rsidR="008D4820">
        <w:t>May</w:t>
      </w:r>
      <w:r w:rsidR="00AA3A2C">
        <w:t xml:space="preserve"> </w:t>
      </w:r>
      <w:r w:rsidR="00FA25D4" w:rsidRPr="00C4712A">
        <w:t>2016</w:t>
      </w:r>
      <w:r w:rsidR="00AF7058" w:rsidRPr="00C4712A">
        <w:t>.</w:t>
      </w:r>
      <w:r w:rsidR="00E03725">
        <w:t xml:space="preserve"> </w:t>
      </w:r>
    </w:p>
    <w:p w:rsidR="00BF4639" w:rsidRPr="00C4712A" w:rsidRDefault="00275002" w:rsidP="00405B42">
      <w:pPr>
        <w:pStyle w:val="Caption"/>
      </w:pPr>
      <w:bookmarkStart w:id="7" w:name="_Ref410382491"/>
      <w:bookmarkStart w:id="8" w:name="OLE_LINK28"/>
      <w:bookmarkStart w:id="9" w:name="OLE_LINK29"/>
      <w:r w:rsidRPr="00BE2075">
        <w:t xml:space="preserve">Figure </w:t>
      </w:r>
      <w:r w:rsidR="006A0411">
        <w:fldChar w:fldCharType="begin"/>
      </w:r>
      <w:r w:rsidR="006A0411">
        <w:instrText xml:space="preserve"> SEQ Figure \* ARABIC </w:instrText>
      </w:r>
      <w:r w:rsidR="006A0411">
        <w:fldChar w:fldCharType="separate"/>
      </w:r>
      <w:r w:rsidR="006A0411">
        <w:rPr>
          <w:noProof/>
        </w:rPr>
        <w:t>1</w:t>
      </w:r>
      <w:r w:rsidR="006A0411">
        <w:rPr>
          <w:noProof/>
        </w:rPr>
        <w:fldChar w:fldCharType="end"/>
      </w:r>
      <w:bookmarkEnd w:id="7"/>
      <w:r w:rsidRPr="00BE2075">
        <w:t>: Spot price by region ($/MWh)</w:t>
      </w:r>
    </w:p>
    <w:p w:rsidR="00EC05BF" w:rsidRDefault="009A14D0" w:rsidP="00C4712A">
      <w:pPr>
        <w:pStyle w:val="Caption"/>
        <w:rPr>
          <w:bCs w:val="0"/>
          <w:lang w:eastAsia="en-AU"/>
        </w:rPr>
      </w:pPr>
      <w:r w:rsidRPr="009A14D0">
        <w:rPr>
          <w:noProof/>
          <w:lang w:eastAsia="en-AU"/>
        </w:rPr>
        <w:drawing>
          <wp:inline distT="0" distB="0" distL="0" distR="0" wp14:anchorId="0FACCBC1" wp14:editId="73116388">
            <wp:extent cx="5731510" cy="3018274"/>
            <wp:effectExtent l="0" t="0" r="254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31510" cy="3018274"/>
                    </a:xfrm>
                    <a:prstGeom prst="rect">
                      <a:avLst/>
                    </a:prstGeom>
                    <a:noFill/>
                    <a:ln>
                      <a:noFill/>
                    </a:ln>
                  </pic:spPr>
                </pic:pic>
              </a:graphicData>
            </a:graphic>
          </wp:inline>
        </w:drawing>
      </w:r>
    </w:p>
    <w:p w:rsidR="00275002" w:rsidRPr="00C4712A" w:rsidRDefault="00275002" w:rsidP="001778E3">
      <w:pPr>
        <w:pStyle w:val="AERbodytext"/>
      </w:pPr>
      <w:r w:rsidRPr="00C4712A">
        <w:fldChar w:fldCharType="begin"/>
      </w:r>
      <w:r w:rsidRPr="00C4712A">
        <w:instrText xml:space="preserve"> REF _Ref410382517 \h </w:instrText>
      </w:r>
      <w:r w:rsidR="009A3D22" w:rsidRPr="00C4712A">
        <w:instrText xml:space="preserve"> \* MERGEFORMAT </w:instrText>
      </w:r>
      <w:r w:rsidRPr="00C4712A">
        <w:fldChar w:fldCharType="separate"/>
      </w:r>
      <w:r w:rsidR="006A0411" w:rsidRPr="00C4712A">
        <w:t xml:space="preserve">Figure </w:t>
      </w:r>
      <w:r w:rsidR="006A0411">
        <w:t>2</w:t>
      </w:r>
      <w:r w:rsidRPr="00C4712A">
        <w:fldChar w:fldCharType="end"/>
      </w:r>
      <w:r w:rsidRPr="00C4712A">
        <w:t xml:space="preserve"> shows the </w:t>
      </w:r>
      <w:r w:rsidRPr="001778E3">
        <w:t>volume</w:t>
      </w:r>
      <w:r w:rsidRPr="00C4712A">
        <w:t xml:space="preserve"> weighted average (VWA) prices for the current week (with prices shown in </w:t>
      </w:r>
      <w:r w:rsidRPr="00C4712A">
        <w:fldChar w:fldCharType="begin"/>
      </w:r>
      <w:r w:rsidRPr="00C4712A">
        <w:instrText xml:space="preserve"> REF _Ref410382587 \h </w:instrText>
      </w:r>
      <w:r w:rsidR="009A3D22" w:rsidRPr="00C4712A">
        <w:instrText xml:space="preserve"> \* MERGEFORMAT </w:instrText>
      </w:r>
      <w:r w:rsidRPr="00C4712A">
        <w:fldChar w:fldCharType="separate"/>
      </w:r>
      <w:r w:rsidR="006A0411" w:rsidRPr="00C4712A">
        <w:t xml:space="preserve">Table </w:t>
      </w:r>
      <w:r w:rsidR="006A0411">
        <w:t>1</w:t>
      </w:r>
      <w:r w:rsidRPr="00C4712A">
        <w:fldChar w:fldCharType="end"/>
      </w:r>
      <w:r w:rsidRPr="00C4712A">
        <w:t>) and the preceding 12 weeks, as well as the VWA price over the previous 3 financial years</w:t>
      </w:r>
      <w:r w:rsidR="00762D41" w:rsidRPr="00C4712A">
        <w:t>.</w:t>
      </w:r>
    </w:p>
    <w:p w:rsidR="00275002" w:rsidRPr="00C4712A" w:rsidRDefault="00275002" w:rsidP="00F167CF">
      <w:pPr>
        <w:pStyle w:val="Caption"/>
        <w:spacing w:before="0" w:line="240" w:lineRule="auto"/>
      </w:pPr>
      <w:bookmarkStart w:id="10" w:name="_Ref410382517"/>
      <w:r w:rsidRPr="00C4712A">
        <w:lastRenderedPageBreak/>
        <w:t xml:space="preserve">Figure </w:t>
      </w:r>
      <w:r w:rsidR="006A0411">
        <w:fldChar w:fldCharType="begin"/>
      </w:r>
      <w:r w:rsidR="006A0411">
        <w:instrText xml:space="preserve"> SEQ Figure \* ARABIC </w:instrText>
      </w:r>
      <w:r w:rsidR="006A0411">
        <w:fldChar w:fldCharType="separate"/>
      </w:r>
      <w:r w:rsidR="006A0411">
        <w:rPr>
          <w:noProof/>
        </w:rPr>
        <w:t>2</w:t>
      </w:r>
      <w:r w:rsidR="006A0411">
        <w:rPr>
          <w:noProof/>
        </w:rPr>
        <w:fldChar w:fldCharType="end"/>
      </w:r>
      <w:bookmarkEnd w:id="10"/>
      <w:r w:rsidRPr="00C4712A">
        <w:t>: Volume weighted average spot price by region ($/MWh)</w:t>
      </w:r>
    </w:p>
    <w:p w:rsidR="001F22EE" w:rsidRDefault="00421154" w:rsidP="00F167CF">
      <w:pPr>
        <w:spacing w:before="0" w:after="120" w:line="240" w:lineRule="auto"/>
      </w:pPr>
      <w:r w:rsidRPr="00421154">
        <w:rPr>
          <w:noProof/>
          <w:lang w:eastAsia="en-AU"/>
        </w:rPr>
        <w:drawing>
          <wp:inline distT="0" distB="0" distL="0" distR="0" wp14:anchorId="7D244FFD" wp14:editId="751D9937">
            <wp:extent cx="5731510" cy="2860471"/>
            <wp:effectExtent l="0" t="0" r="2540" b="0"/>
            <wp:docPr id="4" name="Picture 4" descr="Figure 2 shows the volume weighted average (VWA) prices for this week (with prices shown in Table 1) and the preceding 12 weeks, as well as the VWA price over the previous 3 financial years.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31510" cy="2860471"/>
                    </a:xfrm>
                    <a:prstGeom prst="rect">
                      <a:avLst/>
                    </a:prstGeom>
                    <a:noFill/>
                    <a:ln>
                      <a:noFill/>
                    </a:ln>
                  </pic:spPr>
                </pic:pic>
              </a:graphicData>
            </a:graphic>
          </wp:inline>
        </w:drawing>
      </w:r>
    </w:p>
    <w:p w:rsidR="001666AA" w:rsidRPr="00C4712A" w:rsidRDefault="001666AA" w:rsidP="00F167CF">
      <w:pPr>
        <w:spacing w:before="0" w:after="120" w:line="240" w:lineRule="auto"/>
      </w:pPr>
    </w:p>
    <w:p w:rsidR="00275002" w:rsidRPr="00C4712A" w:rsidRDefault="00275002" w:rsidP="00F167CF">
      <w:pPr>
        <w:pStyle w:val="Caption"/>
        <w:spacing w:before="0" w:line="240" w:lineRule="auto"/>
      </w:pPr>
      <w:bookmarkStart w:id="11" w:name="_Ref410382587"/>
      <w:r w:rsidRPr="00C4712A">
        <w:t xml:space="preserve">Table </w:t>
      </w:r>
      <w:r w:rsidR="006A0411">
        <w:fldChar w:fldCharType="begin"/>
      </w:r>
      <w:r w:rsidR="006A0411">
        <w:instrText xml:space="preserve"> SEQ Table \* ARABIC </w:instrText>
      </w:r>
      <w:r w:rsidR="006A0411">
        <w:fldChar w:fldCharType="separate"/>
      </w:r>
      <w:r w:rsidR="006A0411">
        <w:rPr>
          <w:noProof/>
        </w:rPr>
        <w:t>1</w:t>
      </w:r>
      <w:r w:rsidR="006A0411">
        <w:rPr>
          <w:noProof/>
        </w:rPr>
        <w:fldChar w:fldCharType="end"/>
      </w:r>
      <w:bookmarkEnd w:id="11"/>
      <w:r w:rsidRPr="00C4712A">
        <w:t>: Volume weighted average spot prices by region ($/MWh)</w:t>
      </w:r>
    </w:p>
    <w:tbl>
      <w:tblPr>
        <w:tblStyle w:val="AERTable-Text"/>
        <w:tblW w:w="5000" w:type="pct"/>
        <w:tblLook w:val="04A0" w:firstRow="1" w:lastRow="0" w:firstColumn="1" w:lastColumn="0" w:noHBand="0" w:noVBand="1"/>
        <w:tblDescription w:val="Figure 2 shows the volume weighted average (VWA) prices for this week (with prices shown in Table 1) and the preceding 12 weeks, as well as the VWA price over the previous 3 financial years.    &#10;"/>
      </w:tblPr>
      <w:tblGrid>
        <w:gridCol w:w="2509"/>
        <w:gridCol w:w="1346"/>
        <w:gridCol w:w="1347"/>
        <w:gridCol w:w="1346"/>
        <w:gridCol w:w="1347"/>
        <w:gridCol w:w="1347"/>
      </w:tblGrid>
      <w:tr w:rsidR="00B92CD5" w:rsidRPr="00C4712A" w:rsidTr="009E6668">
        <w:trPr>
          <w:cnfStyle w:val="100000000000" w:firstRow="1" w:lastRow="0" w:firstColumn="0" w:lastColumn="0" w:oddVBand="0" w:evenVBand="0" w:oddHBand="0" w:evenHBand="0" w:firstRowFirstColumn="0" w:firstRowLastColumn="0" w:lastRowFirstColumn="0" w:lastRowLastColumn="0"/>
          <w:trHeight w:hRule="exact" w:val="598"/>
        </w:trPr>
        <w:tc>
          <w:tcPr>
            <w:tcW w:w="1357" w:type="pct"/>
            <w:noWrap/>
            <w:vAlign w:val="center"/>
            <w:hideMark/>
          </w:tcPr>
          <w:p w:rsidR="00B92CD5" w:rsidRPr="00C4712A" w:rsidRDefault="00B92CD5" w:rsidP="009B21F2">
            <w:pPr>
              <w:spacing w:before="0" w:after="0"/>
              <w:jc w:val="center"/>
              <w:rPr>
                <w:sz w:val="20"/>
              </w:rPr>
            </w:pPr>
            <w:r w:rsidRPr="00C4712A">
              <w:rPr>
                <w:sz w:val="20"/>
              </w:rPr>
              <w:t>Region</w:t>
            </w:r>
          </w:p>
        </w:tc>
        <w:tc>
          <w:tcPr>
            <w:tcW w:w="728" w:type="pct"/>
            <w:noWrap/>
            <w:vAlign w:val="center"/>
            <w:hideMark/>
          </w:tcPr>
          <w:p w:rsidR="00B92CD5" w:rsidRPr="00C4712A" w:rsidRDefault="00B92CD5" w:rsidP="009B21F2">
            <w:pPr>
              <w:spacing w:before="0" w:after="0"/>
              <w:jc w:val="center"/>
              <w:rPr>
                <w:sz w:val="20"/>
              </w:rPr>
            </w:pPr>
            <w:r w:rsidRPr="00C4712A">
              <w:rPr>
                <w:sz w:val="20"/>
              </w:rPr>
              <w:t>Qld</w:t>
            </w:r>
          </w:p>
        </w:tc>
        <w:tc>
          <w:tcPr>
            <w:tcW w:w="729" w:type="pct"/>
            <w:noWrap/>
            <w:vAlign w:val="center"/>
            <w:hideMark/>
          </w:tcPr>
          <w:p w:rsidR="00B92CD5" w:rsidRPr="00C4712A" w:rsidRDefault="00B92CD5" w:rsidP="009B21F2">
            <w:pPr>
              <w:spacing w:before="0" w:after="0"/>
              <w:jc w:val="center"/>
              <w:rPr>
                <w:sz w:val="20"/>
              </w:rPr>
            </w:pPr>
            <w:r w:rsidRPr="00C4712A">
              <w:rPr>
                <w:sz w:val="20"/>
              </w:rPr>
              <w:t>NSW</w:t>
            </w:r>
          </w:p>
        </w:tc>
        <w:tc>
          <w:tcPr>
            <w:tcW w:w="728" w:type="pct"/>
            <w:noWrap/>
            <w:vAlign w:val="center"/>
            <w:hideMark/>
          </w:tcPr>
          <w:p w:rsidR="00B92CD5" w:rsidRPr="00C4712A" w:rsidRDefault="00B92CD5" w:rsidP="009B21F2">
            <w:pPr>
              <w:spacing w:before="0" w:after="0"/>
              <w:jc w:val="center"/>
              <w:rPr>
                <w:sz w:val="20"/>
              </w:rPr>
            </w:pPr>
            <w:r w:rsidRPr="00C4712A">
              <w:rPr>
                <w:sz w:val="20"/>
              </w:rPr>
              <w:t>Vic</w:t>
            </w:r>
          </w:p>
        </w:tc>
        <w:tc>
          <w:tcPr>
            <w:tcW w:w="729" w:type="pct"/>
            <w:noWrap/>
            <w:vAlign w:val="center"/>
            <w:hideMark/>
          </w:tcPr>
          <w:p w:rsidR="00B92CD5" w:rsidRPr="00C4712A" w:rsidRDefault="00B92CD5" w:rsidP="009B21F2">
            <w:pPr>
              <w:spacing w:before="0" w:after="0"/>
              <w:jc w:val="center"/>
              <w:rPr>
                <w:sz w:val="20"/>
              </w:rPr>
            </w:pPr>
            <w:r w:rsidRPr="00C4712A">
              <w:rPr>
                <w:sz w:val="20"/>
              </w:rPr>
              <w:t>SA</w:t>
            </w:r>
          </w:p>
        </w:tc>
        <w:tc>
          <w:tcPr>
            <w:tcW w:w="729" w:type="pct"/>
            <w:noWrap/>
            <w:vAlign w:val="center"/>
            <w:hideMark/>
          </w:tcPr>
          <w:p w:rsidR="00B92CD5" w:rsidRPr="00C4712A" w:rsidRDefault="00B92CD5" w:rsidP="009B21F2">
            <w:pPr>
              <w:spacing w:before="0" w:after="0"/>
              <w:jc w:val="center"/>
              <w:rPr>
                <w:sz w:val="20"/>
              </w:rPr>
            </w:pPr>
            <w:proofErr w:type="spellStart"/>
            <w:r w:rsidRPr="00C4712A">
              <w:rPr>
                <w:sz w:val="20"/>
              </w:rPr>
              <w:t>Tas</w:t>
            </w:r>
            <w:proofErr w:type="spellEnd"/>
          </w:p>
        </w:tc>
      </w:tr>
      <w:tr w:rsidR="00421154" w:rsidRPr="00C4712A" w:rsidTr="00E334A4">
        <w:trPr>
          <w:trHeight w:hRule="exact" w:val="340"/>
        </w:trPr>
        <w:tc>
          <w:tcPr>
            <w:tcW w:w="1357" w:type="pct"/>
            <w:noWrap/>
            <w:vAlign w:val="center"/>
            <w:hideMark/>
          </w:tcPr>
          <w:p w:rsidR="00421154" w:rsidRPr="00C4712A" w:rsidRDefault="00421154" w:rsidP="00B65CAC">
            <w:pPr>
              <w:spacing w:before="100" w:beforeAutospacing="1" w:after="100" w:afterAutospacing="1" w:line="240" w:lineRule="auto"/>
              <w:rPr>
                <w:rFonts w:cs="Arial"/>
                <w:sz w:val="20"/>
                <w:szCs w:val="20"/>
              </w:rPr>
            </w:pPr>
            <w:r w:rsidRPr="00C4712A">
              <w:rPr>
                <w:rFonts w:cs="Arial"/>
                <w:sz w:val="20"/>
                <w:szCs w:val="20"/>
              </w:rPr>
              <w:t>Current week</w:t>
            </w:r>
          </w:p>
        </w:tc>
        <w:tc>
          <w:tcPr>
            <w:tcW w:w="728" w:type="pct"/>
            <w:noWrap/>
            <w:vAlign w:val="center"/>
          </w:tcPr>
          <w:p w:rsidR="00421154" w:rsidRPr="00421154" w:rsidRDefault="00421154" w:rsidP="00421154">
            <w:pPr>
              <w:spacing w:before="0" w:after="0" w:line="240" w:lineRule="auto"/>
              <w:jc w:val="center"/>
              <w:rPr>
                <w:sz w:val="20"/>
                <w:szCs w:val="20"/>
              </w:rPr>
            </w:pPr>
            <w:r w:rsidRPr="00421154">
              <w:rPr>
                <w:sz w:val="20"/>
                <w:szCs w:val="20"/>
              </w:rPr>
              <w:t>70</w:t>
            </w:r>
          </w:p>
        </w:tc>
        <w:tc>
          <w:tcPr>
            <w:tcW w:w="729" w:type="pct"/>
            <w:noWrap/>
            <w:vAlign w:val="center"/>
          </w:tcPr>
          <w:p w:rsidR="00421154" w:rsidRPr="00421154" w:rsidRDefault="00421154" w:rsidP="00421154">
            <w:pPr>
              <w:spacing w:before="0" w:after="0" w:line="240" w:lineRule="auto"/>
              <w:jc w:val="center"/>
              <w:rPr>
                <w:sz w:val="20"/>
                <w:szCs w:val="20"/>
              </w:rPr>
            </w:pPr>
            <w:r w:rsidRPr="00421154">
              <w:rPr>
                <w:sz w:val="20"/>
                <w:szCs w:val="20"/>
              </w:rPr>
              <w:t>55</w:t>
            </w:r>
          </w:p>
        </w:tc>
        <w:tc>
          <w:tcPr>
            <w:tcW w:w="728" w:type="pct"/>
            <w:noWrap/>
            <w:vAlign w:val="center"/>
          </w:tcPr>
          <w:p w:rsidR="00421154" w:rsidRPr="00421154" w:rsidRDefault="00421154" w:rsidP="00421154">
            <w:pPr>
              <w:spacing w:before="0" w:after="0" w:line="240" w:lineRule="auto"/>
              <w:jc w:val="center"/>
              <w:rPr>
                <w:sz w:val="20"/>
                <w:szCs w:val="20"/>
              </w:rPr>
            </w:pPr>
            <w:r w:rsidRPr="00421154">
              <w:rPr>
                <w:sz w:val="20"/>
                <w:szCs w:val="20"/>
              </w:rPr>
              <w:t>39</w:t>
            </w:r>
          </w:p>
        </w:tc>
        <w:tc>
          <w:tcPr>
            <w:tcW w:w="729" w:type="pct"/>
            <w:noWrap/>
            <w:vAlign w:val="center"/>
          </w:tcPr>
          <w:p w:rsidR="00421154" w:rsidRPr="00421154" w:rsidRDefault="00421154" w:rsidP="00421154">
            <w:pPr>
              <w:spacing w:before="0" w:after="0" w:line="240" w:lineRule="auto"/>
              <w:jc w:val="center"/>
              <w:rPr>
                <w:sz w:val="20"/>
                <w:szCs w:val="20"/>
              </w:rPr>
            </w:pPr>
            <w:r w:rsidRPr="00421154">
              <w:rPr>
                <w:sz w:val="20"/>
                <w:szCs w:val="20"/>
              </w:rPr>
              <w:t>40</w:t>
            </w:r>
          </w:p>
        </w:tc>
        <w:tc>
          <w:tcPr>
            <w:tcW w:w="729" w:type="pct"/>
            <w:noWrap/>
            <w:vAlign w:val="center"/>
          </w:tcPr>
          <w:p w:rsidR="00421154" w:rsidRPr="00421154" w:rsidRDefault="00421154" w:rsidP="00421154">
            <w:pPr>
              <w:spacing w:before="0" w:after="0" w:line="240" w:lineRule="auto"/>
              <w:jc w:val="center"/>
              <w:rPr>
                <w:sz w:val="20"/>
                <w:szCs w:val="20"/>
              </w:rPr>
            </w:pPr>
            <w:r w:rsidRPr="00421154">
              <w:rPr>
                <w:sz w:val="20"/>
                <w:szCs w:val="20"/>
              </w:rPr>
              <w:t>93</w:t>
            </w:r>
          </w:p>
        </w:tc>
      </w:tr>
      <w:tr w:rsidR="00421154" w:rsidRPr="00C4712A" w:rsidTr="00E334A4">
        <w:trPr>
          <w:cnfStyle w:val="000000010000" w:firstRow="0" w:lastRow="0" w:firstColumn="0" w:lastColumn="0" w:oddVBand="0" w:evenVBand="0" w:oddHBand="0" w:evenHBand="1" w:firstRowFirstColumn="0" w:firstRowLastColumn="0" w:lastRowFirstColumn="0" w:lastRowLastColumn="0"/>
          <w:trHeight w:hRule="exact" w:val="340"/>
        </w:trPr>
        <w:tc>
          <w:tcPr>
            <w:tcW w:w="1357" w:type="pct"/>
            <w:noWrap/>
            <w:vAlign w:val="center"/>
            <w:hideMark/>
          </w:tcPr>
          <w:p w:rsidR="00421154" w:rsidRPr="00C4712A" w:rsidRDefault="00421154" w:rsidP="00B65CAC">
            <w:pPr>
              <w:spacing w:before="100" w:beforeAutospacing="1" w:after="100" w:afterAutospacing="1" w:line="240" w:lineRule="auto"/>
              <w:rPr>
                <w:rFonts w:cs="Arial"/>
                <w:bCs/>
                <w:szCs w:val="20"/>
              </w:rPr>
            </w:pPr>
            <w:r w:rsidRPr="00C4712A">
              <w:rPr>
                <w:rFonts w:cs="Arial"/>
                <w:bCs/>
                <w:szCs w:val="20"/>
              </w:rPr>
              <w:t>14-15 financial YTD</w:t>
            </w:r>
          </w:p>
        </w:tc>
        <w:tc>
          <w:tcPr>
            <w:tcW w:w="728" w:type="pct"/>
            <w:noWrap/>
            <w:vAlign w:val="center"/>
          </w:tcPr>
          <w:p w:rsidR="00421154" w:rsidRPr="00421154" w:rsidRDefault="00421154" w:rsidP="00421154">
            <w:pPr>
              <w:spacing w:before="0" w:after="0" w:line="240" w:lineRule="auto"/>
              <w:jc w:val="center"/>
              <w:rPr>
                <w:szCs w:val="20"/>
              </w:rPr>
            </w:pPr>
            <w:r w:rsidRPr="00421154">
              <w:rPr>
                <w:szCs w:val="20"/>
              </w:rPr>
              <w:t>66</w:t>
            </w:r>
          </w:p>
        </w:tc>
        <w:tc>
          <w:tcPr>
            <w:tcW w:w="729" w:type="pct"/>
            <w:noWrap/>
            <w:vAlign w:val="center"/>
          </w:tcPr>
          <w:p w:rsidR="00421154" w:rsidRPr="00421154" w:rsidRDefault="00421154" w:rsidP="00421154">
            <w:pPr>
              <w:spacing w:before="0" w:after="0" w:line="240" w:lineRule="auto"/>
              <w:jc w:val="center"/>
              <w:rPr>
                <w:szCs w:val="20"/>
              </w:rPr>
            </w:pPr>
            <w:r w:rsidRPr="00421154">
              <w:rPr>
                <w:szCs w:val="20"/>
              </w:rPr>
              <w:t>36</w:t>
            </w:r>
          </w:p>
        </w:tc>
        <w:tc>
          <w:tcPr>
            <w:tcW w:w="728" w:type="pct"/>
            <w:noWrap/>
            <w:vAlign w:val="center"/>
          </w:tcPr>
          <w:p w:rsidR="00421154" w:rsidRPr="00421154" w:rsidRDefault="00421154" w:rsidP="00421154">
            <w:pPr>
              <w:spacing w:before="0" w:after="0" w:line="240" w:lineRule="auto"/>
              <w:jc w:val="center"/>
              <w:rPr>
                <w:szCs w:val="20"/>
              </w:rPr>
            </w:pPr>
            <w:r w:rsidRPr="00421154">
              <w:rPr>
                <w:szCs w:val="20"/>
              </w:rPr>
              <w:t>31</w:t>
            </w:r>
          </w:p>
        </w:tc>
        <w:tc>
          <w:tcPr>
            <w:tcW w:w="729" w:type="pct"/>
            <w:noWrap/>
            <w:vAlign w:val="center"/>
          </w:tcPr>
          <w:p w:rsidR="00421154" w:rsidRPr="00421154" w:rsidRDefault="00421154" w:rsidP="00421154">
            <w:pPr>
              <w:spacing w:before="0" w:after="0" w:line="240" w:lineRule="auto"/>
              <w:jc w:val="center"/>
              <w:rPr>
                <w:szCs w:val="20"/>
              </w:rPr>
            </w:pPr>
            <w:r w:rsidRPr="00421154">
              <w:rPr>
                <w:szCs w:val="20"/>
              </w:rPr>
              <w:t>40</w:t>
            </w:r>
          </w:p>
        </w:tc>
        <w:tc>
          <w:tcPr>
            <w:tcW w:w="729" w:type="pct"/>
            <w:noWrap/>
            <w:vAlign w:val="center"/>
          </w:tcPr>
          <w:p w:rsidR="00421154" w:rsidRPr="00421154" w:rsidRDefault="00421154" w:rsidP="00421154">
            <w:pPr>
              <w:spacing w:before="0" w:after="0" w:line="240" w:lineRule="auto"/>
              <w:jc w:val="center"/>
              <w:rPr>
                <w:szCs w:val="20"/>
              </w:rPr>
            </w:pPr>
            <w:r w:rsidRPr="00421154">
              <w:rPr>
                <w:szCs w:val="20"/>
              </w:rPr>
              <w:t>38</w:t>
            </w:r>
          </w:p>
        </w:tc>
      </w:tr>
      <w:tr w:rsidR="00421154" w:rsidRPr="00C4712A" w:rsidTr="00E334A4">
        <w:trPr>
          <w:trHeight w:hRule="exact" w:val="340"/>
        </w:trPr>
        <w:tc>
          <w:tcPr>
            <w:tcW w:w="1357" w:type="pct"/>
            <w:noWrap/>
            <w:vAlign w:val="center"/>
            <w:hideMark/>
          </w:tcPr>
          <w:p w:rsidR="00421154" w:rsidRPr="00C4712A" w:rsidRDefault="00421154" w:rsidP="00B65CAC">
            <w:pPr>
              <w:spacing w:before="100" w:beforeAutospacing="1" w:after="100" w:afterAutospacing="1" w:line="240" w:lineRule="auto"/>
              <w:rPr>
                <w:rFonts w:cs="Arial"/>
                <w:bCs/>
                <w:sz w:val="20"/>
                <w:szCs w:val="20"/>
              </w:rPr>
            </w:pPr>
            <w:r w:rsidRPr="00C4712A">
              <w:rPr>
                <w:rFonts w:cs="Arial"/>
                <w:bCs/>
                <w:sz w:val="20"/>
                <w:szCs w:val="20"/>
              </w:rPr>
              <w:t>15-16 financial YTD</w:t>
            </w:r>
          </w:p>
        </w:tc>
        <w:tc>
          <w:tcPr>
            <w:tcW w:w="728" w:type="pct"/>
            <w:noWrap/>
            <w:vAlign w:val="center"/>
          </w:tcPr>
          <w:p w:rsidR="00421154" w:rsidRPr="00421154" w:rsidRDefault="00421154" w:rsidP="00421154">
            <w:pPr>
              <w:spacing w:before="0" w:after="0" w:line="240" w:lineRule="auto"/>
              <w:jc w:val="center"/>
              <w:rPr>
                <w:sz w:val="20"/>
                <w:szCs w:val="20"/>
              </w:rPr>
            </w:pPr>
            <w:r w:rsidRPr="00421154">
              <w:rPr>
                <w:sz w:val="20"/>
                <w:szCs w:val="20"/>
              </w:rPr>
              <w:t>61</w:t>
            </w:r>
          </w:p>
        </w:tc>
        <w:tc>
          <w:tcPr>
            <w:tcW w:w="729" w:type="pct"/>
            <w:noWrap/>
            <w:vAlign w:val="center"/>
          </w:tcPr>
          <w:p w:rsidR="00421154" w:rsidRPr="00421154" w:rsidRDefault="00421154" w:rsidP="00421154">
            <w:pPr>
              <w:spacing w:before="0" w:after="0" w:line="240" w:lineRule="auto"/>
              <w:jc w:val="center"/>
              <w:rPr>
                <w:sz w:val="20"/>
                <w:szCs w:val="20"/>
              </w:rPr>
            </w:pPr>
            <w:r w:rsidRPr="00421154">
              <w:rPr>
                <w:sz w:val="20"/>
                <w:szCs w:val="20"/>
              </w:rPr>
              <w:t>48</w:t>
            </w:r>
          </w:p>
        </w:tc>
        <w:tc>
          <w:tcPr>
            <w:tcW w:w="728" w:type="pct"/>
            <w:noWrap/>
            <w:vAlign w:val="center"/>
          </w:tcPr>
          <w:p w:rsidR="00421154" w:rsidRPr="00421154" w:rsidRDefault="00421154" w:rsidP="00421154">
            <w:pPr>
              <w:spacing w:before="0" w:after="0" w:line="240" w:lineRule="auto"/>
              <w:jc w:val="center"/>
              <w:rPr>
                <w:sz w:val="20"/>
                <w:szCs w:val="20"/>
              </w:rPr>
            </w:pPr>
            <w:r w:rsidRPr="00421154">
              <w:rPr>
                <w:sz w:val="20"/>
                <w:szCs w:val="20"/>
              </w:rPr>
              <w:t>44</w:t>
            </w:r>
          </w:p>
        </w:tc>
        <w:tc>
          <w:tcPr>
            <w:tcW w:w="729" w:type="pct"/>
            <w:noWrap/>
            <w:vAlign w:val="center"/>
          </w:tcPr>
          <w:p w:rsidR="00421154" w:rsidRPr="00421154" w:rsidRDefault="00421154" w:rsidP="00421154">
            <w:pPr>
              <w:spacing w:before="0" w:after="0" w:line="240" w:lineRule="auto"/>
              <w:jc w:val="center"/>
              <w:rPr>
                <w:sz w:val="20"/>
                <w:szCs w:val="20"/>
              </w:rPr>
            </w:pPr>
            <w:r w:rsidRPr="00421154">
              <w:rPr>
                <w:sz w:val="20"/>
                <w:szCs w:val="20"/>
              </w:rPr>
              <w:t>60</w:t>
            </w:r>
          </w:p>
        </w:tc>
        <w:tc>
          <w:tcPr>
            <w:tcW w:w="729" w:type="pct"/>
            <w:noWrap/>
            <w:vAlign w:val="center"/>
          </w:tcPr>
          <w:p w:rsidR="00421154" w:rsidRPr="00421154" w:rsidRDefault="00421154" w:rsidP="00421154">
            <w:pPr>
              <w:spacing w:before="0" w:after="0" w:line="240" w:lineRule="auto"/>
              <w:jc w:val="center"/>
              <w:rPr>
                <w:sz w:val="20"/>
                <w:szCs w:val="20"/>
              </w:rPr>
            </w:pPr>
            <w:r w:rsidRPr="00421154">
              <w:rPr>
                <w:sz w:val="20"/>
                <w:szCs w:val="20"/>
              </w:rPr>
              <w:t>104</w:t>
            </w:r>
          </w:p>
        </w:tc>
      </w:tr>
    </w:tbl>
    <w:p w:rsidR="0045129B" w:rsidRPr="00BE377D" w:rsidRDefault="00275002" w:rsidP="00BE377D">
      <w:pPr>
        <w:spacing w:before="120" w:after="120"/>
        <w:rPr>
          <w:sz w:val="18"/>
          <w:szCs w:val="18"/>
        </w:rPr>
      </w:pPr>
      <w:r w:rsidRPr="00C4712A">
        <w:rPr>
          <w:rFonts w:cs="Arial"/>
          <w:sz w:val="18"/>
          <w:szCs w:val="18"/>
        </w:rPr>
        <w:t xml:space="preserve">Longer-term statistics tracking average spot market prices are available on the </w:t>
      </w:r>
      <w:hyperlink r:id="rId13" w:history="1">
        <w:r w:rsidRPr="00C4712A">
          <w:rPr>
            <w:rStyle w:val="Hyperlink"/>
            <w:sz w:val="18"/>
            <w:szCs w:val="18"/>
          </w:rPr>
          <w:t>AER website</w:t>
        </w:r>
      </w:hyperlink>
      <w:r w:rsidRPr="00C4712A">
        <w:rPr>
          <w:sz w:val="18"/>
          <w:szCs w:val="18"/>
        </w:rPr>
        <w:t xml:space="preserve">. </w:t>
      </w:r>
      <w:bookmarkEnd w:id="8"/>
      <w:bookmarkEnd w:id="9"/>
    </w:p>
    <w:p w:rsidR="00275002" w:rsidRPr="00C4712A" w:rsidRDefault="00275002" w:rsidP="004F6D0A">
      <w:pPr>
        <w:pStyle w:val="AERHeading1"/>
      </w:pPr>
      <w:r w:rsidRPr="00C4712A">
        <w:t>Spot market price forecast variations</w:t>
      </w:r>
    </w:p>
    <w:p w:rsidR="00275002" w:rsidRPr="00C4712A" w:rsidRDefault="00275002" w:rsidP="00AF7C0E">
      <w:pPr>
        <w:pStyle w:val="AERbodytext"/>
      </w:pPr>
      <w:r w:rsidRPr="00C4712A">
        <w:t xml:space="preserve">The AER is required under the National Electricity Rules to determine whether there is a significant variation between the forecast spot price published by the Australian Energy Market Operator (AEMO) and the actual spot price and, if there is a variation, state why the AER considers the significant price variation occurred. It is not unusual for there to be significant variations as demand forecasts vary and participants react to changing market conditions. A key focus is whether the actual price differs significantly from the forecast price either four or 12 hours ahead. These timeframes have been chosen as indicative of the time frames within which different technology types may be able to commit (intermediate plant within four hours and slow start plant within 12 hours). </w:t>
      </w:r>
    </w:p>
    <w:p w:rsidR="00275002" w:rsidRPr="00C4712A" w:rsidRDefault="00BE2F8A" w:rsidP="00BE2F8A">
      <w:pPr>
        <w:pStyle w:val="AERbodytext"/>
      </w:pPr>
      <w:r>
        <w:t xml:space="preserve">There were </w:t>
      </w:r>
      <w:r w:rsidR="00421154">
        <w:t>331</w:t>
      </w:r>
      <w:r w:rsidR="00BE5AC5">
        <w:t xml:space="preserve"> </w:t>
      </w:r>
      <w:r>
        <w:t>trading intervals throughout the week where actual prices varied significantly from forecasts. This compares to the weekly average in 2015 of 133 counts and the average in 2014 of 71.</w:t>
      </w:r>
      <w:r>
        <w:tab/>
      </w:r>
      <w:r w:rsidR="00275002" w:rsidRPr="00C4712A">
        <w:t xml:space="preserve">Reasons for the variations for this week are summarised in </w:t>
      </w:r>
      <w:r w:rsidR="00E7472E" w:rsidRPr="00C4712A">
        <w:fldChar w:fldCharType="begin"/>
      </w:r>
      <w:r w:rsidR="00E7472E" w:rsidRPr="00C4712A">
        <w:instrText xml:space="preserve"> REF _Ref410993002 \h </w:instrText>
      </w:r>
      <w:r w:rsidR="00215E19" w:rsidRPr="00C4712A">
        <w:instrText xml:space="preserve"> \* MERGEFORMAT </w:instrText>
      </w:r>
      <w:r w:rsidR="00E7472E" w:rsidRPr="00C4712A">
        <w:fldChar w:fldCharType="separate"/>
      </w:r>
      <w:r w:rsidR="006A0411" w:rsidRPr="00C4712A">
        <w:t xml:space="preserve">Table </w:t>
      </w:r>
      <w:r w:rsidR="006A0411">
        <w:t>2</w:t>
      </w:r>
      <w:r w:rsidR="00E7472E" w:rsidRPr="00C4712A">
        <w:fldChar w:fldCharType="end"/>
      </w:r>
      <w:r w:rsidR="00275002" w:rsidRPr="00C4712A">
        <w:t xml:space="preserve">. Based on AER analysis, the table summarises (as a percentage) the number of times when the actual price differs significantly from the forecast price four or 12 hours ahead and the major reason for that variation. The reasons are classified as availability (which means that there is a change in the total quantity or price offered for generation), demand forecast inaccuracy, changes to network capability or as a combination of factors (when there is not one dominant reason). An instance where both four and 12 hour </w:t>
      </w:r>
      <w:proofErr w:type="gramStart"/>
      <w:r w:rsidR="00275002" w:rsidRPr="00C4712A">
        <w:t>ahead</w:t>
      </w:r>
      <w:proofErr w:type="gramEnd"/>
      <w:r w:rsidR="00275002" w:rsidRPr="00C4712A">
        <w:t xml:space="preserve"> forecasts differ significantly from the actual price will be counted as two variations.</w:t>
      </w:r>
    </w:p>
    <w:p w:rsidR="00275002" w:rsidRPr="00C4712A" w:rsidRDefault="00275002" w:rsidP="000E2946">
      <w:pPr>
        <w:pStyle w:val="Caption"/>
      </w:pPr>
      <w:bookmarkStart w:id="12" w:name="_Ref410993002"/>
      <w:bookmarkStart w:id="13" w:name="_Ref410992996"/>
      <w:r w:rsidRPr="00C4712A">
        <w:lastRenderedPageBreak/>
        <w:t xml:space="preserve">Table </w:t>
      </w:r>
      <w:r w:rsidR="006A0411">
        <w:fldChar w:fldCharType="begin"/>
      </w:r>
      <w:r w:rsidR="006A0411">
        <w:instrText xml:space="preserve"> SEQ Table \* ARABIC </w:instrText>
      </w:r>
      <w:r w:rsidR="006A0411">
        <w:fldChar w:fldCharType="separate"/>
      </w:r>
      <w:r w:rsidR="006A0411">
        <w:rPr>
          <w:noProof/>
        </w:rPr>
        <w:t>2</w:t>
      </w:r>
      <w:r w:rsidR="006A0411">
        <w:rPr>
          <w:noProof/>
        </w:rPr>
        <w:fldChar w:fldCharType="end"/>
      </w:r>
      <w:bookmarkEnd w:id="12"/>
      <w:r w:rsidRPr="00C4712A">
        <w:t>: Reasons for variations between forecast and actual prices</w:t>
      </w:r>
      <w:bookmarkEnd w:id="13"/>
    </w:p>
    <w:tbl>
      <w:tblPr>
        <w:tblStyle w:val="AERsummarytable2"/>
        <w:tblW w:w="9122" w:type="dxa"/>
        <w:tblLayout w:type="fixed"/>
        <w:tblLook w:val="04A0" w:firstRow="1" w:lastRow="0" w:firstColumn="1" w:lastColumn="0" w:noHBand="0" w:noVBand="1"/>
      </w:tblPr>
      <w:tblGrid>
        <w:gridCol w:w="2835"/>
        <w:gridCol w:w="1571"/>
        <w:gridCol w:w="1572"/>
        <w:gridCol w:w="1572"/>
        <w:gridCol w:w="1572"/>
      </w:tblGrid>
      <w:tr w:rsidR="00E35AE8" w:rsidRPr="00C4712A" w:rsidTr="009E6668">
        <w:trPr>
          <w:cnfStyle w:val="100000000000" w:firstRow="1" w:lastRow="0" w:firstColumn="0" w:lastColumn="0" w:oddVBand="0" w:evenVBand="0" w:oddHBand="0" w:evenHBand="0" w:firstRowFirstColumn="0" w:firstRowLastColumn="0" w:lastRowFirstColumn="0" w:lastRowLastColumn="0"/>
          <w:trHeight w:hRule="exact" w:val="585"/>
        </w:trPr>
        <w:tc>
          <w:tcPr>
            <w:tcW w:w="2835" w:type="dxa"/>
            <w:noWrap/>
            <w:hideMark/>
          </w:tcPr>
          <w:p w:rsidR="00B92CD5" w:rsidRPr="00C4712A" w:rsidRDefault="00B92CD5" w:rsidP="00003169">
            <w:pPr>
              <w:jc w:val="center"/>
            </w:pPr>
          </w:p>
        </w:tc>
        <w:tc>
          <w:tcPr>
            <w:tcW w:w="1571" w:type="dxa"/>
            <w:noWrap/>
            <w:hideMark/>
          </w:tcPr>
          <w:p w:rsidR="00B92CD5" w:rsidRPr="00C4712A" w:rsidRDefault="00B92CD5" w:rsidP="00003169">
            <w:pPr>
              <w:jc w:val="center"/>
              <w:rPr>
                <w:sz w:val="20"/>
              </w:rPr>
            </w:pPr>
            <w:r w:rsidRPr="00C4712A">
              <w:rPr>
                <w:sz w:val="20"/>
              </w:rPr>
              <w:t>Availability</w:t>
            </w:r>
          </w:p>
        </w:tc>
        <w:tc>
          <w:tcPr>
            <w:tcW w:w="1572" w:type="dxa"/>
            <w:noWrap/>
            <w:hideMark/>
          </w:tcPr>
          <w:p w:rsidR="00B92CD5" w:rsidRPr="00C4712A" w:rsidRDefault="00B92CD5" w:rsidP="00003169">
            <w:pPr>
              <w:jc w:val="center"/>
              <w:rPr>
                <w:sz w:val="20"/>
              </w:rPr>
            </w:pPr>
            <w:r w:rsidRPr="00C4712A">
              <w:rPr>
                <w:sz w:val="20"/>
              </w:rPr>
              <w:t>Demand</w:t>
            </w:r>
          </w:p>
        </w:tc>
        <w:tc>
          <w:tcPr>
            <w:tcW w:w="1572" w:type="dxa"/>
            <w:noWrap/>
            <w:hideMark/>
          </w:tcPr>
          <w:p w:rsidR="00B92CD5" w:rsidRPr="00C4712A" w:rsidRDefault="00B92CD5" w:rsidP="00003169">
            <w:pPr>
              <w:jc w:val="center"/>
              <w:rPr>
                <w:sz w:val="20"/>
              </w:rPr>
            </w:pPr>
            <w:r w:rsidRPr="00C4712A">
              <w:rPr>
                <w:sz w:val="20"/>
              </w:rPr>
              <w:t>Network</w:t>
            </w:r>
          </w:p>
        </w:tc>
        <w:tc>
          <w:tcPr>
            <w:tcW w:w="1572" w:type="dxa"/>
            <w:hideMark/>
          </w:tcPr>
          <w:p w:rsidR="00B92CD5" w:rsidRPr="00C4712A" w:rsidRDefault="00B92CD5" w:rsidP="00003169">
            <w:pPr>
              <w:jc w:val="center"/>
              <w:rPr>
                <w:sz w:val="20"/>
              </w:rPr>
            </w:pPr>
            <w:r w:rsidRPr="00C4712A">
              <w:rPr>
                <w:sz w:val="20"/>
              </w:rPr>
              <w:t>Combination</w:t>
            </w:r>
          </w:p>
        </w:tc>
      </w:tr>
      <w:tr w:rsidR="00421154" w:rsidRPr="00C4712A" w:rsidTr="00E334A4">
        <w:trPr>
          <w:cnfStyle w:val="000000100000" w:firstRow="0" w:lastRow="0" w:firstColumn="0" w:lastColumn="0" w:oddVBand="0" w:evenVBand="0" w:oddHBand="1" w:evenHBand="0" w:firstRowFirstColumn="0" w:firstRowLastColumn="0" w:lastRowFirstColumn="0" w:lastRowLastColumn="0"/>
          <w:trHeight w:hRule="exact" w:val="369"/>
        </w:trPr>
        <w:tc>
          <w:tcPr>
            <w:tcW w:w="2835" w:type="dxa"/>
            <w:noWrap/>
            <w:vAlign w:val="center"/>
            <w:hideMark/>
          </w:tcPr>
          <w:p w:rsidR="00421154" w:rsidRPr="00C4712A" w:rsidRDefault="00421154" w:rsidP="006C62B7">
            <w:pPr>
              <w:spacing w:after="0" w:line="240" w:lineRule="auto"/>
              <w:rPr>
                <w:sz w:val="20"/>
                <w:szCs w:val="20"/>
              </w:rPr>
            </w:pPr>
            <w:r w:rsidRPr="00C4712A">
              <w:rPr>
                <w:sz w:val="20"/>
                <w:szCs w:val="20"/>
              </w:rPr>
              <w:t>% of total above forecast</w:t>
            </w:r>
          </w:p>
        </w:tc>
        <w:tc>
          <w:tcPr>
            <w:tcW w:w="1571" w:type="dxa"/>
            <w:noWrap/>
            <w:vAlign w:val="center"/>
          </w:tcPr>
          <w:p w:rsidR="00421154" w:rsidRPr="00421154" w:rsidRDefault="00421154" w:rsidP="00421154">
            <w:pPr>
              <w:spacing w:after="0" w:line="240" w:lineRule="auto"/>
              <w:jc w:val="center"/>
              <w:rPr>
                <w:sz w:val="20"/>
                <w:szCs w:val="20"/>
              </w:rPr>
            </w:pPr>
            <w:r w:rsidRPr="00421154">
              <w:rPr>
                <w:sz w:val="20"/>
                <w:szCs w:val="20"/>
              </w:rPr>
              <w:t>7</w:t>
            </w:r>
          </w:p>
        </w:tc>
        <w:tc>
          <w:tcPr>
            <w:tcW w:w="1572" w:type="dxa"/>
            <w:noWrap/>
            <w:vAlign w:val="center"/>
          </w:tcPr>
          <w:p w:rsidR="00421154" w:rsidRPr="00421154" w:rsidRDefault="00421154" w:rsidP="00421154">
            <w:pPr>
              <w:spacing w:after="0" w:line="240" w:lineRule="auto"/>
              <w:jc w:val="center"/>
              <w:rPr>
                <w:sz w:val="20"/>
                <w:szCs w:val="20"/>
              </w:rPr>
            </w:pPr>
            <w:r w:rsidRPr="00421154">
              <w:rPr>
                <w:sz w:val="20"/>
                <w:szCs w:val="20"/>
              </w:rPr>
              <w:t>17</w:t>
            </w:r>
          </w:p>
        </w:tc>
        <w:tc>
          <w:tcPr>
            <w:tcW w:w="1572" w:type="dxa"/>
            <w:noWrap/>
            <w:vAlign w:val="center"/>
          </w:tcPr>
          <w:p w:rsidR="00421154" w:rsidRPr="00421154" w:rsidRDefault="00421154" w:rsidP="00421154">
            <w:pPr>
              <w:spacing w:after="0" w:line="240" w:lineRule="auto"/>
              <w:jc w:val="center"/>
              <w:rPr>
                <w:sz w:val="20"/>
                <w:szCs w:val="20"/>
              </w:rPr>
            </w:pPr>
            <w:r w:rsidRPr="00421154">
              <w:rPr>
                <w:sz w:val="20"/>
                <w:szCs w:val="20"/>
              </w:rPr>
              <w:t>0</w:t>
            </w:r>
          </w:p>
        </w:tc>
        <w:tc>
          <w:tcPr>
            <w:tcW w:w="1572" w:type="dxa"/>
            <w:vAlign w:val="center"/>
          </w:tcPr>
          <w:p w:rsidR="00421154" w:rsidRPr="00421154" w:rsidRDefault="00421154" w:rsidP="00421154">
            <w:pPr>
              <w:spacing w:after="0" w:line="240" w:lineRule="auto"/>
              <w:jc w:val="center"/>
              <w:rPr>
                <w:sz w:val="20"/>
                <w:szCs w:val="20"/>
              </w:rPr>
            </w:pPr>
            <w:r w:rsidRPr="00421154">
              <w:rPr>
                <w:sz w:val="20"/>
                <w:szCs w:val="20"/>
              </w:rPr>
              <w:t>6</w:t>
            </w:r>
          </w:p>
        </w:tc>
      </w:tr>
      <w:tr w:rsidR="00421154" w:rsidRPr="00C4712A" w:rsidTr="00E334A4">
        <w:trPr>
          <w:cnfStyle w:val="000000010000" w:firstRow="0" w:lastRow="0" w:firstColumn="0" w:lastColumn="0" w:oddVBand="0" w:evenVBand="0" w:oddHBand="0" w:evenHBand="1" w:firstRowFirstColumn="0" w:firstRowLastColumn="0" w:lastRowFirstColumn="0" w:lastRowLastColumn="0"/>
          <w:trHeight w:hRule="exact" w:val="369"/>
        </w:trPr>
        <w:tc>
          <w:tcPr>
            <w:tcW w:w="2835" w:type="dxa"/>
            <w:noWrap/>
            <w:vAlign w:val="center"/>
            <w:hideMark/>
          </w:tcPr>
          <w:p w:rsidR="00421154" w:rsidRPr="00C4712A" w:rsidRDefault="00421154" w:rsidP="006C62B7">
            <w:pPr>
              <w:spacing w:after="0" w:line="240" w:lineRule="auto"/>
              <w:rPr>
                <w:sz w:val="20"/>
                <w:szCs w:val="20"/>
              </w:rPr>
            </w:pPr>
            <w:r w:rsidRPr="00C4712A">
              <w:rPr>
                <w:sz w:val="20"/>
                <w:szCs w:val="20"/>
              </w:rPr>
              <w:t>% of total below forecast</w:t>
            </w:r>
          </w:p>
        </w:tc>
        <w:tc>
          <w:tcPr>
            <w:tcW w:w="1571" w:type="dxa"/>
            <w:noWrap/>
            <w:vAlign w:val="center"/>
          </w:tcPr>
          <w:p w:rsidR="00421154" w:rsidRPr="00421154" w:rsidRDefault="00421154" w:rsidP="00421154">
            <w:pPr>
              <w:spacing w:after="0" w:line="240" w:lineRule="auto"/>
              <w:jc w:val="center"/>
              <w:rPr>
                <w:sz w:val="20"/>
                <w:szCs w:val="20"/>
              </w:rPr>
            </w:pPr>
            <w:r w:rsidRPr="00421154">
              <w:rPr>
                <w:sz w:val="20"/>
                <w:szCs w:val="20"/>
              </w:rPr>
              <w:t>39</w:t>
            </w:r>
          </w:p>
        </w:tc>
        <w:tc>
          <w:tcPr>
            <w:tcW w:w="1572" w:type="dxa"/>
            <w:noWrap/>
            <w:vAlign w:val="center"/>
          </w:tcPr>
          <w:p w:rsidR="00421154" w:rsidRPr="00421154" w:rsidRDefault="00421154" w:rsidP="00421154">
            <w:pPr>
              <w:spacing w:after="0" w:line="240" w:lineRule="auto"/>
              <w:jc w:val="center"/>
              <w:rPr>
                <w:sz w:val="20"/>
                <w:szCs w:val="20"/>
              </w:rPr>
            </w:pPr>
            <w:r w:rsidRPr="00421154">
              <w:rPr>
                <w:sz w:val="20"/>
                <w:szCs w:val="20"/>
              </w:rPr>
              <w:t>21</w:t>
            </w:r>
          </w:p>
        </w:tc>
        <w:tc>
          <w:tcPr>
            <w:tcW w:w="1572" w:type="dxa"/>
            <w:noWrap/>
            <w:vAlign w:val="center"/>
          </w:tcPr>
          <w:p w:rsidR="00421154" w:rsidRPr="00421154" w:rsidRDefault="00421154" w:rsidP="00421154">
            <w:pPr>
              <w:spacing w:after="0" w:line="240" w:lineRule="auto"/>
              <w:jc w:val="center"/>
              <w:rPr>
                <w:sz w:val="20"/>
                <w:szCs w:val="20"/>
              </w:rPr>
            </w:pPr>
            <w:r w:rsidRPr="00421154">
              <w:rPr>
                <w:sz w:val="20"/>
                <w:szCs w:val="20"/>
              </w:rPr>
              <w:t>0</w:t>
            </w:r>
          </w:p>
        </w:tc>
        <w:tc>
          <w:tcPr>
            <w:tcW w:w="1572" w:type="dxa"/>
            <w:vAlign w:val="center"/>
          </w:tcPr>
          <w:p w:rsidR="00421154" w:rsidRPr="00421154" w:rsidRDefault="00421154" w:rsidP="00421154">
            <w:pPr>
              <w:spacing w:after="0" w:line="240" w:lineRule="auto"/>
              <w:jc w:val="center"/>
              <w:rPr>
                <w:sz w:val="20"/>
                <w:szCs w:val="20"/>
              </w:rPr>
            </w:pPr>
            <w:r w:rsidRPr="00421154">
              <w:rPr>
                <w:sz w:val="20"/>
                <w:szCs w:val="20"/>
              </w:rPr>
              <w:t>11</w:t>
            </w:r>
          </w:p>
        </w:tc>
      </w:tr>
    </w:tbl>
    <w:p w:rsidR="00562103" w:rsidRDefault="00275002" w:rsidP="009A090B">
      <w:pPr>
        <w:spacing w:before="120" w:after="120"/>
        <w:rPr>
          <w:rFonts w:eastAsia="Times New Roman" w:cs="Times New Roman"/>
          <w:b/>
          <w:bCs/>
          <w:color w:val="2272A3" w:themeColor="accent4" w:themeShade="80"/>
          <w:sz w:val="32"/>
          <w:szCs w:val="20"/>
        </w:rPr>
      </w:pPr>
      <w:r w:rsidRPr="00C4712A">
        <w:rPr>
          <w:rFonts w:cs="Arial"/>
          <w:sz w:val="18"/>
          <w:szCs w:val="18"/>
        </w:rPr>
        <w:t>Note: Due to rounding, the total may not be 100 per cent.</w:t>
      </w:r>
    </w:p>
    <w:p w:rsidR="00275002" w:rsidRPr="00C4712A" w:rsidRDefault="00275002" w:rsidP="004F6D0A">
      <w:pPr>
        <w:pStyle w:val="AERHeading1"/>
      </w:pPr>
      <w:r w:rsidRPr="00C4712A">
        <w:t>Generation and bidding patterns</w:t>
      </w:r>
    </w:p>
    <w:p w:rsidR="003A0810" w:rsidRDefault="00275002" w:rsidP="00AF7C0E">
      <w:pPr>
        <w:pStyle w:val="AERbodytext"/>
      </w:pPr>
      <w:r w:rsidRPr="00C4712A">
        <w:t xml:space="preserve">The AER reviews generator bidding as part of its market monitoring to better understand the drivers behind price variations. </w:t>
      </w:r>
      <w:r w:rsidRPr="00C4712A">
        <w:fldChar w:fldCharType="begin"/>
      </w:r>
      <w:r w:rsidRPr="00C4712A">
        <w:instrText xml:space="preserve"> REF _Ref410383507 \h </w:instrText>
      </w:r>
      <w:r w:rsidR="009A3D22" w:rsidRPr="00C4712A">
        <w:instrText xml:space="preserve"> \* MERGEFORMAT </w:instrText>
      </w:r>
      <w:r w:rsidRPr="00C4712A">
        <w:fldChar w:fldCharType="separate"/>
      </w:r>
      <w:r w:rsidR="006A0411" w:rsidRPr="00C4712A">
        <w:t xml:space="preserve">Figure </w:t>
      </w:r>
      <w:r w:rsidR="006A0411">
        <w:t>3</w:t>
      </w:r>
      <w:r w:rsidRPr="00C4712A">
        <w:fldChar w:fldCharType="end"/>
      </w:r>
      <w:r w:rsidRPr="00C4712A">
        <w:t xml:space="preserve"> to</w:t>
      </w:r>
      <w:r w:rsidR="00056949" w:rsidRPr="00C4712A">
        <w:t xml:space="preserve"> </w:t>
      </w:r>
      <w:r w:rsidR="00C81324">
        <w:fldChar w:fldCharType="begin"/>
      </w:r>
      <w:r w:rsidR="00C81324">
        <w:instrText xml:space="preserve"> REF _Ref448330536 \h  \* MERGEFORMAT </w:instrText>
      </w:r>
      <w:r w:rsidR="00C81324">
        <w:fldChar w:fldCharType="separate"/>
      </w:r>
      <w:r w:rsidR="006A0411" w:rsidRPr="002C6B96">
        <w:t xml:space="preserve">Figure </w:t>
      </w:r>
      <w:r w:rsidR="006A0411" w:rsidRPr="006A0411">
        <w:rPr>
          <w:bCs w:val="0"/>
          <w:noProof/>
        </w:rPr>
        <w:t>7</w:t>
      </w:r>
      <w:r w:rsidR="00C81324">
        <w:fldChar w:fldCharType="end"/>
      </w:r>
      <w:r w:rsidR="00C81324">
        <w:t xml:space="preserve"> </w:t>
      </w:r>
      <w:r w:rsidRPr="00C4712A">
        <w:t xml:space="preserve">show, the total generation dispatched and the amounts of capacity offered within certain price bands for each 30 minute trading interval in each region. </w:t>
      </w:r>
    </w:p>
    <w:p w:rsidR="00275002" w:rsidRPr="00C4712A" w:rsidRDefault="00275002" w:rsidP="000E2946">
      <w:pPr>
        <w:pStyle w:val="Caption"/>
      </w:pPr>
      <w:bookmarkStart w:id="14" w:name="_Ref410383507"/>
      <w:r w:rsidRPr="00C4712A">
        <w:t xml:space="preserve">Figure </w:t>
      </w:r>
      <w:r w:rsidR="006A0411">
        <w:fldChar w:fldCharType="begin"/>
      </w:r>
      <w:r w:rsidR="006A0411">
        <w:instrText xml:space="preserve"> SEQ Figure \* ARABIC </w:instrText>
      </w:r>
      <w:r w:rsidR="006A0411">
        <w:fldChar w:fldCharType="separate"/>
      </w:r>
      <w:r w:rsidR="006A0411">
        <w:rPr>
          <w:noProof/>
        </w:rPr>
        <w:t>3</w:t>
      </w:r>
      <w:r w:rsidR="006A0411">
        <w:rPr>
          <w:noProof/>
        </w:rPr>
        <w:fldChar w:fldCharType="end"/>
      </w:r>
      <w:bookmarkEnd w:id="14"/>
      <w:r w:rsidRPr="00C4712A">
        <w:t>: Queensland generation and bidding patterns</w:t>
      </w:r>
    </w:p>
    <w:p w:rsidR="007B78AB" w:rsidRPr="008707C1" w:rsidRDefault="00421154" w:rsidP="00886FA8">
      <w:pPr>
        <w:pStyle w:val="AERbodytext"/>
        <w:rPr>
          <w:bCs w:val="0"/>
        </w:rPr>
      </w:pPr>
      <w:r w:rsidRPr="00421154">
        <w:rPr>
          <w:noProof/>
        </w:rPr>
        <w:drawing>
          <wp:inline distT="0" distB="0" distL="0" distR="0" wp14:anchorId="0B8BBA03" wp14:editId="0A6BAF47">
            <wp:extent cx="5227762" cy="3756074"/>
            <wp:effectExtent l="0" t="0" r="0" b="0"/>
            <wp:docPr id="7" name="Picture 7" descr="&quot;Figure 3 shows the total generation dispatched and the amounts of capacity bid in within certain price bands for each 30 minute trading interval in Queensland this week.&#10;Should you require a description of the data for the week under review, please email us at AERInquiry@aer.gov.au.&quo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231840" cy="3759004"/>
                    </a:xfrm>
                    <a:prstGeom prst="rect">
                      <a:avLst/>
                    </a:prstGeom>
                    <a:noFill/>
                    <a:ln>
                      <a:noFill/>
                    </a:ln>
                  </pic:spPr>
                </pic:pic>
              </a:graphicData>
            </a:graphic>
          </wp:inline>
        </w:drawing>
      </w:r>
    </w:p>
    <w:p w:rsidR="00275002" w:rsidRPr="00C4712A" w:rsidRDefault="00275002" w:rsidP="000E2946">
      <w:pPr>
        <w:pStyle w:val="Caption"/>
      </w:pPr>
      <w:bookmarkStart w:id="15" w:name="_Ref428273135"/>
      <w:r w:rsidRPr="00C4712A">
        <w:lastRenderedPageBreak/>
        <w:t xml:space="preserve">Figure </w:t>
      </w:r>
      <w:r w:rsidR="006A0411">
        <w:fldChar w:fldCharType="begin"/>
      </w:r>
      <w:r w:rsidR="006A0411">
        <w:instrText xml:space="preserve"> SEQ Figure \* ARABIC </w:instrText>
      </w:r>
      <w:r w:rsidR="006A0411">
        <w:fldChar w:fldCharType="separate"/>
      </w:r>
      <w:r w:rsidR="006A0411">
        <w:rPr>
          <w:noProof/>
        </w:rPr>
        <w:t>4</w:t>
      </w:r>
      <w:r w:rsidR="006A0411">
        <w:rPr>
          <w:noProof/>
        </w:rPr>
        <w:fldChar w:fldCharType="end"/>
      </w:r>
      <w:bookmarkEnd w:id="15"/>
      <w:r w:rsidRPr="00C4712A">
        <w:t>: New South Wales generation and bidding patterns</w:t>
      </w:r>
    </w:p>
    <w:p w:rsidR="00181C46" w:rsidRPr="00C4712A" w:rsidRDefault="00421154" w:rsidP="00181C46">
      <w:r w:rsidRPr="00421154">
        <w:rPr>
          <w:noProof/>
          <w:lang w:eastAsia="en-AU"/>
        </w:rPr>
        <w:drawing>
          <wp:inline distT="0" distB="0" distL="0" distR="0" wp14:anchorId="602FF462" wp14:editId="2ABF3948">
            <wp:extent cx="4908499" cy="3530991"/>
            <wp:effectExtent l="0" t="0" r="6985" b="0"/>
            <wp:docPr id="9" name="Picture 9" descr="&quot;Figure 4 shows the total generation dispatched and the amounts of capacity bid in within certain price bands for each 30 minute trading interval in New South Wales this week.&#10;Should you require a description of the data for the week under review, please email us at AERInquiry@aer.gov.au.&quo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913546" cy="3534622"/>
                    </a:xfrm>
                    <a:prstGeom prst="rect">
                      <a:avLst/>
                    </a:prstGeom>
                    <a:noFill/>
                    <a:ln>
                      <a:noFill/>
                    </a:ln>
                  </pic:spPr>
                </pic:pic>
              </a:graphicData>
            </a:graphic>
          </wp:inline>
        </w:drawing>
      </w:r>
    </w:p>
    <w:p w:rsidR="00275002" w:rsidRPr="00C4712A" w:rsidRDefault="00275002" w:rsidP="000E2946">
      <w:pPr>
        <w:pStyle w:val="Caption"/>
      </w:pPr>
      <w:r w:rsidRPr="00C4712A">
        <w:t xml:space="preserve">Figure </w:t>
      </w:r>
      <w:r w:rsidR="006A0411">
        <w:fldChar w:fldCharType="begin"/>
      </w:r>
      <w:r w:rsidR="006A0411">
        <w:instrText xml:space="preserve"> SEQ Figure \* ARABIC </w:instrText>
      </w:r>
      <w:r w:rsidR="006A0411">
        <w:fldChar w:fldCharType="separate"/>
      </w:r>
      <w:r w:rsidR="006A0411">
        <w:rPr>
          <w:noProof/>
        </w:rPr>
        <w:t>5</w:t>
      </w:r>
      <w:r w:rsidR="006A0411">
        <w:rPr>
          <w:noProof/>
        </w:rPr>
        <w:fldChar w:fldCharType="end"/>
      </w:r>
      <w:r w:rsidRPr="00C4712A">
        <w:t>: Victoria generation and bidding patterns</w:t>
      </w:r>
    </w:p>
    <w:p w:rsidR="00FB265D" w:rsidRDefault="00421154" w:rsidP="00FB265D">
      <w:r w:rsidRPr="00421154">
        <w:rPr>
          <w:noProof/>
          <w:lang w:eastAsia="en-AU"/>
        </w:rPr>
        <w:drawing>
          <wp:inline distT="0" distB="0" distL="0" distR="0" wp14:anchorId="0505454B" wp14:editId="36400252">
            <wp:extent cx="5731510" cy="4118010"/>
            <wp:effectExtent l="0" t="0" r="2540" b="0"/>
            <wp:docPr id="10" name="Picture 10" descr="&quot;Figure 5 shows the total generation dispatched and the amounts of capacity bid in within certain price bands for each 30 minute trading interval in Victoria this week.&#10;Should you require a description of the data for the week under review, please email us at AERInquiry@aer.gov.au.&quo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31510" cy="4118010"/>
                    </a:xfrm>
                    <a:prstGeom prst="rect">
                      <a:avLst/>
                    </a:prstGeom>
                    <a:noFill/>
                    <a:ln>
                      <a:noFill/>
                    </a:ln>
                  </pic:spPr>
                </pic:pic>
              </a:graphicData>
            </a:graphic>
          </wp:inline>
        </w:drawing>
      </w:r>
    </w:p>
    <w:p w:rsidR="00275002" w:rsidRDefault="00275002" w:rsidP="000E2946">
      <w:pPr>
        <w:pStyle w:val="Caption"/>
      </w:pPr>
      <w:bookmarkStart w:id="16" w:name="_Ref423965683"/>
      <w:r w:rsidRPr="00610304">
        <w:lastRenderedPageBreak/>
        <w:t xml:space="preserve">Figure </w:t>
      </w:r>
      <w:r w:rsidR="006A0411">
        <w:fldChar w:fldCharType="begin"/>
      </w:r>
      <w:r w:rsidR="006A0411">
        <w:instrText xml:space="preserve"> SEQ Figure \* ARABIC </w:instrText>
      </w:r>
      <w:r w:rsidR="006A0411">
        <w:fldChar w:fldCharType="separate"/>
      </w:r>
      <w:r w:rsidR="006A0411">
        <w:rPr>
          <w:noProof/>
        </w:rPr>
        <w:t>6</w:t>
      </w:r>
      <w:r w:rsidR="006A0411">
        <w:rPr>
          <w:noProof/>
        </w:rPr>
        <w:fldChar w:fldCharType="end"/>
      </w:r>
      <w:bookmarkEnd w:id="16"/>
      <w:r w:rsidRPr="00610304">
        <w:t>: South Australia generation and bidding patterns</w:t>
      </w:r>
    </w:p>
    <w:p w:rsidR="002F2481" w:rsidRDefault="0035089F" w:rsidP="00A25353">
      <w:r w:rsidRPr="0035089F">
        <w:rPr>
          <w:noProof/>
          <w:lang w:eastAsia="en-AU"/>
        </w:rPr>
        <w:drawing>
          <wp:inline distT="0" distB="0" distL="0" distR="0" wp14:anchorId="50A5E6D8" wp14:editId="0795CB42">
            <wp:extent cx="5731510" cy="4126651"/>
            <wp:effectExtent l="0" t="0" r="2540" b="7620"/>
            <wp:docPr id="23" name="Picture 23" descr="&quot;Figure 6 shows the total generation dispatched and the amounts of capacity bid in within certain price bands for each 30 minute trading interval in South Australia this week.&#10;Should you require a description of the data for the week under review, please email us at AERInquiry@aer.gov.au.&quo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731510" cy="4126651"/>
                    </a:xfrm>
                    <a:prstGeom prst="rect">
                      <a:avLst/>
                    </a:prstGeom>
                    <a:noFill/>
                    <a:ln>
                      <a:noFill/>
                    </a:ln>
                  </pic:spPr>
                </pic:pic>
              </a:graphicData>
            </a:graphic>
          </wp:inline>
        </w:drawing>
      </w:r>
    </w:p>
    <w:p w:rsidR="00704518" w:rsidRPr="002C6B96" w:rsidRDefault="00A16DAF" w:rsidP="00A25353">
      <w:pPr>
        <w:pStyle w:val="Caption"/>
      </w:pPr>
      <w:bookmarkStart w:id="17" w:name="_Ref448330536"/>
      <w:bookmarkStart w:id="18" w:name="_Ref410383520"/>
      <w:r w:rsidRPr="002C6B96">
        <w:t xml:space="preserve">Figure </w:t>
      </w:r>
      <w:r w:rsidR="006A0411">
        <w:fldChar w:fldCharType="begin"/>
      </w:r>
      <w:r w:rsidR="006A0411">
        <w:instrText xml:space="preserve"> SEQ Figure \* ARABIC </w:instrText>
      </w:r>
      <w:r w:rsidR="006A0411">
        <w:fldChar w:fldCharType="separate"/>
      </w:r>
      <w:r w:rsidR="006A0411">
        <w:rPr>
          <w:noProof/>
        </w:rPr>
        <w:t>7</w:t>
      </w:r>
      <w:r w:rsidR="006A0411">
        <w:rPr>
          <w:noProof/>
        </w:rPr>
        <w:fldChar w:fldCharType="end"/>
      </w:r>
      <w:bookmarkEnd w:id="17"/>
      <w:r w:rsidRPr="002C6B96">
        <w:t>: Tasmania generation and bidding patterns</w:t>
      </w:r>
    </w:p>
    <w:bookmarkEnd w:id="18"/>
    <w:p w:rsidR="00E43848" w:rsidRDefault="00421154" w:rsidP="00AF7C0E">
      <w:pPr>
        <w:pStyle w:val="AERbodytext"/>
      </w:pPr>
      <w:r w:rsidRPr="00421154">
        <w:rPr>
          <w:noProof/>
        </w:rPr>
        <w:drawing>
          <wp:inline distT="0" distB="0" distL="0" distR="0" wp14:anchorId="18A34DD7" wp14:editId="4BEDE0AF">
            <wp:extent cx="5188603" cy="3727939"/>
            <wp:effectExtent l="0" t="0" r="0" b="6350"/>
            <wp:docPr id="12" name="Picture 12" descr="&quot;Figure 7 shows the total generation dispatched and the amounts of capacity bid in within certain price bands for each 30 minute trading interval in Tasmania this week.&#10;Should you require a description of the data for the week under review, please email us at AERInquiry@aer.gov.au.&quo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192651" cy="3730847"/>
                    </a:xfrm>
                    <a:prstGeom prst="rect">
                      <a:avLst/>
                    </a:prstGeom>
                    <a:noFill/>
                    <a:ln>
                      <a:noFill/>
                    </a:ln>
                  </pic:spPr>
                </pic:pic>
              </a:graphicData>
            </a:graphic>
          </wp:inline>
        </w:drawing>
      </w:r>
    </w:p>
    <w:p w:rsidR="00DB7B59" w:rsidRDefault="00DB7B59" w:rsidP="00AF7C0E">
      <w:pPr>
        <w:pStyle w:val="AERbodytext"/>
      </w:pPr>
    </w:p>
    <w:p w:rsidR="00275002" w:rsidRPr="00C4712A" w:rsidRDefault="00275002" w:rsidP="004F6D0A">
      <w:pPr>
        <w:pStyle w:val="AERHeading1"/>
      </w:pPr>
      <w:r w:rsidRPr="00C4712A">
        <w:lastRenderedPageBreak/>
        <w:t>Frequency control ancillary services markets</w:t>
      </w:r>
    </w:p>
    <w:p w:rsidR="00275002" w:rsidRPr="00C4712A" w:rsidRDefault="00275002" w:rsidP="00AF7C0E">
      <w:pPr>
        <w:pStyle w:val="AERbodytext"/>
      </w:pPr>
      <w:r w:rsidRPr="00C4712A">
        <w:t>Frequency control ancillary services (FCAS) are required to maintain the frequency of the power system within the frequency operating standards. Raise an</w:t>
      </w:r>
      <w:r w:rsidR="00024215">
        <w:t xml:space="preserve">d lower regulation services are </w:t>
      </w:r>
      <w:r w:rsidRPr="00C4712A">
        <w:t xml:space="preserve">used to address small fluctuations in frequency, while raise and lower contingency services are used to address larger frequency deviations. There are six contingency services: </w:t>
      </w:r>
    </w:p>
    <w:p w:rsidR="00275002" w:rsidRPr="00C4712A" w:rsidRDefault="00275002" w:rsidP="006F3750">
      <w:pPr>
        <w:pStyle w:val="Bulletpoint"/>
      </w:pPr>
      <w:r w:rsidRPr="00C4712A">
        <w:t>fast services, which arrest a frequency deviation within the first 6 seconds of a contingent event (raise and lower 6 second)</w:t>
      </w:r>
    </w:p>
    <w:p w:rsidR="00275002" w:rsidRPr="00C4712A" w:rsidRDefault="00275002" w:rsidP="006F3750">
      <w:pPr>
        <w:pStyle w:val="Bulletpoint"/>
      </w:pPr>
      <w:r w:rsidRPr="00C4712A">
        <w:t>slow services, which stabilise frequency deviations within 60 seconds of the event (raise and lower 60 second)</w:t>
      </w:r>
    </w:p>
    <w:p w:rsidR="00275002" w:rsidRPr="00C4712A" w:rsidRDefault="00275002" w:rsidP="006F3750">
      <w:pPr>
        <w:pStyle w:val="Bulletpoint"/>
      </w:pPr>
      <w:proofErr w:type="gramStart"/>
      <w:r w:rsidRPr="00C4712A">
        <w:t>delayed</w:t>
      </w:r>
      <w:proofErr w:type="gramEnd"/>
      <w:r w:rsidRPr="00C4712A">
        <w:t xml:space="preserve"> services, which return the frequency to the normal operating band within 5 minutes (raise and lower 5 minute) at which time the five minute dispatch process will take effect.</w:t>
      </w:r>
    </w:p>
    <w:p w:rsidR="00275002" w:rsidRDefault="00275002" w:rsidP="00AF7C0E">
      <w:pPr>
        <w:pStyle w:val="AERbodytext"/>
      </w:pPr>
      <w:r w:rsidRPr="00C4712A">
        <w:t>The Electricity Rules stipulate that generators pay for raise contingency services and customers pay for lower contingency services. Regulation services are paid for on a “causer pays” basis determined every four weeks by AEMO.</w:t>
      </w:r>
    </w:p>
    <w:p w:rsidR="00BE2F8A" w:rsidRPr="00BE2F8A" w:rsidRDefault="00BE2F8A" w:rsidP="00BE2F8A">
      <w:pPr>
        <w:pStyle w:val="AERbodytext"/>
      </w:pPr>
      <w:r w:rsidRPr="00BE2F8A">
        <w:t>The total cost of FCAS on the mainland for the week was $</w:t>
      </w:r>
      <w:r w:rsidR="00421154">
        <w:t>147</w:t>
      </w:r>
      <w:r w:rsidR="00217C29">
        <w:t> </w:t>
      </w:r>
      <w:r w:rsidR="003F3672">
        <w:t>0</w:t>
      </w:r>
      <w:r w:rsidRPr="00BE2F8A">
        <w:t>00 or less than 1 per cent of energy turnover on the mainland.</w:t>
      </w:r>
    </w:p>
    <w:p w:rsidR="006A0411" w:rsidRDefault="00BE2F8A" w:rsidP="00551739">
      <w:pPr>
        <w:pStyle w:val="AERbodytext"/>
      </w:pPr>
      <w:r w:rsidRPr="00BE2F8A">
        <w:t>The total cost of FCAS in Tasmania for the week was $</w:t>
      </w:r>
      <w:r w:rsidR="00421154">
        <w:t>496</w:t>
      </w:r>
      <w:r w:rsidR="00217C29">
        <w:t> </w:t>
      </w:r>
      <w:r w:rsidR="004507A1">
        <w:t>0</w:t>
      </w:r>
      <w:r w:rsidRPr="00BE2F8A">
        <w:t xml:space="preserve">00 or </w:t>
      </w:r>
      <w:r w:rsidR="00421154">
        <w:t xml:space="preserve">around 3 </w:t>
      </w:r>
      <w:r w:rsidRPr="00BE2F8A">
        <w:t>per cent of energy turnover in Tasmania.</w:t>
      </w:r>
      <w:r w:rsidR="000576CD" w:rsidRPr="000576CD">
        <w:tab/>
      </w:r>
      <w:bookmarkStart w:id="19" w:name="_Ref410383413"/>
      <w:r w:rsidR="00A61DCF">
        <w:t>The high FCAS cost in Tasmania is largely attributed to the high raise 6 se</w:t>
      </w:r>
      <w:r w:rsidR="006D0C1E">
        <w:t xml:space="preserve">cond requirements on 1 May 2016. </w:t>
      </w:r>
      <w:r w:rsidR="00F3590E" w:rsidRPr="00C4712A">
        <w:fldChar w:fldCharType="begin"/>
      </w:r>
      <w:r w:rsidR="00F3590E" w:rsidRPr="00C4712A">
        <w:instrText xml:space="preserve"> REF _Ref418082853 \h </w:instrText>
      </w:r>
      <w:r w:rsidR="00215E19" w:rsidRPr="00C4712A">
        <w:instrText xml:space="preserve"> \* MERGEFORMAT </w:instrText>
      </w:r>
      <w:r w:rsidR="00F3590E" w:rsidRPr="00C4712A">
        <w:fldChar w:fldCharType="separate"/>
      </w:r>
    </w:p>
    <w:p w:rsidR="00B01BD3" w:rsidRDefault="006A0411" w:rsidP="00551739">
      <w:pPr>
        <w:pStyle w:val="AERbodytext"/>
      </w:pPr>
      <w:r w:rsidRPr="00551739">
        <w:t xml:space="preserve">Figure </w:t>
      </w:r>
      <w:r>
        <w:rPr>
          <w:noProof/>
        </w:rPr>
        <w:t>8</w:t>
      </w:r>
      <w:r w:rsidR="00F3590E" w:rsidRPr="00C4712A">
        <w:fldChar w:fldCharType="end"/>
      </w:r>
      <w:r w:rsidR="00F3590E" w:rsidRPr="00C4712A">
        <w:t xml:space="preserve"> shows the daily breakdown of cost for each FCAS for the NEM, as well as the average cost since the beginning of the previous financial year. </w:t>
      </w:r>
      <w:bookmarkStart w:id="20" w:name="_Ref418082853"/>
    </w:p>
    <w:p w:rsidR="00275002" w:rsidRPr="00C4712A" w:rsidRDefault="00275002" w:rsidP="00551739">
      <w:pPr>
        <w:pStyle w:val="Caption"/>
        <w:rPr>
          <w:noProof/>
        </w:rPr>
      </w:pPr>
      <w:r w:rsidRPr="00551739">
        <w:rPr>
          <w:noProof/>
        </w:rPr>
        <w:t xml:space="preserve">Figure </w:t>
      </w:r>
      <w:r w:rsidR="00DF6E09">
        <w:rPr>
          <w:noProof/>
        </w:rPr>
        <w:fldChar w:fldCharType="begin"/>
      </w:r>
      <w:r w:rsidR="00DF6E09">
        <w:rPr>
          <w:noProof/>
        </w:rPr>
        <w:instrText xml:space="preserve"> SEQ Figure \* ARABIC </w:instrText>
      </w:r>
      <w:r w:rsidR="00DF6E09">
        <w:rPr>
          <w:noProof/>
        </w:rPr>
        <w:fldChar w:fldCharType="separate"/>
      </w:r>
      <w:r w:rsidR="006A0411">
        <w:rPr>
          <w:noProof/>
        </w:rPr>
        <w:t>8</w:t>
      </w:r>
      <w:r w:rsidR="00DF6E09">
        <w:rPr>
          <w:noProof/>
        </w:rPr>
        <w:fldChar w:fldCharType="end"/>
      </w:r>
      <w:bookmarkEnd w:id="19"/>
      <w:bookmarkEnd w:id="20"/>
      <w:r w:rsidRPr="00551739">
        <w:rPr>
          <w:noProof/>
        </w:rPr>
        <w:t>: Daily frequency control ancillary service cost</w:t>
      </w:r>
    </w:p>
    <w:p w:rsidR="00562103" w:rsidRDefault="00421154" w:rsidP="00562103">
      <w:r w:rsidRPr="00421154">
        <w:rPr>
          <w:noProof/>
          <w:lang w:eastAsia="en-AU"/>
        </w:rPr>
        <w:drawing>
          <wp:inline distT="0" distB="0" distL="0" distR="0" wp14:anchorId="7FD18086" wp14:editId="233C848D">
            <wp:extent cx="5275385" cy="2661421"/>
            <wp:effectExtent l="0" t="0" r="1905" b="5715"/>
            <wp:docPr id="13" name="Picture 13" descr="&quot;Figure 8 shows the daily breakdown of cost for each FCAS for the NEM, as well as the average cost since the beginning of the previous financial year.&#10;Should you require a description of the data for the week under review, please email us at  AERInquiry@aer.gov.au.&quo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276524" cy="2661995"/>
                    </a:xfrm>
                    <a:prstGeom prst="rect">
                      <a:avLst/>
                    </a:prstGeom>
                    <a:noFill/>
                    <a:ln>
                      <a:noFill/>
                    </a:ln>
                  </pic:spPr>
                </pic:pic>
              </a:graphicData>
            </a:graphic>
          </wp:inline>
        </w:drawing>
      </w:r>
    </w:p>
    <w:p w:rsidR="00DB7B59" w:rsidRDefault="00DB7B59" w:rsidP="00562103"/>
    <w:p w:rsidR="00DB7B59" w:rsidRDefault="00DB7B59" w:rsidP="00562103"/>
    <w:p w:rsidR="00950B15" w:rsidRPr="00C4712A" w:rsidRDefault="00950B15" w:rsidP="00562103">
      <w:pPr>
        <w:pStyle w:val="AERHeading1"/>
      </w:pPr>
      <w:r w:rsidRPr="00C4712A">
        <w:lastRenderedPageBreak/>
        <w:t>Detailed market analysis of significant price events</w:t>
      </w:r>
    </w:p>
    <w:p w:rsidR="00950B15" w:rsidRPr="00AF7C0E" w:rsidRDefault="00950B15" w:rsidP="00AF7C0E">
      <w:pPr>
        <w:pStyle w:val="AERbodytext"/>
      </w:pPr>
      <w:r w:rsidRPr="00AF7C0E">
        <w:t xml:space="preserve">We provide more detailed analysis of events where the spot price was greater than three times the weekly average price in a region and above $250/MWh or was below </w:t>
      </w:r>
      <w:r w:rsidRPr="00AF7C0E">
        <w:noBreakHyphen/>
        <w:t xml:space="preserve">$100/MWh. </w:t>
      </w:r>
    </w:p>
    <w:p w:rsidR="00E03725" w:rsidRPr="009A574C" w:rsidRDefault="0088604D" w:rsidP="000F189E">
      <w:pPr>
        <w:pStyle w:val="Heading2"/>
      </w:pPr>
      <w:r>
        <w:t>Queensland</w:t>
      </w:r>
    </w:p>
    <w:p w:rsidR="00D725C2" w:rsidRDefault="0088604D" w:rsidP="008D2CEE">
      <w:pPr>
        <w:pStyle w:val="AERbodytext"/>
      </w:pPr>
      <w:r w:rsidRPr="0088604D">
        <w:t>There were two occasions where the spot price in Queensland was greater than three times the Queensland weekly average price of $70/MWh and above $250/MWh.</w:t>
      </w:r>
    </w:p>
    <w:p w:rsidR="009A574C" w:rsidRPr="009A574C" w:rsidRDefault="0088604D" w:rsidP="000F189E">
      <w:pPr>
        <w:pStyle w:val="Heading3"/>
        <w:rPr>
          <w:rFonts w:eastAsia="Times New Roman"/>
        </w:rPr>
      </w:pPr>
      <w:r>
        <w:rPr>
          <w:rFonts w:eastAsia="Times New Roman"/>
        </w:rPr>
        <w:t>Thursday, 5</w:t>
      </w:r>
      <w:r w:rsidR="00796C78">
        <w:rPr>
          <w:rFonts w:eastAsia="Times New Roman"/>
        </w:rPr>
        <w:t xml:space="preserve"> </w:t>
      </w:r>
      <w:r>
        <w:rPr>
          <w:rFonts w:eastAsia="Times New Roman"/>
        </w:rPr>
        <w:t>May</w:t>
      </w:r>
    </w:p>
    <w:p w:rsidR="009A574C" w:rsidRDefault="009A574C" w:rsidP="009A574C">
      <w:pPr>
        <w:pStyle w:val="Caption"/>
      </w:pPr>
      <w:r>
        <w:t xml:space="preserve">Table </w:t>
      </w:r>
      <w:r w:rsidR="006A0411">
        <w:fldChar w:fldCharType="begin"/>
      </w:r>
      <w:r w:rsidR="006A0411">
        <w:instrText xml:space="preserve"> SEQ Table \* ARABIC </w:instrText>
      </w:r>
      <w:r w:rsidR="006A0411">
        <w:fldChar w:fldCharType="separate"/>
      </w:r>
      <w:r w:rsidR="006A0411">
        <w:rPr>
          <w:noProof/>
        </w:rPr>
        <w:t>3</w:t>
      </w:r>
      <w:r w:rsidR="006A0411">
        <w:rPr>
          <w:noProof/>
        </w:rPr>
        <w:fldChar w:fldCharType="end"/>
      </w:r>
      <w:r>
        <w:t xml:space="preserve">: Price, Demand and Availability </w:t>
      </w:r>
      <w:r w:rsidR="00B66E74">
        <w:t xml:space="preserve"> </w:t>
      </w:r>
    </w:p>
    <w:tbl>
      <w:tblPr>
        <w:tblStyle w:val="AERsummarytable2"/>
        <w:tblW w:w="5000" w:type="pct"/>
        <w:tblLayout w:type="fixed"/>
        <w:tblLook w:val="04A0" w:firstRow="1" w:lastRow="0" w:firstColumn="1" w:lastColumn="0" w:noHBand="0" w:noVBand="1"/>
      </w:tblPr>
      <w:tblGrid>
        <w:gridCol w:w="990"/>
        <w:gridCol w:w="883"/>
        <w:gridCol w:w="920"/>
        <w:gridCol w:w="921"/>
        <w:gridCol w:w="921"/>
        <w:gridCol w:w="921"/>
        <w:gridCol w:w="922"/>
        <w:gridCol w:w="921"/>
        <w:gridCol w:w="921"/>
        <w:gridCol w:w="922"/>
      </w:tblGrid>
      <w:tr w:rsidR="004F6D0A" w:rsidRPr="009A4B08" w:rsidTr="003375A4">
        <w:trPr>
          <w:cnfStyle w:val="100000000000" w:firstRow="1" w:lastRow="0" w:firstColumn="0" w:lastColumn="0" w:oddVBand="0" w:evenVBand="0" w:oddHBand="0" w:evenHBand="0" w:firstRowFirstColumn="0" w:firstRowLastColumn="0" w:lastRowFirstColumn="0" w:lastRowLastColumn="0"/>
          <w:tblHeader/>
        </w:trPr>
        <w:tc>
          <w:tcPr>
            <w:tcW w:w="536" w:type="pct"/>
            <w:hideMark/>
          </w:tcPr>
          <w:p w:rsidR="002C341F" w:rsidRPr="009A4B08" w:rsidRDefault="002C341F" w:rsidP="00C24398">
            <w:pPr>
              <w:pStyle w:val="TableHeading"/>
              <w:jc w:val="center"/>
              <w:rPr>
                <w:rFonts w:cs="Arial"/>
                <w:b w:val="0"/>
                <w:sz w:val="20"/>
                <w:szCs w:val="20"/>
              </w:rPr>
            </w:pPr>
            <w:r w:rsidRPr="009A4B08">
              <w:rPr>
                <w:rFonts w:cs="Arial"/>
                <w:b w:val="0"/>
                <w:sz w:val="20"/>
                <w:szCs w:val="20"/>
              </w:rPr>
              <w:t xml:space="preserve">Time </w:t>
            </w:r>
          </w:p>
        </w:tc>
        <w:tc>
          <w:tcPr>
            <w:tcW w:w="1474" w:type="pct"/>
            <w:gridSpan w:val="3"/>
            <w:hideMark/>
          </w:tcPr>
          <w:p w:rsidR="002C341F" w:rsidRPr="009A4B08" w:rsidRDefault="002C341F" w:rsidP="00C24398">
            <w:pPr>
              <w:pStyle w:val="TableHeading"/>
              <w:jc w:val="center"/>
              <w:rPr>
                <w:rFonts w:cs="Arial"/>
                <w:b w:val="0"/>
                <w:sz w:val="20"/>
                <w:szCs w:val="20"/>
              </w:rPr>
            </w:pPr>
            <w:r w:rsidRPr="009A4B08">
              <w:rPr>
                <w:rFonts w:cs="Arial"/>
                <w:b w:val="0"/>
                <w:sz w:val="20"/>
                <w:szCs w:val="20"/>
              </w:rPr>
              <w:t>Price ($/MWh)</w:t>
            </w:r>
          </w:p>
        </w:tc>
        <w:tc>
          <w:tcPr>
            <w:tcW w:w="1495" w:type="pct"/>
            <w:gridSpan w:val="3"/>
            <w:hideMark/>
          </w:tcPr>
          <w:p w:rsidR="002C341F" w:rsidRPr="009A4B08" w:rsidRDefault="002C341F" w:rsidP="00C24398">
            <w:pPr>
              <w:pStyle w:val="TableHeading"/>
              <w:jc w:val="center"/>
              <w:rPr>
                <w:rFonts w:cs="Arial"/>
                <w:b w:val="0"/>
                <w:sz w:val="20"/>
                <w:szCs w:val="20"/>
              </w:rPr>
            </w:pPr>
            <w:r w:rsidRPr="009A4B08">
              <w:rPr>
                <w:rFonts w:cs="Arial"/>
                <w:b w:val="0"/>
                <w:sz w:val="20"/>
                <w:szCs w:val="20"/>
              </w:rPr>
              <w:t>Demand (MW)</w:t>
            </w:r>
          </w:p>
        </w:tc>
        <w:tc>
          <w:tcPr>
            <w:tcW w:w="1495" w:type="pct"/>
            <w:gridSpan w:val="3"/>
            <w:hideMark/>
          </w:tcPr>
          <w:p w:rsidR="002C341F" w:rsidRPr="009A4B08" w:rsidRDefault="002C341F" w:rsidP="00C24398">
            <w:pPr>
              <w:pStyle w:val="TableHeading"/>
              <w:jc w:val="center"/>
              <w:rPr>
                <w:rFonts w:cs="Arial"/>
                <w:b w:val="0"/>
                <w:sz w:val="20"/>
                <w:szCs w:val="20"/>
              </w:rPr>
            </w:pPr>
            <w:r w:rsidRPr="009A4B08">
              <w:rPr>
                <w:rFonts w:cs="Arial"/>
                <w:b w:val="0"/>
                <w:sz w:val="20"/>
                <w:szCs w:val="20"/>
              </w:rPr>
              <w:t>Availability (MW)</w:t>
            </w:r>
          </w:p>
        </w:tc>
      </w:tr>
      <w:tr w:rsidR="004F6D0A" w:rsidRPr="00BE2F8A" w:rsidTr="000F77D6">
        <w:trPr>
          <w:cnfStyle w:val="100000000000" w:firstRow="1" w:lastRow="0" w:firstColumn="0" w:lastColumn="0" w:oddVBand="0" w:evenVBand="0" w:oddHBand="0" w:evenHBand="0" w:firstRowFirstColumn="0" w:firstRowLastColumn="0" w:lastRowFirstColumn="0" w:lastRowLastColumn="0"/>
          <w:tblHeader/>
        </w:trPr>
        <w:tc>
          <w:tcPr>
            <w:tcW w:w="536" w:type="pct"/>
            <w:tcMar>
              <w:left w:w="57" w:type="dxa"/>
              <w:right w:w="57" w:type="dxa"/>
            </w:tcMar>
            <w:hideMark/>
          </w:tcPr>
          <w:p w:rsidR="002C341F" w:rsidRPr="009A4B08" w:rsidRDefault="002C341F" w:rsidP="00C24398">
            <w:pPr>
              <w:pStyle w:val="tableheadingline2"/>
              <w:rPr>
                <w:rFonts w:cs="Arial"/>
                <w:sz w:val="20"/>
                <w:szCs w:val="20"/>
              </w:rPr>
            </w:pPr>
            <w:r w:rsidRPr="009A4B08">
              <w:rPr>
                <w:rFonts w:cs="Arial"/>
                <w:sz w:val="20"/>
                <w:szCs w:val="20"/>
              </w:rPr>
              <w:t> </w:t>
            </w:r>
          </w:p>
        </w:tc>
        <w:tc>
          <w:tcPr>
            <w:tcW w:w="478" w:type="pct"/>
            <w:tcMar>
              <w:left w:w="57" w:type="dxa"/>
              <w:right w:w="57" w:type="dxa"/>
            </w:tcMar>
            <w:hideMark/>
          </w:tcPr>
          <w:p w:rsidR="002C341F" w:rsidRPr="009A4B08" w:rsidRDefault="002C341F" w:rsidP="00C24398">
            <w:pPr>
              <w:pStyle w:val="tableheadingline2"/>
              <w:rPr>
                <w:rFonts w:cs="Arial"/>
                <w:sz w:val="20"/>
                <w:szCs w:val="20"/>
              </w:rPr>
            </w:pPr>
            <w:r w:rsidRPr="009A4B08">
              <w:rPr>
                <w:rFonts w:cs="Arial"/>
                <w:sz w:val="20"/>
                <w:szCs w:val="20"/>
              </w:rPr>
              <w:t>Actual</w:t>
            </w:r>
          </w:p>
        </w:tc>
        <w:tc>
          <w:tcPr>
            <w:tcW w:w="498" w:type="pct"/>
            <w:tcMar>
              <w:left w:w="57" w:type="dxa"/>
              <w:right w:w="57" w:type="dxa"/>
            </w:tcMar>
            <w:hideMark/>
          </w:tcPr>
          <w:p w:rsidR="002C341F" w:rsidRPr="009A4B08" w:rsidRDefault="002C341F" w:rsidP="00C24398">
            <w:pPr>
              <w:pStyle w:val="tableheadingline2"/>
              <w:rPr>
                <w:rFonts w:cs="Arial"/>
                <w:sz w:val="20"/>
                <w:szCs w:val="20"/>
              </w:rPr>
            </w:pPr>
            <w:r w:rsidRPr="009A4B08">
              <w:rPr>
                <w:rFonts w:cs="Arial"/>
                <w:sz w:val="20"/>
                <w:szCs w:val="20"/>
              </w:rPr>
              <w:t>4 hr forecast</w:t>
            </w:r>
          </w:p>
        </w:tc>
        <w:tc>
          <w:tcPr>
            <w:tcW w:w="498" w:type="pct"/>
            <w:tcMar>
              <w:left w:w="57" w:type="dxa"/>
              <w:right w:w="57" w:type="dxa"/>
            </w:tcMar>
            <w:hideMark/>
          </w:tcPr>
          <w:p w:rsidR="002C341F" w:rsidRPr="009A4B08" w:rsidRDefault="002C341F" w:rsidP="00C24398">
            <w:pPr>
              <w:pStyle w:val="tableheadingline2"/>
              <w:rPr>
                <w:rFonts w:cs="Arial"/>
                <w:sz w:val="20"/>
                <w:szCs w:val="20"/>
              </w:rPr>
            </w:pPr>
            <w:r w:rsidRPr="009A4B08">
              <w:rPr>
                <w:rFonts w:cs="Arial"/>
                <w:sz w:val="20"/>
                <w:szCs w:val="20"/>
              </w:rPr>
              <w:t>12 hr forecast</w:t>
            </w:r>
          </w:p>
        </w:tc>
        <w:tc>
          <w:tcPr>
            <w:tcW w:w="498" w:type="pct"/>
            <w:tcMar>
              <w:left w:w="57" w:type="dxa"/>
              <w:right w:w="57" w:type="dxa"/>
            </w:tcMar>
            <w:hideMark/>
          </w:tcPr>
          <w:p w:rsidR="002C341F" w:rsidRPr="009A4B08" w:rsidRDefault="002C341F" w:rsidP="00C24398">
            <w:pPr>
              <w:pStyle w:val="tableheadingline2"/>
              <w:rPr>
                <w:rFonts w:cs="Arial"/>
                <w:sz w:val="20"/>
                <w:szCs w:val="20"/>
              </w:rPr>
            </w:pPr>
            <w:r w:rsidRPr="009A4B08">
              <w:rPr>
                <w:rFonts w:cs="Arial"/>
                <w:sz w:val="20"/>
                <w:szCs w:val="20"/>
              </w:rPr>
              <w:t>Actual</w:t>
            </w:r>
          </w:p>
        </w:tc>
        <w:tc>
          <w:tcPr>
            <w:tcW w:w="498" w:type="pct"/>
            <w:tcMar>
              <w:left w:w="57" w:type="dxa"/>
              <w:right w:w="57" w:type="dxa"/>
            </w:tcMar>
            <w:hideMark/>
          </w:tcPr>
          <w:p w:rsidR="002C341F" w:rsidRPr="009A4B08" w:rsidRDefault="002C341F" w:rsidP="00C24398">
            <w:pPr>
              <w:pStyle w:val="tableheadingline2"/>
              <w:rPr>
                <w:rFonts w:cs="Arial"/>
                <w:sz w:val="20"/>
                <w:szCs w:val="20"/>
              </w:rPr>
            </w:pPr>
            <w:r w:rsidRPr="009A4B08">
              <w:rPr>
                <w:rFonts w:cs="Arial"/>
                <w:sz w:val="20"/>
                <w:szCs w:val="20"/>
              </w:rPr>
              <w:t>4 hr forecast</w:t>
            </w:r>
          </w:p>
        </w:tc>
        <w:tc>
          <w:tcPr>
            <w:tcW w:w="499" w:type="pct"/>
            <w:tcMar>
              <w:left w:w="57" w:type="dxa"/>
              <w:right w:w="57" w:type="dxa"/>
            </w:tcMar>
            <w:hideMark/>
          </w:tcPr>
          <w:p w:rsidR="002C341F" w:rsidRPr="009A4B08" w:rsidRDefault="002C341F" w:rsidP="00C24398">
            <w:pPr>
              <w:pStyle w:val="tableheadingline2"/>
              <w:rPr>
                <w:rFonts w:cs="Arial"/>
                <w:sz w:val="20"/>
                <w:szCs w:val="20"/>
              </w:rPr>
            </w:pPr>
            <w:r w:rsidRPr="009A4B08">
              <w:rPr>
                <w:rFonts w:cs="Arial"/>
                <w:sz w:val="20"/>
                <w:szCs w:val="20"/>
              </w:rPr>
              <w:t>12 hr forecast</w:t>
            </w:r>
          </w:p>
        </w:tc>
        <w:tc>
          <w:tcPr>
            <w:tcW w:w="498" w:type="pct"/>
            <w:tcMar>
              <w:left w:w="57" w:type="dxa"/>
              <w:right w:w="57" w:type="dxa"/>
            </w:tcMar>
            <w:hideMark/>
          </w:tcPr>
          <w:p w:rsidR="002C341F" w:rsidRPr="009A4B08" w:rsidRDefault="002C341F" w:rsidP="00C24398">
            <w:pPr>
              <w:pStyle w:val="tableheadingline2"/>
              <w:rPr>
                <w:rFonts w:cs="Arial"/>
                <w:sz w:val="20"/>
                <w:szCs w:val="20"/>
              </w:rPr>
            </w:pPr>
            <w:r w:rsidRPr="009A4B08">
              <w:rPr>
                <w:rFonts w:cs="Arial"/>
                <w:sz w:val="20"/>
                <w:szCs w:val="20"/>
              </w:rPr>
              <w:t>Actual</w:t>
            </w:r>
          </w:p>
        </w:tc>
        <w:tc>
          <w:tcPr>
            <w:tcW w:w="498" w:type="pct"/>
            <w:tcMar>
              <w:left w:w="57" w:type="dxa"/>
              <w:right w:w="57" w:type="dxa"/>
            </w:tcMar>
            <w:hideMark/>
          </w:tcPr>
          <w:p w:rsidR="002C341F" w:rsidRPr="009A4B08" w:rsidRDefault="002C341F" w:rsidP="00C24398">
            <w:pPr>
              <w:pStyle w:val="tableheadingline2"/>
              <w:rPr>
                <w:rFonts w:cs="Arial"/>
                <w:sz w:val="20"/>
                <w:szCs w:val="20"/>
              </w:rPr>
            </w:pPr>
            <w:r w:rsidRPr="009A4B08">
              <w:rPr>
                <w:rFonts w:cs="Arial"/>
                <w:sz w:val="20"/>
                <w:szCs w:val="20"/>
              </w:rPr>
              <w:t>4 hr forecast</w:t>
            </w:r>
          </w:p>
        </w:tc>
        <w:tc>
          <w:tcPr>
            <w:tcW w:w="499" w:type="pct"/>
            <w:tcMar>
              <w:left w:w="57" w:type="dxa"/>
              <w:right w:w="57" w:type="dxa"/>
            </w:tcMar>
            <w:hideMark/>
          </w:tcPr>
          <w:p w:rsidR="002C341F" w:rsidRPr="009A4B08" w:rsidRDefault="002C341F" w:rsidP="00C24398">
            <w:pPr>
              <w:pStyle w:val="tableheadingline2"/>
              <w:rPr>
                <w:rFonts w:cs="Arial"/>
                <w:sz w:val="20"/>
                <w:szCs w:val="20"/>
              </w:rPr>
            </w:pPr>
            <w:r w:rsidRPr="009A4B08">
              <w:rPr>
                <w:rFonts w:cs="Arial"/>
                <w:sz w:val="20"/>
                <w:szCs w:val="20"/>
              </w:rPr>
              <w:t>12 hr forecast</w:t>
            </w:r>
          </w:p>
        </w:tc>
      </w:tr>
      <w:tr w:rsidR="0088604D" w:rsidRPr="00217C29" w:rsidTr="000F77D6">
        <w:trPr>
          <w:cnfStyle w:val="000000100000" w:firstRow="0" w:lastRow="0" w:firstColumn="0" w:lastColumn="0" w:oddVBand="0" w:evenVBand="0" w:oddHBand="1" w:evenHBand="0" w:firstRowFirstColumn="0" w:firstRowLastColumn="0" w:lastRowFirstColumn="0" w:lastRowLastColumn="0"/>
          <w:trHeight w:val="510"/>
        </w:trPr>
        <w:tc>
          <w:tcPr>
            <w:tcW w:w="536" w:type="pct"/>
            <w:vAlign w:val="center"/>
          </w:tcPr>
          <w:p w:rsidR="0088604D" w:rsidRPr="00D725C2" w:rsidRDefault="0088604D">
            <w:pPr>
              <w:pStyle w:val="NormalWeb"/>
              <w:jc w:val="center"/>
              <w:rPr>
                <w:rFonts w:ascii="Arial" w:eastAsiaTheme="minorHAnsi" w:hAnsi="Arial" w:cs="Arial"/>
                <w:b/>
                <w:sz w:val="18"/>
                <w:szCs w:val="22"/>
                <w:lang w:eastAsia="en-US"/>
              </w:rPr>
            </w:pPr>
            <w:r>
              <w:rPr>
                <w:rFonts w:ascii="Arial" w:eastAsiaTheme="minorHAnsi" w:hAnsi="Arial" w:cs="Arial"/>
                <w:b/>
                <w:sz w:val="18"/>
                <w:szCs w:val="22"/>
                <w:lang w:eastAsia="en-US"/>
              </w:rPr>
              <w:t>8 am</w:t>
            </w:r>
          </w:p>
        </w:tc>
        <w:tc>
          <w:tcPr>
            <w:tcW w:w="478" w:type="pct"/>
            <w:vAlign w:val="center"/>
          </w:tcPr>
          <w:p w:rsidR="0088604D" w:rsidRPr="0088604D" w:rsidRDefault="0088604D">
            <w:pPr>
              <w:pStyle w:val="NormalWeb"/>
              <w:jc w:val="center"/>
              <w:rPr>
                <w:rFonts w:ascii="Arial" w:eastAsiaTheme="minorHAnsi" w:hAnsi="Arial" w:cs="Arial"/>
                <w:sz w:val="18"/>
                <w:szCs w:val="22"/>
                <w:lang w:eastAsia="en-US"/>
              </w:rPr>
            </w:pPr>
            <w:r w:rsidRPr="0088604D">
              <w:rPr>
                <w:rFonts w:ascii="Arial" w:eastAsiaTheme="minorHAnsi" w:hAnsi="Arial" w:cs="Arial"/>
                <w:sz w:val="18"/>
                <w:szCs w:val="22"/>
                <w:lang w:eastAsia="en-US"/>
              </w:rPr>
              <w:t>2336.52</w:t>
            </w:r>
          </w:p>
        </w:tc>
        <w:tc>
          <w:tcPr>
            <w:tcW w:w="498" w:type="pct"/>
            <w:vAlign w:val="center"/>
          </w:tcPr>
          <w:p w:rsidR="0088604D" w:rsidRPr="0088604D" w:rsidRDefault="0088604D">
            <w:pPr>
              <w:pStyle w:val="NormalWeb"/>
              <w:jc w:val="center"/>
              <w:rPr>
                <w:rFonts w:ascii="Arial" w:eastAsiaTheme="minorHAnsi" w:hAnsi="Arial" w:cs="Arial"/>
                <w:sz w:val="18"/>
                <w:szCs w:val="22"/>
                <w:lang w:eastAsia="en-US"/>
              </w:rPr>
            </w:pPr>
            <w:r w:rsidRPr="0088604D">
              <w:rPr>
                <w:rFonts w:ascii="Arial" w:eastAsiaTheme="minorHAnsi" w:hAnsi="Arial" w:cs="Arial"/>
                <w:sz w:val="18"/>
                <w:szCs w:val="22"/>
                <w:lang w:eastAsia="en-US"/>
              </w:rPr>
              <w:t>296.94</w:t>
            </w:r>
          </w:p>
        </w:tc>
        <w:tc>
          <w:tcPr>
            <w:tcW w:w="498" w:type="pct"/>
            <w:vAlign w:val="center"/>
          </w:tcPr>
          <w:p w:rsidR="0088604D" w:rsidRPr="0088604D" w:rsidRDefault="0088604D">
            <w:pPr>
              <w:pStyle w:val="NormalWeb"/>
              <w:jc w:val="center"/>
              <w:rPr>
                <w:rFonts w:ascii="Arial" w:eastAsiaTheme="minorHAnsi" w:hAnsi="Arial" w:cs="Arial"/>
                <w:sz w:val="18"/>
                <w:szCs w:val="22"/>
                <w:lang w:eastAsia="en-US"/>
              </w:rPr>
            </w:pPr>
            <w:r w:rsidRPr="0088604D">
              <w:rPr>
                <w:rFonts w:ascii="Arial" w:eastAsiaTheme="minorHAnsi" w:hAnsi="Arial" w:cs="Arial"/>
                <w:sz w:val="18"/>
                <w:szCs w:val="22"/>
                <w:lang w:eastAsia="en-US"/>
              </w:rPr>
              <w:t>200.15</w:t>
            </w:r>
          </w:p>
        </w:tc>
        <w:tc>
          <w:tcPr>
            <w:tcW w:w="498" w:type="pct"/>
            <w:vAlign w:val="center"/>
          </w:tcPr>
          <w:p w:rsidR="0088604D" w:rsidRPr="0088604D" w:rsidRDefault="0088604D">
            <w:pPr>
              <w:pStyle w:val="NormalWeb"/>
              <w:jc w:val="center"/>
              <w:rPr>
                <w:rFonts w:ascii="Arial" w:eastAsiaTheme="minorHAnsi" w:hAnsi="Arial" w:cs="Arial"/>
                <w:sz w:val="18"/>
                <w:szCs w:val="22"/>
                <w:lang w:eastAsia="en-US"/>
              </w:rPr>
            </w:pPr>
            <w:r w:rsidRPr="0088604D">
              <w:rPr>
                <w:rFonts w:ascii="Arial" w:eastAsiaTheme="minorHAnsi" w:hAnsi="Arial" w:cs="Arial"/>
                <w:sz w:val="18"/>
                <w:szCs w:val="22"/>
                <w:lang w:eastAsia="en-US"/>
              </w:rPr>
              <w:t>6398</w:t>
            </w:r>
          </w:p>
        </w:tc>
        <w:tc>
          <w:tcPr>
            <w:tcW w:w="498" w:type="pct"/>
            <w:vAlign w:val="center"/>
          </w:tcPr>
          <w:p w:rsidR="0088604D" w:rsidRPr="0088604D" w:rsidRDefault="0088604D">
            <w:pPr>
              <w:pStyle w:val="NormalWeb"/>
              <w:jc w:val="center"/>
              <w:rPr>
                <w:rFonts w:ascii="Arial" w:eastAsiaTheme="minorHAnsi" w:hAnsi="Arial" w:cs="Arial"/>
                <w:sz w:val="18"/>
                <w:szCs w:val="22"/>
                <w:lang w:eastAsia="en-US"/>
              </w:rPr>
            </w:pPr>
            <w:r w:rsidRPr="0088604D">
              <w:rPr>
                <w:rFonts w:ascii="Arial" w:eastAsiaTheme="minorHAnsi" w:hAnsi="Arial" w:cs="Arial"/>
                <w:sz w:val="18"/>
                <w:szCs w:val="22"/>
                <w:lang w:eastAsia="en-US"/>
              </w:rPr>
              <w:t>6522</w:t>
            </w:r>
          </w:p>
        </w:tc>
        <w:tc>
          <w:tcPr>
            <w:tcW w:w="499" w:type="pct"/>
            <w:vAlign w:val="center"/>
          </w:tcPr>
          <w:p w:rsidR="0088604D" w:rsidRPr="0088604D" w:rsidRDefault="0088604D">
            <w:pPr>
              <w:pStyle w:val="NormalWeb"/>
              <w:jc w:val="center"/>
              <w:rPr>
                <w:rFonts w:ascii="Arial" w:eastAsiaTheme="minorHAnsi" w:hAnsi="Arial" w:cs="Arial"/>
                <w:sz w:val="18"/>
                <w:szCs w:val="22"/>
                <w:lang w:eastAsia="en-US"/>
              </w:rPr>
            </w:pPr>
            <w:r w:rsidRPr="0088604D">
              <w:rPr>
                <w:rFonts w:ascii="Arial" w:eastAsiaTheme="minorHAnsi" w:hAnsi="Arial" w:cs="Arial"/>
                <w:sz w:val="18"/>
                <w:szCs w:val="22"/>
                <w:lang w:eastAsia="en-US"/>
              </w:rPr>
              <w:t>6573</w:t>
            </w:r>
          </w:p>
        </w:tc>
        <w:tc>
          <w:tcPr>
            <w:tcW w:w="498" w:type="pct"/>
            <w:vAlign w:val="center"/>
          </w:tcPr>
          <w:p w:rsidR="0088604D" w:rsidRPr="0088604D" w:rsidRDefault="0088604D">
            <w:pPr>
              <w:pStyle w:val="NormalWeb"/>
              <w:jc w:val="center"/>
              <w:rPr>
                <w:rFonts w:ascii="Arial" w:eastAsiaTheme="minorHAnsi" w:hAnsi="Arial" w:cs="Arial"/>
                <w:sz w:val="18"/>
                <w:szCs w:val="22"/>
                <w:lang w:eastAsia="en-US"/>
              </w:rPr>
            </w:pPr>
            <w:r w:rsidRPr="0088604D">
              <w:rPr>
                <w:rFonts w:ascii="Arial" w:eastAsiaTheme="minorHAnsi" w:hAnsi="Arial" w:cs="Arial"/>
                <w:sz w:val="18"/>
                <w:szCs w:val="22"/>
                <w:lang w:eastAsia="en-US"/>
              </w:rPr>
              <w:t>9081</w:t>
            </w:r>
          </w:p>
        </w:tc>
        <w:tc>
          <w:tcPr>
            <w:tcW w:w="498" w:type="pct"/>
            <w:vAlign w:val="center"/>
          </w:tcPr>
          <w:p w:rsidR="0088604D" w:rsidRPr="0088604D" w:rsidRDefault="0088604D">
            <w:pPr>
              <w:pStyle w:val="NormalWeb"/>
              <w:jc w:val="center"/>
              <w:rPr>
                <w:rFonts w:ascii="Arial" w:eastAsiaTheme="minorHAnsi" w:hAnsi="Arial" w:cs="Arial"/>
                <w:sz w:val="18"/>
                <w:szCs w:val="22"/>
                <w:lang w:eastAsia="en-US"/>
              </w:rPr>
            </w:pPr>
            <w:r w:rsidRPr="0088604D">
              <w:rPr>
                <w:rFonts w:ascii="Arial" w:eastAsiaTheme="minorHAnsi" w:hAnsi="Arial" w:cs="Arial"/>
                <w:sz w:val="18"/>
                <w:szCs w:val="22"/>
                <w:lang w:eastAsia="en-US"/>
              </w:rPr>
              <w:t>9015</w:t>
            </w:r>
          </w:p>
        </w:tc>
        <w:tc>
          <w:tcPr>
            <w:tcW w:w="499" w:type="pct"/>
            <w:vAlign w:val="center"/>
          </w:tcPr>
          <w:p w:rsidR="0088604D" w:rsidRPr="0088604D" w:rsidRDefault="0088604D">
            <w:pPr>
              <w:pStyle w:val="NormalWeb"/>
              <w:jc w:val="center"/>
              <w:rPr>
                <w:rFonts w:ascii="Arial" w:eastAsiaTheme="minorHAnsi" w:hAnsi="Arial" w:cs="Arial"/>
                <w:sz w:val="18"/>
                <w:szCs w:val="22"/>
                <w:lang w:eastAsia="en-US"/>
              </w:rPr>
            </w:pPr>
            <w:r w:rsidRPr="0088604D">
              <w:rPr>
                <w:rFonts w:ascii="Arial" w:eastAsiaTheme="minorHAnsi" w:hAnsi="Arial" w:cs="Arial"/>
                <w:sz w:val="18"/>
                <w:szCs w:val="22"/>
                <w:lang w:eastAsia="en-US"/>
              </w:rPr>
              <w:t>9350</w:t>
            </w:r>
          </w:p>
        </w:tc>
      </w:tr>
    </w:tbl>
    <w:p w:rsidR="00F36430" w:rsidRDefault="005D24A9" w:rsidP="00AF7C0E">
      <w:pPr>
        <w:pStyle w:val="AERbodytext"/>
      </w:pPr>
      <w:r w:rsidRPr="001A6790">
        <w:t xml:space="preserve">Conditions at the time saw </w:t>
      </w:r>
      <w:r w:rsidR="00510A43" w:rsidRPr="001A6790">
        <w:t>demand</w:t>
      </w:r>
      <w:r w:rsidR="001A6790" w:rsidRPr="001A6790">
        <w:t xml:space="preserve"> </w:t>
      </w:r>
      <w:r w:rsidR="00596275">
        <w:t>around</w:t>
      </w:r>
      <w:r w:rsidR="001A6790" w:rsidRPr="001A6790">
        <w:t xml:space="preserve"> 100</w:t>
      </w:r>
      <w:r w:rsidR="004518EA">
        <w:t> </w:t>
      </w:r>
      <w:r w:rsidR="001A6790" w:rsidRPr="001A6790">
        <w:t>MW below forecast</w:t>
      </w:r>
      <w:r w:rsidR="00510A43" w:rsidRPr="001A6790">
        <w:t xml:space="preserve"> and availability close to forecast</w:t>
      </w:r>
      <w:r w:rsidR="008011F4" w:rsidRPr="001A6790">
        <w:t xml:space="preserve"> four hours ahead</w:t>
      </w:r>
      <w:r w:rsidR="00510A43" w:rsidRPr="001A6790">
        <w:t>.</w:t>
      </w:r>
    </w:p>
    <w:p w:rsidR="004E755C" w:rsidRDefault="00921066" w:rsidP="00AF7C0E">
      <w:pPr>
        <w:pStyle w:val="AERbodytext"/>
      </w:pPr>
      <w:r>
        <w:t xml:space="preserve">During </w:t>
      </w:r>
      <w:r w:rsidR="00033BE8">
        <w:t>the 8 am trading interval</w:t>
      </w:r>
      <w:r>
        <w:t xml:space="preserve">, a network constraint limiting flows </w:t>
      </w:r>
      <w:r w:rsidR="004518EA">
        <w:t>across</w:t>
      </w:r>
      <w:r>
        <w:t xml:space="preserve"> the Calliope River and Boyne island 132</w:t>
      </w:r>
      <w:r w:rsidR="009A090B">
        <w:t> </w:t>
      </w:r>
      <w:r>
        <w:t>kV line was either binding or violating. As a result of</w:t>
      </w:r>
      <w:r w:rsidR="004E755C">
        <w:t xml:space="preserve"> the</w:t>
      </w:r>
      <w:r>
        <w:t xml:space="preserve"> </w:t>
      </w:r>
      <w:r w:rsidR="004E755C">
        <w:t xml:space="preserve">constraint </w:t>
      </w:r>
      <w:r>
        <w:t>binding</w:t>
      </w:r>
      <w:r w:rsidR="00596275">
        <w:t xml:space="preserve"> during the 7.50 </w:t>
      </w:r>
      <w:r w:rsidR="004E755C">
        <w:t xml:space="preserve">am dispatch interval, the </w:t>
      </w:r>
      <w:r w:rsidR="004518EA">
        <w:t>low-</w:t>
      </w:r>
      <w:r w:rsidR="00A645F9">
        <w:t xml:space="preserve">priced </w:t>
      </w:r>
      <w:r w:rsidR="004E755C">
        <w:t xml:space="preserve">Gladstone units </w:t>
      </w:r>
      <w:r w:rsidR="00A61DCF">
        <w:t>were</w:t>
      </w:r>
      <w:r w:rsidR="004E755C">
        <w:t xml:space="preserve"> constr</w:t>
      </w:r>
      <w:r w:rsidR="00596275">
        <w:t>ained down by approximately 100 </w:t>
      </w:r>
      <w:r w:rsidR="004E755C">
        <w:t xml:space="preserve">MW. </w:t>
      </w:r>
    </w:p>
    <w:p w:rsidR="001A6790" w:rsidRDefault="004E755C" w:rsidP="00AF7C0E">
      <w:pPr>
        <w:pStyle w:val="AERbodytext"/>
      </w:pPr>
      <w:r>
        <w:t xml:space="preserve">With </w:t>
      </w:r>
      <w:r w:rsidR="006F0B74">
        <w:t xml:space="preserve">a </w:t>
      </w:r>
      <w:r w:rsidR="00033BE8">
        <w:t xml:space="preserve">108 MW increase in demand and </w:t>
      </w:r>
      <w:r>
        <w:t>lower priced capacity either ramp rate limited or fully dispatched, the price</w:t>
      </w:r>
      <w:r w:rsidR="00596275">
        <w:t xml:space="preserve"> increased from $46/MWh at 7.45 am to $13 795/MWh at 7.50 </w:t>
      </w:r>
      <w:r>
        <w:t xml:space="preserve">am. The dispatch price then </w:t>
      </w:r>
      <w:r w:rsidR="00A645F9">
        <w:t xml:space="preserve">reduced </w:t>
      </w:r>
      <w:r w:rsidR="00596275">
        <w:t>to $27/MWh at 7.55 </w:t>
      </w:r>
      <w:r>
        <w:t>am</w:t>
      </w:r>
      <w:r w:rsidR="00A645F9">
        <w:t xml:space="preserve"> </w:t>
      </w:r>
      <w:r w:rsidR="006F0B74">
        <w:t>when around 500 MW of capacity was rebid from high to low prices</w:t>
      </w:r>
      <w:r w:rsidR="00A645F9">
        <w:t xml:space="preserve"> </w:t>
      </w:r>
      <w:r w:rsidR="00596275">
        <w:t>by ERM, Arrow Energy and Stanwell</w:t>
      </w:r>
      <w:r w:rsidR="00A645F9">
        <w:t>.</w:t>
      </w:r>
    </w:p>
    <w:p w:rsidR="0088604D" w:rsidRPr="009A574C" w:rsidRDefault="0088604D" w:rsidP="0088604D">
      <w:pPr>
        <w:pStyle w:val="Heading3"/>
        <w:rPr>
          <w:rFonts w:eastAsia="Times New Roman"/>
        </w:rPr>
      </w:pPr>
      <w:r>
        <w:rPr>
          <w:rFonts w:eastAsia="Times New Roman"/>
        </w:rPr>
        <w:t>Saturday, 7 May</w:t>
      </w:r>
    </w:p>
    <w:p w:rsidR="0088604D" w:rsidRDefault="0088604D" w:rsidP="0088604D">
      <w:pPr>
        <w:pStyle w:val="Caption"/>
      </w:pPr>
      <w:r>
        <w:t xml:space="preserve">Table </w:t>
      </w:r>
      <w:r w:rsidR="006A0411">
        <w:fldChar w:fldCharType="begin"/>
      </w:r>
      <w:r w:rsidR="006A0411">
        <w:instrText xml:space="preserve"> SEQ Table \* ARABIC </w:instrText>
      </w:r>
      <w:r w:rsidR="006A0411">
        <w:fldChar w:fldCharType="separate"/>
      </w:r>
      <w:r w:rsidR="006A0411">
        <w:rPr>
          <w:noProof/>
        </w:rPr>
        <w:t>4</w:t>
      </w:r>
      <w:r w:rsidR="006A0411">
        <w:rPr>
          <w:noProof/>
        </w:rPr>
        <w:fldChar w:fldCharType="end"/>
      </w:r>
      <w:r>
        <w:t xml:space="preserve">: Price, Demand and Availability  </w:t>
      </w:r>
    </w:p>
    <w:tbl>
      <w:tblPr>
        <w:tblStyle w:val="AERsummarytable2"/>
        <w:tblW w:w="5000" w:type="pct"/>
        <w:tblLayout w:type="fixed"/>
        <w:tblLook w:val="04A0" w:firstRow="1" w:lastRow="0" w:firstColumn="1" w:lastColumn="0" w:noHBand="0" w:noVBand="1"/>
      </w:tblPr>
      <w:tblGrid>
        <w:gridCol w:w="990"/>
        <w:gridCol w:w="883"/>
        <w:gridCol w:w="920"/>
        <w:gridCol w:w="921"/>
        <w:gridCol w:w="921"/>
        <w:gridCol w:w="921"/>
        <w:gridCol w:w="922"/>
        <w:gridCol w:w="921"/>
        <w:gridCol w:w="921"/>
        <w:gridCol w:w="922"/>
      </w:tblGrid>
      <w:tr w:rsidR="0088604D" w:rsidRPr="009A4B08" w:rsidTr="0035089F">
        <w:trPr>
          <w:cnfStyle w:val="100000000000" w:firstRow="1" w:lastRow="0" w:firstColumn="0" w:lastColumn="0" w:oddVBand="0" w:evenVBand="0" w:oddHBand="0" w:evenHBand="0" w:firstRowFirstColumn="0" w:firstRowLastColumn="0" w:lastRowFirstColumn="0" w:lastRowLastColumn="0"/>
          <w:tblHeader/>
        </w:trPr>
        <w:tc>
          <w:tcPr>
            <w:tcW w:w="536" w:type="pct"/>
            <w:hideMark/>
          </w:tcPr>
          <w:p w:rsidR="0088604D" w:rsidRPr="009A4B08" w:rsidRDefault="0088604D" w:rsidP="0035089F">
            <w:pPr>
              <w:pStyle w:val="TableHeading"/>
              <w:jc w:val="center"/>
              <w:rPr>
                <w:rFonts w:cs="Arial"/>
                <w:b w:val="0"/>
                <w:sz w:val="20"/>
                <w:szCs w:val="20"/>
              </w:rPr>
            </w:pPr>
            <w:r w:rsidRPr="009A4B08">
              <w:rPr>
                <w:rFonts w:cs="Arial"/>
                <w:b w:val="0"/>
                <w:sz w:val="20"/>
                <w:szCs w:val="20"/>
              </w:rPr>
              <w:t xml:space="preserve">Time </w:t>
            </w:r>
          </w:p>
        </w:tc>
        <w:tc>
          <w:tcPr>
            <w:tcW w:w="1474" w:type="pct"/>
            <w:gridSpan w:val="3"/>
            <w:hideMark/>
          </w:tcPr>
          <w:p w:rsidR="0088604D" w:rsidRPr="009A4B08" w:rsidRDefault="0088604D" w:rsidP="0035089F">
            <w:pPr>
              <w:pStyle w:val="TableHeading"/>
              <w:jc w:val="center"/>
              <w:rPr>
                <w:rFonts w:cs="Arial"/>
                <w:b w:val="0"/>
                <w:sz w:val="20"/>
                <w:szCs w:val="20"/>
              </w:rPr>
            </w:pPr>
            <w:r w:rsidRPr="009A4B08">
              <w:rPr>
                <w:rFonts w:cs="Arial"/>
                <w:b w:val="0"/>
                <w:sz w:val="20"/>
                <w:szCs w:val="20"/>
              </w:rPr>
              <w:t>Price ($/MWh)</w:t>
            </w:r>
          </w:p>
        </w:tc>
        <w:tc>
          <w:tcPr>
            <w:tcW w:w="1495" w:type="pct"/>
            <w:gridSpan w:val="3"/>
            <w:hideMark/>
          </w:tcPr>
          <w:p w:rsidR="0088604D" w:rsidRPr="009A4B08" w:rsidRDefault="0088604D" w:rsidP="0035089F">
            <w:pPr>
              <w:pStyle w:val="TableHeading"/>
              <w:jc w:val="center"/>
              <w:rPr>
                <w:rFonts w:cs="Arial"/>
                <w:b w:val="0"/>
                <w:sz w:val="20"/>
                <w:szCs w:val="20"/>
              </w:rPr>
            </w:pPr>
            <w:r w:rsidRPr="009A4B08">
              <w:rPr>
                <w:rFonts w:cs="Arial"/>
                <w:b w:val="0"/>
                <w:sz w:val="20"/>
                <w:szCs w:val="20"/>
              </w:rPr>
              <w:t>Demand (MW)</w:t>
            </w:r>
          </w:p>
        </w:tc>
        <w:tc>
          <w:tcPr>
            <w:tcW w:w="1495" w:type="pct"/>
            <w:gridSpan w:val="3"/>
            <w:hideMark/>
          </w:tcPr>
          <w:p w:rsidR="0088604D" w:rsidRPr="009A4B08" w:rsidRDefault="0088604D" w:rsidP="0035089F">
            <w:pPr>
              <w:pStyle w:val="TableHeading"/>
              <w:jc w:val="center"/>
              <w:rPr>
                <w:rFonts w:cs="Arial"/>
                <w:b w:val="0"/>
                <w:sz w:val="20"/>
                <w:szCs w:val="20"/>
              </w:rPr>
            </w:pPr>
            <w:r w:rsidRPr="009A4B08">
              <w:rPr>
                <w:rFonts w:cs="Arial"/>
                <w:b w:val="0"/>
                <w:sz w:val="20"/>
                <w:szCs w:val="20"/>
              </w:rPr>
              <w:t>Availability (MW)</w:t>
            </w:r>
          </w:p>
        </w:tc>
      </w:tr>
      <w:tr w:rsidR="0088604D" w:rsidRPr="00BE2F8A" w:rsidTr="0035089F">
        <w:trPr>
          <w:cnfStyle w:val="100000000000" w:firstRow="1" w:lastRow="0" w:firstColumn="0" w:lastColumn="0" w:oddVBand="0" w:evenVBand="0" w:oddHBand="0" w:evenHBand="0" w:firstRowFirstColumn="0" w:firstRowLastColumn="0" w:lastRowFirstColumn="0" w:lastRowLastColumn="0"/>
          <w:tblHeader/>
        </w:trPr>
        <w:tc>
          <w:tcPr>
            <w:tcW w:w="536" w:type="pct"/>
            <w:tcMar>
              <w:left w:w="57" w:type="dxa"/>
              <w:right w:w="57" w:type="dxa"/>
            </w:tcMar>
            <w:hideMark/>
          </w:tcPr>
          <w:p w:rsidR="0088604D" w:rsidRPr="009A4B08" w:rsidRDefault="0088604D" w:rsidP="0035089F">
            <w:pPr>
              <w:pStyle w:val="tableheadingline2"/>
              <w:rPr>
                <w:rFonts w:cs="Arial"/>
                <w:sz w:val="20"/>
                <w:szCs w:val="20"/>
              </w:rPr>
            </w:pPr>
            <w:r w:rsidRPr="009A4B08">
              <w:rPr>
                <w:rFonts w:cs="Arial"/>
                <w:sz w:val="20"/>
                <w:szCs w:val="20"/>
              </w:rPr>
              <w:t> </w:t>
            </w:r>
          </w:p>
        </w:tc>
        <w:tc>
          <w:tcPr>
            <w:tcW w:w="478" w:type="pct"/>
            <w:tcMar>
              <w:left w:w="57" w:type="dxa"/>
              <w:right w:w="57" w:type="dxa"/>
            </w:tcMar>
            <w:hideMark/>
          </w:tcPr>
          <w:p w:rsidR="0088604D" w:rsidRPr="009A4B08" w:rsidRDefault="0088604D" w:rsidP="0035089F">
            <w:pPr>
              <w:pStyle w:val="tableheadingline2"/>
              <w:rPr>
                <w:rFonts w:cs="Arial"/>
                <w:sz w:val="20"/>
                <w:szCs w:val="20"/>
              </w:rPr>
            </w:pPr>
            <w:r w:rsidRPr="009A4B08">
              <w:rPr>
                <w:rFonts w:cs="Arial"/>
                <w:sz w:val="20"/>
                <w:szCs w:val="20"/>
              </w:rPr>
              <w:t>Actual</w:t>
            </w:r>
          </w:p>
        </w:tc>
        <w:tc>
          <w:tcPr>
            <w:tcW w:w="498" w:type="pct"/>
            <w:tcMar>
              <w:left w:w="57" w:type="dxa"/>
              <w:right w:w="57" w:type="dxa"/>
            </w:tcMar>
            <w:hideMark/>
          </w:tcPr>
          <w:p w:rsidR="0088604D" w:rsidRPr="009A4B08" w:rsidRDefault="0088604D" w:rsidP="0035089F">
            <w:pPr>
              <w:pStyle w:val="tableheadingline2"/>
              <w:rPr>
                <w:rFonts w:cs="Arial"/>
                <w:sz w:val="20"/>
                <w:szCs w:val="20"/>
              </w:rPr>
            </w:pPr>
            <w:r w:rsidRPr="009A4B08">
              <w:rPr>
                <w:rFonts w:cs="Arial"/>
                <w:sz w:val="20"/>
                <w:szCs w:val="20"/>
              </w:rPr>
              <w:t>4 hr forecast</w:t>
            </w:r>
          </w:p>
        </w:tc>
        <w:tc>
          <w:tcPr>
            <w:tcW w:w="498" w:type="pct"/>
            <w:tcMar>
              <w:left w:w="57" w:type="dxa"/>
              <w:right w:w="57" w:type="dxa"/>
            </w:tcMar>
            <w:hideMark/>
          </w:tcPr>
          <w:p w:rsidR="0088604D" w:rsidRPr="009A4B08" w:rsidRDefault="0088604D" w:rsidP="0035089F">
            <w:pPr>
              <w:pStyle w:val="tableheadingline2"/>
              <w:rPr>
                <w:rFonts w:cs="Arial"/>
                <w:sz w:val="20"/>
                <w:szCs w:val="20"/>
              </w:rPr>
            </w:pPr>
            <w:r w:rsidRPr="009A4B08">
              <w:rPr>
                <w:rFonts w:cs="Arial"/>
                <w:sz w:val="20"/>
                <w:szCs w:val="20"/>
              </w:rPr>
              <w:t>12 hr forecast</w:t>
            </w:r>
          </w:p>
        </w:tc>
        <w:tc>
          <w:tcPr>
            <w:tcW w:w="498" w:type="pct"/>
            <w:tcMar>
              <w:left w:w="57" w:type="dxa"/>
              <w:right w:w="57" w:type="dxa"/>
            </w:tcMar>
            <w:hideMark/>
          </w:tcPr>
          <w:p w:rsidR="0088604D" w:rsidRPr="009A4B08" w:rsidRDefault="0088604D" w:rsidP="0035089F">
            <w:pPr>
              <w:pStyle w:val="tableheadingline2"/>
              <w:rPr>
                <w:rFonts w:cs="Arial"/>
                <w:sz w:val="20"/>
                <w:szCs w:val="20"/>
              </w:rPr>
            </w:pPr>
            <w:r w:rsidRPr="009A4B08">
              <w:rPr>
                <w:rFonts w:cs="Arial"/>
                <w:sz w:val="20"/>
                <w:szCs w:val="20"/>
              </w:rPr>
              <w:t>Actual</w:t>
            </w:r>
          </w:p>
        </w:tc>
        <w:tc>
          <w:tcPr>
            <w:tcW w:w="498" w:type="pct"/>
            <w:tcMar>
              <w:left w:w="57" w:type="dxa"/>
              <w:right w:w="57" w:type="dxa"/>
            </w:tcMar>
            <w:hideMark/>
          </w:tcPr>
          <w:p w:rsidR="0088604D" w:rsidRPr="009A4B08" w:rsidRDefault="0088604D" w:rsidP="0035089F">
            <w:pPr>
              <w:pStyle w:val="tableheadingline2"/>
              <w:rPr>
                <w:rFonts w:cs="Arial"/>
                <w:sz w:val="20"/>
                <w:szCs w:val="20"/>
              </w:rPr>
            </w:pPr>
            <w:r w:rsidRPr="009A4B08">
              <w:rPr>
                <w:rFonts w:cs="Arial"/>
                <w:sz w:val="20"/>
                <w:szCs w:val="20"/>
              </w:rPr>
              <w:t>4 hr forecast</w:t>
            </w:r>
          </w:p>
        </w:tc>
        <w:tc>
          <w:tcPr>
            <w:tcW w:w="499" w:type="pct"/>
            <w:tcMar>
              <w:left w:w="57" w:type="dxa"/>
              <w:right w:w="57" w:type="dxa"/>
            </w:tcMar>
            <w:hideMark/>
          </w:tcPr>
          <w:p w:rsidR="0088604D" w:rsidRPr="009A4B08" w:rsidRDefault="0088604D" w:rsidP="0035089F">
            <w:pPr>
              <w:pStyle w:val="tableheadingline2"/>
              <w:rPr>
                <w:rFonts w:cs="Arial"/>
                <w:sz w:val="20"/>
                <w:szCs w:val="20"/>
              </w:rPr>
            </w:pPr>
            <w:r w:rsidRPr="009A4B08">
              <w:rPr>
                <w:rFonts w:cs="Arial"/>
                <w:sz w:val="20"/>
                <w:szCs w:val="20"/>
              </w:rPr>
              <w:t>12 hr forecast</w:t>
            </w:r>
          </w:p>
        </w:tc>
        <w:tc>
          <w:tcPr>
            <w:tcW w:w="498" w:type="pct"/>
            <w:tcMar>
              <w:left w:w="57" w:type="dxa"/>
              <w:right w:w="57" w:type="dxa"/>
            </w:tcMar>
            <w:hideMark/>
          </w:tcPr>
          <w:p w:rsidR="0088604D" w:rsidRPr="009A4B08" w:rsidRDefault="0088604D" w:rsidP="0035089F">
            <w:pPr>
              <w:pStyle w:val="tableheadingline2"/>
              <w:rPr>
                <w:rFonts w:cs="Arial"/>
                <w:sz w:val="20"/>
                <w:szCs w:val="20"/>
              </w:rPr>
            </w:pPr>
            <w:r w:rsidRPr="009A4B08">
              <w:rPr>
                <w:rFonts w:cs="Arial"/>
                <w:sz w:val="20"/>
                <w:szCs w:val="20"/>
              </w:rPr>
              <w:t>Actual</w:t>
            </w:r>
          </w:p>
        </w:tc>
        <w:tc>
          <w:tcPr>
            <w:tcW w:w="498" w:type="pct"/>
            <w:tcMar>
              <w:left w:w="57" w:type="dxa"/>
              <w:right w:w="57" w:type="dxa"/>
            </w:tcMar>
            <w:hideMark/>
          </w:tcPr>
          <w:p w:rsidR="0088604D" w:rsidRPr="009A4B08" w:rsidRDefault="0088604D" w:rsidP="0035089F">
            <w:pPr>
              <w:pStyle w:val="tableheadingline2"/>
              <w:rPr>
                <w:rFonts w:cs="Arial"/>
                <w:sz w:val="20"/>
                <w:szCs w:val="20"/>
              </w:rPr>
            </w:pPr>
            <w:r w:rsidRPr="009A4B08">
              <w:rPr>
                <w:rFonts w:cs="Arial"/>
                <w:sz w:val="20"/>
                <w:szCs w:val="20"/>
              </w:rPr>
              <w:t>4 hr forecast</w:t>
            </w:r>
          </w:p>
        </w:tc>
        <w:tc>
          <w:tcPr>
            <w:tcW w:w="499" w:type="pct"/>
            <w:tcMar>
              <w:left w:w="57" w:type="dxa"/>
              <w:right w:w="57" w:type="dxa"/>
            </w:tcMar>
            <w:hideMark/>
          </w:tcPr>
          <w:p w:rsidR="0088604D" w:rsidRPr="009A4B08" w:rsidRDefault="0088604D" w:rsidP="0035089F">
            <w:pPr>
              <w:pStyle w:val="tableheadingline2"/>
              <w:rPr>
                <w:rFonts w:cs="Arial"/>
                <w:sz w:val="20"/>
                <w:szCs w:val="20"/>
              </w:rPr>
            </w:pPr>
            <w:r w:rsidRPr="009A4B08">
              <w:rPr>
                <w:rFonts w:cs="Arial"/>
                <w:sz w:val="20"/>
                <w:szCs w:val="20"/>
              </w:rPr>
              <w:t>12 hr forecast</w:t>
            </w:r>
          </w:p>
        </w:tc>
      </w:tr>
      <w:tr w:rsidR="0088604D" w:rsidRPr="00217C29" w:rsidTr="0035089F">
        <w:trPr>
          <w:cnfStyle w:val="000000100000" w:firstRow="0" w:lastRow="0" w:firstColumn="0" w:lastColumn="0" w:oddVBand="0" w:evenVBand="0" w:oddHBand="1" w:evenHBand="0" w:firstRowFirstColumn="0" w:firstRowLastColumn="0" w:lastRowFirstColumn="0" w:lastRowLastColumn="0"/>
          <w:trHeight w:val="510"/>
        </w:trPr>
        <w:tc>
          <w:tcPr>
            <w:tcW w:w="536" w:type="pct"/>
            <w:vAlign w:val="center"/>
          </w:tcPr>
          <w:p w:rsidR="0088604D" w:rsidRPr="00D725C2" w:rsidRDefault="0088604D" w:rsidP="0035089F">
            <w:pPr>
              <w:pStyle w:val="NormalWeb"/>
              <w:jc w:val="center"/>
              <w:rPr>
                <w:rFonts w:ascii="Arial" w:eastAsiaTheme="minorHAnsi" w:hAnsi="Arial" w:cs="Arial"/>
                <w:b/>
                <w:sz w:val="18"/>
                <w:szCs w:val="22"/>
                <w:lang w:eastAsia="en-US"/>
              </w:rPr>
            </w:pPr>
            <w:r>
              <w:rPr>
                <w:rFonts w:ascii="Arial" w:eastAsiaTheme="minorHAnsi" w:hAnsi="Arial" w:cs="Arial"/>
                <w:b/>
                <w:sz w:val="18"/>
                <w:szCs w:val="22"/>
                <w:lang w:eastAsia="en-US"/>
              </w:rPr>
              <w:t>6 pm</w:t>
            </w:r>
          </w:p>
        </w:tc>
        <w:tc>
          <w:tcPr>
            <w:tcW w:w="478" w:type="pct"/>
            <w:vAlign w:val="center"/>
          </w:tcPr>
          <w:p w:rsidR="0088604D" w:rsidRPr="0088604D" w:rsidRDefault="0088604D">
            <w:pPr>
              <w:pStyle w:val="NormalWeb"/>
              <w:jc w:val="center"/>
              <w:rPr>
                <w:rFonts w:ascii="Arial" w:eastAsiaTheme="minorHAnsi" w:hAnsi="Arial" w:cs="Arial"/>
                <w:sz w:val="18"/>
                <w:szCs w:val="22"/>
                <w:lang w:eastAsia="en-US"/>
              </w:rPr>
            </w:pPr>
            <w:r w:rsidRPr="0088604D">
              <w:rPr>
                <w:rFonts w:ascii="Arial" w:eastAsiaTheme="minorHAnsi" w:hAnsi="Arial" w:cs="Arial"/>
                <w:sz w:val="18"/>
                <w:szCs w:val="22"/>
                <w:lang w:eastAsia="en-US"/>
              </w:rPr>
              <w:t>266.23</w:t>
            </w:r>
          </w:p>
        </w:tc>
        <w:tc>
          <w:tcPr>
            <w:tcW w:w="498" w:type="pct"/>
            <w:vAlign w:val="center"/>
          </w:tcPr>
          <w:p w:rsidR="0088604D" w:rsidRPr="0088604D" w:rsidRDefault="0088604D">
            <w:pPr>
              <w:pStyle w:val="NormalWeb"/>
              <w:jc w:val="center"/>
              <w:rPr>
                <w:rFonts w:ascii="Arial" w:eastAsiaTheme="minorHAnsi" w:hAnsi="Arial" w:cs="Arial"/>
                <w:sz w:val="18"/>
                <w:szCs w:val="22"/>
                <w:lang w:eastAsia="en-US"/>
              </w:rPr>
            </w:pPr>
            <w:r w:rsidRPr="0088604D">
              <w:rPr>
                <w:rFonts w:ascii="Arial" w:eastAsiaTheme="minorHAnsi" w:hAnsi="Arial" w:cs="Arial"/>
                <w:sz w:val="18"/>
                <w:szCs w:val="22"/>
                <w:lang w:eastAsia="en-US"/>
              </w:rPr>
              <w:t>297.55</w:t>
            </w:r>
          </w:p>
        </w:tc>
        <w:tc>
          <w:tcPr>
            <w:tcW w:w="498" w:type="pct"/>
            <w:vAlign w:val="center"/>
          </w:tcPr>
          <w:p w:rsidR="0088604D" w:rsidRPr="0088604D" w:rsidRDefault="0088604D">
            <w:pPr>
              <w:pStyle w:val="NormalWeb"/>
              <w:jc w:val="center"/>
              <w:rPr>
                <w:rFonts w:ascii="Arial" w:eastAsiaTheme="minorHAnsi" w:hAnsi="Arial" w:cs="Arial"/>
                <w:sz w:val="18"/>
                <w:szCs w:val="22"/>
                <w:lang w:eastAsia="en-US"/>
              </w:rPr>
            </w:pPr>
            <w:r w:rsidRPr="0088604D">
              <w:rPr>
                <w:rFonts w:ascii="Arial" w:eastAsiaTheme="minorHAnsi" w:hAnsi="Arial" w:cs="Arial"/>
                <w:sz w:val="18"/>
                <w:szCs w:val="22"/>
                <w:lang w:eastAsia="en-US"/>
              </w:rPr>
              <w:t>308.99</w:t>
            </w:r>
          </w:p>
        </w:tc>
        <w:tc>
          <w:tcPr>
            <w:tcW w:w="498" w:type="pct"/>
            <w:vAlign w:val="center"/>
          </w:tcPr>
          <w:p w:rsidR="0088604D" w:rsidRPr="0088604D" w:rsidRDefault="0088604D">
            <w:pPr>
              <w:pStyle w:val="NormalWeb"/>
              <w:jc w:val="center"/>
              <w:rPr>
                <w:rFonts w:ascii="Arial" w:eastAsiaTheme="minorHAnsi" w:hAnsi="Arial" w:cs="Arial"/>
                <w:sz w:val="18"/>
                <w:szCs w:val="22"/>
                <w:lang w:eastAsia="en-US"/>
              </w:rPr>
            </w:pPr>
            <w:r w:rsidRPr="0088604D">
              <w:rPr>
                <w:rFonts w:ascii="Arial" w:eastAsiaTheme="minorHAnsi" w:hAnsi="Arial" w:cs="Arial"/>
                <w:sz w:val="18"/>
                <w:szCs w:val="22"/>
                <w:lang w:eastAsia="en-US"/>
              </w:rPr>
              <w:t>6698</w:t>
            </w:r>
          </w:p>
        </w:tc>
        <w:tc>
          <w:tcPr>
            <w:tcW w:w="498" w:type="pct"/>
            <w:vAlign w:val="center"/>
          </w:tcPr>
          <w:p w:rsidR="0088604D" w:rsidRPr="0088604D" w:rsidRDefault="0088604D">
            <w:pPr>
              <w:pStyle w:val="NormalWeb"/>
              <w:jc w:val="center"/>
              <w:rPr>
                <w:rFonts w:ascii="Arial" w:eastAsiaTheme="minorHAnsi" w:hAnsi="Arial" w:cs="Arial"/>
                <w:sz w:val="18"/>
                <w:szCs w:val="22"/>
                <w:lang w:eastAsia="en-US"/>
              </w:rPr>
            </w:pPr>
            <w:r w:rsidRPr="0088604D">
              <w:rPr>
                <w:rFonts w:ascii="Arial" w:eastAsiaTheme="minorHAnsi" w:hAnsi="Arial" w:cs="Arial"/>
                <w:sz w:val="18"/>
                <w:szCs w:val="22"/>
                <w:lang w:eastAsia="en-US"/>
              </w:rPr>
              <w:t>6666</w:t>
            </w:r>
          </w:p>
        </w:tc>
        <w:tc>
          <w:tcPr>
            <w:tcW w:w="499" w:type="pct"/>
            <w:vAlign w:val="center"/>
          </w:tcPr>
          <w:p w:rsidR="0088604D" w:rsidRPr="0088604D" w:rsidRDefault="0088604D">
            <w:pPr>
              <w:pStyle w:val="NormalWeb"/>
              <w:jc w:val="center"/>
              <w:rPr>
                <w:rFonts w:ascii="Arial" w:eastAsiaTheme="minorHAnsi" w:hAnsi="Arial" w:cs="Arial"/>
                <w:sz w:val="18"/>
                <w:szCs w:val="22"/>
                <w:lang w:eastAsia="en-US"/>
              </w:rPr>
            </w:pPr>
            <w:r w:rsidRPr="0088604D">
              <w:rPr>
                <w:rFonts w:ascii="Arial" w:eastAsiaTheme="minorHAnsi" w:hAnsi="Arial" w:cs="Arial"/>
                <w:sz w:val="18"/>
                <w:szCs w:val="22"/>
                <w:lang w:eastAsia="en-US"/>
              </w:rPr>
              <w:t>6592</w:t>
            </w:r>
          </w:p>
        </w:tc>
        <w:tc>
          <w:tcPr>
            <w:tcW w:w="498" w:type="pct"/>
            <w:vAlign w:val="center"/>
          </w:tcPr>
          <w:p w:rsidR="0088604D" w:rsidRPr="0088604D" w:rsidRDefault="0088604D">
            <w:pPr>
              <w:pStyle w:val="NormalWeb"/>
              <w:jc w:val="center"/>
              <w:rPr>
                <w:rFonts w:ascii="Arial" w:eastAsiaTheme="minorHAnsi" w:hAnsi="Arial" w:cs="Arial"/>
                <w:sz w:val="18"/>
                <w:szCs w:val="22"/>
                <w:lang w:eastAsia="en-US"/>
              </w:rPr>
            </w:pPr>
            <w:r w:rsidRPr="0088604D">
              <w:rPr>
                <w:rFonts w:ascii="Arial" w:eastAsiaTheme="minorHAnsi" w:hAnsi="Arial" w:cs="Arial"/>
                <w:sz w:val="18"/>
                <w:szCs w:val="22"/>
                <w:lang w:eastAsia="en-US"/>
              </w:rPr>
              <w:t>9269</w:t>
            </w:r>
          </w:p>
        </w:tc>
        <w:tc>
          <w:tcPr>
            <w:tcW w:w="498" w:type="pct"/>
            <w:vAlign w:val="center"/>
          </w:tcPr>
          <w:p w:rsidR="0088604D" w:rsidRPr="0088604D" w:rsidRDefault="0088604D">
            <w:pPr>
              <w:pStyle w:val="NormalWeb"/>
              <w:jc w:val="center"/>
              <w:rPr>
                <w:rFonts w:ascii="Arial" w:eastAsiaTheme="minorHAnsi" w:hAnsi="Arial" w:cs="Arial"/>
                <w:sz w:val="18"/>
                <w:szCs w:val="22"/>
                <w:lang w:eastAsia="en-US"/>
              </w:rPr>
            </w:pPr>
            <w:r w:rsidRPr="0088604D">
              <w:rPr>
                <w:rFonts w:ascii="Arial" w:eastAsiaTheme="minorHAnsi" w:hAnsi="Arial" w:cs="Arial"/>
                <w:sz w:val="18"/>
                <w:szCs w:val="22"/>
                <w:lang w:eastAsia="en-US"/>
              </w:rPr>
              <w:t>9189</w:t>
            </w:r>
          </w:p>
        </w:tc>
        <w:tc>
          <w:tcPr>
            <w:tcW w:w="499" w:type="pct"/>
            <w:vAlign w:val="center"/>
          </w:tcPr>
          <w:p w:rsidR="0088604D" w:rsidRPr="0088604D" w:rsidRDefault="0088604D">
            <w:pPr>
              <w:pStyle w:val="NormalWeb"/>
              <w:jc w:val="center"/>
              <w:rPr>
                <w:rFonts w:ascii="Arial" w:eastAsiaTheme="minorHAnsi" w:hAnsi="Arial" w:cs="Arial"/>
                <w:sz w:val="18"/>
                <w:szCs w:val="22"/>
                <w:lang w:eastAsia="en-US"/>
              </w:rPr>
            </w:pPr>
            <w:r w:rsidRPr="0088604D">
              <w:rPr>
                <w:rFonts w:ascii="Arial" w:eastAsiaTheme="minorHAnsi" w:hAnsi="Arial" w:cs="Arial"/>
                <w:sz w:val="18"/>
                <w:szCs w:val="22"/>
                <w:lang w:eastAsia="en-US"/>
              </w:rPr>
              <w:t>9191</w:t>
            </w:r>
          </w:p>
        </w:tc>
      </w:tr>
    </w:tbl>
    <w:p w:rsidR="00DB7B59" w:rsidRDefault="009A090B" w:rsidP="0088604D">
      <w:pPr>
        <w:pStyle w:val="AERbodytext"/>
      </w:pPr>
      <w:r>
        <w:t>P</w:t>
      </w:r>
      <w:r w:rsidR="0088604D" w:rsidRPr="0088604D">
        <w:t xml:space="preserve">rice demand and availability </w:t>
      </w:r>
      <w:r>
        <w:t xml:space="preserve">were </w:t>
      </w:r>
      <w:r w:rsidR="0088604D" w:rsidRPr="0088604D">
        <w:t>close to forecast.</w:t>
      </w:r>
    </w:p>
    <w:p w:rsidR="00DB7B59" w:rsidRDefault="00DB7B59" w:rsidP="009A090B">
      <w:pPr>
        <w:rPr>
          <w:rFonts w:eastAsia="Times New Roman" w:cs="Arial"/>
          <w:lang w:eastAsia="en-AU"/>
        </w:rPr>
      </w:pPr>
      <w:r>
        <w:br w:type="page"/>
      </w:r>
    </w:p>
    <w:p w:rsidR="0088604D" w:rsidRPr="009A574C" w:rsidRDefault="0088604D" w:rsidP="0088604D">
      <w:pPr>
        <w:pStyle w:val="Heading2"/>
      </w:pPr>
      <w:r>
        <w:lastRenderedPageBreak/>
        <w:t>New South Wales</w:t>
      </w:r>
    </w:p>
    <w:p w:rsidR="0088604D" w:rsidRDefault="0088604D" w:rsidP="0088604D">
      <w:pPr>
        <w:pStyle w:val="AERbodytext"/>
      </w:pPr>
      <w:r w:rsidRPr="0088604D">
        <w:t>There was one occasion where the spot price in New South Wales was greater than three times the New South Wales weekly average price of $55/MWh and above $250/MWh.</w:t>
      </w:r>
    </w:p>
    <w:p w:rsidR="0088604D" w:rsidRPr="009A574C" w:rsidRDefault="0088604D" w:rsidP="0088604D">
      <w:pPr>
        <w:pStyle w:val="Heading3"/>
        <w:rPr>
          <w:rFonts w:eastAsia="Times New Roman"/>
        </w:rPr>
      </w:pPr>
      <w:r>
        <w:rPr>
          <w:rFonts w:eastAsia="Times New Roman"/>
        </w:rPr>
        <w:t>Saturday, 7 May</w:t>
      </w:r>
    </w:p>
    <w:p w:rsidR="0088604D" w:rsidRDefault="0088604D" w:rsidP="0088604D">
      <w:pPr>
        <w:pStyle w:val="Caption"/>
      </w:pPr>
      <w:r>
        <w:t xml:space="preserve">Table </w:t>
      </w:r>
      <w:r w:rsidR="006A0411">
        <w:fldChar w:fldCharType="begin"/>
      </w:r>
      <w:r w:rsidR="006A0411">
        <w:instrText xml:space="preserve"> SEQ Table \* ARABIC </w:instrText>
      </w:r>
      <w:r w:rsidR="006A0411">
        <w:fldChar w:fldCharType="separate"/>
      </w:r>
      <w:r w:rsidR="006A0411">
        <w:rPr>
          <w:noProof/>
        </w:rPr>
        <w:t>5</w:t>
      </w:r>
      <w:r w:rsidR="006A0411">
        <w:rPr>
          <w:noProof/>
        </w:rPr>
        <w:fldChar w:fldCharType="end"/>
      </w:r>
      <w:r>
        <w:t xml:space="preserve">: Price, Demand and Availability  </w:t>
      </w:r>
    </w:p>
    <w:tbl>
      <w:tblPr>
        <w:tblStyle w:val="AERsummarytable2"/>
        <w:tblW w:w="5000" w:type="pct"/>
        <w:tblLayout w:type="fixed"/>
        <w:tblLook w:val="04A0" w:firstRow="1" w:lastRow="0" w:firstColumn="1" w:lastColumn="0" w:noHBand="0" w:noVBand="1"/>
      </w:tblPr>
      <w:tblGrid>
        <w:gridCol w:w="990"/>
        <w:gridCol w:w="883"/>
        <w:gridCol w:w="920"/>
        <w:gridCol w:w="921"/>
        <w:gridCol w:w="921"/>
        <w:gridCol w:w="921"/>
        <w:gridCol w:w="922"/>
        <w:gridCol w:w="921"/>
        <w:gridCol w:w="921"/>
        <w:gridCol w:w="922"/>
      </w:tblGrid>
      <w:tr w:rsidR="0088604D" w:rsidRPr="009A4B08" w:rsidTr="0035089F">
        <w:trPr>
          <w:cnfStyle w:val="100000000000" w:firstRow="1" w:lastRow="0" w:firstColumn="0" w:lastColumn="0" w:oddVBand="0" w:evenVBand="0" w:oddHBand="0" w:evenHBand="0" w:firstRowFirstColumn="0" w:firstRowLastColumn="0" w:lastRowFirstColumn="0" w:lastRowLastColumn="0"/>
          <w:tblHeader/>
        </w:trPr>
        <w:tc>
          <w:tcPr>
            <w:tcW w:w="536" w:type="pct"/>
            <w:hideMark/>
          </w:tcPr>
          <w:p w:rsidR="0088604D" w:rsidRPr="009A4B08" w:rsidRDefault="0088604D" w:rsidP="0035089F">
            <w:pPr>
              <w:pStyle w:val="TableHeading"/>
              <w:jc w:val="center"/>
              <w:rPr>
                <w:rFonts w:cs="Arial"/>
                <w:b w:val="0"/>
                <w:sz w:val="20"/>
                <w:szCs w:val="20"/>
              </w:rPr>
            </w:pPr>
            <w:r w:rsidRPr="009A4B08">
              <w:rPr>
                <w:rFonts w:cs="Arial"/>
                <w:b w:val="0"/>
                <w:sz w:val="20"/>
                <w:szCs w:val="20"/>
              </w:rPr>
              <w:t xml:space="preserve">Time </w:t>
            </w:r>
          </w:p>
        </w:tc>
        <w:tc>
          <w:tcPr>
            <w:tcW w:w="1474" w:type="pct"/>
            <w:gridSpan w:val="3"/>
            <w:hideMark/>
          </w:tcPr>
          <w:p w:rsidR="0088604D" w:rsidRPr="009A4B08" w:rsidRDefault="0088604D" w:rsidP="0035089F">
            <w:pPr>
              <w:pStyle w:val="TableHeading"/>
              <w:jc w:val="center"/>
              <w:rPr>
                <w:rFonts w:cs="Arial"/>
                <w:b w:val="0"/>
                <w:sz w:val="20"/>
                <w:szCs w:val="20"/>
              </w:rPr>
            </w:pPr>
            <w:r w:rsidRPr="009A4B08">
              <w:rPr>
                <w:rFonts w:cs="Arial"/>
                <w:b w:val="0"/>
                <w:sz w:val="20"/>
                <w:szCs w:val="20"/>
              </w:rPr>
              <w:t>Price ($/MWh)</w:t>
            </w:r>
          </w:p>
        </w:tc>
        <w:tc>
          <w:tcPr>
            <w:tcW w:w="1495" w:type="pct"/>
            <w:gridSpan w:val="3"/>
            <w:hideMark/>
          </w:tcPr>
          <w:p w:rsidR="0088604D" w:rsidRPr="009A4B08" w:rsidRDefault="0088604D" w:rsidP="0035089F">
            <w:pPr>
              <w:pStyle w:val="TableHeading"/>
              <w:jc w:val="center"/>
              <w:rPr>
                <w:rFonts w:cs="Arial"/>
                <w:b w:val="0"/>
                <w:sz w:val="20"/>
                <w:szCs w:val="20"/>
              </w:rPr>
            </w:pPr>
            <w:r w:rsidRPr="009A4B08">
              <w:rPr>
                <w:rFonts w:cs="Arial"/>
                <w:b w:val="0"/>
                <w:sz w:val="20"/>
                <w:szCs w:val="20"/>
              </w:rPr>
              <w:t>Demand (MW)</w:t>
            </w:r>
          </w:p>
        </w:tc>
        <w:tc>
          <w:tcPr>
            <w:tcW w:w="1495" w:type="pct"/>
            <w:gridSpan w:val="3"/>
            <w:hideMark/>
          </w:tcPr>
          <w:p w:rsidR="0088604D" w:rsidRPr="009A4B08" w:rsidRDefault="0088604D" w:rsidP="0035089F">
            <w:pPr>
              <w:pStyle w:val="TableHeading"/>
              <w:jc w:val="center"/>
              <w:rPr>
                <w:rFonts w:cs="Arial"/>
                <w:b w:val="0"/>
                <w:sz w:val="20"/>
                <w:szCs w:val="20"/>
              </w:rPr>
            </w:pPr>
            <w:r w:rsidRPr="009A4B08">
              <w:rPr>
                <w:rFonts w:cs="Arial"/>
                <w:b w:val="0"/>
                <w:sz w:val="20"/>
                <w:szCs w:val="20"/>
              </w:rPr>
              <w:t>Availability (MW)</w:t>
            </w:r>
          </w:p>
        </w:tc>
      </w:tr>
      <w:tr w:rsidR="0088604D" w:rsidRPr="00BE2F8A" w:rsidTr="0035089F">
        <w:trPr>
          <w:cnfStyle w:val="100000000000" w:firstRow="1" w:lastRow="0" w:firstColumn="0" w:lastColumn="0" w:oddVBand="0" w:evenVBand="0" w:oddHBand="0" w:evenHBand="0" w:firstRowFirstColumn="0" w:firstRowLastColumn="0" w:lastRowFirstColumn="0" w:lastRowLastColumn="0"/>
          <w:tblHeader/>
        </w:trPr>
        <w:tc>
          <w:tcPr>
            <w:tcW w:w="536" w:type="pct"/>
            <w:tcMar>
              <w:left w:w="57" w:type="dxa"/>
              <w:right w:w="57" w:type="dxa"/>
            </w:tcMar>
            <w:hideMark/>
          </w:tcPr>
          <w:p w:rsidR="0088604D" w:rsidRPr="009A4B08" w:rsidRDefault="0088604D" w:rsidP="0035089F">
            <w:pPr>
              <w:pStyle w:val="tableheadingline2"/>
              <w:rPr>
                <w:rFonts w:cs="Arial"/>
                <w:sz w:val="20"/>
                <w:szCs w:val="20"/>
              </w:rPr>
            </w:pPr>
            <w:r w:rsidRPr="009A4B08">
              <w:rPr>
                <w:rFonts w:cs="Arial"/>
                <w:sz w:val="20"/>
                <w:szCs w:val="20"/>
              </w:rPr>
              <w:t> </w:t>
            </w:r>
          </w:p>
        </w:tc>
        <w:tc>
          <w:tcPr>
            <w:tcW w:w="478" w:type="pct"/>
            <w:tcMar>
              <w:left w:w="57" w:type="dxa"/>
              <w:right w:w="57" w:type="dxa"/>
            </w:tcMar>
            <w:hideMark/>
          </w:tcPr>
          <w:p w:rsidR="0088604D" w:rsidRPr="009A4B08" w:rsidRDefault="0088604D" w:rsidP="0035089F">
            <w:pPr>
              <w:pStyle w:val="tableheadingline2"/>
              <w:rPr>
                <w:rFonts w:cs="Arial"/>
                <w:sz w:val="20"/>
                <w:szCs w:val="20"/>
              </w:rPr>
            </w:pPr>
            <w:r w:rsidRPr="009A4B08">
              <w:rPr>
                <w:rFonts w:cs="Arial"/>
                <w:sz w:val="20"/>
                <w:szCs w:val="20"/>
              </w:rPr>
              <w:t>Actual</w:t>
            </w:r>
          </w:p>
        </w:tc>
        <w:tc>
          <w:tcPr>
            <w:tcW w:w="498" w:type="pct"/>
            <w:tcMar>
              <w:left w:w="57" w:type="dxa"/>
              <w:right w:w="57" w:type="dxa"/>
            </w:tcMar>
            <w:hideMark/>
          </w:tcPr>
          <w:p w:rsidR="0088604D" w:rsidRPr="009A4B08" w:rsidRDefault="0088604D" w:rsidP="0035089F">
            <w:pPr>
              <w:pStyle w:val="tableheadingline2"/>
              <w:rPr>
                <w:rFonts w:cs="Arial"/>
                <w:sz w:val="20"/>
                <w:szCs w:val="20"/>
              </w:rPr>
            </w:pPr>
            <w:r w:rsidRPr="009A4B08">
              <w:rPr>
                <w:rFonts w:cs="Arial"/>
                <w:sz w:val="20"/>
                <w:szCs w:val="20"/>
              </w:rPr>
              <w:t>4 hr forecast</w:t>
            </w:r>
          </w:p>
        </w:tc>
        <w:tc>
          <w:tcPr>
            <w:tcW w:w="498" w:type="pct"/>
            <w:tcMar>
              <w:left w:w="57" w:type="dxa"/>
              <w:right w:w="57" w:type="dxa"/>
            </w:tcMar>
            <w:hideMark/>
          </w:tcPr>
          <w:p w:rsidR="0088604D" w:rsidRPr="009A4B08" w:rsidRDefault="0088604D" w:rsidP="0035089F">
            <w:pPr>
              <w:pStyle w:val="tableheadingline2"/>
              <w:rPr>
                <w:rFonts w:cs="Arial"/>
                <w:sz w:val="20"/>
                <w:szCs w:val="20"/>
              </w:rPr>
            </w:pPr>
            <w:r w:rsidRPr="009A4B08">
              <w:rPr>
                <w:rFonts w:cs="Arial"/>
                <w:sz w:val="20"/>
                <w:szCs w:val="20"/>
              </w:rPr>
              <w:t>12 hr forecast</w:t>
            </w:r>
          </w:p>
        </w:tc>
        <w:tc>
          <w:tcPr>
            <w:tcW w:w="498" w:type="pct"/>
            <w:tcMar>
              <w:left w:w="57" w:type="dxa"/>
              <w:right w:w="57" w:type="dxa"/>
            </w:tcMar>
            <w:hideMark/>
          </w:tcPr>
          <w:p w:rsidR="0088604D" w:rsidRPr="009A4B08" w:rsidRDefault="0088604D" w:rsidP="0035089F">
            <w:pPr>
              <w:pStyle w:val="tableheadingline2"/>
              <w:rPr>
                <w:rFonts w:cs="Arial"/>
                <w:sz w:val="20"/>
                <w:szCs w:val="20"/>
              </w:rPr>
            </w:pPr>
            <w:r w:rsidRPr="009A4B08">
              <w:rPr>
                <w:rFonts w:cs="Arial"/>
                <w:sz w:val="20"/>
                <w:szCs w:val="20"/>
              </w:rPr>
              <w:t>Actual</w:t>
            </w:r>
          </w:p>
        </w:tc>
        <w:tc>
          <w:tcPr>
            <w:tcW w:w="498" w:type="pct"/>
            <w:tcMar>
              <w:left w:w="57" w:type="dxa"/>
              <w:right w:w="57" w:type="dxa"/>
            </w:tcMar>
            <w:hideMark/>
          </w:tcPr>
          <w:p w:rsidR="0088604D" w:rsidRPr="009A4B08" w:rsidRDefault="0088604D" w:rsidP="0035089F">
            <w:pPr>
              <w:pStyle w:val="tableheadingline2"/>
              <w:rPr>
                <w:rFonts w:cs="Arial"/>
                <w:sz w:val="20"/>
                <w:szCs w:val="20"/>
              </w:rPr>
            </w:pPr>
            <w:r w:rsidRPr="009A4B08">
              <w:rPr>
                <w:rFonts w:cs="Arial"/>
                <w:sz w:val="20"/>
                <w:szCs w:val="20"/>
              </w:rPr>
              <w:t>4 hr forecast</w:t>
            </w:r>
          </w:p>
        </w:tc>
        <w:tc>
          <w:tcPr>
            <w:tcW w:w="499" w:type="pct"/>
            <w:tcMar>
              <w:left w:w="57" w:type="dxa"/>
              <w:right w:w="57" w:type="dxa"/>
            </w:tcMar>
            <w:hideMark/>
          </w:tcPr>
          <w:p w:rsidR="0088604D" w:rsidRPr="009A4B08" w:rsidRDefault="0088604D" w:rsidP="0035089F">
            <w:pPr>
              <w:pStyle w:val="tableheadingline2"/>
              <w:rPr>
                <w:rFonts w:cs="Arial"/>
                <w:sz w:val="20"/>
                <w:szCs w:val="20"/>
              </w:rPr>
            </w:pPr>
            <w:r w:rsidRPr="009A4B08">
              <w:rPr>
                <w:rFonts w:cs="Arial"/>
                <w:sz w:val="20"/>
                <w:szCs w:val="20"/>
              </w:rPr>
              <w:t>12 hr forecast</w:t>
            </w:r>
          </w:p>
        </w:tc>
        <w:tc>
          <w:tcPr>
            <w:tcW w:w="498" w:type="pct"/>
            <w:tcMar>
              <w:left w:w="57" w:type="dxa"/>
              <w:right w:w="57" w:type="dxa"/>
            </w:tcMar>
            <w:hideMark/>
          </w:tcPr>
          <w:p w:rsidR="0088604D" w:rsidRPr="009A4B08" w:rsidRDefault="0088604D" w:rsidP="0035089F">
            <w:pPr>
              <w:pStyle w:val="tableheadingline2"/>
              <w:rPr>
                <w:rFonts w:cs="Arial"/>
                <w:sz w:val="20"/>
                <w:szCs w:val="20"/>
              </w:rPr>
            </w:pPr>
            <w:r w:rsidRPr="009A4B08">
              <w:rPr>
                <w:rFonts w:cs="Arial"/>
                <w:sz w:val="20"/>
                <w:szCs w:val="20"/>
              </w:rPr>
              <w:t>Actual</w:t>
            </w:r>
          </w:p>
        </w:tc>
        <w:tc>
          <w:tcPr>
            <w:tcW w:w="498" w:type="pct"/>
            <w:tcMar>
              <w:left w:w="57" w:type="dxa"/>
              <w:right w:w="57" w:type="dxa"/>
            </w:tcMar>
            <w:hideMark/>
          </w:tcPr>
          <w:p w:rsidR="0088604D" w:rsidRPr="009A4B08" w:rsidRDefault="0088604D" w:rsidP="0035089F">
            <w:pPr>
              <w:pStyle w:val="tableheadingline2"/>
              <w:rPr>
                <w:rFonts w:cs="Arial"/>
                <w:sz w:val="20"/>
                <w:szCs w:val="20"/>
              </w:rPr>
            </w:pPr>
            <w:r w:rsidRPr="009A4B08">
              <w:rPr>
                <w:rFonts w:cs="Arial"/>
                <w:sz w:val="20"/>
                <w:szCs w:val="20"/>
              </w:rPr>
              <w:t>4 hr forecast</w:t>
            </w:r>
          </w:p>
        </w:tc>
        <w:tc>
          <w:tcPr>
            <w:tcW w:w="499" w:type="pct"/>
            <w:tcMar>
              <w:left w:w="57" w:type="dxa"/>
              <w:right w:w="57" w:type="dxa"/>
            </w:tcMar>
            <w:hideMark/>
          </w:tcPr>
          <w:p w:rsidR="0088604D" w:rsidRPr="009A4B08" w:rsidRDefault="0088604D" w:rsidP="0035089F">
            <w:pPr>
              <w:pStyle w:val="tableheadingline2"/>
              <w:rPr>
                <w:rFonts w:cs="Arial"/>
                <w:sz w:val="20"/>
                <w:szCs w:val="20"/>
              </w:rPr>
            </w:pPr>
            <w:r w:rsidRPr="009A4B08">
              <w:rPr>
                <w:rFonts w:cs="Arial"/>
                <w:sz w:val="20"/>
                <w:szCs w:val="20"/>
              </w:rPr>
              <w:t>12 hr forecast</w:t>
            </w:r>
          </w:p>
        </w:tc>
      </w:tr>
      <w:tr w:rsidR="0088604D" w:rsidRPr="00217C29" w:rsidTr="0035089F">
        <w:trPr>
          <w:cnfStyle w:val="000000100000" w:firstRow="0" w:lastRow="0" w:firstColumn="0" w:lastColumn="0" w:oddVBand="0" w:evenVBand="0" w:oddHBand="1" w:evenHBand="0" w:firstRowFirstColumn="0" w:firstRowLastColumn="0" w:lastRowFirstColumn="0" w:lastRowLastColumn="0"/>
          <w:trHeight w:val="510"/>
        </w:trPr>
        <w:tc>
          <w:tcPr>
            <w:tcW w:w="536" w:type="pct"/>
            <w:vAlign w:val="center"/>
          </w:tcPr>
          <w:p w:rsidR="0088604D" w:rsidRPr="00D725C2" w:rsidRDefault="0088604D" w:rsidP="0035089F">
            <w:pPr>
              <w:pStyle w:val="NormalWeb"/>
              <w:jc w:val="center"/>
              <w:rPr>
                <w:rFonts w:ascii="Arial" w:eastAsiaTheme="minorHAnsi" w:hAnsi="Arial" w:cs="Arial"/>
                <w:b/>
                <w:sz w:val="18"/>
                <w:szCs w:val="22"/>
                <w:lang w:eastAsia="en-US"/>
              </w:rPr>
            </w:pPr>
            <w:r>
              <w:rPr>
                <w:rFonts w:ascii="Arial" w:eastAsiaTheme="minorHAnsi" w:hAnsi="Arial" w:cs="Arial"/>
                <w:b/>
                <w:sz w:val="18"/>
                <w:szCs w:val="22"/>
                <w:lang w:eastAsia="en-US"/>
              </w:rPr>
              <w:t>8 am</w:t>
            </w:r>
          </w:p>
        </w:tc>
        <w:tc>
          <w:tcPr>
            <w:tcW w:w="478" w:type="pct"/>
            <w:vAlign w:val="center"/>
          </w:tcPr>
          <w:p w:rsidR="0088604D" w:rsidRPr="0088604D" w:rsidRDefault="0088604D">
            <w:pPr>
              <w:pStyle w:val="NormalWeb"/>
              <w:jc w:val="center"/>
              <w:rPr>
                <w:rFonts w:ascii="Arial" w:eastAsiaTheme="minorHAnsi" w:hAnsi="Arial" w:cs="Arial"/>
                <w:sz w:val="18"/>
                <w:szCs w:val="22"/>
                <w:lang w:eastAsia="en-US"/>
              </w:rPr>
            </w:pPr>
            <w:r w:rsidRPr="0088604D">
              <w:rPr>
                <w:rFonts w:ascii="Arial" w:eastAsiaTheme="minorHAnsi" w:hAnsi="Arial" w:cs="Arial"/>
                <w:sz w:val="18"/>
                <w:szCs w:val="22"/>
                <w:lang w:eastAsia="en-US"/>
              </w:rPr>
              <w:t>271.18</w:t>
            </w:r>
          </w:p>
        </w:tc>
        <w:tc>
          <w:tcPr>
            <w:tcW w:w="498" w:type="pct"/>
            <w:vAlign w:val="center"/>
          </w:tcPr>
          <w:p w:rsidR="0088604D" w:rsidRPr="0088604D" w:rsidRDefault="0088604D">
            <w:pPr>
              <w:pStyle w:val="NormalWeb"/>
              <w:jc w:val="center"/>
              <w:rPr>
                <w:rFonts w:ascii="Arial" w:eastAsiaTheme="minorHAnsi" w:hAnsi="Arial" w:cs="Arial"/>
                <w:sz w:val="18"/>
                <w:szCs w:val="22"/>
                <w:lang w:eastAsia="en-US"/>
              </w:rPr>
            </w:pPr>
            <w:r w:rsidRPr="0088604D">
              <w:rPr>
                <w:rFonts w:ascii="Arial" w:eastAsiaTheme="minorHAnsi" w:hAnsi="Arial" w:cs="Arial"/>
                <w:sz w:val="18"/>
                <w:szCs w:val="22"/>
                <w:lang w:eastAsia="en-US"/>
              </w:rPr>
              <w:t>299.60</w:t>
            </w:r>
          </w:p>
        </w:tc>
        <w:tc>
          <w:tcPr>
            <w:tcW w:w="498" w:type="pct"/>
            <w:vAlign w:val="center"/>
          </w:tcPr>
          <w:p w:rsidR="0088604D" w:rsidRPr="0088604D" w:rsidRDefault="0088604D">
            <w:pPr>
              <w:pStyle w:val="NormalWeb"/>
              <w:jc w:val="center"/>
              <w:rPr>
                <w:rFonts w:ascii="Arial" w:eastAsiaTheme="minorHAnsi" w:hAnsi="Arial" w:cs="Arial"/>
                <w:sz w:val="18"/>
                <w:szCs w:val="22"/>
                <w:lang w:eastAsia="en-US"/>
              </w:rPr>
            </w:pPr>
            <w:r w:rsidRPr="0088604D">
              <w:rPr>
                <w:rFonts w:ascii="Arial" w:eastAsiaTheme="minorHAnsi" w:hAnsi="Arial" w:cs="Arial"/>
                <w:sz w:val="18"/>
                <w:szCs w:val="22"/>
                <w:lang w:eastAsia="en-US"/>
              </w:rPr>
              <w:t>299.80</w:t>
            </w:r>
          </w:p>
        </w:tc>
        <w:tc>
          <w:tcPr>
            <w:tcW w:w="498" w:type="pct"/>
            <w:vAlign w:val="center"/>
          </w:tcPr>
          <w:p w:rsidR="0088604D" w:rsidRPr="0088604D" w:rsidRDefault="0088604D">
            <w:pPr>
              <w:pStyle w:val="NormalWeb"/>
              <w:jc w:val="center"/>
              <w:rPr>
                <w:rFonts w:ascii="Arial" w:eastAsiaTheme="minorHAnsi" w:hAnsi="Arial" w:cs="Arial"/>
                <w:sz w:val="18"/>
                <w:szCs w:val="22"/>
                <w:lang w:eastAsia="en-US"/>
              </w:rPr>
            </w:pPr>
            <w:r w:rsidRPr="0088604D">
              <w:rPr>
                <w:rFonts w:ascii="Arial" w:eastAsiaTheme="minorHAnsi" w:hAnsi="Arial" w:cs="Arial"/>
                <w:sz w:val="18"/>
                <w:szCs w:val="22"/>
                <w:lang w:eastAsia="en-US"/>
              </w:rPr>
              <w:t>8416</w:t>
            </w:r>
          </w:p>
        </w:tc>
        <w:tc>
          <w:tcPr>
            <w:tcW w:w="498" w:type="pct"/>
            <w:vAlign w:val="center"/>
          </w:tcPr>
          <w:p w:rsidR="0088604D" w:rsidRPr="0088604D" w:rsidRDefault="0088604D">
            <w:pPr>
              <w:pStyle w:val="NormalWeb"/>
              <w:jc w:val="center"/>
              <w:rPr>
                <w:rFonts w:ascii="Arial" w:eastAsiaTheme="minorHAnsi" w:hAnsi="Arial" w:cs="Arial"/>
                <w:sz w:val="18"/>
                <w:szCs w:val="22"/>
                <w:lang w:eastAsia="en-US"/>
              </w:rPr>
            </w:pPr>
            <w:r w:rsidRPr="0088604D">
              <w:rPr>
                <w:rFonts w:ascii="Arial" w:eastAsiaTheme="minorHAnsi" w:hAnsi="Arial" w:cs="Arial"/>
                <w:sz w:val="18"/>
                <w:szCs w:val="22"/>
                <w:lang w:eastAsia="en-US"/>
              </w:rPr>
              <w:t>8446</w:t>
            </w:r>
          </w:p>
        </w:tc>
        <w:tc>
          <w:tcPr>
            <w:tcW w:w="499" w:type="pct"/>
            <w:vAlign w:val="center"/>
          </w:tcPr>
          <w:p w:rsidR="0088604D" w:rsidRPr="0088604D" w:rsidRDefault="0088604D">
            <w:pPr>
              <w:pStyle w:val="NormalWeb"/>
              <w:jc w:val="center"/>
              <w:rPr>
                <w:rFonts w:ascii="Arial" w:eastAsiaTheme="minorHAnsi" w:hAnsi="Arial" w:cs="Arial"/>
                <w:sz w:val="18"/>
                <w:szCs w:val="22"/>
                <w:lang w:eastAsia="en-US"/>
              </w:rPr>
            </w:pPr>
            <w:r w:rsidRPr="0088604D">
              <w:rPr>
                <w:rFonts w:ascii="Arial" w:eastAsiaTheme="minorHAnsi" w:hAnsi="Arial" w:cs="Arial"/>
                <w:sz w:val="18"/>
                <w:szCs w:val="22"/>
                <w:lang w:eastAsia="en-US"/>
              </w:rPr>
              <w:t>8334</w:t>
            </w:r>
          </w:p>
        </w:tc>
        <w:tc>
          <w:tcPr>
            <w:tcW w:w="498" w:type="pct"/>
            <w:vAlign w:val="center"/>
          </w:tcPr>
          <w:p w:rsidR="0088604D" w:rsidRPr="0088604D" w:rsidRDefault="0088604D">
            <w:pPr>
              <w:pStyle w:val="NormalWeb"/>
              <w:jc w:val="center"/>
              <w:rPr>
                <w:rFonts w:ascii="Arial" w:eastAsiaTheme="minorHAnsi" w:hAnsi="Arial" w:cs="Arial"/>
                <w:sz w:val="18"/>
                <w:szCs w:val="22"/>
                <w:lang w:eastAsia="en-US"/>
              </w:rPr>
            </w:pPr>
            <w:r w:rsidRPr="0088604D">
              <w:rPr>
                <w:rFonts w:ascii="Arial" w:eastAsiaTheme="minorHAnsi" w:hAnsi="Arial" w:cs="Arial"/>
                <w:sz w:val="18"/>
                <w:szCs w:val="22"/>
                <w:lang w:eastAsia="en-US"/>
              </w:rPr>
              <w:t>9476</w:t>
            </w:r>
          </w:p>
        </w:tc>
        <w:tc>
          <w:tcPr>
            <w:tcW w:w="498" w:type="pct"/>
            <w:vAlign w:val="center"/>
          </w:tcPr>
          <w:p w:rsidR="0088604D" w:rsidRPr="0088604D" w:rsidRDefault="0088604D">
            <w:pPr>
              <w:pStyle w:val="NormalWeb"/>
              <w:jc w:val="center"/>
              <w:rPr>
                <w:rFonts w:ascii="Arial" w:eastAsiaTheme="minorHAnsi" w:hAnsi="Arial" w:cs="Arial"/>
                <w:sz w:val="18"/>
                <w:szCs w:val="22"/>
                <w:lang w:eastAsia="en-US"/>
              </w:rPr>
            </w:pPr>
            <w:r w:rsidRPr="0088604D">
              <w:rPr>
                <w:rFonts w:ascii="Arial" w:eastAsiaTheme="minorHAnsi" w:hAnsi="Arial" w:cs="Arial"/>
                <w:sz w:val="18"/>
                <w:szCs w:val="22"/>
                <w:lang w:eastAsia="en-US"/>
              </w:rPr>
              <w:t>9718</w:t>
            </w:r>
          </w:p>
        </w:tc>
        <w:tc>
          <w:tcPr>
            <w:tcW w:w="499" w:type="pct"/>
            <w:vAlign w:val="center"/>
          </w:tcPr>
          <w:p w:rsidR="0088604D" w:rsidRPr="0088604D" w:rsidRDefault="0088604D">
            <w:pPr>
              <w:pStyle w:val="NormalWeb"/>
              <w:jc w:val="center"/>
              <w:rPr>
                <w:rFonts w:ascii="Arial" w:eastAsiaTheme="minorHAnsi" w:hAnsi="Arial" w:cs="Arial"/>
                <w:sz w:val="18"/>
                <w:szCs w:val="22"/>
                <w:lang w:eastAsia="en-US"/>
              </w:rPr>
            </w:pPr>
            <w:r w:rsidRPr="0088604D">
              <w:rPr>
                <w:rFonts w:ascii="Arial" w:eastAsiaTheme="minorHAnsi" w:hAnsi="Arial" w:cs="Arial"/>
                <w:sz w:val="18"/>
                <w:szCs w:val="22"/>
                <w:lang w:eastAsia="en-US"/>
              </w:rPr>
              <w:t>9779</w:t>
            </w:r>
          </w:p>
        </w:tc>
      </w:tr>
    </w:tbl>
    <w:p w:rsidR="0088604D" w:rsidRPr="00510A43" w:rsidRDefault="0088604D" w:rsidP="0088604D">
      <w:pPr>
        <w:pStyle w:val="AERbodytext"/>
      </w:pPr>
      <w:r w:rsidRPr="0088604D">
        <w:t>Conditions at the time saw price</w:t>
      </w:r>
      <w:r w:rsidR="009A090B">
        <w:t xml:space="preserve"> and</w:t>
      </w:r>
      <w:r w:rsidRPr="0088604D">
        <w:t xml:space="preserve"> demand clo</w:t>
      </w:r>
      <w:r w:rsidR="00A61DCF">
        <w:t xml:space="preserve">se to forecast four hours ahead, </w:t>
      </w:r>
      <w:r w:rsidR="009A090B">
        <w:t xml:space="preserve">while </w:t>
      </w:r>
      <w:r w:rsidR="00A61DCF">
        <w:t>availabilit</w:t>
      </w:r>
      <w:r w:rsidR="00033BE8">
        <w:t xml:space="preserve">y was more than </w:t>
      </w:r>
      <w:r w:rsidR="006F0B74">
        <w:t>200 </w:t>
      </w:r>
      <w:r w:rsidR="00033BE8">
        <w:t xml:space="preserve">MW below </w:t>
      </w:r>
      <w:r w:rsidR="00A61DCF">
        <w:t>forecast</w:t>
      </w:r>
      <w:r w:rsidR="00596275">
        <w:t>.</w:t>
      </w:r>
    </w:p>
    <w:p w:rsidR="0088604D" w:rsidRPr="009A574C" w:rsidRDefault="0088604D" w:rsidP="0088604D">
      <w:pPr>
        <w:pStyle w:val="Heading2"/>
      </w:pPr>
      <w:r>
        <w:t>South Australia</w:t>
      </w:r>
    </w:p>
    <w:p w:rsidR="0088604D" w:rsidRDefault="0088604D" w:rsidP="00B16A28">
      <w:pPr>
        <w:pStyle w:val="Heading3"/>
        <w:jc w:val="both"/>
        <w:rPr>
          <w:rFonts w:ascii="Gautami" w:hAnsi="Gautami" w:cs="Gautami"/>
          <w:sz w:val="20"/>
          <w:szCs w:val="20"/>
        </w:rPr>
      </w:pPr>
      <w:r w:rsidRPr="0088604D">
        <w:rPr>
          <w:rFonts w:eastAsia="Times New Roman" w:cs="Arial"/>
          <w:b w:val="0"/>
          <w:color w:val="auto"/>
          <w:sz w:val="22"/>
          <w:lang w:eastAsia="en-AU"/>
        </w:rPr>
        <w:t>There was one occasion where the spot price in South Australia was greater than three times the South Australia weekly average price of $40/MWh and above $250/MWh.</w:t>
      </w:r>
    </w:p>
    <w:p w:rsidR="0088604D" w:rsidRPr="009A574C" w:rsidRDefault="00033BE8" w:rsidP="0088604D">
      <w:pPr>
        <w:pStyle w:val="Heading3"/>
        <w:rPr>
          <w:rFonts w:eastAsia="Times New Roman"/>
        </w:rPr>
      </w:pPr>
      <w:r>
        <w:rPr>
          <w:rFonts w:eastAsia="Times New Roman"/>
        </w:rPr>
        <w:t>Wednesday, 4</w:t>
      </w:r>
      <w:r w:rsidR="0088604D">
        <w:rPr>
          <w:rFonts w:eastAsia="Times New Roman"/>
        </w:rPr>
        <w:t xml:space="preserve"> May</w:t>
      </w:r>
    </w:p>
    <w:p w:rsidR="0088604D" w:rsidRDefault="0088604D" w:rsidP="0088604D">
      <w:pPr>
        <w:pStyle w:val="Caption"/>
      </w:pPr>
      <w:r>
        <w:t xml:space="preserve">Table </w:t>
      </w:r>
      <w:r w:rsidR="00864A9F">
        <w:t>6</w:t>
      </w:r>
      <w:r>
        <w:t xml:space="preserve">: Price, Demand and Availability  </w:t>
      </w:r>
    </w:p>
    <w:tbl>
      <w:tblPr>
        <w:tblStyle w:val="AERsummarytable2"/>
        <w:tblW w:w="5000" w:type="pct"/>
        <w:tblLayout w:type="fixed"/>
        <w:tblLook w:val="04A0" w:firstRow="1" w:lastRow="0" w:firstColumn="1" w:lastColumn="0" w:noHBand="0" w:noVBand="1"/>
      </w:tblPr>
      <w:tblGrid>
        <w:gridCol w:w="990"/>
        <w:gridCol w:w="883"/>
        <w:gridCol w:w="920"/>
        <w:gridCol w:w="921"/>
        <w:gridCol w:w="921"/>
        <w:gridCol w:w="921"/>
        <w:gridCol w:w="922"/>
        <w:gridCol w:w="921"/>
        <w:gridCol w:w="921"/>
        <w:gridCol w:w="922"/>
      </w:tblGrid>
      <w:tr w:rsidR="0088604D" w:rsidRPr="009A4B08" w:rsidTr="0035089F">
        <w:trPr>
          <w:cnfStyle w:val="100000000000" w:firstRow="1" w:lastRow="0" w:firstColumn="0" w:lastColumn="0" w:oddVBand="0" w:evenVBand="0" w:oddHBand="0" w:evenHBand="0" w:firstRowFirstColumn="0" w:firstRowLastColumn="0" w:lastRowFirstColumn="0" w:lastRowLastColumn="0"/>
          <w:tblHeader/>
        </w:trPr>
        <w:tc>
          <w:tcPr>
            <w:tcW w:w="536" w:type="pct"/>
            <w:hideMark/>
          </w:tcPr>
          <w:p w:rsidR="0088604D" w:rsidRPr="009A4B08" w:rsidRDefault="0088604D" w:rsidP="0035089F">
            <w:pPr>
              <w:pStyle w:val="TableHeading"/>
              <w:jc w:val="center"/>
              <w:rPr>
                <w:rFonts w:cs="Arial"/>
                <w:b w:val="0"/>
                <w:sz w:val="20"/>
                <w:szCs w:val="20"/>
              </w:rPr>
            </w:pPr>
            <w:r w:rsidRPr="009A4B08">
              <w:rPr>
                <w:rFonts w:cs="Arial"/>
                <w:b w:val="0"/>
                <w:sz w:val="20"/>
                <w:szCs w:val="20"/>
              </w:rPr>
              <w:t xml:space="preserve">Time </w:t>
            </w:r>
          </w:p>
        </w:tc>
        <w:tc>
          <w:tcPr>
            <w:tcW w:w="1474" w:type="pct"/>
            <w:gridSpan w:val="3"/>
            <w:hideMark/>
          </w:tcPr>
          <w:p w:rsidR="0088604D" w:rsidRPr="009A4B08" w:rsidRDefault="0088604D" w:rsidP="0035089F">
            <w:pPr>
              <w:pStyle w:val="TableHeading"/>
              <w:jc w:val="center"/>
              <w:rPr>
                <w:rFonts w:cs="Arial"/>
                <w:b w:val="0"/>
                <w:sz w:val="20"/>
                <w:szCs w:val="20"/>
              </w:rPr>
            </w:pPr>
            <w:r w:rsidRPr="009A4B08">
              <w:rPr>
                <w:rFonts w:cs="Arial"/>
                <w:b w:val="0"/>
                <w:sz w:val="20"/>
                <w:szCs w:val="20"/>
              </w:rPr>
              <w:t>Price ($/MWh)</w:t>
            </w:r>
          </w:p>
        </w:tc>
        <w:tc>
          <w:tcPr>
            <w:tcW w:w="1495" w:type="pct"/>
            <w:gridSpan w:val="3"/>
            <w:hideMark/>
          </w:tcPr>
          <w:p w:rsidR="0088604D" w:rsidRPr="009A4B08" w:rsidRDefault="0088604D" w:rsidP="0035089F">
            <w:pPr>
              <w:pStyle w:val="TableHeading"/>
              <w:jc w:val="center"/>
              <w:rPr>
                <w:rFonts w:cs="Arial"/>
                <w:b w:val="0"/>
                <w:sz w:val="20"/>
                <w:szCs w:val="20"/>
              </w:rPr>
            </w:pPr>
            <w:r w:rsidRPr="009A4B08">
              <w:rPr>
                <w:rFonts w:cs="Arial"/>
                <w:b w:val="0"/>
                <w:sz w:val="20"/>
                <w:szCs w:val="20"/>
              </w:rPr>
              <w:t>Demand (MW)</w:t>
            </w:r>
          </w:p>
        </w:tc>
        <w:tc>
          <w:tcPr>
            <w:tcW w:w="1495" w:type="pct"/>
            <w:gridSpan w:val="3"/>
            <w:hideMark/>
          </w:tcPr>
          <w:p w:rsidR="0088604D" w:rsidRPr="009A4B08" w:rsidRDefault="0088604D" w:rsidP="0035089F">
            <w:pPr>
              <w:pStyle w:val="TableHeading"/>
              <w:jc w:val="center"/>
              <w:rPr>
                <w:rFonts w:cs="Arial"/>
                <w:b w:val="0"/>
                <w:sz w:val="20"/>
                <w:szCs w:val="20"/>
              </w:rPr>
            </w:pPr>
            <w:r w:rsidRPr="009A4B08">
              <w:rPr>
                <w:rFonts w:cs="Arial"/>
                <w:b w:val="0"/>
                <w:sz w:val="20"/>
                <w:szCs w:val="20"/>
              </w:rPr>
              <w:t>Availability (MW)</w:t>
            </w:r>
          </w:p>
        </w:tc>
      </w:tr>
      <w:tr w:rsidR="0088604D" w:rsidRPr="00BE2F8A" w:rsidTr="0035089F">
        <w:trPr>
          <w:cnfStyle w:val="100000000000" w:firstRow="1" w:lastRow="0" w:firstColumn="0" w:lastColumn="0" w:oddVBand="0" w:evenVBand="0" w:oddHBand="0" w:evenHBand="0" w:firstRowFirstColumn="0" w:firstRowLastColumn="0" w:lastRowFirstColumn="0" w:lastRowLastColumn="0"/>
          <w:tblHeader/>
        </w:trPr>
        <w:tc>
          <w:tcPr>
            <w:tcW w:w="536" w:type="pct"/>
            <w:tcMar>
              <w:left w:w="57" w:type="dxa"/>
              <w:right w:w="57" w:type="dxa"/>
            </w:tcMar>
            <w:hideMark/>
          </w:tcPr>
          <w:p w:rsidR="0088604D" w:rsidRPr="009A4B08" w:rsidRDefault="0088604D" w:rsidP="0035089F">
            <w:pPr>
              <w:pStyle w:val="tableheadingline2"/>
              <w:rPr>
                <w:rFonts w:cs="Arial"/>
                <w:sz w:val="20"/>
                <w:szCs w:val="20"/>
              </w:rPr>
            </w:pPr>
            <w:r w:rsidRPr="009A4B08">
              <w:rPr>
                <w:rFonts w:cs="Arial"/>
                <w:sz w:val="20"/>
                <w:szCs w:val="20"/>
              </w:rPr>
              <w:t> </w:t>
            </w:r>
          </w:p>
        </w:tc>
        <w:tc>
          <w:tcPr>
            <w:tcW w:w="478" w:type="pct"/>
            <w:tcMar>
              <w:left w:w="57" w:type="dxa"/>
              <w:right w:w="57" w:type="dxa"/>
            </w:tcMar>
            <w:hideMark/>
          </w:tcPr>
          <w:p w:rsidR="0088604D" w:rsidRPr="009A4B08" w:rsidRDefault="0088604D" w:rsidP="0035089F">
            <w:pPr>
              <w:pStyle w:val="tableheadingline2"/>
              <w:rPr>
                <w:rFonts w:cs="Arial"/>
                <w:sz w:val="20"/>
                <w:szCs w:val="20"/>
              </w:rPr>
            </w:pPr>
            <w:r w:rsidRPr="009A4B08">
              <w:rPr>
                <w:rFonts w:cs="Arial"/>
                <w:sz w:val="20"/>
                <w:szCs w:val="20"/>
              </w:rPr>
              <w:t>Actual</w:t>
            </w:r>
          </w:p>
        </w:tc>
        <w:tc>
          <w:tcPr>
            <w:tcW w:w="498" w:type="pct"/>
            <w:tcMar>
              <w:left w:w="57" w:type="dxa"/>
              <w:right w:w="57" w:type="dxa"/>
            </w:tcMar>
            <w:hideMark/>
          </w:tcPr>
          <w:p w:rsidR="0088604D" w:rsidRPr="009A4B08" w:rsidRDefault="0088604D" w:rsidP="0035089F">
            <w:pPr>
              <w:pStyle w:val="tableheadingline2"/>
              <w:rPr>
                <w:rFonts w:cs="Arial"/>
                <w:sz w:val="20"/>
                <w:szCs w:val="20"/>
              </w:rPr>
            </w:pPr>
            <w:r w:rsidRPr="009A4B08">
              <w:rPr>
                <w:rFonts w:cs="Arial"/>
                <w:sz w:val="20"/>
                <w:szCs w:val="20"/>
              </w:rPr>
              <w:t>4 hr forecast</w:t>
            </w:r>
          </w:p>
        </w:tc>
        <w:tc>
          <w:tcPr>
            <w:tcW w:w="498" w:type="pct"/>
            <w:tcMar>
              <w:left w:w="57" w:type="dxa"/>
              <w:right w:w="57" w:type="dxa"/>
            </w:tcMar>
            <w:hideMark/>
          </w:tcPr>
          <w:p w:rsidR="0088604D" w:rsidRPr="009A4B08" w:rsidRDefault="0088604D" w:rsidP="0035089F">
            <w:pPr>
              <w:pStyle w:val="tableheadingline2"/>
              <w:rPr>
                <w:rFonts w:cs="Arial"/>
                <w:sz w:val="20"/>
                <w:szCs w:val="20"/>
              </w:rPr>
            </w:pPr>
            <w:r w:rsidRPr="009A4B08">
              <w:rPr>
                <w:rFonts w:cs="Arial"/>
                <w:sz w:val="20"/>
                <w:szCs w:val="20"/>
              </w:rPr>
              <w:t>12 hr forecast</w:t>
            </w:r>
          </w:p>
        </w:tc>
        <w:tc>
          <w:tcPr>
            <w:tcW w:w="498" w:type="pct"/>
            <w:tcMar>
              <w:left w:w="57" w:type="dxa"/>
              <w:right w:w="57" w:type="dxa"/>
            </w:tcMar>
            <w:hideMark/>
          </w:tcPr>
          <w:p w:rsidR="0088604D" w:rsidRPr="009A4B08" w:rsidRDefault="0088604D" w:rsidP="0035089F">
            <w:pPr>
              <w:pStyle w:val="tableheadingline2"/>
              <w:rPr>
                <w:rFonts w:cs="Arial"/>
                <w:sz w:val="20"/>
                <w:szCs w:val="20"/>
              </w:rPr>
            </w:pPr>
            <w:r w:rsidRPr="009A4B08">
              <w:rPr>
                <w:rFonts w:cs="Arial"/>
                <w:sz w:val="20"/>
                <w:szCs w:val="20"/>
              </w:rPr>
              <w:t>Actual</w:t>
            </w:r>
          </w:p>
        </w:tc>
        <w:tc>
          <w:tcPr>
            <w:tcW w:w="498" w:type="pct"/>
            <w:tcMar>
              <w:left w:w="57" w:type="dxa"/>
              <w:right w:w="57" w:type="dxa"/>
            </w:tcMar>
            <w:hideMark/>
          </w:tcPr>
          <w:p w:rsidR="0088604D" w:rsidRPr="009A4B08" w:rsidRDefault="0088604D" w:rsidP="0035089F">
            <w:pPr>
              <w:pStyle w:val="tableheadingline2"/>
              <w:rPr>
                <w:rFonts w:cs="Arial"/>
                <w:sz w:val="20"/>
                <w:szCs w:val="20"/>
              </w:rPr>
            </w:pPr>
            <w:r w:rsidRPr="009A4B08">
              <w:rPr>
                <w:rFonts w:cs="Arial"/>
                <w:sz w:val="20"/>
                <w:szCs w:val="20"/>
              </w:rPr>
              <w:t>4 hr forecast</w:t>
            </w:r>
          </w:p>
        </w:tc>
        <w:tc>
          <w:tcPr>
            <w:tcW w:w="499" w:type="pct"/>
            <w:tcMar>
              <w:left w:w="57" w:type="dxa"/>
              <w:right w:w="57" w:type="dxa"/>
            </w:tcMar>
            <w:hideMark/>
          </w:tcPr>
          <w:p w:rsidR="0088604D" w:rsidRPr="009A4B08" w:rsidRDefault="0088604D" w:rsidP="0035089F">
            <w:pPr>
              <w:pStyle w:val="tableheadingline2"/>
              <w:rPr>
                <w:rFonts w:cs="Arial"/>
                <w:sz w:val="20"/>
                <w:szCs w:val="20"/>
              </w:rPr>
            </w:pPr>
            <w:r w:rsidRPr="009A4B08">
              <w:rPr>
                <w:rFonts w:cs="Arial"/>
                <w:sz w:val="20"/>
                <w:szCs w:val="20"/>
              </w:rPr>
              <w:t>12 hr forecast</w:t>
            </w:r>
          </w:p>
        </w:tc>
        <w:tc>
          <w:tcPr>
            <w:tcW w:w="498" w:type="pct"/>
            <w:tcMar>
              <w:left w:w="57" w:type="dxa"/>
              <w:right w:w="57" w:type="dxa"/>
            </w:tcMar>
            <w:hideMark/>
          </w:tcPr>
          <w:p w:rsidR="0088604D" w:rsidRPr="009A4B08" w:rsidRDefault="0088604D" w:rsidP="0035089F">
            <w:pPr>
              <w:pStyle w:val="tableheadingline2"/>
              <w:rPr>
                <w:rFonts w:cs="Arial"/>
                <w:sz w:val="20"/>
                <w:szCs w:val="20"/>
              </w:rPr>
            </w:pPr>
            <w:r w:rsidRPr="009A4B08">
              <w:rPr>
                <w:rFonts w:cs="Arial"/>
                <w:sz w:val="20"/>
                <w:szCs w:val="20"/>
              </w:rPr>
              <w:t>Actual</w:t>
            </w:r>
          </w:p>
        </w:tc>
        <w:tc>
          <w:tcPr>
            <w:tcW w:w="498" w:type="pct"/>
            <w:tcMar>
              <w:left w:w="57" w:type="dxa"/>
              <w:right w:w="57" w:type="dxa"/>
            </w:tcMar>
            <w:hideMark/>
          </w:tcPr>
          <w:p w:rsidR="0088604D" w:rsidRPr="009A4B08" w:rsidRDefault="0088604D" w:rsidP="0035089F">
            <w:pPr>
              <w:pStyle w:val="tableheadingline2"/>
              <w:rPr>
                <w:rFonts w:cs="Arial"/>
                <w:sz w:val="20"/>
                <w:szCs w:val="20"/>
              </w:rPr>
            </w:pPr>
            <w:r w:rsidRPr="009A4B08">
              <w:rPr>
                <w:rFonts w:cs="Arial"/>
                <w:sz w:val="20"/>
                <w:szCs w:val="20"/>
              </w:rPr>
              <w:t>4 hr forecast</w:t>
            </w:r>
          </w:p>
        </w:tc>
        <w:tc>
          <w:tcPr>
            <w:tcW w:w="499" w:type="pct"/>
            <w:tcMar>
              <w:left w:w="57" w:type="dxa"/>
              <w:right w:w="57" w:type="dxa"/>
            </w:tcMar>
            <w:hideMark/>
          </w:tcPr>
          <w:p w:rsidR="0088604D" w:rsidRPr="009A4B08" w:rsidRDefault="0088604D" w:rsidP="0035089F">
            <w:pPr>
              <w:pStyle w:val="tableheadingline2"/>
              <w:rPr>
                <w:rFonts w:cs="Arial"/>
                <w:sz w:val="20"/>
                <w:szCs w:val="20"/>
              </w:rPr>
            </w:pPr>
            <w:r w:rsidRPr="009A4B08">
              <w:rPr>
                <w:rFonts w:cs="Arial"/>
                <w:sz w:val="20"/>
                <w:szCs w:val="20"/>
              </w:rPr>
              <w:t>12 hr forecast</w:t>
            </w:r>
          </w:p>
        </w:tc>
      </w:tr>
      <w:tr w:rsidR="0088604D" w:rsidRPr="00217C29" w:rsidTr="0035089F">
        <w:trPr>
          <w:cnfStyle w:val="000000100000" w:firstRow="0" w:lastRow="0" w:firstColumn="0" w:lastColumn="0" w:oddVBand="0" w:evenVBand="0" w:oddHBand="1" w:evenHBand="0" w:firstRowFirstColumn="0" w:firstRowLastColumn="0" w:lastRowFirstColumn="0" w:lastRowLastColumn="0"/>
          <w:trHeight w:val="510"/>
        </w:trPr>
        <w:tc>
          <w:tcPr>
            <w:tcW w:w="536" w:type="pct"/>
            <w:vAlign w:val="center"/>
          </w:tcPr>
          <w:p w:rsidR="0088604D" w:rsidRPr="00D725C2" w:rsidRDefault="0088604D" w:rsidP="0035089F">
            <w:pPr>
              <w:pStyle w:val="NormalWeb"/>
              <w:jc w:val="center"/>
              <w:rPr>
                <w:rFonts w:ascii="Arial" w:eastAsiaTheme="minorHAnsi" w:hAnsi="Arial" w:cs="Arial"/>
                <w:b/>
                <w:sz w:val="18"/>
                <w:szCs w:val="22"/>
                <w:lang w:eastAsia="en-US"/>
              </w:rPr>
            </w:pPr>
            <w:r>
              <w:rPr>
                <w:rFonts w:ascii="Arial" w:eastAsiaTheme="minorHAnsi" w:hAnsi="Arial" w:cs="Arial"/>
                <w:b/>
                <w:sz w:val="18"/>
                <w:szCs w:val="22"/>
                <w:lang w:eastAsia="en-US"/>
              </w:rPr>
              <w:t>Midnight</w:t>
            </w:r>
          </w:p>
        </w:tc>
        <w:tc>
          <w:tcPr>
            <w:tcW w:w="478" w:type="pct"/>
            <w:vAlign w:val="center"/>
          </w:tcPr>
          <w:p w:rsidR="0088604D" w:rsidRPr="0088604D" w:rsidRDefault="0088604D">
            <w:pPr>
              <w:pStyle w:val="NormalWeb"/>
              <w:jc w:val="center"/>
              <w:rPr>
                <w:rFonts w:ascii="Arial" w:eastAsiaTheme="minorHAnsi" w:hAnsi="Arial" w:cs="Arial"/>
                <w:sz w:val="18"/>
                <w:szCs w:val="22"/>
                <w:lang w:eastAsia="en-US"/>
              </w:rPr>
            </w:pPr>
            <w:r w:rsidRPr="0088604D">
              <w:rPr>
                <w:rFonts w:ascii="Arial" w:eastAsiaTheme="minorHAnsi" w:hAnsi="Arial" w:cs="Arial"/>
                <w:sz w:val="18"/>
                <w:szCs w:val="22"/>
                <w:lang w:eastAsia="en-US"/>
              </w:rPr>
              <w:t>1083.81</w:t>
            </w:r>
          </w:p>
        </w:tc>
        <w:tc>
          <w:tcPr>
            <w:tcW w:w="498" w:type="pct"/>
            <w:vAlign w:val="center"/>
          </w:tcPr>
          <w:p w:rsidR="0088604D" w:rsidRPr="0088604D" w:rsidRDefault="0088604D">
            <w:pPr>
              <w:pStyle w:val="NormalWeb"/>
              <w:jc w:val="center"/>
              <w:rPr>
                <w:rFonts w:ascii="Arial" w:eastAsiaTheme="minorHAnsi" w:hAnsi="Arial" w:cs="Arial"/>
                <w:sz w:val="18"/>
                <w:szCs w:val="22"/>
                <w:lang w:eastAsia="en-US"/>
              </w:rPr>
            </w:pPr>
            <w:r w:rsidRPr="0088604D">
              <w:rPr>
                <w:rFonts w:ascii="Arial" w:eastAsiaTheme="minorHAnsi" w:hAnsi="Arial" w:cs="Arial"/>
                <w:sz w:val="18"/>
                <w:szCs w:val="22"/>
                <w:lang w:eastAsia="en-US"/>
              </w:rPr>
              <w:t>28.96</w:t>
            </w:r>
          </w:p>
        </w:tc>
        <w:tc>
          <w:tcPr>
            <w:tcW w:w="498" w:type="pct"/>
            <w:vAlign w:val="center"/>
          </w:tcPr>
          <w:p w:rsidR="0088604D" w:rsidRPr="0088604D" w:rsidRDefault="0088604D">
            <w:pPr>
              <w:pStyle w:val="NormalWeb"/>
              <w:jc w:val="center"/>
              <w:rPr>
                <w:rFonts w:ascii="Arial" w:eastAsiaTheme="minorHAnsi" w:hAnsi="Arial" w:cs="Arial"/>
                <w:sz w:val="18"/>
                <w:szCs w:val="22"/>
                <w:lang w:eastAsia="en-US"/>
              </w:rPr>
            </w:pPr>
            <w:r w:rsidRPr="0088604D">
              <w:rPr>
                <w:rFonts w:ascii="Arial" w:eastAsiaTheme="minorHAnsi" w:hAnsi="Arial" w:cs="Arial"/>
                <w:sz w:val="18"/>
                <w:szCs w:val="22"/>
                <w:lang w:eastAsia="en-US"/>
              </w:rPr>
              <w:t>12.21</w:t>
            </w:r>
          </w:p>
        </w:tc>
        <w:tc>
          <w:tcPr>
            <w:tcW w:w="498" w:type="pct"/>
            <w:vAlign w:val="center"/>
          </w:tcPr>
          <w:p w:rsidR="0088604D" w:rsidRPr="0088604D" w:rsidRDefault="0088604D">
            <w:pPr>
              <w:pStyle w:val="NormalWeb"/>
              <w:jc w:val="center"/>
              <w:rPr>
                <w:rFonts w:ascii="Arial" w:eastAsiaTheme="minorHAnsi" w:hAnsi="Arial" w:cs="Arial"/>
                <w:sz w:val="18"/>
                <w:szCs w:val="22"/>
                <w:lang w:eastAsia="en-US"/>
              </w:rPr>
            </w:pPr>
            <w:r w:rsidRPr="0088604D">
              <w:rPr>
                <w:rFonts w:ascii="Arial" w:eastAsiaTheme="minorHAnsi" w:hAnsi="Arial" w:cs="Arial"/>
                <w:sz w:val="18"/>
                <w:szCs w:val="22"/>
                <w:lang w:eastAsia="en-US"/>
              </w:rPr>
              <w:t>1514</w:t>
            </w:r>
          </w:p>
        </w:tc>
        <w:tc>
          <w:tcPr>
            <w:tcW w:w="498" w:type="pct"/>
            <w:vAlign w:val="center"/>
          </w:tcPr>
          <w:p w:rsidR="0088604D" w:rsidRPr="0088604D" w:rsidRDefault="0088604D">
            <w:pPr>
              <w:pStyle w:val="NormalWeb"/>
              <w:jc w:val="center"/>
              <w:rPr>
                <w:rFonts w:ascii="Arial" w:eastAsiaTheme="minorHAnsi" w:hAnsi="Arial" w:cs="Arial"/>
                <w:sz w:val="18"/>
                <w:szCs w:val="22"/>
                <w:lang w:eastAsia="en-US"/>
              </w:rPr>
            </w:pPr>
            <w:r w:rsidRPr="0088604D">
              <w:rPr>
                <w:rFonts w:ascii="Arial" w:eastAsiaTheme="minorHAnsi" w:hAnsi="Arial" w:cs="Arial"/>
                <w:sz w:val="18"/>
                <w:szCs w:val="22"/>
                <w:lang w:eastAsia="en-US"/>
              </w:rPr>
              <w:t>1529</w:t>
            </w:r>
          </w:p>
        </w:tc>
        <w:tc>
          <w:tcPr>
            <w:tcW w:w="499" w:type="pct"/>
            <w:vAlign w:val="center"/>
          </w:tcPr>
          <w:p w:rsidR="0088604D" w:rsidRPr="0088604D" w:rsidRDefault="0088604D">
            <w:pPr>
              <w:pStyle w:val="NormalWeb"/>
              <w:jc w:val="center"/>
              <w:rPr>
                <w:rFonts w:ascii="Arial" w:eastAsiaTheme="minorHAnsi" w:hAnsi="Arial" w:cs="Arial"/>
                <w:sz w:val="18"/>
                <w:szCs w:val="22"/>
                <w:lang w:eastAsia="en-US"/>
              </w:rPr>
            </w:pPr>
            <w:r w:rsidRPr="0088604D">
              <w:rPr>
                <w:rFonts w:ascii="Arial" w:eastAsiaTheme="minorHAnsi" w:hAnsi="Arial" w:cs="Arial"/>
                <w:sz w:val="18"/>
                <w:szCs w:val="22"/>
                <w:lang w:eastAsia="en-US"/>
              </w:rPr>
              <w:t>1541</w:t>
            </w:r>
          </w:p>
        </w:tc>
        <w:tc>
          <w:tcPr>
            <w:tcW w:w="498" w:type="pct"/>
            <w:vAlign w:val="center"/>
          </w:tcPr>
          <w:p w:rsidR="0088604D" w:rsidRPr="0088604D" w:rsidRDefault="0088604D">
            <w:pPr>
              <w:pStyle w:val="NormalWeb"/>
              <w:jc w:val="center"/>
              <w:rPr>
                <w:rFonts w:ascii="Arial" w:eastAsiaTheme="minorHAnsi" w:hAnsi="Arial" w:cs="Arial"/>
                <w:sz w:val="18"/>
                <w:szCs w:val="22"/>
                <w:lang w:eastAsia="en-US"/>
              </w:rPr>
            </w:pPr>
            <w:r w:rsidRPr="0088604D">
              <w:rPr>
                <w:rFonts w:ascii="Arial" w:eastAsiaTheme="minorHAnsi" w:hAnsi="Arial" w:cs="Arial"/>
                <w:sz w:val="18"/>
                <w:szCs w:val="22"/>
                <w:lang w:eastAsia="en-US"/>
              </w:rPr>
              <w:t>2154</w:t>
            </w:r>
          </w:p>
        </w:tc>
        <w:tc>
          <w:tcPr>
            <w:tcW w:w="498" w:type="pct"/>
            <w:vAlign w:val="center"/>
          </w:tcPr>
          <w:p w:rsidR="0088604D" w:rsidRPr="0088604D" w:rsidRDefault="0088604D">
            <w:pPr>
              <w:pStyle w:val="NormalWeb"/>
              <w:jc w:val="center"/>
              <w:rPr>
                <w:rFonts w:ascii="Arial" w:eastAsiaTheme="minorHAnsi" w:hAnsi="Arial" w:cs="Arial"/>
                <w:sz w:val="18"/>
                <w:szCs w:val="22"/>
                <w:lang w:eastAsia="en-US"/>
              </w:rPr>
            </w:pPr>
            <w:r w:rsidRPr="0088604D">
              <w:rPr>
                <w:rFonts w:ascii="Arial" w:eastAsiaTheme="minorHAnsi" w:hAnsi="Arial" w:cs="Arial"/>
                <w:sz w:val="18"/>
                <w:szCs w:val="22"/>
                <w:lang w:eastAsia="en-US"/>
              </w:rPr>
              <w:t>2317</w:t>
            </w:r>
          </w:p>
        </w:tc>
        <w:tc>
          <w:tcPr>
            <w:tcW w:w="499" w:type="pct"/>
            <w:vAlign w:val="center"/>
          </w:tcPr>
          <w:p w:rsidR="0088604D" w:rsidRPr="0088604D" w:rsidRDefault="0088604D">
            <w:pPr>
              <w:pStyle w:val="NormalWeb"/>
              <w:jc w:val="center"/>
              <w:rPr>
                <w:rFonts w:ascii="Arial" w:eastAsiaTheme="minorHAnsi" w:hAnsi="Arial" w:cs="Arial"/>
                <w:sz w:val="18"/>
                <w:szCs w:val="22"/>
                <w:lang w:eastAsia="en-US"/>
              </w:rPr>
            </w:pPr>
            <w:r w:rsidRPr="0088604D">
              <w:rPr>
                <w:rFonts w:ascii="Arial" w:eastAsiaTheme="minorHAnsi" w:hAnsi="Arial" w:cs="Arial"/>
                <w:sz w:val="18"/>
                <w:szCs w:val="22"/>
                <w:lang w:eastAsia="en-US"/>
              </w:rPr>
              <w:t>2509</w:t>
            </w:r>
          </w:p>
        </w:tc>
      </w:tr>
    </w:tbl>
    <w:p w:rsidR="0088604D" w:rsidRPr="00510A43" w:rsidRDefault="0088604D">
      <w:pPr>
        <w:pStyle w:val="AERbodytext"/>
      </w:pPr>
      <w:r w:rsidRPr="00A645F9">
        <w:t>Conditions at the time saw demand close to forecast four hours ahead</w:t>
      </w:r>
      <w:r w:rsidR="00033BE8">
        <w:t xml:space="preserve"> and availability more than 150 </w:t>
      </w:r>
      <w:r w:rsidR="00A645F9" w:rsidRPr="00A645F9">
        <w:t>MW above forecast four hours ahead</w:t>
      </w:r>
      <w:r w:rsidRPr="00A645F9">
        <w:t>.</w:t>
      </w:r>
    </w:p>
    <w:p w:rsidR="00DB7B59" w:rsidRDefault="00A956AD" w:rsidP="00BE6087">
      <w:pPr>
        <w:pStyle w:val="Heading3"/>
        <w:jc w:val="both"/>
        <w:rPr>
          <w:rFonts w:eastAsia="Times New Roman" w:cs="Arial"/>
          <w:b w:val="0"/>
          <w:color w:val="auto"/>
          <w:sz w:val="22"/>
          <w:lang w:eastAsia="en-AU"/>
        </w:rPr>
      </w:pPr>
      <w:r>
        <w:rPr>
          <w:rFonts w:eastAsia="Times New Roman" w:cs="Arial"/>
          <w:b w:val="0"/>
          <w:color w:val="auto"/>
          <w:sz w:val="22"/>
          <w:lang w:eastAsia="en-AU"/>
        </w:rPr>
        <w:t>At 11.35 pm, demand increased from 1349 MW to 1525 MW (</w:t>
      </w:r>
      <w:r w:rsidR="006F0B74">
        <w:rPr>
          <w:rFonts w:eastAsia="Times New Roman" w:cs="Arial"/>
          <w:b w:val="0"/>
          <w:color w:val="auto"/>
          <w:sz w:val="22"/>
          <w:lang w:eastAsia="en-AU"/>
        </w:rPr>
        <w:t>176 </w:t>
      </w:r>
      <w:r w:rsidR="00A645F9">
        <w:rPr>
          <w:rFonts w:eastAsia="Times New Roman" w:cs="Arial"/>
          <w:b w:val="0"/>
          <w:color w:val="auto"/>
          <w:sz w:val="22"/>
          <w:lang w:eastAsia="en-AU"/>
        </w:rPr>
        <w:t>MW increase</w:t>
      </w:r>
      <w:r>
        <w:rPr>
          <w:rFonts w:eastAsia="Times New Roman" w:cs="Arial"/>
          <w:b w:val="0"/>
          <w:color w:val="auto"/>
          <w:sz w:val="22"/>
          <w:lang w:eastAsia="en-AU"/>
        </w:rPr>
        <w:t xml:space="preserve">), due to hot water </w:t>
      </w:r>
      <w:r w:rsidR="009A090B">
        <w:rPr>
          <w:rFonts w:eastAsia="Times New Roman" w:cs="Arial"/>
          <w:b w:val="0"/>
          <w:color w:val="auto"/>
          <w:sz w:val="22"/>
          <w:lang w:eastAsia="en-AU"/>
        </w:rPr>
        <w:t>load</w:t>
      </w:r>
      <w:r>
        <w:rPr>
          <w:rFonts w:eastAsia="Times New Roman" w:cs="Arial"/>
          <w:b w:val="0"/>
          <w:color w:val="auto"/>
          <w:sz w:val="22"/>
          <w:lang w:eastAsia="en-AU"/>
        </w:rPr>
        <w:t xml:space="preserve">. With limited imports, </w:t>
      </w:r>
      <w:r w:rsidR="009A090B">
        <w:rPr>
          <w:rFonts w:eastAsia="Times New Roman" w:cs="Arial"/>
          <w:b w:val="0"/>
          <w:color w:val="auto"/>
          <w:sz w:val="22"/>
          <w:lang w:eastAsia="en-AU"/>
        </w:rPr>
        <w:t xml:space="preserve">a </w:t>
      </w:r>
      <w:r w:rsidR="006F0B74">
        <w:rPr>
          <w:rFonts w:eastAsia="Times New Roman" w:cs="Arial"/>
          <w:b w:val="0"/>
          <w:color w:val="auto"/>
          <w:sz w:val="22"/>
          <w:lang w:eastAsia="en-AU"/>
        </w:rPr>
        <w:t xml:space="preserve">sudden increase </w:t>
      </w:r>
      <w:r>
        <w:rPr>
          <w:rFonts w:eastAsia="Times New Roman" w:cs="Arial"/>
          <w:b w:val="0"/>
          <w:color w:val="auto"/>
          <w:sz w:val="22"/>
          <w:lang w:eastAsia="en-AU"/>
        </w:rPr>
        <w:t xml:space="preserve">in demand and a number of </w:t>
      </w:r>
      <w:r w:rsidR="006F0B74">
        <w:rPr>
          <w:rFonts w:eastAsia="Times New Roman" w:cs="Arial"/>
          <w:b w:val="0"/>
          <w:color w:val="auto"/>
          <w:sz w:val="22"/>
          <w:lang w:eastAsia="en-AU"/>
        </w:rPr>
        <w:t xml:space="preserve">generators </w:t>
      </w:r>
      <w:r w:rsidR="00F1535C">
        <w:rPr>
          <w:rFonts w:eastAsia="Times New Roman" w:cs="Arial"/>
          <w:b w:val="0"/>
          <w:color w:val="auto"/>
          <w:sz w:val="22"/>
          <w:lang w:eastAsia="en-AU"/>
        </w:rPr>
        <w:t>either ramp rate limited or stranded in FCAS,</w:t>
      </w:r>
      <w:r w:rsidR="00D05840">
        <w:rPr>
          <w:rFonts w:eastAsia="Times New Roman" w:cs="Arial"/>
          <w:b w:val="0"/>
          <w:color w:val="auto"/>
          <w:sz w:val="22"/>
          <w:lang w:eastAsia="en-AU"/>
        </w:rPr>
        <w:t xml:space="preserve"> </w:t>
      </w:r>
      <w:r w:rsidR="00F1535C">
        <w:rPr>
          <w:rFonts w:eastAsia="Times New Roman" w:cs="Arial"/>
          <w:b w:val="0"/>
          <w:color w:val="auto"/>
          <w:sz w:val="22"/>
          <w:lang w:eastAsia="en-AU"/>
        </w:rPr>
        <w:t>the dispatch p</w:t>
      </w:r>
      <w:r w:rsidR="00A645F9" w:rsidRPr="00E422C5">
        <w:rPr>
          <w:rFonts w:eastAsia="Times New Roman" w:cs="Arial"/>
          <w:b w:val="0"/>
          <w:color w:val="auto"/>
          <w:sz w:val="22"/>
          <w:lang w:eastAsia="en-AU"/>
        </w:rPr>
        <w:t>rice increased from $32</w:t>
      </w:r>
      <w:r w:rsidR="006F0B74">
        <w:rPr>
          <w:rFonts w:eastAsia="Times New Roman" w:cs="Arial"/>
          <w:b w:val="0"/>
          <w:color w:val="auto"/>
          <w:sz w:val="22"/>
          <w:lang w:eastAsia="en-AU"/>
        </w:rPr>
        <w:t>/</w:t>
      </w:r>
      <w:r w:rsidR="00A645F9" w:rsidRPr="00E422C5">
        <w:rPr>
          <w:rFonts w:eastAsia="Times New Roman" w:cs="Arial"/>
          <w:b w:val="0"/>
          <w:color w:val="auto"/>
          <w:sz w:val="22"/>
          <w:lang w:eastAsia="en-AU"/>
        </w:rPr>
        <w:t>MWh</w:t>
      </w:r>
      <w:r w:rsidR="00A645F9">
        <w:rPr>
          <w:rFonts w:eastAsia="Times New Roman" w:cs="Arial"/>
          <w:b w:val="0"/>
          <w:color w:val="auto"/>
          <w:sz w:val="22"/>
          <w:lang w:eastAsia="en-AU"/>
        </w:rPr>
        <w:t xml:space="preserve"> at 11.30</w:t>
      </w:r>
      <w:r w:rsidR="00033BE8">
        <w:rPr>
          <w:rFonts w:eastAsia="Times New Roman" w:cs="Arial"/>
          <w:b w:val="0"/>
          <w:color w:val="auto"/>
          <w:sz w:val="22"/>
          <w:lang w:eastAsia="en-AU"/>
        </w:rPr>
        <w:t> </w:t>
      </w:r>
      <w:r w:rsidR="00A645F9" w:rsidRPr="00E422C5">
        <w:rPr>
          <w:rFonts w:eastAsia="Times New Roman" w:cs="Arial"/>
          <w:b w:val="0"/>
          <w:color w:val="auto"/>
          <w:sz w:val="22"/>
          <w:lang w:eastAsia="en-AU"/>
        </w:rPr>
        <w:t>pm</w:t>
      </w:r>
      <w:r w:rsidR="00A645F9">
        <w:rPr>
          <w:rFonts w:eastAsia="Times New Roman" w:cs="Arial"/>
          <w:b w:val="0"/>
          <w:color w:val="auto"/>
          <w:sz w:val="22"/>
          <w:lang w:eastAsia="en-AU"/>
        </w:rPr>
        <w:t xml:space="preserve"> to $6426</w:t>
      </w:r>
      <w:r w:rsidR="006F0B74">
        <w:rPr>
          <w:rFonts w:eastAsia="Times New Roman" w:cs="Arial"/>
          <w:b w:val="0"/>
          <w:color w:val="auto"/>
          <w:sz w:val="22"/>
          <w:lang w:eastAsia="en-AU"/>
        </w:rPr>
        <w:t>/</w:t>
      </w:r>
      <w:r w:rsidR="00A645F9" w:rsidRPr="00E422C5">
        <w:rPr>
          <w:rFonts w:eastAsia="Times New Roman" w:cs="Arial"/>
          <w:b w:val="0"/>
          <w:color w:val="auto"/>
          <w:sz w:val="22"/>
          <w:lang w:eastAsia="en-AU"/>
        </w:rPr>
        <w:t>MW</w:t>
      </w:r>
      <w:r w:rsidR="00A645F9">
        <w:rPr>
          <w:rFonts w:eastAsia="Times New Roman" w:cs="Arial"/>
          <w:b w:val="0"/>
          <w:color w:val="auto"/>
          <w:sz w:val="22"/>
          <w:lang w:eastAsia="en-AU"/>
        </w:rPr>
        <w:t>h</w:t>
      </w:r>
      <w:r w:rsidR="00A645F9" w:rsidRPr="00E422C5">
        <w:rPr>
          <w:rFonts w:eastAsia="Times New Roman" w:cs="Arial"/>
          <w:b w:val="0"/>
          <w:color w:val="auto"/>
          <w:sz w:val="22"/>
          <w:lang w:eastAsia="en-AU"/>
        </w:rPr>
        <w:t xml:space="preserve"> </w:t>
      </w:r>
      <w:r w:rsidR="00A645F9">
        <w:rPr>
          <w:rFonts w:eastAsia="Times New Roman" w:cs="Arial"/>
          <w:b w:val="0"/>
          <w:color w:val="auto"/>
          <w:sz w:val="22"/>
          <w:lang w:eastAsia="en-AU"/>
        </w:rPr>
        <w:t>at 11.35</w:t>
      </w:r>
      <w:r w:rsidR="00033BE8">
        <w:rPr>
          <w:rFonts w:eastAsia="Times New Roman" w:cs="Arial"/>
          <w:b w:val="0"/>
          <w:color w:val="auto"/>
          <w:sz w:val="22"/>
          <w:lang w:eastAsia="en-AU"/>
        </w:rPr>
        <w:t> </w:t>
      </w:r>
      <w:r w:rsidR="00A645F9" w:rsidRPr="00E422C5">
        <w:rPr>
          <w:rFonts w:eastAsia="Times New Roman" w:cs="Arial"/>
          <w:b w:val="0"/>
          <w:color w:val="auto"/>
          <w:sz w:val="22"/>
          <w:lang w:eastAsia="en-AU"/>
        </w:rPr>
        <w:t>pm</w:t>
      </w:r>
      <w:r w:rsidR="00033BE8">
        <w:rPr>
          <w:rFonts w:eastAsia="Times New Roman" w:cs="Arial"/>
          <w:b w:val="0"/>
          <w:color w:val="auto"/>
          <w:sz w:val="22"/>
          <w:lang w:eastAsia="en-AU"/>
        </w:rPr>
        <w:t>.</w:t>
      </w:r>
      <w:r w:rsidR="00F1535C">
        <w:rPr>
          <w:rFonts w:eastAsia="Times New Roman" w:cs="Arial"/>
          <w:b w:val="0"/>
          <w:color w:val="auto"/>
          <w:sz w:val="22"/>
          <w:lang w:eastAsia="en-AU"/>
        </w:rPr>
        <w:t xml:space="preserve"> The price </w:t>
      </w:r>
      <w:r w:rsidR="00A645F9" w:rsidRPr="00E422C5">
        <w:rPr>
          <w:rFonts w:eastAsia="Times New Roman" w:cs="Arial"/>
          <w:b w:val="0"/>
          <w:color w:val="auto"/>
          <w:sz w:val="22"/>
          <w:lang w:eastAsia="en-AU"/>
        </w:rPr>
        <w:t xml:space="preserve">then reduced to </w:t>
      </w:r>
      <w:r w:rsidR="00F1535C">
        <w:rPr>
          <w:rFonts w:eastAsia="Times New Roman" w:cs="Arial"/>
          <w:b w:val="0"/>
          <w:color w:val="auto"/>
          <w:sz w:val="22"/>
          <w:lang w:eastAsia="en-AU"/>
        </w:rPr>
        <w:t>$</w:t>
      </w:r>
      <w:r w:rsidR="00A645F9" w:rsidRPr="00E422C5">
        <w:rPr>
          <w:rFonts w:eastAsia="Times New Roman" w:cs="Arial"/>
          <w:b w:val="0"/>
          <w:color w:val="auto"/>
          <w:sz w:val="22"/>
          <w:lang w:eastAsia="en-AU"/>
        </w:rPr>
        <w:t xml:space="preserve">26/MWh </w:t>
      </w:r>
      <w:r>
        <w:rPr>
          <w:rFonts w:eastAsia="Times New Roman" w:cs="Arial"/>
          <w:b w:val="0"/>
          <w:color w:val="auto"/>
          <w:sz w:val="22"/>
          <w:lang w:eastAsia="en-AU"/>
        </w:rPr>
        <w:t xml:space="preserve">in the </w:t>
      </w:r>
      <w:r w:rsidR="00A645F9" w:rsidRPr="00E422C5">
        <w:rPr>
          <w:rFonts w:eastAsia="Times New Roman" w:cs="Arial"/>
          <w:b w:val="0"/>
          <w:color w:val="auto"/>
          <w:sz w:val="22"/>
          <w:lang w:eastAsia="en-AU"/>
        </w:rPr>
        <w:t xml:space="preserve">following </w:t>
      </w:r>
      <w:r>
        <w:rPr>
          <w:rFonts w:eastAsia="Times New Roman" w:cs="Arial"/>
          <w:b w:val="0"/>
          <w:color w:val="auto"/>
          <w:sz w:val="22"/>
          <w:lang w:eastAsia="en-AU"/>
        </w:rPr>
        <w:t>dispatch interval when there was an increase</w:t>
      </w:r>
      <w:r w:rsidR="00A645F9" w:rsidRPr="00E422C5">
        <w:rPr>
          <w:rFonts w:eastAsia="Times New Roman" w:cs="Arial"/>
          <w:b w:val="0"/>
          <w:color w:val="auto"/>
          <w:sz w:val="22"/>
          <w:lang w:eastAsia="en-AU"/>
        </w:rPr>
        <w:t xml:space="preserve"> </w:t>
      </w:r>
      <w:r>
        <w:rPr>
          <w:rFonts w:eastAsia="Times New Roman" w:cs="Arial"/>
          <w:b w:val="0"/>
          <w:color w:val="auto"/>
          <w:sz w:val="22"/>
          <w:lang w:eastAsia="en-AU"/>
        </w:rPr>
        <w:t xml:space="preserve">in </w:t>
      </w:r>
      <w:r w:rsidR="00A645F9" w:rsidRPr="00E422C5">
        <w:rPr>
          <w:rFonts w:eastAsia="Times New Roman" w:cs="Arial"/>
          <w:b w:val="0"/>
          <w:color w:val="auto"/>
          <w:sz w:val="22"/>
          <w:lang w:eastAsia="en-AU"/>
        </w:rPr>
        <w:t xml:space="preserve">local </w:t>
      </w:r>
      <w:r w:rsidR="002A2900">
        <w:rPr>
          <w:rFonts w:eastAsia="Times New Roman" w:cs="Arial"/>
          <w:b w:val="0"/>
          <w:color w:val="auto"/>
          <w:sz w:val="22"/>
          <w:lang w:eastAsia="en-AU"/>
        </w:rPr>
        <w:t xml:space="preserve">low-priced </w:t>
      </w:r>
      <w:r w:rsidR="00A645F9" w:rsidRPr="00E422C5">
        <w:rPr>
          <w:rFonts w:eastAsia="Times New Roman" w:cs="Arial"/>
          <w:b w:val="0"/>
          <w:color w:val="auto"/>
          <w:sz w:val="22"/>
          <w:lang w:eastAsia="en-AU"/>
        </w:rPr>
        <w:t>generation</w:t>
      </w:r>
      <w:r w:rsidR="00F1535C">
        <w:rPr>
          <w:rFonts w:eastAsia="Times New Roman" w:cs="Arial"/>
          <w:b w:val="0"/>
          <w:color w:val="auto"/>
          <w:sz w:val="22"/>
          <w:lang w:eastAsia="en-AU"/>
        </w:rPr>
        <w:t xml:space="preserve">. </w:t>
      </w:r>
      <w:r w:rsidR="00A645F9" w:rsidRPr="00E422C5">
        <w:rPr>
          <w:rFonts w:eastAsia="Times New Roman" w:cs="Arial"/>
          <w:b w:val="0"/>
          <w:color w:val="auto"/>
          <w:sz w:val="22"/>
          <w:lang w:eastAsia="en-AU"/>
        </w:rPr>
        <w:t xml:space="preserve"> </w:t>
      </w:r>
    </w:p>
    <w:p w:rsidR="00DB7B59" w:rsidRDefault="00DB7B59" w:rsidP="009A090B">
      <w:pPr>
        <w:rPr>
          <w:lang w:eastAsia="en-AU"/>
        </w:rPr>
      </w:pPr>
      <w:r>
        <w:rPr>
          <w:lang w:eastAsia="en-AU"/>
        </w:rPr>
        <w:br w:type="page"/>
      </w:r>
    </w:p>
    <w:p w:rsidR="00C91830" w:rsidRPr="009A574C" w:rsidRDefault="0088604D" w:rsidP="000F189E">
      <w:pPr>
        <w:pStyle w:val="Heading2"/>
      </w:pPr>
      <w:r>
        <w:lastRenderedPageBreak/>
        <w:t>Tasmania</w:t>
      </w:r>
    </w:p>
    <w:p w:rsidR="0088604D" w:rsidRPr="0088604D" w:rsidRDefault="0088604D" w:rsidP="00B16A28">
      <w:pPr>
        <w:pStyle w:val="Heading3"/>
        <w:jc w:val="both"/>
        <w:rPr>
          <w:rFonts w:eastAsia="Times New Roman" w:cs="Arial"/>
          <w:b w:val="0"/>
          <w:color w:val="auto"/>
          <w:sz w:val="22"/>
          <w:lang w:eastAsia="en-AU"/>
        </w:rPr>
      </w:pPr>
      <w:r w:rsidRPr="0088604D">
        <w:rPr>
          <w:rFonts w:eastAsia="Times New Roman" w:cs="Arial"/>
          <w:b w:val="0"/>
          <w:color w:val="auto"/>
          <w:sz w:val="22"/>
          <w:lang w:eastAsia="en-AU"/>
        </w:rPr>
        <w:t>There were four occasions where the spot price in Tasmania was greater than three times the Tasmania weekly average price of $93/MWh and above $250/MWh and there was one occasion where the spot price was below -$100/MWh.</w:t>
      </w:r>
    </w:p>
    <w:p w:rsidR="0088604D" w:rsidRPr="009A574C" w:rsidRDefault="0088604D" w:rsidP="0088604D">
      <w:pPr>
        <w:pStyle w:val="Heading3"/>
        <w:rPr>
          <w:rFonts w:eastAsia="Times New Roman"/>
        </w:rPr>
      </w:pPr>
      <w:r>
        <w:rPr>
          <w:rFonts w:eastAsia="Times New Roman"/>
        </w:rPr>
        <w:t>Sunday, 1 May</w:t>
      </w:r>
    </w:p>
    <w:p w:rsidR="0088604D" w:rsidRDefault="0088604D" w:rsidP="0088604D">
      <w:pPr>
        <w:pStyle w:val="Caption"/>
      </w:pPr>
      <w:r>
        <w:t xml:space="preserve">Table </w:t>
      </w:r>
      <w:r w:rsidR="00864A9F">
        <w:t>7</w:t>
      </w:r>
      <w:r>
        <w:t xml:space="preserve">: Price, Demand and Availability  </w:t>
      </w:r>
    </w:p>
    <w:tbl>
      <w:tblPr>
        <w:tblStyle w:val="AERsummarytable2"/>
        <w:tblW w:w="5000" w:type="pct"/>
        <w:tblLayout w:type="fixed"/>
        <w:tblLook w:val="04A0" w:firstRow="1" w:lastRow="0" w:firstColumn="1" w:lastColumn="0" w:noHBand="0" w:noVBand="1"/>
      </w:tblPr>
      <w:tblGrid>
        <w:gridCol w:w="990"/>
        <w:gridCol w:w="883"/>
        <w:gridCol w:w="920"/>
        <w:gridCol w:w="921"/>
        <w:gridCol w:w="921"/>
        <w:gridCol w:w="921"/>
        <w:gridCol w:w="922"/>
        <w:gridCol w:w="921"/>
        <w:gridCol w:w="921"/>
        <w:gridCol w:w="922"/>
      </w:tblGrid>
      <w:tr w:rsidR="0088604D" w:rsidRPr="009A4B08" w:rsidTr="0035089F">
        <w:trPr>
          <w:cnfStyle w:val="100000000000" w:firstRow="1" w:lastRow="0" w:firstColumn="0" w:lastColumn="0" w:oddVBand="0" w:evenVBand="0" w:oddHBand="0" w:evenHBand="0" w:firstRowFirstColumn="0" w:firstRowLastColumn="0" w:lastRowFirstColumn="0" w:lastRowLastColumn="0"/>
          <w:tblHeader/>
        </w:trPr>
        <w:tc>
          <w:tcPr>
            <w:tcW w:w="536" w:type="pct"/>
            <w:hideMark/>
          </w:tcPr>
          <w:p w:rsidR="0088604D" w:rsidRPr="009A4B08" w:rsidRDefault="0088604D" w:rsidP="0035089F">
            <w:pPr>
              <w:pStyle w:val="TableHeading"/>
              <w:jc w:val="center"/>
              <w:rPr>
                <w:rFonts w:cs="Arial"/>
                <w:b w:val="0"/>
                <w:sz w:val="20"/>
                <w:szCs w:val="20"/>
              </w:rPr>
            </w:pPr>
            <w:r w:rsidRPr="009A4B08">
              <w:rPr>
                <w:rFonts w:cs="Arial"/>
                <w:b w:val="0"/>
                <w:sz w:val="20"/>
                <w:szCs w:val="20"/>
              </w:rPr>
              <w:t xml:space="preserve">Time </w:t>
            </w:r>
          </w:p>
        </w:tc>
        <w:tc>
          <w:tcPr>
            <w:tcW w:w="1474" w:type="pct"/>
            <w:gridSpan w:val="3"/>
            <w:hideMark/>
          </w:tcPr>
          <w:p w:rsidR="0088604D" w:rsidRPr="009A4B08" w:rsidRDefault="0088604D" w:rsidP="0035089F">
            <w:pPr>
              <w:pStyle w:val="TableHeading"/>
              <w:jc w:val="center"/>
              <w:rPr>
                <w:rFonts w:cs="Arial"/>
                <w:b w:val="0"/>
                <w:sz w:val="20"/>
                <w:szCs w:val="20"/>
              </w:rPr>
            </w:pPr>
            <w:r w:rsidRPr="009A4B08">
              <w:rPr>
                <w:rFonts w:cs="Arial"/>
                <w:b w:val="0"/>
                <w:sz w:val="20"/>
                <w:szCs w:val="20"/>
              </w:rPr>
              <w:t>Price ($/MWh)</w:t>
            </w:r>
          </w:p>
        </w:tc>
        <w:tc>
          <w:tcPr>
            <w:tcW w:w="1495" w:type="pct"/>
            <w:gridSpan w:val="3"/>
            <w:hideMark/>
          </w:tcPr>
          <w:p w:rsidR="0088604D" w:rsidRPr="009A4B08" w:rsidRDefault="0088604D" w:rsidP="0035089F">
            <w:pPr>
              <w:pStyle w:val="TableHeading"/>
              <w:jc w:val="center"/>
              <w:rPr>
                <w:rFonts w:cs="Arial"/>
                <w:b w:val="0"/>
                <w:sz w:val="20"/>
                <w:szCs w:val="20"/>
              </w:rPr>
            </w:pPr>
            <w:r w:rsidRPr="009A4B08">
              <w:rPr>
                <w:rFonts w:cs="Arial"/>
                <w:b w:val="0"/>
                <w:sz w:val="20"/>
                <w:szCs w:val="20"/>
              </w:rPr>
              <w:t>Demand (MW)</w:t>
            </w:r>
          </w:p>
        </w:tc>
        <w:tc>
          <w:tcPr>
            <w:tcW w:w="1495" w:type="pct"/>
            <w:gridSpan w:val="3"/>
            <w:hideMark/>
          </w:tcPr>
          <w:p w:rsidR="0088604D" w:rsidRPr="009A4B08" w:rsidRDefault="0088604D" w:rsidP="0035089F">
            <w:pPr>
              <w:pStyle w:val="TableHeading"/>
              <w:jc w:val="center"/>
              <w:rPr>
                <w:rFonts w:cs="Arial"/>
                <w:b w:val="0"/>
                <w:sz w:val="20"/>
                <w:szCs w:val="20"/>
              </w:rPr>
            </w:pPr>
            <w:r w:rsidRPr="009A4B08">
              <w:rPr>
                <w:rFonts w:cs="Arial"/>
                <w:b w:val="0"/>
                <w:sz w:val="20"/>
                <w:szCs w:val="20"/>
              </w:rPr>
              <w:t>Availability (MW)</w:t>
            </w:r>
          </w:p>
        </w:tc>
      </w:tr>
      <w:tr w:rsidR="0088604D" w:rsidRPr="00BE2F8A" w:rsidTr="0035089F">
        <w:trPr>
          <w:cnfStyle w:val="100000000000" w:firstRow="1" w:lastRow="0" w:firstColumn="0" w:lastColumn="0" w:oddVBand="0" w:evenVBand="0" w:oddHBand="0" w:evenHBand="0" w:firstRowFirstColumn="0" w:firstRowLastColumn="0" w:lastRowFirstColumn="0" w:lastRowLastColumn="0"/>
          <w:tblHeader/>
        </w:trPr>
        <w:tc>
          <w:tcPr>
            <w:tcW w:w="536" w:type="pct"/>
            <w:tcMar>
              <w:left w:w="57" w:type="dxa"/>
              <w:right w:w="57" w:type="dxa"/>
            </w:tcMar>
            <w:hideMark/>
          </w:tcPr>
          <w:p w:rsidR="0088604D" w:rsidRPr="009A4B08" w:rsidRDefault="0088604D" w:rsidP="0035089F">
            <w:pPr>
              <w:pStyle w:val="tableheadingline2"/>
              <w:rPr>
                <w:rFonts w:cs="Arial"/>
                <w:sz w:val="20"/>
                <w:szCs w:val="20"/>
              </w:rPr>
            </w:pPr>
            <w:r w:rsidRPr="009A4B08">
              <w:rPr>
                <w:rFonts w:cs="Arial"/>
                <w:sz w:val="20"/>
                <w:szCs w:val="20"/>
              </w:rPr>
              <w:t> </w:t>
            </w:r>
          </w:p>
        </w:tc>
        <w:tc>
          <w:tcPr>
            <w:tcW w:w="478" w:type="pct"/>
            <w:tcMar>
              <w:left w:w="57" w:type="dxa"/>
              <w:right w:w="57" w:type="dxa"/>
            </w:tcMar>
            <w:hideMark/>
          </w:tcPr>
          <w:p w:rsidR="0088604D" w:rsidRPr="009A4B08" w:rsidRDefault="0088604D" w:rsidP="0035089F">
            <w:pPr>
              <w:pStyle w:val="tableheadingline2"/>
              <w:rPr>
                <w:rFonts w:cs="Arial"/>
                <w:sz w:val="20"/>
                <w:szCs w:val="20"/>
              </w:rPr>
            </w:pPr>
            <w:r w:rsidRPr="009A4B08">
              <w:rPr>
                <w:rFonts w:cs="Arial"/>
                <w:sz w:val="20"/>
                <w:szCs w:val="20"/>
              </w:rPr>
              <w:t>Actual</w:t>
            </w:r>
          </w:p>
        </w:tc>
        <w:tc>
          <w:tcPr>
            <w:tcW w:w="498" w:type="pct"/>
            <w:tcMar>
              <w:left w:w="57" w:type="dxa"/>
              <w:right w:w="57" w:type="dxa"/>
            </w:tcMar>
            <w:hideMark/>
          </w:tcPr>
          <w:p w:rsidR="0088604D" w:rsidRPr="009A4B08" w:rsidRDefault="0088604D" w:rsidP="0035089F">
            <w:pPr>
              <w:pStyle w:val="tableheadingline2"/>
              <w:rPr>
                <w:rFonts w:cs="Arial"/>
                <w:sz w:val="20"/>
                <w:szCs w:val="20"/>
              </w:rPr>
            </w:pPr>
            <w:r w:rsidRPr="009A4B08">
              <w:rPr>
                <w:rFonts w:cs="Arial"/>
                <w:sz w:val="20"/>
                <w:szCs w:val="20"/>
              </w:rPr>
              <w:t>4 hr forecast</w:t>
            </w:r>
          </w:p>
        </w:tc>
        <w:tc>
          <w:tcPr>
            <w:tcW w:w="498" w:type="pct"/>
            <w:tcMar>
              <w:left w:w="57" w:type="dxa"/>
              <w:right w:w="57" w:type="dxa"/>
            </w:tcMar>
            <w:hideMark/>
          </w:tcPr>
          <w:p w:rsidR="0088604D" w:rsidRPr="009A4B08" w:rsidRDefault="0088604D" w:rsidP="0035089F">
            <w:pPr>
              <w:pStyle w:val="tableheadingline2"/>
              <w:rPr>
                <w:rFonts w:cs="Arial"/>
                <w:sz w:val="20"/>
                <w:szCs w:val="20"/>
              </w:rPr>
            </w:pPr>
            <w:r w:rsidRPr="009A4B08">
              <w:rPr>
                <w:rFonts w:cs="Arial"/>
                <w:sz w:val="20"/>
                <w:szCs w:val="20"/>
              </w:rPr>
              <w:t>12 hr forecast</w:t>
            </w:r>
          </w:p>
        </w:tc>
        <w:tc>
          <w:tcPr>
            <w:tcW w:w="498" w:type="pct"/>
            <w:tcMar>
              <w:left w:w="57" w:type="dxa"/>
              <w:right w:w="57" w:type="dxa"/>
            </w:tcMar>
            <w:hideMark/>
          </w:tcPr>
          <w:p w:rsidR="0088604D" w:rsidRPr="009A4B08" w:rsidRDefault="0088604D" w:rsidP="0035089F">
            <w:pPr>
              <w:pStyle w:val="tableheadingline2"/>
              <w:rPr>
                <w:rFonts w:cs="Arial"/>
                <w:sz w:val="20"/>
                <w:szCs w:val="20"/>
              </w:rPr>
            </w:pPr>
            <w:r w:rsidRPr="009A4B08">
              <w:rPr>
                <w:rFonts w:cs="Arial"/>
                <w:sz w:val="20"/>
                <w:szCs w:val="20"/>
              </w:rPr>
              <w:t>Actual</w:t>
            </w:r>
          </w:p>
        </w:tc>
        <w:tc>
          <w:tcPr>
            <w:tcW w:w="498" w:type="pct"/>
            <w:tcMar>
              <w:left w:w="57" w:type="dxa"/>
              <w:right w:w="57" w:type="dxa"/>
            </w:tcMar>
            <w:hideMark/>
          </w:tcPr>
          <w:p w:rsidR="0088604D" w:rsidRPr="009A4B08" w:rsidRDefault="0088604D" w:rsidP="0035089F">
            <w:pPr>
              <w:pStyle w:val="tableheadingline2"/>
              <w:rPr>
                <w:rFonts w:cs="Arial"/>
                <w:sz w:val="20"/>
                <w:szCs w:val="20"/>
              </w:rPr>
            </w:pPr>
            <w:r w:rsidRPr="009A4B08">
              <w:rPr>
                <w:rFonts w:cs="Arial"/>
                <w:sz w:val="20"/>
                <w:szCs w:val="20"/>
              </w:rPr>
              <w:t>4 hr forecast</w:t>
            </w:r>
          </w:p>
        </w:tc>
        <w:tc>
          <w:tcPr>
            <w:tcW w:w="499" w:type="pct"/>
            <w:tcMar>
              <w:left w:w="57" w:type="dxa"/>
              <w:right w:w="57" w:type="dxa"/>
            </w:tcMar>
            <w:hideMark/>
          </w:tcPr>
          <w:p w:rsidR="0088604D" w:rsidRPr="009A4B08" w:rsidRDefault="0088604D" w:rsidP="0035089F">
            <w:pPr>
              <w:pStyle w:val="tableheadingline2"/>
              <w:rPr>
                <w:rFonts w:cs="Arial"/>
                <w:sz w:val="20"/>
                <w:szCs w:val="20"/>
              </w:rPr>
            </w:pPr>
            <w:r w:rsidRPr="009A4B08">
              <w:rPr>
                <w:rFonts w:cs="Arial"/>
                <w:sz w:val="20"/>
                <w:szCs w:val="20"/>
              </w:rPr>
              <w:t>12 hr forecast</w:t>
            </w:r>
          </w:p>
        </w:tc>
        <w:tc>
          <w:tcPr>
            <w:tcW w:w="498" w:type="pct"/>
            <w:tcMar>
              <w:left w:w="57" w:type="dxa"/>
              <w:right w:w="57" w:type="dxa"/>
            </w:tcMar>
            <w:hideMark/>
          </w:tcPr>
          <w:p w:rsidR="0088604D" w:rsidRPr="009A4B08" w:rsidRDefault="0088604D" w:rsidP="0035089F">
            <w:pPr>
              <w:pStyle w:val="tableheadingline2"/>
              <w:rPr>
                <w:rFonts w:cs="Arial"/>
                <w:sz w:val="20"/>
                <w:szCs w:val="20"/>
              </w:rPr>
            </w:pPr>
            <w:r w:rsidRPr="009A4B08">
              <w:rPr>
                <w:rFonts w:cs="Arial"/>
                <w:sz w:val="20"/>
                <w:szCs w:val="20"/>
              </w:rPr>
              <w:t>Actual</w:t>
            </w:r>
          </w:p>
        </w:tc>
        <w:tc>
          <w:tcPr>
            <w:tcW w:w="498" w:type="pct"/>
            <w:tcMar>
              <w:left w:w="57" w:type="dxa"/>
              <w:right w:w="57" w:type="dxa"/>
            </w:tcMar>
            <w:hideMark/>
          </w:tcPr>
          <w:p w:rsidR="0088604D" w:rsidRPr="009A4B08" w:rsidRDefault="0088604D" w:rsidP="0035089F">
            <w:pPr>
              <w:pStyle w:val="tableheadingline2"/>
              <w:rPr>
                <w:rFonts w:cs="Arial"/>
                <w:sz w:val="20"/>
                <w:szCs w:val="20"/>
              </w:rPr>
            </w:pPr>
            <w:r w:rsidRPr="009A4B08">
              <w:rPr>
                <w:rFonts w:cs="Arial"/>
                <w:sz w:val="20"/>
                <w:szCs w:val="20"/>
              </w:rPr>
              <w:t>4 hr forecast</w:t>
            </w:r>
          </w:p>
        </w:tc>
        <w:tc>
          <w:tcPr>
            <w:tcW w:w="499" w:type="pct"/>
            <w:tcMar>
              <w:left w:w="57" w:type="dxa"/>
              <w:right w:w="57" w:type="dxa"/>
            </w:tcMar>
            <w:hideMark/>
          </w:tcPr>
          <w:p w:rsidR="0088604D" w:rsidRPr="009A4B08" w:rsidRDefault="0088604D" w:rsidP="0035089F">
            <w:pPr>
              <w:pStyle w:val="tableheadingline2"/>
              <w:rPr>
                <w:rFonts w:cs="Arial"/>
                <w:sz w:val="20"/>
                <w:szCs w:val="20"/>
              </w:rPr>
            </w:pPr>
            <w:r w:rsidRPr="009A4B08">
              <w:rPr>
                <w:rFonts w:cs="Arial"/>
                <w:sz w:val="20"/>
                <w:szCs w:val="20"/>
              </w:rPr>
              <w:t>12 hr forecast</w:t>
            </w:r>
          </w:p>
        </w:tc>
      </w:tr>
      <w:tr w:rsidR="0088604D" w:rsidRPr="00217C29" w:rsidTr="0035089F">
        <w:trPr>
          <w:cnfStyle w:val="000000100000" w:firstRow="0" w:lastRow="0" w:firstColumn="0" w:lastColumn="0" w:oddVBand="0" w:evenVBand="0" w:oddHBand="1" w:evenHBand="0" w:firstRowFirstColumn="0" w:firstRowLastColumn="0" w:lastRowFirstColumn="0" w:lastRowLastColumn="0"/>
          <w:trHeight w:val="510"/>
        </w:trPr>
        <w:tc>
          <w:tcPr>
            <w:tcW w:w="536" w:type="pct"/>
            <w:vAlign w:val="center"/>
          </w:tcPr>
          <w:p w:rsidR="0088604D" w:rsidRPr="00D725C2" w:rsidRDefault="0088604D" w:rsidP="0035089F">
            <w:pPr>
              <w:pStyle w:val="NormalWeb"/>
              <w:jc w:val="center"/>
              <w:rPr>
                <w:rFonts w:ascii="Arial" w:eastAsiaTheme="minorHAnsi" w:hAnsi="Arial" w:cs="Arial"/>
                <w:b/>
                <w:sz w:val="18"/>
                <w:szCs w:val="22"/>
                <w:lang w:eastAsia="en-US"/>
              </w:rPr>
            </w:pPr>
            <w:r>
              <w:rPr>
                <w:rFonts w:ascii="Arial" w:eastAsiaTheme="minorHAnsi" w:hAnsi="Arial" w:cs="Arial"/>
                <w:b/>
                <w:sz w:val="18"/>
                <w:szCs w:val="22"/>
                <w:lang w:eastAsia="en-US"/>
              </w:rPr>
              <w:t>1.30 am</w:t>
            </w:r>
          </w:p>
        </w:tc>
        <w:tc>
          <w:tcPr>
            <w:tcW w:w="478" w:type="pct"/>
            <w:vAlign w:val="center"/>
          </w:tcPr>
          <w:p w:rsidR="0088604D" w:rsidRPr="0088604D" w:rsidRDefault="0088604D">
            <w:pPr>
              <w:pStyle w:val="NormalWeb"/>
              <w:jc w:val="center"/>
              <w:rPr>
                <w:rFonts w:ascii="Arial" w:eastAsiaTheme="minorHAnsi" w:hAnsi="Arial" w:cs="Arial"/>
                <w:sz w:val="18"/>
                <w:szCs w:val="22"/>
                <w:lang w:eastAsia="en-US"/>
              </w:rPr>
            </w:pPr>
            <w:r w:rsidRPr="0088604D">
              <w:rPr>
                <w:rFonts w:ascii="Arial" w:eastAsiaTheme="minorHAnsi" w:hAnsi="Arial" w:cs="Arial"/>
                <w:sz w:val="18"/>
                <w:szCs w:val="22"/>
                <w:lang w:eastAsia="en-US"/>
              </w:rPr>
              <w:t>344.42</w:t>
            </w:r>
          </w:p>
        </w:tc>
        <w:tc>
          <w:tcPr>
            <w:tcW w:w="498" w:type="pct"/>
            <w:vAlign w:val="center"/>
          </w:tcPr>
          <w:p w:rsidR="0088604D" w:rsidRPr="0088604D" w:rsidRDefault="0088604D">
            <w:pPr>
              <w:pStyle w:val="NormalWeb"/>
              <w:jc w:val="center"/>
              <w:rPr>
                <w:rFonts w:ascii="Arial" w:eastAsiaTheme="minorHAnsi" w:hAnsi="Arial" w:cs="Arial"/>
                <w:sz w:val="18"/>
                <w:szCs w:val="22"/>
                <w:lang w:eastAsia="en-US"/>
              </w:rPr>
            </w:pPr>
            <w:r w:rsidRPr="0088604D">
              <w:rPr>
                <w:rFonts w:ascii="Arial" w:eastAsiaTheme="minorHAnsi" w:hAnsi="Arial" w:cs="Arial"/>
                <w:sz w:val="18"/>
                <w:szCs w:val="22"/>
                <w:lang w:eastAsia="en-US"/>
              </w:rPr>
              <w:t>102.32</w:t>
            </w:r>
          </w:p>
        </w:tc>
        <w:tc>
          <w:tcPr>
            <w:tcW w:w="498" w:type="pct"/>
            <w:vAlign w:val="center"/>
          </w:tcPr>
          <w:p w:rsidR="0088604D" w:rsidRPr="0088604D" w:rsidRDefault="0088604D">
            <w:pPr>
              <w:pStyle w:val="NormalWeb"/>
              <w:jc w:val="center"/>
              <w:rPr>
                <w:rFonts w:ascii="Arial" w:eastAsiaTheme="minorHAnsi" w:hAnsi="Arial" w:cs="Arial"/>
                <w:sz w:val="18"/>
                <w:szCs w:val="22"/>
                <w:lang w:eastAsia="en-US"/>
              </w:rPr>
            </w:pPr>
            <w:r w:rsidRPr="0088604D">
              <w:rPr>
                <w:rFonts w:ascii="Arial" w:eastAsiaTheme="minorHAnsi" w:hAnsi="Arial" w:cs="Arial"/>
                <w:sz w:val="18"/>
                <w:szCs w:val="22"/>
                <w:lang w:eastAsia="en-US"/>
              </w:rPr>
              <w:t>103.08</w:t>
            </w:r>
          </w:p>
        </w:tc>
        <w:tc>
          <w:tcPr>
            <w:tcW w:w="498" w:type="pct"/>
            <w:vAlign w:val="center"/>
          </w:tcPr>
          <w:p w:rsidR="0088604D" w:rsidRPr="0088604D" w:rsidRDefault="0088604D">
            <w:pPr>
              <w:pStyle w:val="NormalWeb"/>
              <w:jc w:val="center"/>
              <w:rPr>
                <w:rFonts w:ascii="Arial" w:eastAsiaTheme="minorHAnsi" w:hAnsi="Arial" w:cs="Arial"/>
                <w:sz w:val="18"/>
                <w:szCs w:val="22"/>
                <w:lang w:eastAsia="en-US"/>
              </w:rPr>
            </w:pPr>
            <w:r w:rsidRPr="0088604D">
              <w:rPr>
                <w:rFonts w:ascii="Arial" w:eastAsiaTheme="minorHAnsi" w:hAnsi="Arial" w:cs="Arial"/>
                <w:sz w:val="18"/>
                <w:szCs w:val="22"/>
                <w:lang w:eastAsia="en-US"/>
              </w:rPr>
              <w:t>727</w:t>
            </w:r>
          </w:p>
        </w:tc>
        <w:tc>
          <w:tcPr>
            <w:tcW w:w="498" w:type="pct"/>
            <w:vAlign w:val="center"/>
          </w:tcPr>
          <w:p w:rsidR="0088604D" w:rsidRPr="0088604D" w:rsidRDefault="0088604D">
            <w:pPr>
              <w:pStyle w:val="NormalWeb"/>
              <w:jc w:val="center"/>
              <w:rPr>
                <w:rFonts w:ascii="Arial" w:eastAsiaTheme="minorHAnsi" w:hAnsi="Arial" w:cs="Arial"/>
                <w:sz w:val="18"/>
                <w:szCs w:val="22"/>
                <w:lang w:eastAsia="en-US"/>
              </w:rPr>
            </w:pPr>
            <w:r w:rsidRPr="0088604D">
              <w:rPr>
                <w:rFonts w:ascii="Arial" w:eastAsiaTheme="minorHAnsi" w:hAnsi="Arial" w:cs="Arial"/>
                <w:sz w:val="18"/>
                <w:szCs w:val="22"/>
                <w:lang w:eastAsia="en-US"/>
              </w:rPr>
              <w:t>830</w:t>
            </w:r>
          </w:p>
        </w:tc>
        <w:tc>
          <w:tcPr>
            <w:tcW w:w="499" w:type="pct"/>
            <w:vAlign w:val="center"/>
          </w:tcPr>
          <w:p w:rsidR="0088604D" w:rsidRPr="0088604D" w:rsidRDefault="0088604D">
            <w:pPr>
              <w:pStyle w:val="NormalWeb"/>
              <w:jc w:val="center"/>
              <w:rPr>
                <w:rFonts w:ascii="Arial" w:eastAsiaTheme="minorHAnsi" w:hAnsi="Arial" w:cs="Arial"/>
                <w:sz w:val="18"/>
                <w:szCs w:val="22"/>
                <w:lang w:eastAsia="en-US"/>
              </w:rPr>
            </w:pPr>
            <w:r w:rsidRPr="0088604D">
              <w:rPr>
                <w:rFonts w:ascii="Arial" w:eastAsiaTheme="minorHAnsi" w:hAnsi="Arial" w:cs="Arial"/>
                <w:sz w:val="18"/>
                <w:szCs w:val="22"/>
                <w:lang w:eastAsia="en-US"/>
              </w:rPr>
              <w:t>865</w:t>
            </w:r>
          </w:p>
        </w:tc>
        <w:tc>
          <w:tcPr>
            <w:tcW w:w="498" w:type="pct"/>
            <w:vAlign w:val="center"/>
          </w:tcPr>
          <w:p w:rsidR="0088604D" w:rsidRPr="0088604D" w:rsidRDefault="0088604D">
            <w:pPr>
              <w:pStyle w:val="NormalWeb"/>
              <w:jc w:val="center"/>
              <w:rPr>
                <w:rFonts w:ascii="Arial" w:eastAsiaTheme="minorHAnsi" w:hAnsi="Arial" w:cs="Arial"/>
                <w:sz w:val="18"/>
                <w:szCs w:val="22"/>
                <w:lang w:eastAsia="en-US"/>
              </w:rPr>
            </w:pPr>
            <w:r w:rsidRPr="0088604D">
              <w:rPr>
                <w:rFonts w:ascii="Arial" w:eastAsiaTheme="minorHAnsi" w:hAnsi="Arial" w:cs="Arial"/>
                <w:sz w:val="18"/>
                <w:szCs w:val="22"/>
                <w:lang w:eastAsia="en-US"/>
              </w:rPr>
              <w:t>2286</w:t>
            </w:r>
          </w:p>
        </w:tc>
        <w:tc>
          <w:tcPr>
            <w:tcW w:w="498" w:type="pct"/>
            <w:vAlign w:val="center"/>
          </w:tcPr>
          <w:p w:rsidR="0088604D" w:rsidRPr="0088604D" w:rsidRDefault="0088604D">
            <w:pPr>
              <w:pStyle w:val="NormalWeb"/>
              <w:jc w:val="center"/>
              <w:rPr>
                <w:rFonts w:ascii="Arial" w:eastAsiaTheme="minorHAnsi" w:hAnsi="Arial" w:cs="Arial"/>
                <w:sz w:val="18"/>
                <w:szCs w:val="22"/>
                <w:lang w:eastAsia="en-US"/>
              </w:rPr>
            </w:pPr>
            <w:r w:rsidRPr="0088604D">
              <w:rPr>
                <w:rFonts w:ascii="Arial" w:eastAsiaTheme="minorHAnsi" w:hAnsi="Arial" w:cs="Arial"/>
                <w:sz w:val="18"/>
                <w:szCs w:val="22"/>
                <w:lang w:eastAsia="en-US"/>
              </w:rPr>
              <w:t>2287</w:t>
            </w:r>
          </w:p>
        </w:tc>
        <w:tc>
          <w:tcPr>
            <w:tcW w:w="499" w:type="pct"/>
            <w:vAlign w:val="center"/>
          </w:tcPr>
          <w:p w:rsidR="0088604D" w:rsidRPr="0088604D" w:rsidRDefault="0088604D">
            <w:pPr>
              <w:pStyle w:val="NormalWeb"/>
              <w:jc w:val="center"/>
              <w:rPr>
                <w:rFonts w:ascii="Arial" w:eastAsiaTheme="minorHAnsi" w:hAnsi="Arial" w:cs="Arial"/>
                <w:sz w:val="18"/>
                <w:szCs w:val="22"/>
                <w:lang w:eastAsia="en-US"/>
              </w:rPr>
            </w:pPr>
            <w:r w:rsidRPr="0088604D">
              <w:rPr>
                <w:rFonts w:ascii="Arial" w:eastAsiaTheme="minorHAnsi" w:hAnsi="Arial" w:cs="Arial"/>
                <w:sz w:val="18"/>
                <w:szCs w:val="22"/>
                <w:lang w:eastAsia="en-US"/>
              </w:rPr>
              <w:t>2335</w:t>
            </w:r>
          </w:p>
        </w:tc>
      </w:tr>
    </w:tbl>
    <w:p w:rsidR="00222F04" w:rsidRDefault="0088604D" w:rsidP="00222F04">
      <w:pPr>
        <w:pStyle w:val="AERbodytext"/>
      </w:pPr>
      <w:r w:rsidRPr="00222F04">
        <w:t>Conditions at the time saw demand</w:t>
      </w:r>
      <w:r w:rsidR="00222F04" w:rsidRPr="00222F04">
        <w:t xml:space="preserve"> </w:t>
      </w:r>
      <w:r w:rsidR="002A2900" w:rsidRPr="00222F04">
        <w:t>100</w:t>
      </w:r>
      <w:r w:rsidR="002A2900">
        <w:t> </w:t>
      </w:r>
      <w:r w:rsidR="00222F04" w:rsidRPr="00222F04">
        <w:t>MW below forecast four hours ahead</w:t>
      </w:r>
      <w:r w:rsidRPr="00222F04">
        <w:t xml:space="preserve"> and availability close to forecast four hours ahead.</w:t>
      </w:r>
      <w:r w:rsidR="003208C0">
        <w:t xml:space="preserve"> </w:t>
      </w:r>
      <w:r w:rsidR="0021027A">
        <w:t xml:space="preserve">The </w:t>
      </w:r>
      <w:r w:rsidR="002A2900">
        <w:t xml:space="preserve">spot </w:t>
      </w:r>
      <w:r w:rsidR="0021027A">
        <w:t>price increased from $100/MWh at 1.</w:t>
      </w:r>
      <w:r w:rsidR="002A2900">
        <w:t>20 </w:t>
      </w:r>
      <w:r w:rsidR="0021027A">
        <w:t>am to $1560/MWh at 1.</w:t>
      </w:r>
      <w:r w:rsidR="002A2900">
        <w:t>25 </w:t>
      </w:r>
      <w:r w:rsidR="0021027A">
        <w:t>am</w:t>
      </w:r>
      <w:r w:rsidR="002A2900">
        <w:t xml:space="preserve"> </w:t>
      </w:r>
      <w:r w:rsidR="00222F04" w:rsidRPr="00222F04">
        <w:t xml:space="preserve">due to the co-optimisation of </w:t>
      </w:r>
      <w:r w:rsidR="0021027A">
        <w:t xml:space="preserve">the </w:t>
      </w:r>
      <w:r w:rsidR="00222F04" w:rsidRPr="00222F04">
        <w:t xml:space="preserve">energy </w:t>
      </w:r>
      <w:r w:rsidR="0021027A">
        <w:t xml:space="preserve">and </w:t>
      </w:r>
      <w:r w:rsidR="00222F04" w:rsidRPr="00222F04">
        <w:t>FCAS</w:t>
      </w:r>
      <w:r w:rsidR="00A432BC">
        <w:t xml:space="preserve"> markets</w:t>
      </w:r>
      <w:r w:rsidR="00F16858">
        <w:t>.</w:t>
      </w:r>
    </w:p>
    <w:p w:rsidR="00190F24" w:rsidRDefault="00190F24" w:rsidP="00190F24">
      <w:pPr>
        <w:pStyle w:val="Caption"/>
      </w:pPr>
      <w:r>
        <w:t xml:space="preserve">Table </w:t>
      </w:r>
      <w:r w:rsidR="006A0411">
        <w:fldChar w:fldCharType="begin"/>
      </w:r>
      <w:r w:rsidR="006A0411">
        <w:instrText xml:space="preserve"> SEQ Table \* ARABIC </w:instrText>
      </w:r>
      <w:r w:rsidR="006A0411">
        <w:fldChar w:fldCharType="separate"/>
      </w:r>
      <w:r w:rsidR="006A0411">
        <w:rPr>
          <w:noProof/>
        </w:rPr>
        <w:t>6</w:t>
      </w:r>
      <w:r w:rsidR="006A0411">
        <w:rPr>
          <w:noProof/>
        </w:rPr>
        <w:fldChar w:fldCharType="end"/>
      </w:r>
      <w:r>
        <w:t xml:space="preserve">: Price, Demand and Availability </w:t>
      </w:r>
    </w:p>
    <w:tbl>
      <w:tblPr>
        <w:tblStyle w:val="AERsummarytable2"/>
        <w:tblW w:w="5000" w:type="pct"/>
        <w:tblLayout w:type="fixed"/>
        <w:tblLook w:val="04A0" w:firstRow="1" w:lastRow="0" w:firstColumn="1" w:lastColumn="0" w:noHBand="0" w:noVBand="1"/>
      </w:tblPr>
      <w:tblGrid>
        <w:gridCol w:w="990"/>
        <w:gridCol w:w="883"/>
        <w:gridCol w:w="920"/>
        <w:gridCol w:w="921"/>
        <w:gridCol w:w="921"/>
        <w:gridCol w:w="921"/>
        <w:gridCol w:w="922"/>
        <w:gridCol w:w="921"/>
        <w:gridCol w:w="921"/>
        <w:gridCol w:w="922"/>
      </w:tblGrid>
      <w:tr w:rsidR="00190F24" w:rsidRPr="009A4B08" w:rsidTr="00D92E07">
        <w:trPr>
          <w:cnfStyle w:val="100000000000" w:firstRow="1" w:lastRow="0" w:firstColumn="0" w:lastColumn="0" w:oddVBand="0" w:evenVBand="0" w:oddHBand="0" w:evenHBand="0" w:firstRowFirstColumn="0" w:firstRowLastColumn="0" w:lastRowFirstColumn="0" w:lastRowLastColumn="0"/>
          <w:tblHeader/>
        </w:trPr>
        <w:tc>
          <w:tcPr>
            <w:tcW w:w="536" w:type="pct"/>
            <w:hideMark/>
          </w:tcPr>
          <w:p w:rsidR="00190F24" w:rsidRPr="009A4B08" w:rsidRDefault="00190F24" w:rsidP="00D92E07">
            <w:pPr>
              <w:pStyle w:val="TableHeading"/>
              <w:jc w:val="center"/>
              <w:rPr>
                <w:rFonts w:cs="Arial"/>
                <w:b w:val="0"/>
                <w:sz w:val="20"/>
                <w:szCs w:val="20"/>
              </w:rPr>
            </w:pPr>
            <w:r w:rsidRPr="009A4B08">
              <w:rPr>
                <w:rFonts w:cs="Arial"/>
                <w:b w:val="0"/>
                <w:sz w:val="20"/>
                <w:szCs w:val="20"/>
              </w:rPr>
              <w:t xml:space="preserve">Time </w:t>
            </w:r>
          </w:p>
        </w:tc>
        <w:tc>
          <w:tcPr>
            <w:tcW w:w="1474" w:type="pct"/>
            <w:gridSpan w:val="3"/>
            <w:hideMark/>
          </w:tcPr>
          <w:p w:rsidR="00190F24" w:rsidRPr="009A4B08" w:rsidRDefault="00190F24" w:rsidP="00D92E07">
            <w:pPr>
              <w:pStyle w:val="TableHeading"/>
              <w:jc w:val="center"/>
              <w:rPr>
                <w:rFonts w:cs="Arial"/>
                <w:b w:val="0"/>
                <w:sz w:val="20"/>
                <w:szCs w:val="20"/>
              </w:rPr>
            </w:pPr>
            <w:r w:rsidRPr="009A4B08">
              <w:rPr>
                <w:rFonts w:cs="Arial"/>
                <w:b w:val="0"/>
                <w:sz w:val="20"/>
                <w:szCs w:val="20"/>
              </w:rPr>
              <w:t>Price ($/MWh)</w:t>
            </w:r>
          </w:p>
        </w:tc>
        <w:tc>
          <w:tcPr>
            <w:tcW w:w="1495" w:type="pct"/>
            <w:gridSpan w:val="3"/>
            <w:hideMark/>
          </w:tcPr>
          <w:p w:rsidR="00190F24" w:rsidRPr="009A4B08" w:rsidRDefault="00190F24" w:rsidP="00D92E07">
            <w:pPr>
              <w:pStyle w:val="TableHeading"/>
              <w:jc w:val="center"/>
              <w:rPr>
                <w:rFonts w:cs="Arial"/>
                <w:b w:val="0"/>
                <w:sz w:val="20"/>
                <w:szCs w:val="20"/>
              </w:rPr>
            </w:pPr>
            <w:r w:rsidRPr="009A4B08">
              <w:rPr>
                <w:rFonts w:cs="Arial"/>
                <w:b w:val="0"/>
                <w:sz w:val="20"/>
                <w:szCs w:val="20"/>
              </w:rPr>
              <w:t>Demand (MW)</w:t>
            </w:r>
          </w:p>
        </w:tc>
        <w:tc>
          <w:tcPr>
            <w:tcW w:w="1495" w:type="pct"/>
            <w:gridSpan w:val="3"/>
            <w:hideMark/>
          </w:tcPr>
          <w:p w:rsidR="00190F24" w:rsidRPr="009A4B08" w:rsidRDefault="00190F24" w:rsidP="00D92E07">
            <w:pPr>
              <w:pStyle w:val="TableHeading"/>
              <w:jc w:val="center"/>
              <w:rPr>
                <w:rFonts w:cs="Arial"/>
                <w:b w:val="0"/>
                <w:sz w:val="20"/>
                <w:szCs w:val="20"/>
              </w:rPr>
            </w:pPr>
            <w:r w:rsidRPr="009A4B08">
              <w:rPr>
                <w:rFonts w:cs="Arial"/>
                <w:b w:val="0"/>
                <w:sz w:val="20"/>
                <w:szCs w:val="20"/>
              </w:rPr>
              <w:t>Availability (MW)</w:t>
            </w:r>
          </w:p>
        </w:tc>
      </w:tr>
      <w:tr w:rsidR="00190F24" w:rsidRPr="00BE2F8A" w:rsidTr="00D92E07">
        <w:trPr>
          <w:cnfStyle w:val="100000000000" w:firstRow="1" w:lastRow="0" w:firstColumn="0" w:lastColumn="0" w:oddVBand="0" w:evenVBand="0" w:oddHBand="0" w:evenHBand="0" w:firstRowFirstColumn="0" w:firstRowLastColumn="0" w:lastRowFirstColumn="0" w:lastRowLastColumn="0"/>
          <w:tblHeader/>
        </w:trPr>
        <w:tc>
          <w:tcPr>
            <w:tcW w:w="536" w:type="pct"/>
            <w:tcMar>
              <w:left w:w="57" w:type="dxa"/>
              <w:right w:w="57" w:type="dxa"/>
            </w:tcMar>
            <w:hideMark/>
          </w:tcPr>
          <w:p w:rsidR="00190F24" w:rsidRPr="009A4B08" w:rsidRDefault="00190F24" w:rsidP="00D92E07">
            <w:pPr>
              <w:pStyle w:val="tableheadingline2"/>
              <w:rPr>
                <w:rFonts w:cs="Arial"/>
                <w:sz w:val="20"/>
                <w:szCs w:val="20"/>
              </w:rPr>
            </w:pPr>
            <w:r w:rsidRPr="009A4B08">
              <w:rPr>
                <w:rFonts w:cs="Arial"/>
                <w:sz w:val="20"/>
                <w:szCs w:val="20"/>
              </w:rPr>
              <w:t> </w:t>
            </w:r>
          </w:p>
        </w:tc>
        <w:tc>
          <w:tcPr>
            <w:tcW w:w="478" w:type="pct"/>
            <w:tcMar>
              <w:left w:w="57" w:type="dxa"/>
              <w:right w:w="57" w:type="dxa"/>
            </w:tcMar>
            <w:hideMark/>
          </w:tcPr>
          <w:p w:rsidR="00190F24" w:rsidRPr="009A4B08" w:rsidRDefault="00190F24" w:rsidP="00D92E07">
            <w:pPr>
              <w:pStyle w:val="tableheadingline2"/>
              <w:rPr>
                <w:rFonts w:cs="Arial"/>
                <w:sz w:val="20"/>
                <w:szCs w:val="20"/>
              </w:rPr>
            </w:pPr>
            <w:r w:rsidRPr="009A4B08">
              <w:rPr>
                <w:rFonts w:cs="Arial"/>
                <w:sz w:val="20"/>
                <w:szCs w:val="20"/>
              </w:rPr>
              <w:t>Actual</w:t>
            </w:r>
          </w:p>
        </w:tc>
        <w:tc>
          <w:tcPr>
            <w:tcW w:w="498" w:type="pct"/>
            <w:tcMar>
              <w:left w:w="57" w:type="dxa"/>
              <w:right w:w="57" w:type="dxa"/>
            </w:tcMar>
            <w:hideMark/>
          </w:tcPr>
          <w:p w:rsidR="00190F24" w:rsidRPr="009A4B08" w:rsidRDefault="00190F24" w:rsidP="00D92E07">
            <w:pPr>
              <w:pStyle w:val="tableheadingline2"/>
              <w:rPr>
                <w:rFonts w:cs="Arial"/>
                <w:sz w:val="20"/>
                <w:szCs w:val="20"/>
              </w:rPr>
            </w:pPr>
            <w:r w:rsidRPr="009A4B08">
              <w:rPr>
                <w:rFonts w:cs="Arial"/>
                <w:sz w:val="20"/>
                <w:szCs w:val="20"/>
              </w:rPr>
              <w:t>4 hr forecast</w:t>
            </w:r>
          </w:p>
        </w:tc>
        <w:tc>
          <w:tcPr>
            <w:tcW w:w="498" w:type="pct"/>
            <w:tcMar>
              <w:left w:w="57" w:type="dxa"/>
              <w:right w:w="57" w:type="dxa"/>
            </w:tcMar>
            <w:hideMark/>
          </w:tcPr>
          <w:p w:rsidR="00190F24" w:rsidRPr="009A4B08" w:rsidRDefault="00190F24" w:rsidP="00D92E07">
            <w:pPr>
              <w:pStyle w:val="tableheadingline2"/>
              <w:rPr>
                <w:rFonts w:cs="Arial"/>
                <w:sz w:val="20"/>
                <w:szCs w:val="20"/>
              </w:rPr>
            </w:pPr>
            <w:r w:rsidRPr="009A4B08">
              <w:rPr>
                <w:rFonts w:cs="Arial"/>
                <w:sz w:val="20"/>
                <w:szCs w:val="20"/>
              </w:rPr>
              <w:t>12 hr forecast</w:t>
            </w:r>
          </w:p>
        </w:tc>
        <w:tc>
          <w:tcPr>
            <w:tcW w:w="498" w:type="pct"/>
            <w:tcMar>
              <w:left w:w="57" w:type="dxa"/>
              <w:right w:w="57" w:type="dxa"/>
            </w:tcMar>
            <w:hideMark/>
          </w:tcPr>
          <w:p w:rsidR="00190F24" w:rsidRPr="009A4B08" w:rsidRDefault="00190F24" w:rsidP="00D92E07">
            <w:pPr>
              <w:pStyle w:val="tableheadingline2"/>
              <w:rPr>
                <w:rFonts w:cs="Arial"/>
                <w:sz w:val="20"/>
                <w:szCs w:val="20"/>
              </w:rPr>
            </w:pPr>
            <w:r w:rsidRPr="009A4B08">
              <w:rPr>
                <w:rFonts w:cs="Arial"/>
                <w:sz w:val="20"/>
                <w:szCs w:val="20"/>
              </w:rPr>
              <w:t>Actual</w:t>
            </w:r>
          </w:p>
        </w:tc>
        <w:tc>
          <w:tcPr>
            <w:tcW w:w="498" w:type="pct"/>
            <w:tcMar>
              <w:left w:w="57" w:type="dxa"/>
              <w:right w:w="57" w:type="dxa"/>
            </w:tcMar>
            <w:hideMark/>
          </w:tcPr>
          <w:p w:rsidR="00190F24" w:rsidRPr="009A4B08" w:rsidRDefault="00190F24" w:rsidP="00D92E07">
            <w:pPr>
              <w:pStyle w:val="tableheadingline2"/>
              <w:rPr>
                <w:rFonts w:cs="Arial"/>
                <w:sz w:val="20"/>
                <w:szCs w:val="20"/>
              </w:rPr>
            </w:pPr>
            <w:r w:rsidRPr="009A4B08">
              <w:rPr>
                <w:rFonts w:cs="Arial"/>
                <w:sz w:val="20"/>
                <w:szCs w:val="20"/>
              </w:rPr>
              <w:t>4 hr forecast</w:t>
            </w:r>
          </w:p>
        </w:tc>
        <w:tc>
          <w:tcPr>
            <w:tcW w:w="499" w:type="pct"/>
            <w:tcMar>
              <w:left w:w="57" w:type="dxa"/>
              <w:right w:w="57" w:type="dxa"/>
            </w:tcMar>
            <w:hideMark/>
          </w:tcPr>
          <w:p w:rsidR="00190F24" w:rsidRPr="009A4B08" w:rsidRDefault="00190F24" w:rsidP="00D92E07">
            <w:pPr>
              <w:pStyle w:val="tableheadingline2"/>
              <w:rPr>
                <w:rFonts w:cs="Arial"/>
                <w:sz w:val="20"/>
                <w:szCs w:val="20"/>
              </w:rPr>
            </w:pPr>
            <w:r w:rsidRPr="009A4B08">
              <w:rPr>
                <w:rFonts w:cs="Arial"/>
                <w:sz w:val="20"/>
                <w:szCs w:val="20"/>
              </w:rPr>
              <w:t>12 hr forecast</w:t>
            </w:r>
          </w:p>
        </w:tc>
        <w:tc>
          <w:tcPr>
            <w:tcW w:w="498" w:type="pct"/>
            <w:tcMar>
              <w:left w:w="57" w:type="dxa"/>
              <w:right w:w="57" w:type="dxa"/>
            </w:tcMar>
            <w:hideMark/>
          </w:tcPr>
          <w:p w:rsidR="00190F24" w:rsidRPr="009A4B08" w:rsidRDefault="00190F24" w:rsidP="00D92E07">
            <w:pPr>
              <w:pStyle w:val="tableheadingline2"/>
              <w:rPr>
                <w:rFonts w:cs="Arial"/>
                <w:sz w:val="20"/>
                <w:szCs w:val="20"/>
              </w:rPr>
            </w:pPr>
            <w:r w:rsidRPr="009A4B08">
              <w:rPr>
                <w:rFonts w:cs="Arial"/>
                <w:sz w:val="20"/>
                <w:szCs w:val="20"/>
              </w:rPr>
              <w:t>Actual</w:t>
            </w:r>
          </w:p>
        </w:tc>
        <w:tc>
          <w:tcPr>
            <w:tcW w:w="498" w:type="pct"/>
            <w:tcMar>
              <w:left w:w="57" w:type="dxa"/>
              <w:right w:w="57" w:type="dxa"/>
            </w:tcMar>
            <w:hideMark/>
          </w:tcPr>
          <w:p w:rsidR="00190F24" w:rsidRPr="009A4B08" w:rsidRDefault="00190F24" w:rsidP="00D92E07">
            <w:pPr>
              <w:pStyle w:val="tableheadingline2"/>
              <w:rPr>
                <w:rFonts w:cs="Arial"/>
                <w:sz w:val="20"/>
                <w:szCs w:val="20"/>
              </w:rPr>
            </w:pPr>
            <w:r w:rsidRPr="009A4B08">
              <w:rPr>
                <w:rFonts w:cs="Arial"/>
                <w:sz w:val="20"/>
                <w:szCs w:val="20"/>
              </w:rPr>
              <w:t>4 hr forecast</w:t>
            </w:r>
          </w:p>
        </w:tc>
        <w:tc>
          <w:tcPr>
            <w:tcW w:w="499" w:type="pct"/>
            <w:tcMar>
              <w:left w:w="57" w:type="dxa"/>
              <w:right w:w="57" w:type="dxa"/>
            </w:tcMar>
            <w:hideMark/>
          </w:tcPr>
          <w:p w:rsidR="00190F24" w:rsidRPr="009A4B08" w:rsidRDefault="00190F24" w:rsidP="00D92E07">
            <w:pPr>
              <w:pStyle w:val="tableheadingline2"/>
              <w:rPr>
                <w:rFonts w:cs="Arial"/>
                <w:sz w:val="20"/>
                <w:szCs w:val="20"/>
              </w:rPr>
            </w:pPr>
            <w:r w:rsidRPr="009A4B08">
              <w:rPr>
                <w:rFonts w:cs="Arial"/>
                <w:sz w:val="20"/>
                <w:szCs w:val="20"/>
              </w:rPr>
              <w:t>12 hr forecast</w:t>
            </w:r>
          </w:p>
        </w:tc>
      </w:tr>
      <w:tr w:rsidR="0088604D" w:rsidRPr="00217C29" w:rsidTr="00D92E07">
        <w:trPr>
          <w:cnfStyle w:val="000000100000" w:firstRow="0" w:lastRow="0" w:firstColumn="0" w:lastColumn="0" w:oddVBand="0" w:evenVBand="0" w:oddHBand="1" w:evenHBand="0" w:firstRowFirstColumn="0" w:firstRowLastColumn="0" w:lastRowFirstColumn="0" w:lastRowLastColumn="0"/>
          <w:trHeight w:val="510"/>
        </w:trPr>
        <w:tc>
          <w:tcPr>
            <w:tcW w:w="536" w:type="pct"/>
            <w:vAlign w:val="center"/>
          </w:tcPr>
          <w:p w:rsidR="0088604D" w:rsidRPr="00D725C2" w:rsidRDefault="0088604D">
            <w:pPr>
              <w:pStyle w:val="NormalWeb"/>
              <w:jc w:val="center"/>
              <w:rPr>
                <w:rFonts w:ascii="Arial" w:eastAsiaTheme="minorHAnsi" w:hAnsi="Arial" w:cs="Arial"/>
                <w:b/>
                <w:sz w:val="18"/>
                <w:szCs w:val="22"/>
                <w:lang w:eastAsia="en-US"/>
              </w:rPr>
            </w:pPr>
            <w:r>
              <w:rPr>
                <w:rFonts w:ascii="Arial" w:eastAsiaTheme="minorHAnsi" w:hAnsi="Arial" w:cs="Arial"/>
                <w:b/>
                <w:sz w:val="18"/>
                <w:szCs w:val="22"/>
                <w:lang w:eastAsia="en-US"/>
              </w:rPr>
              <w:t>8 am</w:t>
            </w:r>
          </w:p>
        </w:tc>
        <w:tc>
          <w:tcPr>
            <w:tcW w:w="478" w:type="pct"/>
            <w:vAlign w:val="center"/>
          </w:tcPr>
          <w:p w:rsidR="0088604D" w:rsidRPr="0088604D" w:rsidRDefault="0088604D">
            <w:pPr>
              <w:pStyle w:val="NormalWeb"/>
              <w:jc w:val="center"/>
              <w:rPr>
                <w:rFonts w:ascii="Arial" w:eastAsiaTheme="minorHAnsi" w:hAnsi="Arial" w:cs="Arial"/>
                <w:sz w:val="18"/>
                <w:szCs w:val="22"/>
                <w:lang w:eastAsia="en-US"/>
              </w:rPr>
            </w:pPr>
            <w:r w:rsidRPr="0088604D">
              <w:rPr>
                <w:rFonts w:ascii="Arial" w:eastAsiaTheme="minorHAnsi" w:hAnsi="Arial" w:cs="Arial"/>
                <w:sz w:val="18"/>
                <w:szCs w:val="22"/>
                <w:lang w:eastAsia="en-US"/>
              </w:rPr>
              <w:t>-404.13</w:t>
            </w:r>
          </w:p>
        </w:tc>
        <w:tc>
          <w:tcPr>
            <w:tcW w:w="498" w:type="pct"/>
            <w:vAlign w:val="center"/>
          </w:tcPr>
          <w:p w:rsidR="0088604D" w:rsidRPr="0088604D" w:rsidRDefault="0088604D">
            <w:pPr>
              <w:pStyle w:val="NormalWeb"/>
              <w:jc w:val="center"/>
              <w:rPr>
                <w:rFonts w:ascii="Arial" w:eastAsiaTheme="minorHAnsi" w:hAnsi="Arial" w:cs="Arial"/>
                <w:sz w:val="18"/>
                <w:szCs w:val="22"/>
                <w:lang w:eastAsia="en-US"/>
              </w:rPr>
            </w:pPr>
            <w:r w:rsidRPr="0088604D">
              <w:rPr>
                <w:rFonts w:ascii="Arial" w:eastAsiaTheme="minorHAnsi" w:hAnsi="Arial" w:cs="Arial"/>
                <w:sz w:val="18"/>
                <w:szCs w:val="22"/>
                <w:lang w:eastAsia="en-US"/>
              </w:rPr>
              <w:t>145.26</w:t>
            </w:r>
          </w:p>
        </w:tc>
        <w:tc>
          <w:tcPr>
            <w:tcW w:w="498" w:type="pct"/>
            <w:vAlign w:val="center"/>
          </w:tcPr>
          <w:p w:rsidR="0088604D" w:rsidRPr="0088604D" w:rsidRDefault="0088604D">
            <w:pPr>
              <w:pStyle w:val="NormalWeb"/>
              <w:jc w:val="center"/>
              <w:rPr>
                <w:rFonts w:ascii="Arial" w:eastAsiaTheme="minorHAnsi" w:hAnsi="Arial" w:cs="Arial"/>
                <w:sz w:val="18"/>
                <w:szCs w:val="22"/>
                <w:lang w:eastAsia="en-US"/>
              </w:rPr>
            </w:pPr>
            <w:r w:rsidRPr="0088604D">
              <w:rPr>
                <w:rFonts w:ascii="Arial" w:eastAsiaTheme="minorHAnsi" w:hAnsi="Arial" w:cs="Arial"/>
                <w:sz w:val="18"/>
                <w:szCs w:val="22"/>
                <w:lang w:eastAsia="en-US"/>
              </w:rPr>
              <w:t>145.28</w:t>
            </w:r>
          </w:p>
        </w:tc>
        <w:tc>
          <w:tcPr>
            <w:tcW w:w="498" w:type="pct"/>
            <w:vAlign w:val="center"/>
          </w:tcPr>
          <w:p w:rsidR="0088604D" w:rsidRPr="0088604D" w:rsidRDefault="0088604D">
            <w:pPr>
              <w:pStyle w:val="NormalWeb"/>
              <w:jc w:val="center"/>
              <w:rPr>
                <w:rFonts w:ascii="Arial" w:eastAsiaTheme="minorHAnsi" w:hAnsi="Arial" w:cs="Arial"/>
                <w:sz w:val="18"/>
                <w:szCs w:val="22"/>
                <w:lang w:eastAsia="en-US"/>
              </w:rPr>
            </w:pPr>
            <w:r w:rsidRPr="0088604D">
              <w:rPr>
                <w:rFonts w:ascii="Arial" w:eastAsiaTheme="minorHAnsi" w:hAnsi="Arial" w:cs="Arial"/>
                <w:sz w:val="18"/>
                <w:szCs w:val="22"/>
                <w:lang w:eastAsia="en-US"/>
              </w:rPr>
              <w:t>744</w:t>
            </w:r>
          </w:p>
        </w:tc>
        <w:tc>
          <w:tcPr>
            <w:tcW w:w="498" w:type="pct"/>
            <w:vAlign w:val="center"/>
          </w:tcPr>
          <w:p w:rsidR="0088604D" w:rsidRPr="0088604D" w:rsidRDefault="0088604D">
            <w:pPr>
              <w:pStyle w:val="NormalWeb"/>
              <w:jc w:val="center"/>
              <w:rPr>
                <w:rFonts w:ascii="Arial" w:eastAsiaTheme="minorHAnsi" w:hAnsi="Arial" w:cs="Arial"/>
                <w:sz w:val="18"/>
                <w:szCs w:val="22"/>
                <w:lang w:eastAsia="en-US"/>
              </w:rPr>
            </w:pPr>
            <w:r w:rsidRPr="0088604D">
              <w:rPr>
                <w:rFonts w:ascii="Arial" w:eastAsiaTheme="minorHAnsi" w:hAnsi="Arial" w:cs="Arial"/>
                <w:sz w:val="18"/>
                <w:szCs w:val="22"/>
                <w:lang w:eastAsia="en-US"/>
              </w:rPr>
              <w:t>956</w:t>
            </w:r>
          </w:p>
        </w:tc>
        <w:tc>
          <w:tcPr>
            <w:tcW w:w="499" w:type="pct"/>
            <w:vAlign w:val="center"/>
          </w:tcPr>
          <w:p w:rsidR="0088604D" w:rsidRPr="0088604D" w:rsidRDefault="0088604D">
            <w:pPr>
              <w:pStyle w:val="NormalWeb"/>
              <w:jc w:val="center"/>
              <w:rPr>
                <w:rFonts w:ascii="Arial" w:eastAsiaTheme="minorHAnsi" w:hAnsi="Arial" w:cs="Arial"/>
                <w:sz w:val="18"/>
                <w:szCs w:val="22"/>
                <w:lang w:eastAsia="en-US"/>
              </w:rPr>
            </w:pPr>
            <w:r w:rsidRPr="0088604D">
              <w:rPr>
                <w:rFonts w:ascii="Arial" w:eastAsiaTheme="minorHAnsi" w:hAnsi="Arial" w:cs="Arial"/>
                <w:sz w:val="18"/>
                <w:szCs w:val="22"/>
                <w:lang w:eastAsia="en-US"/>
              </w:rPr>
              <w:t>1035</w:t>
            </w:r>
          </w:p>
        </w:tc>
        <w:tc>
          <w:tcPr>
            <w:tcW w:w="498" w:type="pct"/>
            <w:vAlign w:val="center"/>
          </w:tcPr>
          <w:p w:rsidR="0088604D" w:rsidRPr="0088604D" w:rsidRDefault="0088604D">
            <w:pPr>
              <w:pStyle w:val="NormalWeb"/>
              <w:jc w:val="center"/>
              <w:rPr>
                <w:rFonts w:ascii="Arial" w:eastAsiaTheme="minorHAnsi" w:hAnsi="Arial" w:cs="Arial"/>
                <w:sz w:val="18"/>
                <w:szCs w:val="22"/>
                <w:lang w:eastAsia="en-US"/>
              </w:rPr>
            </w:pPr>
            <w:r w:rsidRPr="0088604D">
              <w:rPr>
                <w:rFonts w:ascii="Arial" w:eastAsiaTheme="minorHAnsi" w:hAnsi="Arial" w:cs="Arial"/>
                <w:sz w:val="18"/>
                <w:szCs w:val="22"/>
                <w:lang w:eastAsia="en-US"/>
              </w:rPr>
              <w:t>2433</w:t>
            </w:r>
          </w:p>
        </w:tc>
        <w:tc>
          <w:tcPr>
            <w:tcW w:w="498" w:type="pct"/>
            <w:vAlign w:val="center"/>
          </w:tcPr>
          <w:p w:rsidR="0088604D" w:rsidRPr="0088604D" w:rsidRDefault="0088604D">
            <w:pPr>
              <w:pStyle w:val="NormalWeb"/>
              <w:jc w:val="center"/>
              <w:rPr>
                <w:rFonts w:ascii="Arial" w:eastAsiaTheme="minorHAnsi" w:hAnsi="Arial" w:cs="Arial"/>
                <w:sz w:val="18"/>
                <w:szCs w:val="22"/>
                <w:lang w:eastAsia="en-US"/>
              </w:rPr>
            </w:pPr>
            <w:r w:rsidRPr="0088604D">
              <w:rPr>
                <w:rFonts w:ascii="Arial" w:eastAsiaTheme="minorHAnsi" w:hAnsi="Arial" w:cs="Arial"/>
                <w:sz w:val="18"/>
                <w:szCs w:val="22"/>
                <w:lang w:eastAsia="en-US"/>
              </w:rPr>
              <w:t>2391</w:t>
            </w:r>
          </w:p>
        </w:tc>
        <w:tc>
          <w:tcPr>
            <w:tcW w:w="499" w:type="pct"/>
            <w:vAlign w:val="center"/>
          </w:tcPr>
          <w:p w:rsidR="0088604D" w:rsidRPr="0088604D" w:rsidRDefault="0088604D">
            <w:pPr>
              <w:pStyle w:val="NormalWeb"/>
              <w:jc w:val="center"/>
              <w:rPr>
                <w:rFonts w:ascii="Arial" w:eastAsiaTheme="minorHAnsi" w:hAnsi="Arial" w:cs="Arial"/>
                <w:sz w:val="18"/>
                <w:szCs w:val="22"/>
                <w:lang w:eastAsia="en-US"/>
              </w:rPr>
            </w:pPr>
            <w:r w:rsidRPr="0088604D">
              <w:rPr>
                <w:rFonts w:ascii="Arial" w:eastAsiaTheme="minorHAnsi" w:hAnsi="Arial" w:cs="Arial"/>
                <w:sz w:val="18"/>
                <w:szCs w:val="22"/>
                <w:lang w:eastAsia="en-US"/>
              </w:rPr>
              <w:t>-404.13</w:t>
            </w:r>
          </w:p>
        </w:tc>
      </w:tr>
    </w:tbl>
    <w:p w:rsidR="008C6384" w:rsidRDefault="00190F24" w:rsidP="002C4965">
      <w:pPr>
        <w:pStyle w:val="AERbodytext"/>
      </w:pPr>
      <w:r w:rsidRPr="006E78CF">
        <w:t>Conditions at the time saw demand</w:t>
      </w:r>
      <w:r w:rsidR="0021027A">
        <w:t xml:space="preserve"> </w:t>
      </w:r>
      <w:r w:rsidR="00DB7B59">
        <w:t xml:space="preserve">around </w:t>
      </w:r>
      <w:r w:rsidR="0021027A">
        <w:t>200 </w:t>
      </w:r>
      <w:r w:rsidR="008C6384">
        <w:t>MW below forecast and</w:t>
      </w:r>
      <w:r w:rsidRPr="006E78CF">
        <w:t xml:space="preserve"> availability </w:t>
      </w:r>
      <w:r w:rsidR="007A7264">
        <w:t xml:space="preserve">close to </w:t>
      </w:r>
      <w:r w:rsidR="00BC4CD2">
        <w:t>forecast</w:t>
      </w:r>
      <w:r w:rsidR="008C6384">
        <w:t xml:space="preserve"> four hours ahead. </w:t>
      </w:r>
    </w:p>
    <w:p w:rsidR="008C6384" w:rsidRDefault="00A432BC" w:rsidP="002C4965">
      <w:pPr>
        <w:pStyle w:val="AERbodytext"/>
      </w:pPr>
      <w:r>
        <w:t>A</w:t>
      </w:r>
      <w:r w:rsidR="00243222">
        <w:t>s a result of light</w:t>
      </w:r>
      <w:r w:rsidR="008301E7" w:rsidRPr="008301E7">
        <w:t xml:space="preserve">ning, </w:t>
      </w:r>
      <w:r w:rsidR="00A05BED">
        <w:t xml:space="preserve">a </w:t>
      </w:r>
      <w:r w:rsidR="008301E7" w:rsidRPr="008301E7">
        <w:t xml:space="preserve">constraint </w:t>
      </w:r>
      <w:r w:rsidR="00397EB2">
        <w:t xml:space="preserve">used </w:t>
      </w:r>
      <w:r w:rsidR="008301E7" w:rsidRPr="008301E7">
        <w:t xml:space="preserve">to prevent </w:t>
      </w:r>
      <w:r w:rsidR="00B16A28">
        <w:t xml:space="preserve">the </w:t>
      </w:r>
      <w:r w:rsidR="008301E7" w:rsidRPr="008301E7">
        <w:t xml:space="preserve">overload of the Palmerston </w:t>
      </w:r>
      <w:r w:rsidR="00B16A28">
        <w:t>to</w:t>
      </w:r>
      <w:r w:rsidR="008301E7" w:rsidRPr="008301E7">
        <w:t xml:space="preserve"> Waddamana 110 kV</w:t>
      </w:r>
      <w:r w:rsidR="00B16A28">
        <w:t> </w:t>
      </w:r>
      <w:r w:rsidR="008301E7" w:rsidRPr="008301E7">
        <w:t xml:space="preserve">line for the loss of the Liapootah </w:t>
      </w:r>
      <w:r w:rsidR="00B16A28">
        <w:t>to</w:t>
      </w:r>
      <w:r w:rsidR="008301E7" w:rsidRPr="008301E7">
        <w:t xml:space="preserve"> Waddamana </w:t>
      </w:r>
      <w:r w:rsidR="00B16A28">
        <w:t>to</w:t>
      </w:r>
      <w:r w:rsidR="00B16A28" w:rsidRPr="008301E7">
        <w:t xml:space="preserve"> </w:t>
      </w:r>
      <w:r w:rsidR="008301E7" w:rsidRPr="008301E7">
        <w:t xml:space="preserve">Palmerston No.1 and No.2 </w:t>
      </w:r>
      <w:r w:rsidR="00B16A28" w:rsidRPr="008301E7">
        <w:t>220</w:t>
      </w:r>
      <w:r w:rsidR="00B16A28">
        <w:t> </w:t>
      </w:r>
      <w:r w:rsidR="008301E7" w:rsidRPr="008301E7">
        <w:t>kV lines</w:t>
      </w:r>
      <w:r w:rsidR="00397EB2">
        <w:t xml:space="preserve"> was binding</w:t>
      </w:r>
      <w:r w:rsidR="008301E7">
        <w:t>. This constraint</w:t>
      </w:r>
      <w:r w:rsidR="00243222">
        <w:t xml:space="preserve"> </w:t>
      </w:r>
      <w:r w:rsidR="00397EB2">
        <w:t xml:space="preserve">saw </w:t>
      </w:r>
      <w:r w:rsidR="008301E7" w:rsidRPr="008301E7">
        <w:t xml:space="preserve">to up to </w:t>
      </w:r>
      <w:r w:rsidRPr="008301E7">
        <w:t>212</w:t>
      </w:r>
      <w:r>
        <w:t> </w:t>
      </w:r>
      <w:r w:rsidR="008301E7" w:rsidRPr="008301E7">
        <w:t>MW of hydro generation being constrained on</w:t>
      </w:r>
      <w:r>
        <w:t xml:space="preserve"> in Southern Tasmania and generation in Northern Tasmania ramped down</w:t>
      </w:r>
      <w:r w:rsidR="008301E7" w:rsidRPr="008301E7">
        <w:t xml:space="preserve">. </w:t>
      </w:r>
      <w:r>
        <w:t xml:space="preserve">This resulted in dispatch prices at or near the price floor </w:t>
      </w:r>
      <w:r w:rsidR="00243222">
        <w:t>at 7.35 am, 7.45 am and 7.50 </w:t>
      </w:r>
      <w:r w:rsidR="008301E7">
        <w:t>am</w:t>
      </w:r>
      <w:r w:rsidR="00F64A21">
        <w:t>.</w:t>
      </w:r>
      <w:r w:rsidR="008301E7">
        <w:t xml:space="preserve"> </w:t>
      </w:r>
    </w:p>
    <w:p w:rsidR="0088604D" w:rsidRDefault="0088604D" w:rsidP="0088604D">
      <w:pPr>
        <w:pStyle w:val="Caption"/>
      </w:pPr>
      <w:r>
        <w:t xml:space="preserve">Table </w:t>
      </w:r>
      <w:r w:rsidR="006A0411">
        <w:fldChar w:fldCharType="begin"/>
      </w:r>
      <w:r w:rsidR="006A0411">
        <w:instrText xml:space="preserve"> SEQ Table \* ARABIC </w:instrText>
      </w:r>
      <w:r w:rsidR="006A0411">
        <w:fldChar w:fldCharType="separate"/>
      </w:r>
      <w:r w:rsidR="006A0411">
        <w:rPr>
          <w:noProof/>
        </w:rPr>
        <w:t>7</w:t>
      </w:r>
      <w:r w:rsidR="006A0411">
        <w:rPr>
          <w:noProof/>
        </w:rPr>
        <w:fldChar w:fldCharType="end"/>
      </w:r>
      <w:r>
        <w:t xml:space="preserve">: Price, Demand and Availability </w:t>
      </w:r>
    </w:p>
    <w:tbl>
      <w:tblPr>
        <w:tblStyle w:val="AERsummarytable2"/>
        <w:tblW w:w="5000" w:type="pct"/>
        <w:tblLayout w:type="fixed"/>
        <w:tblLook w:val="04A0" w:firstRow="1" w:lastRow="0" w:firstColumn="1" w:lastColumn="0" w:noHBand="0" w:noVBand="1"/>
      </w:tblPr>
      <w:tblGrid>
        <w:gridCol w:w="990"/>
        <w:gridCol w:w="883"/>
        <w:gridCol w:w="920"/>
        <w:gridCol w:w="921"/>
        <w:gridCol w:w="921"/>
        <w:gridCol w:w="921"/>
        <w:gridCol w:w="922"/>
        <w:gridCol w:w="921"/>
        <w:gridCol w:w="921"/>
        <w:gridCol w:w="922"/>
      </w:tblGrid>
      <w:tr w:rsidR="0088604D" w:rsidRPr="009A4B08" w:rsidTr="0035089F">
        <w:trPr>
          <w:cnfStyle w:val="100000000000" w:firstRow="1" w:lastRow="0" w:firstColumn="0" w:lastColumn="0" w:oddVBand="0" w:evenVBand="0" w:oddHBand="0" w:evenHBand="0" w:firstRowFirstColumn="0" w:firstRowLastColumn="0" w:lastRowFirstColumn="0" w:lastRowLastColumn="0"/>
          <w:tblHeader/>
        </w:trPr>
        <w:tc>
          <w:tcPr>
            <w:tcW w:w="536" w:type="pct"/>
            <w:hideMark/>
          </w:tcPr>
          <w:p w:rsidR="0088604D" w:rsidRPr="009A4B08" w:rsidRDefault="0088604D" w:rsidP="0035089F">
            <w:pPr>
              <w:pStyle w:val="TableHeading"/>
              <w:jc w:val="center"/>
              <w:rPr>
                <w:rFonts w:cs="Arial"/>
                <w:b w:val="0"/>
                <w:sz w:val="20"/>
                <w:szCs w:val="20"/>
              </w:rPr>
            </w:pPr>
            <w:r w:rsidRPr="009A4B08">
              <w:rPr>
                <w:rFonts w:cs="Arial"/>
                <w:b w:val="0"/>
                <w:sz w:val="20"/>
                <w:szCs w:val="20"/>
              </w:rPr>
              <w:t xml:space="preserve">Time </w:t>
            </w:r>
          </w:p>
        </w:tc>
        <w:tc>
          <w:tcPr>
            <w:tcW w:w="1474" w:type="pct"/>
            <w:gridSpan w:val="3"/>
            <w:hideMark/>
          </w:tcPr>
          <w:p w:rsidR="0088604D" w:rsidRPr="009A4B08" w:rsidRDefault="0088604D" w:rsidP="0035089F">
            <w:pPr>
              <w:pStyle w:val="TableHeading"/>
              <w:jc w:val="center"/>
              <w:rPr>
                <w:rFonts w:cs="Arial"/>
                <w:b w:val="0"/>
                <w:sz w:val="20"/>
                <w:szCs w:val="20"/>
              </w:rPr>
            </w:pPr>
            <w:r w:rsidRPr="009A4B08">
              <w:rPr>
                <w:rFonts w:cs="Arial"/>
                <w:b w:val="0"/>
                <w:sz w:val="20"/>
                <w:szCs w:val="20"/>
              </w:rPr>
              <w:t>Price ($/MWh)</w:t>
            </w:r>
          </w:p>
        </w:tc>
        <w:tc>
          <w:tcPr>
            <w:tcW w:w="1495" w:type="pct"/>
            <w:gridSpan w:val="3"/>
            <w:hideMark/>
          </w:tcPr>
          <w:p w:rsidR="0088604D" w:rsidRPr="009A4B08" w:rsidRDefault="0088604D" w:rsidP="0035089F">
            <w:pPr>
              <w:pStyle w:val="TableHeading"/>
              <w:jc w:val="center"/>
              <w:rPr>
                <w:rFonts w:cs="Arial"/>
                <w:b w:val="0"/>
                <w:sz w:val="20"/>
                <w:szCs w:val="20"/>
              </w:rPr>
            </w:pPr>
            <w:r w:rsidRPr="009A4B08">
              <w:rPr>
                <w:rFonts w:cs="Arial"/>
                <w:b w:val="0"/>
                <w:sz w:val="20"/>
                <w:szCs w:val="20"/>
              </w:rPr>
              <w:t>Demand (MW)</w:t>
            </w:r>
          </w:p>
        </w:tc>
        <w:tc>
          <w:tcPr>
            <w:tcW w:w="1495" w:type="pct"/>
            <w:gridSpan w:val="3"/>
            <w:hideMark/>
          </w:tcPr>
          <w:p w:rsidR="0088604D" w:rsidRPr="009A4B08" w:rsidRDefault="0088604D" w:rsidP="0035089F">
            <w:pPr>
              <w:pStyle w:val="TableHeading"/>
              <w:jc w:val="center"/>
              <w:rPr>
                <w:rFonts w:cs="Arial"/>
                <w:b w:val="0"/>
                <w:sz w:val="20"/>
                <w:szCs w:val="20"/>
              </w:rPr>
            </w:pPr>
            <w:r w:rsidRPr="009A4B08">
              <w:rPr>
                <w:rFonts w:cs="Arial"/>
                <w:b w:val="0"/>
                <w:sz w:val="20"/>
                <w:szCs w:val="20"/>
              </w:rPr>
              <w:t>Availability (MW)</w:t>
            </w:r>
          </w:p>
        </w:tc>
      </w:tr>
      <w:tr w:rsidR="0088604D" w:rsidRPr="00BE2F8A" w:rsidTr="0035089F">
        <w:trPr>
          <w:cnfStyle w:val="100000000000" w:firstRow="1" w:lastRow="0" w:firstColumn="0" w:lastColumn="0" w:oddVBand="0" w:evenVBand="0" w:oddHBand="0" w:evenHBand="0" w:firstRowFirstColumn="0" w:firstRowLastColumn="0" w:lastRowFirstColumn="0" w:lastRowLastColumn="0"/>
          <w:tblHeader/>
        </w:trPr>
        <w:tc>
          <w:tcPr>
            <w:tcW w:w="536" w:type="pct"/>
            <w:tcMar>
              <w:left w:w="57" w:type="dxa"/>
              <w:right w:w="57" w:type="dxa"/>
            </w:tcMar>
            <w:hideMark/>
          </w:tcPr>
          <w:p w:rsidR="0088604D" w:rsidRPr="009A4B08" w:rsidRDefault="0088604D" w:rsidP="0035089F">
            <w:pPr>
              <w:pStyle w:val="tableheadingline2"/>
              <w:rPr>
                <w:rFonts w:cs="Arial"/>
                <w:sz w:val="20"/>
                <w:szCs w:val="20"/>
              </w:rPr>
            </w:pPr>
            <w:r w:rsidRPr="009A4B08">
              <w:rPr>
                <w:rFonts w:cs="Arial"/>
                <w:sz w:val="20"/>
                <w:szCs w:val="20"/>
              </w:rPr>
              <w:t> </w:t>
            </w:r>
          </w:p>
        </w:tc>
        <w:tc>
          <w:tcPr>
            <w:tcW w:w="478" w:type="pct"/>
            <w:tcMar>
              <w:left w:w="57" w:type="dxa"/>
              <w:right w:w="57" w:type="dxa"/>
            </w:tcMar>
            <w:hideMark/>
          </w:tcPr>
          <w:p w:rsidR="0088604D" w:rsidRPr="009A4B08" w:rsidRDefault="0088604D" w:rsidP="0035089F">
            <w:pPr>
              <w:pStyle w:val="tableheadingline2"/>
              <w:rPr>
                <w:rFonts w:cs="Arial"/>
                <w:sz w:val="20"/>
                <w:szCs w:val="20"/>
              </w:rPr>
            </w:pPr>
            <w:r w:rsidRPr="009A4B08">
              <w:rPr>
                <w:rFonts w:cs="Arial"/>
                <w:sz w:val="20"/>
                <w:szCs w:val="20"/>
              </w:rPr>
              <w:t>Actual</w:t>
            </w:r>
          </w:p>
        </w:tc>
        <w:tc>
          <w:tcPr>
            <w:tcW w:w="498" w:type="pct"/>
            <w:tcMar>
              <w:left w:w="57" w:type="dxa"/>
              <w:right w:w="57" w:type="dxa"/>
            </w:tcMar>
            <w:hideMark/>
          </w:tcPr>
          <w:p w:rsidR="0088604D" w:rsidRPr="009A4B08" w:rsidRDefault="0088604D" w:rsidP="0035089F">
            <w:pPr>
              <w:pStyle w:val="tableheadingline2"/>
              <w:rPr>
                <w:rFonts w:cs="Arial"/>
                <w:sz w:val="20"/>
                <w:szCs w:val="20"/>
              </w:rPr>
            </w:pPr>
            <w:r w:rsidRPr="009A4B08">
              <w:rPr>
                <w:rFonts w:cs="Arial"/>
                <w:sz w:val="20"/>
                <w:szCs w:val="20"/>
              </w:rPr>
              <w:t>4 hr forecast</w:t>
            </w:r>
          </w:p>
        </w:tc>
        <w:tc>
          <w:tcPr>
            <w:tcW w:w="498" w:type="pct"/>
            <w:tcMar>
              <w:left w:w="57" w:type="dxa"/>
              <w:right w:w="57" w:type="dxa"/>
            </w:tcMar>
            <w:hideMark/>
          </w:tcPr>
          <w:p w:rsidR="0088604D" w:rsidRPr="009A4B08" w:rsidRDefault="0088604D" w:rsidP="0035089F">
            <w:pPr>
              <w:pStyle w:val="tableheadingline2"/>
              <w:rPr>
                <w:rFonts w:cs="Arial"/>
                <w:sz w:val="20"/>
                <w:szCs w:val="20"/>
              </w:rPr>
            </w:pPr>
            <w:r w:rsidRPr="009A4B08">
              <w:rPr>
                <w:rFonts w:cs="Arial"/>
                <w:sz w:val="20"/>
                <w:szCs w:val="20"/>
              </w:rPr>
              <w:t>12 hr forecast</w:t>
            </w:r>
          </w:p>
        </w:tc>
        <w:tc>
          <w:tcPr>
            <w:tcW w:w="498" w:type="pct"/>
            <w:tcMar>
              <w:left w:w="57" w:type="dxa"/>
              <w:right w:w="57" w:type="dxa"/>
            </w:tcMar>
            <w:hideMark/>
          </w:tcPr>
          <w:p w:rsidR="0088604D" w:rsidRPr="009A4B08" w:rsidRDefault="0088604D" w:rsidP="0035089F">
            <w:pPr>
              <w:pStyle w:val="tableheadingline2"/>
              <w:rPr>
                <w:rFonts w:cs="Arial"/>
                <w:sz w:val="20"/>
                <w:szCs w:val="20"/>
              </w:rPr>
            </w:pPr>
            <w:r w:rsidRPr="009A4B08">
              <w:rPr>
                <w:rFonts w:cs="Arial"/>
                <w:sz w:val="20"/>
                <w:szCs w:val="20"/>
              </w:rPr>
              <w:t>Actual</w:t>
            </w:r>
          </w:p>
        </w:tc>
        <w:tc>
          <w:tcPr>
            <w:tcW w:w="498" w:type="pct"/>
            <w:tcMar>
              <w:left w:w="57" w:type="dxa"/>
              <w:right w:w="57" w:type="dxa"/>
            </w:tcMar>
            <w:hideMark/>
          </w:tcPr>
          <w:p w:rsidR="0088604D" w:rsidRPr="009A4B08" w:rsidRDefault="0088604D" w:rsidP="0035089F">
            <w:pPr>
              <w:pStyle w:val="tableheadingline2"/>
              <w:rPr>
                <w:rFonts w:cs="Arial"/>
                <w:sz w:val="20"/>
                <w:szCs w:val="20"/>
              </w:rPr>
            </w:pPr>
            <w:r w:rsidRPr="009A4B08">
              <w:rPr>
                <w:rFonts w:cs="Arial"/>
                <w:sz w:val="20"/>
                <w:szCs w:val="20"/>
              </w:rPr>
              <w:t>4 hr forecast</w:t>
            </w:r>
          </w:p>
        </w:tc>
        <w:tc>
          <w:tcPr>
            <w:tcW w:w="499" w:type="pct"/>
            <w:tcMar>
              <w:left w:w="57" w:type="dxa"/>
              <w:right w:w="57" w:type="dxa"/>
            </w:tcMar>
            <w:hideMark/>
          </w:tcPr>
          <w:p w:rsidR="0088604D" w:rsidRPr="009A4B08" w:rsidRDefault="0088604D" w:rsidP="0035089F">
            <w:pPr>
              <w:pStyle w:val="tableheadingline2"/>
              <w:rPr>
                <w:rFonts w:cs="Arial"/>
                <w:sz w:val="20"/>
                <w:szCs w:val="20"/>
              </w:rPr>
            </w:pPr>
            <w:r w:rsidRPr="009A4B08">
              <w:rPr>
                <w:rFonts w:cs="Arial"/>
                <w:sz w:val="20"/>
                <w:szCs w:val="20"/>
              </w:rPr>
              <w:t>12 hr forecast</w:t>
            </w:r>
          </w:p>
        </w:tc>
        <w:tc>
          <w:tcPr>
            <w:tcW w:w="498" w:type="pct"/>
            <w:tcMar>
              <w:left w:w="57" w:type="dxa"/>
              <w:right w:w="57" w:type="dxa"/>
            </w:tcMar>
            <w:hideMark/>
          </w:tcPr>
          <w:p w:rsidR="0088604D" w:rsidRPr="009A4B08" w:rsidRDefault="0088604D" w:rsidP="0035089F">
            <w:pPr>
              <w:pStyle w:val="tableheadingline2"/>
              <w:rPr>
                <w:rFonts w:cs="Arial"/>
                <w:sz w:val="20"/>
                <w:szCs w:val="20"/>
              </w:rPr>
            </w:pPr>
            <w:r w:rsidRPr="009A4B08">
              <w:rPr>
                <w:rFonts w:cs="Arial"/>
                <w:sz w:val="20"/>
                <w:szCs w:val="20"/>
              </w:rPr>
              <w:t>Actual</w:t>
            </w:r>
          </w:p>
        </w:tc>
        <w:tc>
          <w:tcPr>
            <w:tcW w:w="498" w:type="pct"/>
            <w:tcMar>
              <w:left w:w="57" w:type="dxa"/>
              <w:right w:w="57" w:type="dxa"/>
            </w:tcMar>
            <w:hideMark/>
          </w:tcPr>
          <w:p w:rsidR="0088604D" w:rsidRPr="009A4B08" w:rsidRDefault="0088604D" w:rsidP="0035089F">
            <w:pPr>
              <w:pStyle w:val="tableheadingline2"/>
              <w:rPr>
                <w:rFonts w:cs="Arial"/>
                <w:sz w:val="20"/>
                <w:szCs w:val="20"/>
              </w:rPr>
            </w:pPr>
            <w:r w:rsidRPr="009A4B08">
              <w:rPr>
                <w:rFonts w:cs="Arial"/>
                <w:sz w:val="20"/>
                <w:szCs w:val="20"/>
              </w:rPr>
              <w:t>4 hr forecast</w:t>
            </w:r>
          </w:p>
        </w:tc>
        <w:tc>
          <w:tcPr>
            <w:tcW w:w="499" w:type="pct"/>
            <w:tcMar>
              <w:left w:w="57" w:type="dxa"/>
              <w:right w:w="57" w:type="dxa"/>
            </w:tcMar>
            <w:hideMark/>
          </w:tcPr>
          <w:p w:rsidR="0088604D" w:rsidRPr="009A4B08" w:rsidRDefault="0088604D" w:rsidP="0035089F">
            <w:pPr>
              <w:pStyle w:val="tableheadingline2"/>
              <w:rPr>
                <w:rFonts w:cs="Arial"/>
                <w:sz w:val="20"/>
                <w:szCs w:val="20"/>
              </w:rPr>
            </w:pPr>
            <w:r w:rsidRPr="009A4B08">
              <w:rPr>
                <w:rFonts w:cs="Arial"/>
                <w:sz w:val="20"/>
                <w:szCs w:val="20"/>
              </w:rPr>
              <w:t>12 hr forecast</w:t>
            </w:r>
          </w:p>
        </w:tc>
      </w:tr>
      <w:tr w:rsidR="0035089F" w:rsidRPr="00217C29" w:rsidTr="0035089F">
        <w:trPr>
          <w:cnfStyle w:val="000000100000" w:firstRow="0" w:lastRow="0" w:firstColumn="0" w:lastColumn="0" w:oddVBand="0" w:evenVBand="0" w:oddHBand="1" w:evenHBand="0" w:firstRowFirstColumn="0" w:firstRowLastColumn="0" w:lastRowFirstColumn="0" w:lastRowLastColumn="0"/>
          <w:trHeight w:val="510"/>
        </w:trPr>
        <w:tc>
          <w:tcPr>
            <w:tcW w:w="536" w:type="pct"/>
            <w:vAlign w:val="center"/>
          </w:tcPr>
          <w:p w:rsidR="0035089F" w:rsidRPr="00D725C2" w:rsidRDefault="0035089F" w:rsidP="0035089F">
            <w:pPr>
              <w:pStyle w:val="NormalWeb"/>
              <w:jc w:val="center"/>
              <w:rPr>
                <w:rFonts w:ascii="Arial" w:eastAsiaTheme="minorHAnsi" w:hAnsi="Arial" w:cs="Arial"/>
                <w:b/>
                <w:sz w:val="18"/>
                <w:szCs w:val="22"/>
                <w:lang w:eastAsia="en-US"/>
              </w:rPr>
            </w:pPr>
            <w:r>
              <w:rPr>
                <w:rFonts w:ascii="Arial" w:eastAsiaTheme="minorHAnsi" w:hAnsi="Arial" w:cs="Arial"/>
                <w:b/>
                <w:sz w:val="18"/>
                <w:szCs w:val="22"/>
                <w:lang w:eastAsia="en-US"/>
              </w:rPr>
              <w:t>1 pm</w:t>
            </w:r>
          </w:p>
        </w:tc>
        <w:tc>
          <w:tcPr>
            <w:tcW w:w="478" w:type="pct"/>
            <w:vAlign w:val="center"/>
          </w:tcPr>
          <w:p w:rsidR="0035089F" w:rsidRPr="0035089F" w:rsidRDefault="0035089F">
            <w:pPr>
              <w:pStyle w:val="NormalWeb"/>
              <w:jc w:val="center"/>
              <w:rPr>
                <w:rFonts w:ascii="Arial" w:eastAsiaTheme="minorHAnsi" w:hAnsi="Arial" w:cs="Arial"/>
                <w:sz w:val="18"/>
                <w:szCs w:val="22"/>
                <w:lang w:eastAsia="en-US"/>
              </w:rPr>
            </w:pPr>
            <w:r w:rsidRPr="0035089F">
              <w:rPr>
                <w:rFonts w:ascii="Arial" w:eastAsiaTheme="minorHAnsi" w:hAnsi="Arial" w:cs="Arial"/>
                <w:sz w:val="18"/>
                <w:szCs w:val="22"/>
                <w:lang w:eastAsia="en-US"/>
              </w:rPr>
              <w:t>319.72</w:t>
            </w:r>
          </w:p>
        </w:tc>
        <w:tc>
          <w:tcPr>
            <w:tcW w:w="498" w:type="pct"/>
            <w:vAlign w:val="center"/>
          </w:tcPr>
          <w:p w:rsidR="0035089F" w:rsidRPr="0035089F" w:rsidRDefault="0035089F">
            <w:pPr>
              <w:pStyle w:val="NormalWeb"/>
              <w:jc w:val="center"/>
              <w:rPr>
                <w:rFonts w:ascii="Arial" w:eastAsiaTheme="minorHAnsi" w:hAnsi="Arial" w:cs="Arial"/>
                <w:sz w:val="18"/>
                <w:szCs w:val="22"/>
                <w:lang w:eastAsia="en-US"/>
              </w:rPr>
            </w:pPr>
            <w:r w:rsidRPr="0035089F">
              <w:rPr>
                <w:rFonts w:ascii="Arial" w:eastAsiaTheme="minorHAnsi" w:hAnsi="Arial" w:cs="Arial"/>
                <w:sz w:val="18"/>
                <w:szCs w:val="22"/>
                <w:lang w:eastAsia="en-US"/>
              </w:rPr>
              <w:t>140.08</w:t>
            </w:r>
          </w:p>
        </w:tc>
        <w:tc>
          <w:tcPr>
            <w:tcW w:w="498" w:type="pct"/>
            <w:vAlign w:val="center"/>
          </w:tcPr>
          <w:p w:rsidR="0035089F" w:rsidRPr="0035089F" w:rsidRDefault="0035089F">
            <w:pPr>
              <w:pStyle w:val="NormalWeb"/>
              <w:jc w:val="center"/>
              <w:rPr>
                <w:rFonts w:ascii="Arial" w:eastAsiaTheme="minorHAnsi" w:hAnsi="Arial" w:cs="Arial"/>
                <w:sz w:val="18"/>
                <w:szCs w:val="22"/>
                <w:lang w:eastAsia="en-US"/>
              </w:rPr>
            </w:pPr>
            <w:r w:rsidRPr="0035089F">
              <w:rPr>
                <w:rFonts w:ascii="Arial" w:eastAsiaTheme="minorHAnsi" w:hAnsi="Arial" w:cs="Arial"/>
                <w:sz w:val="18"/>
                <w:szCs w:val="22"/>
                <w:lang w:eastAsia="en-US"/>
              </w:rPr>
              <w:t>140.06</w:t>
            </w:r>
          </w:p>
        </w:tc>
        <w:tc>
          <w:tcPr>
            <w:tcW w:w="498" w:type="pct"/>
            <w:vAlign w:val="center"/>
          </w:tcPr>
          <w:p w:rsidR="0035089F" w:rsidRPr="0035089F" w:rsidRDefault="0035089F">
            <w:pPr>
              <w:pStyle w:val="NormalWeb"/>
              <w:jc w:val="center"/>
              <w:rPr>
                <w:rFonts w:ascii="Arial" w:eastAsiaTheme="minorHAnsi" w:hAnsi="Arial" w:cs="Arial"/>
                <w:sz w:val="18"/>
                <w:szCs w:val="22"/>
                <w:lang w:eastAsia="en-US"/>
              </w:rPr>
            </w:pPr>
            <w:r w:rsidRPr="0035089F">
              <w:rPr>
                <w:rFonts w:ascii="Arial" w:eastAsiaTheme="minorHAnsi" w:hAnsi="Arial" w:cs="Arial"/>
                <w:sz w:val="18"/>
                <w:szCs w:val="22"/>
                <w:lang w:eastAsia="en-US"/>
              </w:rPr>
              <w:t>960</w:t>
            </w:r>
          </w:p>
        </w:tc>
        <w:tc>
          <w:tcPr>
            <w:tcW w:w="498" w:type="pct"/>
            <w:vAlign w:val="center"/>
          </w:tcPr>
          <w:p w:rsidR="0035089F" w:rsidRPr="0035089F" w:rsidRDefault="0035089F">
            <w:pPr>
              <w:pStyle w:val="NormalWeb"/>
              <w:jc w:val="center"/>
              <w:rPr>
                <w:rFonts w:ascii="Arial" w:eastAsiaTheme="minorHAnsi" w:hAnsi="Arial" w:cs="Arial"/>
                <w:sz w:val="18"/>
                <w:szCs w:val="22"/>
                <w:lang w:eastAsia="en-US"/>
              </w:rPr>
            </w:pPr>
            <w:r w:rsidRPr="0035089F">
              <w:rPr>
                <w:rFonts w:ascii="Arial" w:eastAsiaTheme="minorHAnsi" w:hAnsi="Arial" w:cs="Arial"/>
                <w:sz w:val="18"/>
                <w:szCs w:val="22"/>
                <w:lang w:eastAsia="en-US"/>
              </w:rPr>
              <w:t>864</w:t>
            </w:r>
          </w:p>
        </w:tc>
        <w:tc>
          <w:tcPr>
            <w:tcW w:w="499" w:type="pct"/>
            <w:vAlign w:val="center"/>
          </w:tcPr>
          <w:p w:rsidR="0035089F" w:rsidRPr="0035089F" w:rsidRDefault="0035089F">
            <w:pPr>
              <w:pStyle w:val="NormalWeb"/>
              <w:jc w:val="center"/>
              <w:rPr>
                <w:rFonts w:ascii="Arial" w:eastAsiaTheme="minorHAnsi" w:hAnsi="Arial" w:cs="Arial"/>
                <w:sz w:val="18"/>
                <w:szCs w:val="22"/>
                <w:lang w:eastAsia="en-US"/>
              </w:rPr>
            </w:pPr>
            <w:r w:rsidRPr="0035089F">
              <w:rPr>
                <w:rFonts w:ascii="Arial" w:eastAsiaTheme="minorHAnsi" w:hAnsi="Arial" w:cs="Arial"/>
                <w:sz w:val="18"/>
                <w:szCs w:val="22"/>
                <w:lang w:eastAsia="en-US"/>
              </w:rPr>
              <w:t>909</w:t>
            </w:r>
          </w:p>
        </w:tc>
        <w:tc>
          <w:tcPr>
            <w:tcW w:w="498" w:type="pct"/>
            <w:vAlign w:val="center"/>
          </w:tcPr>
          <w:p w:rsidR="0035089F" w:rsidRPr="0035089F" w:rsidRDefault="0035089F">
            <w:pPr>
              <w:pStyle w:val="NormalWeb"/>
              <w:jc w:val="center"/>
              <w:rPr>
                <w:rFonts w:ascii="Arial" w:eastAsiaTheme="minorHAnsi" w:hAnsi="Arial" w:cs="Arial"/>
                <w:sz w:val="18"/>
                <w:szCs w:val="22"/>
                <w:lang w:eastAsia="en-US"/>
              </w:rPr>
            </w:pPr>
            <w:r w:rsidRPr="0035089F">
              <w:rPr>
                <w:rFonts w:ascii="Arial" w:eastAsiaTheme="minorHAnsi" w:hAnsi="Arial" w:cs="Arial"/>
                <w:sz w:val="18"/>
                <w:szCs w:val="22"/>
                <w:lang w:eastAsia="en-US"/>
              </w:rPr>
              <w:t>2364</w:t>
            </w:r>
          </w:p>
        </w:tc>
        <w:tc>
          <w:tcPr>
            <w:tcW w:w="498" w:type="pct"/>
            <w:vAlign w:val="center"/>
          </w:tcPr>
          <w:p w:rsidR="0035089F" w:rsidRPr="0035089F" w:rsidRDefault="0035089F">
            <w:pPr>
              <w:pStyle w:val="NormalWeb"/>
              <w:jc w:val="center"/>
              <w:rPr>
                <w:rFonts w:ascii="Arial" w:eastAsiaTheme="minorHAnsi" w:hAnsi="Arial" w:cs="Arial"/>
                <w:sz w:val="18"/>
                <w:szCs w:val="22"/>
                <w:lang w:eastAsia="en-US"/>
              </w:rPr>
            </w:pPr>
            <w:r w:rsidRPr="0035089F">
              <w:rPr>
                <w:rFonts w:ascii="Arial" w:eastAsiaTheme="minorHAnsi" w:hAnsi="Arial" w:cs="Arial"/>
                <w:sz w:val="18"/>
                <w:szCs w:val="22"/>
                <w:lang w:eastAsia="en-US"/>
              </w:rPr>
              <w:t>2431</w:t>
            </w:r>
          </w:p>
        </w:tc>
        <w:tc>
          <w:tcPr>
            <w:tcW w:w="499" w:type="pct"/>
            <w:vAlign w:val="center"/>
          </w:tcPr>
          <w:p w:rsidR="0035089F" w:rsidRPr="0035089F" w:rsidRDefault="0035089F">
            <w:pPr>
              <w:pStyle w:val="NormalWeb"/>
              <w:jc w:val="center"/>
              <w:rPr>
                <w:rFonts w:ascii="Arial" w:eastAsiaTheme="minorHAnsi" w:hAnsi="Arial" w:cs="Arial"/>
                <w:sz w:val="18"/>
                <w:szCs w:val="22"/>
                <w:lang w:eastAsia="en-US"/>
              </w:rPr>
            </w:pPr>
            <w:r w:rsidRPr="0035089F">
              <w:rPr>
                <w:rFonts w:ascii="Arial" w:eastAsiaTheme="minorHAnsi" w:hAnsi="Arial" w:cs="Arial"/>
                <w:sz w:val="18"/>
                <w:szCs w:val="22"/>
                <w:lang w:eastAsia="en-US"/>
              </w:rPr>
              <w:t>2431</w:t>
            </w:r>
          </w:p>
        </w:tc>
      </w:tr>
      <w:tr w:rsidR="0088604D" w:rsidRPr="00217C29" w:rsidTr="0035089F">
        <w:trPr>
          <w:cnfStyle w:val="000000010000" w:firstRow="0" w:lastRow="0" w:firstColumn="0" w:lastColumn="0" w:oddVBand="0" w:evenVBand="0" w:oddHBand="0" w:evenHBand="1" w:firstRowFirstColumn="0" w:firstRowLastColumn="0" w:lastRowFirstColumn="0" w:lastRowLastColumn="0"/>
          <w:trHeight w:val="510"/>
        </w:trPr>
        <w:tc>
          <w:tcPr>
            <w:tcW w:w="536" w:type="pct"/>
            <w:vAlign w:val="center"/>
          </w:tcPr>
          <w:p w:rsidR="0088604D" w:rsidRDefault="0088604D" w:rsidP="0035089F">
            <w:pPr>
              <w:pStyle w:val="NormalWeb"/>
              <w:jc w:val="center"/>
              <w:rPr>
                <w:rFonts w:ascii="Arial" w:eastAsiaTheme="minorHAnsi" w:hAnsi="Arial" w:cs="Arial"/>
                <w:b/>
                <w:sz w:val="18"/>
                <w:szCs w:val="22"/>
                <w:lang w:eastAsia="en-US"/>
              </w:rPr>
            </w:pPr>
            <w:r>
              <w:rPr>
                <w:rFonts w:ascii="Arial" w:eastAsiaTheme="minorHAnsi" w:hAnsi="Arial" w:cs="Arial"/>
                <w:b/>
                <w:sz w:val="18"/>
                <w:szCs w:val="22"/>
                <w:lang w:eastAsia="en-US"/>
              </w:rPr>
              <w:t>1.30 pm</w:t>
            </w:r>
          </w:p>
        </w:tc>
        <w:tc>
          <w:tcPr>
            <w:tcW w:w="478" w:type="pct"/>
            <w:vAlign w:val="center"/>
          </w:tcPr>
          <w:p w:rsidR="0088604D" w:rsidRPr="0088604D" w:rsidRDefault="0088604D">
            <w:pPr>
              <w:pStyle w:val="NormalWeb"/>
              <w:jc w:val="center"/>
              <w:rPr>
                <w:rFonts w:ascii="Arial" w:eastAsiaTheme="minorHAnsi" w:hAnsi="Arial" w:cs="Arial"/>
                <w:sz w:val="18"/>
                <w:szCs w:val="22"/>
                <w:lang w:eastAsia="en-US"/>
              </w:rPr>
            </w:pPr>
            <w:r w:rsidRPr="0088604D">
              <w:rPr>
                <w:rFonts w:ascii="Arial" w:eastAsiaTheme="minorHAnsi" w:hAnsi="Arial" w:cs="Arial"/>
                <w:sz w:val="18"/>
                <w:szCs w:val="22"/>
                <w:lang w:eastAsia="en-US"/>
              </w:rPr>
              <w:t>285.18</w:t>
            </w:r>
          </w:p>
        </w:tc>
        <w:tc>
          <w:tcPr>
            <w:tcW w:w="498" w:type="pct"/>
            <w:vAlign w:val="center"/>
          </w:tcPr>
          <w:p w:rsidR="0088604D" w:rsidRPr="0088604D" w:rsidRDefault="0088604D">
            <w:pPr>
              <w:pStyle w:val="NormalWeb"/>
              <w:jc w:val="center"/>
              <w:rPr>
                <w:rFonts w:ascii="Arial" w:eastAsiaTheme="minorHAnsi" w:hAnsi="Arial" w:cs="Arial"/>
                <w:sz w:val="18"/>
                <w:szCs w:val="22"/>
                <w:lang w:eastAsia="en-US"/>
              </w:rPr>
            </w:pPr>
            <w:r w:rsidRPr="0088604D">
              <w:rPr>
                <w:rFonts w:ascii="Arial" w:eastAsiaTheme="minorHAnsi" w:hAnsi="Arial" w:cs="Arial"/>
                <w:sz w:val="18"/>
                <w:szCs w:val="22"/>
                <w:lang w:eastAsia="en-US"/>
              </w:rPr>
              <w:t>140.06</w:t>
            </w:r>
          </w:p>
        </w:tc>
        <w:tc>
          <w:tcPr>
            <w:tcW w:w="498" w:type="pct"/>
            <w:vAlign w:val="center"/>
          </w:tcPr>
          <w:p w:rsidR="0088604D" w:rsidRPr="0088604D" w:rsidRDefault="0088604D">
            <w:pPr>
              <w:pStyle w:val="NormalWeb"/>
              <w:jc w:val="center"/>
              <w:rPr>
                <w:rFonts w:ascii="Arial" w:eastAsiaTheme="minorHAnsi" w:hAnsi="Arial" w:cs="Arial"/>
                <w:sz w:val="18"/>
                <w:szCs w:val="22"/>
                <w:lang w:eastAsia="en-US"/>
              </w:rPr>
            </w:pPr>
            <w:r w:rsidRPr="0088604D">
              <w:rPr>
                <w:rFonts w:ascii="Arial" w:eastAsiaTheme="minorHAnsi" w:hAnsi="Arial" w:cs="Arial"/>
                <w:sz w:val="18"/>
                <w:szCs w:val="22"/>
                <w:lang w:eastAsia="en-US"/>
              </w:rPr>
              <w:t>104.06</w:t>
            </w:r>
          </w:p>
        </w:tc>
        <w:tc>
          <w:tcPr>
            <w:tcW w:w="498" w:type="pct"/>
            <w:vAlign w:val="center"/>
          </w:tcPr>
          <w:p w:rsidR="0088604D" w:rsidRPr="0088604D" w:rsidRDefault="0088604D">
            <w:pPr>
              <w:pStyle w:val="NormalWeb"/>
              <w:jc w:val="center"/>
              <w:rPr>
                <w:rFonts w:ascii="Arial" w:eastAsiaTheme="minorHAnsi" w:hAnsi="Arial" w:cs="Arial"/>
                <w:sz w:val="18"/>
                <w:szCs w:val="22"/>
                <w:lang w:eastAsia="en-US"/>
              </w:rPr>
            </w:pPr>
            <w:r w:rsidRPr="0088604D">
              <w:rPr>
                <w:rFonts w:ascii="Arial" w:eastAsiaTheme="minorHAnsi" w:hAnsi="Arial" w:cs="Arial"/>
                <w:sz w:val="18"/>
                <w:szCs w:val="22"/>
                <w:lang w:eastAsia="en-US"/>
              </w:rPr>
              <w:t>883</w:t>
            </w:r>
          </w:p>
        </w:tc>
        <w:tc>
          <w:tcPr>
            <w:tcW w:w="498" w:type="pct"/>
            <w:vAlign w:val="center"/>
          </w:tcPr>
          <w:p w:rsidR="0088604D" w:rsidRPr="0088604D" w:rsidRDefault="0088604D">
            <w:pPr>
              <w:pStyle w:val="NormalWeb"/>
              <w:jc w:val="center"/>
              <w:rPr>
                <w:rFonts w:ascii="Arial" w:eastAsiaTheme="minorHAnsi" w:hAnsi="Arial" w:cs="Arial"/>
                <w:sz w:val="18"/>
                <w:szCs w:val="22"/>
                <w:lang w:eastAsia="en-US"/>
              </w:rPr>
            </w:pPr>
            <w:r w:rsidRPr="0088604D">
              <w:rPr>
                <w:rFonts w:ascii="Arial" w:eastAsiaTheme="minorHAnsi" w:hAnsi="Arial" w:cs="Arial"/>
                <w:sz w:val="18"/>
                <w:szCs w:val="22"/>
                <w:lang w:eastAsia="en-US"/>
              </w:rPr>
              <w:t>904</w:t>
            </w:r>
          </w:p>
        </w:tc>
        <w:tc>
          <w:tcPr>
            <w:tcW w:w="499" w:type="pct"/>
            <w:vAlign w:val="center"/>
          </w:tcPr>
          <w:p w:rsidR="0088604D" w:rsidRPr="0088604D" w:rsidRDefault="0088604D">
            <w:pPr>
              <w:pStyle w:val="NormalWeb"/>
              <w:jc w:val="center"/>
              <w:rPr>
                <w:rFonts w:ascii="Arial" w:eastAsiaTheme="minorHAnsi" w:hAnsi="Arial" w:cs="Arial"/>
                <w:sz w:val="18"/>
                <w:szCs w:val="22"/>
                <w:lang w:eastAsia="en-US"/>
              </w:rPr>
            </w:pPr>
            <w:r w:rsidRPr="0088604D">
              <w:rPr>
                <w:rFonts w:ascii="Arial" w:eastAsiaTheme="minorHAnsi" w:hAnsi="Arial" w:cs="Arial"/>
                <w:sz w:val="18"/>
                <w:szCs w:val="22"/>
                <w:lang w:eastAsia="en-US"/>
              </w:rPr>
              <w:t>898</w:t>
            </w:r>
          </w:p>
        </w:tc>
        <w:tc>
          <w:tcPr>
            <w:tcW w:w="498" w:type="pct"/>
            <w:vAlign w:val="center"/>
          </w:tcPr>
          <w:p w:rsidR="0088604D" w:rsidRPr="0088604D" w:rsidRDefault="0088604D">
            <w:pPr>
              <w:pStyle w:val="NormalWeb"/>
              <w:jc w:val="center"/>
              <w:rPr>
                <w:rFonts w:ascii="Arial" w:eastAsiaTheme="minorHAnsi" w:hAnsi="Arial" w:cs="Arial"/>
                <w:sz w:val="18"/>
                <w:szCs w:val="22"/>
                <w:lang w:eastAsia="en-US"/>
              </w:rPr>
            </w:pPr>
            <w:r w:rsidRPr="0088604D">
              <w:rPr>
                <w:rFonts w:ascii="Arial" w:eastAsiaTheme="minorHAnsi" w:hAnsi="Arial" w:cs="Arial"/>
                <w:sz w:val="18"/>
                <w:szCs w:val="22"/>
                <w:lang w:eastAsia="en-US"/>
              </w:rPr>
              <w:t>2196</w:t>
            </w:r>
          </w:p>
        </w:tc>
        <w:tc>
          <w:tcPr>
            <w:tcW w:w="498" w:type="pct"/>
            <w:vAlign w:val="center"/>
          </w:tcPr>
          <w:p w:rsidR="0088604D" w:rsidRPr="0088604D" w:rsidRDefault="0088604D">
            <w:pPr>
              <w:pStyle w:val="NormalWeb"/>
              <w:jc w:val="center"/>
              <w:rPr>
                <w:rFonts w:ascii="Arial" w:eastAsiaTheme="minorHAnsi" w:hAnsi="Arial" w:cs="Arial"/>
                <w:sz w:val="18"/>
                <w:szCs w:val="22"/>
                <w:lang w:eastAsia="en-US"/>
              </w:rPr>
            </w:pPr>
            <w:r w:rsidRPr="0088604D">
              <w:rPr>
                <w:rFonts w:ascii="Arial" w:eastAsiaTheme="minorHAnsi" w:hAnsi="Arial" w:cs="Arial"/>
                <w:sz w:val="18"/>
                <w:szCs w:val="22"/>
                <w:lang w:eastAsia="en-US"/>
              </w:rPr>
              <w:t>2398</w:t>
            </w:r>
          </w:p>
        </w:tc>
        <w:tc>
          <w:tcPr>
            <w:tcW w:w="499" w:type="pct"/>
            <w:vAlign w:val="center"/>
          </w:tcPr>
          <w:p w:rsidR="0088604D" w:rsidRPr="0088604D" w:rsidRDefault="0088604D">
            <w:pPr>
              <w:pStyle w:val="NormalWeb"/>
              <w:jc w:val="center"/>
              <w:rPr>
                <w:rFonts w:ascii="Arial" w:eastAsiaTheme="minorHAnsi" w:hAnsi="Arial" w:cs="Arial"/>
                <w:sz w:val="18"/>
                <w:szCs w:val="22"/>
                <w:lang w:eastAsia="en-US"/>
              </w:rPr>
            </w:pPr>
            <w:r w:rsidRPr="0088604D">
              <w:rPr>
                <w:rFonts w:ascii="Arial" w:eastAsiaTheme="minorHAnsi" w:hAnsi="Arial" w:cs="Arial"/>
                <w:sz w:val="18"/>
                <w:szCs w:val="22"/>
                <w:lang w:eastAsia="en-US"/>
              </w:rPr>
              <w:t>2430</w:t>
            </w:r>
          </w:p>
        </w:tc>
      </w:tr>
    </w:tbl>
    <w:p w:rsidR="0088604D" w:rsidRDefault="00B16A28" w:rsidP="0088604D">
      <w:pPr>
        <w:pStyle w:val="AERbodytext"/>
      </w:pPr>
      <w:r>
        <w:t>F</w:t>
      </w:r>
      <w:r w:rsidR="003904D2" w:rsidRPr="003904D2">
        <w:t xml:space="preserve">or the </w:t>
      </w:r>
      <w:r w:rsidR="00A432BC" w:rsidRPr="003904D2">
        <w:t>1</w:t>
      </w:r>
      <w:r w:rsidR="00A432BC">
        <w:t> </w:t>
      </w:r>
      <w:r w:rsidR="003904D2" w:rsidRPr="003904D2">
        <w:t xml:space="preserve">pm </w:t>
      </w:r>
      <w:r w:rsidR="003904D2">
        <w:t>trading interval d</w:t>
      </w:r>
      <w:r w:rsidR="003904D2" w:rsidRPr="003904D2">
        <w:t xml:space="preserve">emand </w:t>
      </w:r>
      <w:r>
        <w:t xml:space="preserve">was </w:t>
      </w:r>
      <w:r w:rsidR="003904D2" w:rsidRPr="003904D2">
        <w:t xml:space="preserve">approximately </w:t>
      </w:r>
      <w:r w:rsidR="00A432BC" w:rsidRPr="003904D2">
        <w:t>100</w:t>
      </w:r>
      <w:r w:rsidR="00A432BC">
        <w:t> </w:t>
      </w:r>
      <w:r w:rsidR="003904D2" w:rsidRPr="003904D2">
        <w:t xml:space="preserve">MW above forecast </w:t>
      </w:r>
      <w:r w:rsidRPr="003904D2">
        <w:t xml:space="preserve">four hours ahead </w:t>
      </w:r>
      <w:r w:rsidR="003904D2" w:rsidRPr="003904D2">
        <w:t xml:space="preserve">and availability was less than </w:t>
      </w:r>
      <w:r w:rsidR="00A432BC" w:rsidRPr="003904D2">
        <w:t>100</w:t>
      </w:r>
      <w:r w:rsidR="00A432BC">
        <w:t> </w:t>
      </w:r>
      <w:r w:rsidR="003904D2" w:rsidRPr="003904D2">
        <w:t>MW below forecast four hours ahead.</w:t>
      </w:r>
      <w:r w:rsidR="003904D2">
        <w:t xml:space="preserve"> </w:t>
      </w:r>
      <w:r>
        <w:t>F</w:t>
      </w:r>
      <w:r w:rsidR="003904D2" w:rsidRPr="003904D2">
        <w:t>or the 1.</w:t>
      </w:r>
      <w:r w:rsidR="00A432BC" w:rsidRPr="003904D2">
        <w:t>30</w:t>
      </w:r>
      <w:r w:rsidR="00A432BC">
        <w:t> </w:t>
      </w:r>
      <w:r w:rsidR="003904D2" w:rsidRPr="003904D2">
        <w:t>pm trading interval</w:t>
      </w:r>
      <w:r w:rsidR="0088604D" w:rsidRPr="003904D2">
        <w:t xml:space="preserve"> </w:t>
      </w:r>
      <w:r w:rsidRPr="003904D2">
        <w:t xml:space="preserve">demand </w:t>
      </w:r>
      <w:r>
        <w:t>was</w:t>
      </w:r>
      <w:r w:rsidRPr="003904D2">
        <w:t xml:space="preserve"> </w:t>
      </w:r>
      <w:r w:rsidR="003904D2" w:rsidRPr="003904D2">
        <w:t xml:space="preserve">close to forecast </w:t>
      </w:r>
      <w:r w:rsidRPr="003904D2">
        <w:t xml:space="preserve">four hours ahead </w:t>
      </w:r>
      <w:r w:rsidR="003904D2" w:rsidRPr="003904D2">
        <w:t xml:space="preserve">and </w:t>
      </w:r>
      <w:r w:rsidR="0088604D" w:rsidRPr="003904D2">
        <w:t>availability</w:t>
      </w:r>
      <w:r w:rsidR="003904D2" w:rsidRPr="003904D2">
        <w:t xml:space="preserve"> </w:t>
      </w:r>
      <w:r>
        <w:t xml:space="preserve">was </w:t>
      </w:r>
      <w:r w:rsidR="00A432BC" w:rsidRPr="003904D2">
        <w:t>200</w:t>
      </w:r>
      <w:r w:rsidR="00A432BC">
        <w:t> </w:t>
      </w:r>
      <w:r w:rsidR="003904D2" w:rsidRPr="003904D2">
        <w:t xml:space="preserve">MW below forecast four hours ahead. </w:t>
      </w:r>
    </w:p>
    <w:p w:rsidR="0088604D" w:rsidRPr="003904D2" w:rsidRDefault="00B3773B" w:rsidP="003904D2">
      <w:pPr>
        <w:pStyle w:val="AERbodytext"/>
      </w:pPr>
      <w:r>
        <w:lastRenderedPageBreak/>
        <w:t xml:space="preserve">The </w:t>
      </w:r>
      <w:r w:rsidR="00A432BC">
        <w:t xml:space="preserve">spot </w:t>
      </w:r>
      <w:r>
        <w:t>price i</w:t>
      </w:r>
      <w:r w:rsidR="00397EB2">
        <w:t>ncreased from $100/MWh at 12.55 pm to $1414/MWh at 1 </w:t>
      </w:r>
      <w:r>
        <w:t>pm and then back to $1207/MWh</w:t>
      </w:r>
      <w:r w:rsidR="00397EB2">
        <w:t xml:space="preserve"> at 1.05 </w:t>
      </w:r>
      <w:r w:rsidR="003904D2">
        <w:t>pm</w:t>
      </w:r>
      <w:r>
        <w:t>. Th</w:t>
      </w:r>
      <w:r w:rsidR="008C6384">
        <w:t>ese</w:t>
      </w:r>
      <w:r>
        <w:t xml:space="preserve"> high </w:t>
      </w:r>
      <w:r w:rsidR="00A432BC">
        <w:t xml:space="preserve">spot </w:t>
      </w:r>
      <w:r>
        <w:t>price</w:t>
      </w:r>
      <w:r w:rsidR="008C6384">
        <w:t>s</w:t>
      </w:r>
      <w:r>
        <w:t xml:space="preserve"> w</w:t>
      </w:r>
      <w:r w:rsidR="008C6384">
        <w:t>ere</w:t>
      </w:r>
      <w:r w:rsidRPr="00222F04">
        <w:t xml:space="preserve"> due to the co-optimisation of </w:t>
      </w:r>
      <w:r w:rsidR="00A432BC">
        <w:t xml:space="preserve">the </w:t>
      </w:r>
      <w:r w:rsidRPr="00222F04">
        <w:t xml:space="preserve">energy </w:t>
      </w:r>
      <w:r w:rsidR="00A432BC">
        <w:t xml:space="preserve">and </w:t>
      </w:r>
      <w:r w:rsidRPr="00222F04">
        <w:t xml:space="preserve">FCAS </w:t>
      </w:r>
      <w:r w:rsidR="00397EB2">
        <w:t>markets</w:t>
      </w:r>
      <w:r w:rsidR="00A432BC">
        <w:t>.</w:t>
      </w:r>
      <w:r w:rsidR="00397EB2">
        <w:t xml:space="preserve"> </w:t>
      </w:r>
    </w:p>
    <w:p w:rsidR="0035089F" w:rsidRPr="009A574C" w:rsidRDefault="0035089F" w:rsidP="0035089F">
      <w:pPr>
        <w:pStyle w:val="Heading3"/>
        <w:rPr>
          <w:rFonts w:eastAsia="Times New Roman"/>
        </w:rPr>
      </w:pPr>
      <w:r>
        <w:rPr>
          <w:rFonts w:eastAsia="Times New Roman"/>
        </w:rPr>
        <w:t>Monday, 2 May</w:t>
      </w:r>
    </w:p>
    <w:p w:rsidR="0035089F" w:rsidRDefault="0035089F" w:rsidP="0035089F">
      <w:pPr>
        <w:pStyle w:val="Caption"/>
      </w:pPr>
      <w:r>
        <w:t>Table</w:t>
      </w:r>
      <w:r w:rsidR="00864A9F">
        <w:t xml:space="preserve"> 10</w:t>
      </w:r>
      <w:r>
        <w:t xml:space="preserve">: Price, Demand and Availability  </w:t>
      </w:r>
    </w:p>
    <w:tbl>
      <w:tblPr>
        <w:tblStyle w:val="AERsummarytable2"/>
        <w:tblW w:w="5000" w:type="pct"/>
        <w:tblLayout w:type="fixed"/>
        <w:tblLook w:val="04A0" w:firstRow="1" w:lastRow="0" w:firstColumn="1" w:lastColumn="0" w:noHBand="0" w:noVBand="1"/>
      </w:tblPr>
      <w:tblGrid>
        <w:gridCol w:w="990"/>
        <w:gridCol w:w="883"/>
        <w:gridCol w:w="920"/>
        <w:gridCol w:w="921"/>
        <w:gridCol w:w="921"/>
        <w:gridCol w:w="921"/>
        <w:gridCol w:w="922"/>
        <w:gridCol w:w="921"/>
        <w:gridCol w:w="921"/>
        <w:gridCol w:w="922"/>
      </w:tblGrid>
      <w:tr w:rsidR="0035089F" w:rsidRPr="009A4B08" w:rsidTr="0035089F">
        <w:trPr>
          <w:cnfStyle w:val="100000000000" w:firstRow="1" w:lastRow="0" w:firstColumn="0" w:lastColumn="0" w:oddVBand="0" w:evenVBand="0" w:oddHBand="0" w:evenHBand="0" w:firstRowFirstColumn="0" w:firstRowLastColumn="0" w:lastRowFirstColumn="0" w:lastRowLastColumn="0"/>
          <w:tblHeader/>
        </w:trPr>
        <w:tc>
          <w:tcPr>
            <w:tcW w:w="536" w:type="pct"/>
            <w:hideMark/>
          </w:tcPr>
          <w:p w:rsidR="0035089F" w:rsidRPr="009A4B08" w:rsidRDefault="0035089F" w:rsidP="0035089F">
            <w:pPr>
              <w:pStyle w:val="TableHeading"/>
              <w:jc w:val="center"/>
              <w:rPr>
                <w:rFonts w:cs="Arial"/>
                <w:b w:val="0"/>
                <w:sz w:val="20"/>
                <w:szCs w:val="20"/>
              </w:rPr>
            </w:pPr>
            <w:r w:rsidRPr="009A4B08">
              <w:rPr>
                <w:rFonts w:cs="Arial"/>
                <w:b w:val="0"/>
                <w:sz w:val="20"/>
                <w:szCs w:val="20"/>
              </w:rPr>
              <w:t xml:space="preserve">Time </w:t>
            </w:r>
          </w:p>
        </w:tc>
        <w:tc>
          <w:tcPr>
            <w:tcW w:w="1474" w:type="pct"/>
            <w:gridSpan w:val="3"/>
            <w:hideMark/>
          </w:tcPr>
          <w:p w:rsidR="0035089F" w:rsidRPr="009A4B08" w:rsidRDefault="0035089F" w:rsidP="0035089F">
            <w:pPr>
              <w:pStyle w:val="TableHeading"/>
              <w:jc w:val="center"/>
              <w:rPr>
                <w:rFonts w:cs="Arial"/>
                <w:b w:val="0"/>
                <w:sz w:val="20"/>
                <w:szCs w:val="20"/>
              </w:rPr>
            </w:pPr>
            <w:r w:rsidRPr="009A4B08">
              <w:rPr>
                <w:rFonts w:cs="Arial"/>
                <w:b w:val="0"/>
                <w:sz w:val="20"/>
                <w:szCs w:val="20"/>
              </w:rPr>
              <w:t>Price ($/MWh)</w:t>
            </w:r>
          </w:p>
        </w:tc>
        <w:tc>
          <w:tcPr>
            <w:tcW w:w="1495" w:type="pct"/>
            <w:gridSpan w:val="3"/>
            <w:hideMark/>
          </w:tcPr>
          <w:p w:rsidR="0035089F" w:rsidRPr="009A4B08" w:rsidRDefault="0035089F" w:rsidP="0035089F">
            <w:pPr>
              <w:pStyle w:val="TableHeading"/>
              <w:jc w:val="center"/>
              <w:rPr>
                <w:rFonts w:cs="Arial"/>
                <w:b w:val="0"/>
                <w:sz w:val="20"/>
                <w:szCs w:val="20"/>
              </w:rPr>
            </w:pPr>
            <w:r w:rsidRPr="009A4B08">
              <w:rPr>
                <w:rFonts w:cs="Arial"/>
                <w:b w:val="0"/>
                <w:sz w:val="20"/>
                <w:szCs w:val="20"/>
              </w:rPr>
              <w:t>Demand (MW)</w:t>
            </w:r>
          </w:p>
        </w:tc>
        <w:tc>
          <w:tcPr>
            <w:tcW w:w="1495" w:type="pct"/>
            <w:gridSpan w:val="3"/>
            <w:hideMark/>
          </w:tcPr>
          <w:p w:rsidR="0035089F" w:rsidRPr="009A4B08" w:rsidRDefault="0035089F" w:rsidP="0035089F">
            <w:pPr>
              <w:pStyle w:val="TableHeading"/>
              <w:jc w:val="center"/>
              <w:rPr>
                <w:rFonts w:cs="Arial"/>
                <w:b w:val="0"/>
                <w:sz w:val="20"/>
                <w:szCs w:val="20"/>
              </w:rPr>
            </w:pPr>
            <w:r w:rsidRPr="009A4B08">
              <w:rPr>
                <w:rFonts w:cs="Arial"/>
                <w:b w:val="0"/>
                <w:sz w:val="20"/>
                <w:szCs w:val="20"/>
              </w:rPr>
              <w:t>Availability (MW)</w:t>
            </w:r>
          </w:p>
        </w:tc>
      </w:tr>
      <w:tr w:rsidR="0035089F" w:rsidRPr="00BE2F8A" w:rsidTr="0035089F">
        <w:trPr>
          <w:cnfStyle w:val="100000000000" w:firstRow="1" w:lastRow="0" w:firstColumn="0" w:lastColumn="0" w:oddVBand="0" w:evenVBand="0" w:oddHBand="0" w:evenHBand="0" w:firstRowFirstColumn="0" w:firstRowLastColumn="0" w:lastRowFirstColumn="0" w:lastRowLastColumn="0"/>
          <w:tblHeader/>
        </w:trPr>
        <w:tc>
          <w:tcPr>
            <w:tcW w:w="536" w:type="pct"/>
            <w:tcMar>
              <w:left w:w="57" w:type="dxa"/>
              <w:right w:w="57" w:type="dxa"/>
            </w:tcMar>
            <w:hideMark/>
          </w:tcPr>
          <w:p w:rsidR="0035089F" w:rsidRPr="009A4B08" w:rsidRDefault="0035089F" w:rsidP="0035089F">
            <w:pPr>
              <w:pStyle w:val="tableheadingline2"/>
              <w:rPr>
                <w:rFonts w:cs="Arial"/>
                <w:sz w:val="20"/>
                <w:szCs w:val="20"/>
              </w:rPr>
            </w:pPr>
            <w:r w:rsidRPr="009A4B08">
              <w:rPr>
                <w:rFonts w:cs="Arial"/>
                <w:sz w:val="20"/>
                <w:szCs w:val="20"/>
              </w:rPr>
              <w:t> </w:t>
            </w:r>
          </w:p>
        </w:tc>
        <w:tc>
          <w:tcPr>
            <w:tcW w:w="478" w:type="pct"/>
            <w:tcMar>
              <w:left w:w="57" w:type="dxa"/>
              <w:right w:w="57" w:type="dxa"/>
            </w:tcMar>
            <w:hideMark/>
          </w:tcPr>
          <w:p w:rsidR="0035089F" w:rsidRPr="009A4B08" w:rsidRDefault="0035089F" w:rsidP="0035089F">
            <w:pPr>
              <w:pStyle w:val="tableheadingline2"/>
              <w:rPr>
                <w:rFonts w:cs="Arial"/>
                <w:sz w:val="20"/>
                <w:szCs w:val="20"/>
              </w:rPr>
            </w:pPr>
            <w:r w:rsidRPr="009A4B08">
              <w:rPr>
                <w:rFonts w:cs="Arial"/>
                <w:sz w:val="20"/>
                <w:szCs w:val="20"/>
              </w:rPr>
              <w:t>Actual</w:t>
            </w:r>
          </w:p>
        </w:tc>
        <w:tc>
          <w:tcPr>
            <w:tcW w:w="498" w:type="pct"/>
            <w:tcMar>
              <w:left w:w="57" w:type="dxa"/>
              <w:right w:w="57" w:type="dxa"/>
            </w:tcMar>
            <w:hideMark/>
          </w:tcPr>
          <w:p w:rsidR="0035089F" w:rsidRPr="009A4B08" w:rsidRDefault="0035089F" w:rsidP="0035089F">
            <w:pPr>
              <w:pStyle w:val="tableheadingline2"/>
              <w:rPr>
                <w:rFonts w:cs="Arial"/>
                <w:sz w:val="20"/>
                <w:szCs w:val="20"/>
              </w:rPr>
            </w:pPr>
            <w:r w:rsidRPr="009A4B08">
              <w:rPr>
                <w:rFonts w:cs="Arial"/>
                <w:sz w:val="20"/>
                <w:szCs w:val="20"/>
              </w:rPr>
              <w:t>4 hr forecast</w:t>
            </w:r>
          </w:p>
        </w:tc>
        <w:tc>
          <w:tcPr>
            <w:tcW w:w="498" w:type="pct"/>
            <w:tcMar>
              <w:left w:w="57" w:type="dxa"/>
              <w:right w:w="57" w:type="dxa"/>
            </w:tcMar>
            <w:hideMark/>
          </w:tcPr>
          <w:p w:rsidR="0035089F" w:rsidRPr="009A4B08" w:rsidRDefault="0035089F" w:rsidP="0035089F">
            <w:pPr>
              <w:pStyle w:val="tableheadingline2"/>
              <w:rPr>
                <w:rFonts w:cs="Arial"/>
                <w:sz w:val="20"/>
                <w:szCs w:val="20"/>
              </w:rPr>
            </w:pPr>
            <w:r w:rsidRPr="009A4B08">
              <w:rPr>
                <w:rFonts w:cs="Arial"/>
                <w:sz w:val="20"/>
                <w:szCs w:val="20"/>
              </w:rPr>
              <w:t>12 hr forecast</w:t>
            </w:r>
          </w:p>
        </w:tc>
        <w:tc>
          <w:tcPr>
            <w:tcW w:w="498" w:type="pct"/>
            <w:tcMar>
              <w:left w:w="57" w:type="dxa"/>
              <w:right w:w="57" w:type="dxa"/>
            </w:tcMar>
            <w:hideMark/>
          </w:tcPr>
          <w:p w:rsidR="0035089F" w:rsidRPr="009A4B08" w:rsidRDefault="0035089F" w:rsidP="0035089F">
            <w:pPr>
              <w:pStyle w:val="tableheadingline2"/>
              <w:rPr>
                <w:rFonts w:cs="Arial"/>
                <w:sz w:val="20"/>
                <w:szCs w:val="20"/>
              </w:rPr>
            </w:pPr>
            <w:r w:rsidRPr="009A4B08">
              <w:rPr>
                <w:rFonts w:cs="Arial"/>
                <w:sz w:val="20"/>
                <w:szCs w:val="20"/>
              </w:rPr>
              <w:t>Actual</w:t>
            </w:r>
          </w:p>
        </w:tc>
        <w:tc>
          <w:tcPr>
            <w:tcW w:w="498" w:type="pct"/>
            <w:tcMar>
              <w:left w:w="57" w:type="dxa"/>
              <w:right w:w="57" w:type="dxa"/>
            </w:tcMar>
            <w:hideMark/>
          </w:tcPr>
          <w:p w:rsidR="0035089F" w:rsidRPr="009A4B08" w:rsidRDefault="0035089F" w:rsidP="0035089F">
            <w:pPr>
              <w:pStyle w:val="tableheadingline2"/>
              <w:rPr>
                <w:rFonts w:cs="Arial"/>
                <w:sz w:val="20"/>
                <w:szCs w:val="20"/>
              </w:rPr>
            </w:pPr>
            <w:r w:rsidRPr="009A4B08">
              <w:rPr>
                <w:rFonts w:cs="Arial"/>
                <w:sz w:val="20"/>
                <w:szCs w:val="20"/>
              </w:rPr>
              <w:t>4 hr forecast</w:t>
            </w:r>
          </w:p>
        </w:tc>
        <w:tc>
          <w:tcPr>
            <w:tcW w:w="499" w:type="pct"/>
            <w:tcMar>
              <w:left w:w="57" w:type="dxa"/>
              <w:right w:w="57" w:type="dxa"/>
            </w:tcMar>
            <w:hideMark/>
          </w:tcPr>
          <w:p w:rsidR="0035089F" w:rsidRPr="009A4B08" w:rsidRDefault="0035089F" w:rsidP="0035089F">
            <w:pPr>
              <w:pStyle w:val="tableheadingline2"/>
              <w:rPr>
                <w:rFonts w:cs="Arial"/>
                <w:sz w:val="20"/>
                <w:szCs w:val="20"/>
              </w:rPr>
            </w:pPr>
            <w:r w:rsidRPr="009A4B08">
              <w:rPr>
                <w:rFonts w:cs="Arial"/>
                <w:sz w:val="20"/>
                <w:szCs w:val="20"/>
              </w:rPr>
              <w:t>12 hr forecast</w:t>
            </w:r>
          </w:p>
        </w:tc>
        <w:tc>
          <w:tcPr>
            <w:tcW w:w="498" w:type="pct"/>
            <w:tcMar>
              <w:left w:w="57" w:type="dxa"/>
              <w:right w:w="57" w:type="dxa"/>
            </w:tcMar>
            <w:hideMark/>
          </w:tcPr>
          <w:p w:rsidR="0035089F" w:rsidRPr="009A4B08" w:rsidRDefault="0035089F" w:rsidP="0035089F">
            <w:pPr>
              <w:pStyle w:val="tableheadingline2"/>
              <w:rPr>
                <w:rFonts w:cs="Arial"/>
                <w:sz w:val="20"/>
                <w:szCs w:val="20"/>
              </w:rPr>
            </w:pPr>
            <w:r w:rsidRPr="009A4B08">
              <w:rPr>
                <w:rFonts w:cs="Arial"/>
                <w:sz w:val="20"/>
                <w:szCs w:val="20"/>
              </w:rPr>
              <w:t>Actual</w:t>
            </w:r>
          </w:p>
        </w:tc>
        <w:tc>
          <w:tcPr>
            <w:tcW w:w="498" w:type="pct"/>
            <w:tcMar>
              <w:left w:w="57" w:type="dxa"/>
              <w:right w:w="57" w:type="dxa"/>
            </w:tcMar>
            <w:hideMark/>
          </w:tcPr>
          <w:p w:rsidR="0035089F" w:rsidRPr="009A4B08" w:rsidRDefault="0035089F" w:rsidP="0035089F">
            <w:pPr>
              <w:pStyle w:val="tableheadingline2"/>
              <w:rPr>
                <w:rFonts w:cs="Arial"/>
                <w:sz w:val="20"/>
                <w:szCs w:val="20"/>
              </w:rPr>
            </w:pPr>
            <w:r w:rsidRPr="009A4B08">
              <w:rPr>
                <w:rFonts w:cs="Arial"/>
                <w:sz w:val="20"/>
                <w:szCs w:val="20"/>
              </w:rPr>
              <w:t>4 hr forecast</w:t>
            </w:r>
          </w:p>
        </w:tc>
        <w:tc>
          <w:tcPr>
            <w:tcW w:w="499" w:type="pct"/>
            <w:tcMar>
              <w:left w:w="57" w:type="dxa"/>
              <w:right w:w="57" w:type="dxa"/>
            </w:tcMar>
            <w:hideMark/>
          </w:tcPr>
          <w:p w:rsidR="0035089F" w:rsidRPr="009A4B08" w:rsidRDefault="0035089F" w:rsidP="0035089F">
            <w:pPr>
              <w:pStyle w:val="tableheadingline2"/>
              <w:rPr>
                <w:rFonts w:cs="Arial"/>
                <w:sz w:val="20"/>
                <w:szCs w:val="20"/>
              </w:rPr>
            </w:pPr>
            <w:r w:rsidRPr="009A4B08">
              <w:rPr>
                <w:rFonts w:cs="Arial"/>
                <w:sz w:val="20"/>
                <w:szCs w:val="20"/>
              </w:rPr>
              <w:t>12 hr forecast</w:t>
            </w:r>
          </w:p>
        </w:tc>
      </w:tr>
      <w:tr w:rsidR="0035089F" w:rsidRPr="00217C29" w:rsidTr="0035089F">
        <w:trPr>
          <w:cnfStyle w:val="000000100000" w:firstRow="0" w:lastRow="0" w:firstColumn="0" w:lastColumn="0" w:oddVBand="0" w:evenVBand="0" w:oddHBand="1" w:evenHBand="0" w:firstRowFirstColumn="0" w:firstRowLastColumn="0" w:lastRowFirstColumn="0" w:lastRowLastColumn="0"/>
          <w:trHeight w:val="510"/>
        </w:trPr>
        <w:tc>
          <w:tcPr>
            <w:tcW w:w="536" w:type="pct"/>
            <w:vAlign w:val="center"/>
          </w:tcPr>
          <w:p w:rsidR="0035089F" w:rsidRPr="00D725C2" w:rsidRDefault="0035089F" w:rsidP="0035089F">
            <w:pPr>
              <w:pStyle w:val="NormalWeb"/>
              <w:jc w:val="center"/>
              <w:rPr>
                <w:rFonts w:ascii="Arial" w:eastAsiaTheme="minorHAnsi" w:hAnsi="Arial" w:cs="Arial"/>
                <w:b/>
                <w:sz w:val="18"/>
                <w:szCs w:val="22"/>
                <w:lang w:eastAsia="en-US"/>
              </w:rPr>
            </w:pPr>
            <w:r>
              <w:rPr>
                <w:rFonts w:ascii="Arial" w:eastAsiaTheme="minorHAnsi" w:hAnsi="Arial" w:cs="Arial"/>
                <w:b/>
                <w:sz w:val="18"/>
                <w:szCs w:val="22"/>
                <w:lang w:eastAsia="en-US"/>
              </w:rPr>
              <w:t>4.30 pm</w:t>
            </w:r>
          </w:p>
        </w:tc>
        <w:tc>
          <w:tcPr>
            <w:tcW w:w="478" w:type="pct"/>
            <w:vAlign w:val="center"/>
          </w:tcPr>
          <w:p w:rsidR="0035089F" w:rsidRPr="0035089F" w:rsidRDefault="0035089F">
            <w:pPr>
              <w:pStyle w:val="NormalWeb"/>
              <w:jc w:val="center"/>
              <w:rPr>
                <w:rFonts w:ascii="Arial" w:eastAsiaTheme="minorHAnsi" w:hAnsi="Arial" w:cs="Arial"/>
                <w:sz w:val="18"/>
                <w:szCs w:val="22"/>
                <w:lang w:eastAsia="en-US"/>
              </w:rPr>
            </w:pPr>
            <w:r w:rsidRPr="0035089F">
              <w:rPr>
                <w:rFonts w:ascii="Arial" w:eastAsiaTheme="minorHAnsi" w:hAnsi="Arial" w:cs="Arial"/>
                <w:sz w:val="18"/>
                <w:szCs w:val="22"/>
                <w:lang w:eastAsia="en-US"/>
              </w:rPr>
              <w:t>363.61</w:t>
            </w:r>
          </w:p>
        </w:tc>
        <w:tc>
          <w:tcPr>
            <w:tcW w:w="498" w:type="pct"/>
            <w:vAlign w:val="center"/>
          </w:tcPr>
          <w:p w:rsidR="0035089F" w:rsidRPr="0035089F" w:rsidRDefault="0035089F">
            <w:pPr>
              <w:pStyle w:val="NormalWeb"/>
              <w:jc w:val="center"/>
              <w:rPr>
                <w:rFonts w:ascii="Arial" w:eastAsiaTheme="minorHAnsi" w:hAnsi="Arial" w:cs="Arial"/>
                <w:sz w:val="18"/>
                <w:szCs w:val="22"/>
                <w:lang w:eastAsia="en-US"/>
              </w:rPr>
            </w:pPr>
            <w:r w:rsidRPr="0035089F">
              <w:rPr>
                <w:rFonts w:ascii="Arial" w:eastAsiaTheme="minorHAnsi" w:hAnsi="Arial" w:cs="Arial"/>
                <w:sz w:val="18"/>
                <w:szCs w:val="22"/>
                <w:lang w:eastAsia="en-US"/>
              </w:rPr>
              <w:t>106.23</w:t>
            </w:r>
          </w:p>
        </w:tc>
        <w:tc>
          <w:tcPr>
            <w:tcW w:w="498" w:type="pct"/>
            <w:vAlign w:val="center"/>
          </w:tcPr>
          <w:p w:rsidR="0035089F" w:rsidRPr="0035089F" w:rsidRDefault="0035089F">
            <w:pPr>
              <w:pStyle w:val="NormalWeb"/>
              <w:jc w:val="center"/>
              <w:rPr>
                <w:rFonts w:ascii="Arial" w:eastAsiaTheme="minorHAnsi" w:hAnsi="Arial" w:cs="Arial"/>
                <w:sz w:val="18"/>
                <w:szCs w:val="22"/>
                <w:lang w:eastAsia="en-US"/>
              </w:rPr>
            </w:pPr>
            <w:r w:rsidRPr="0035089F">
              <w:rPr>
                <w:rFonts w:ascii="Arial" w:eastAsiaTheme="minorHAnsi" w:hAnsi="Arial" w:cs="Arial"/>
                <w:sz w:val="18"/>
                <w:szCs w:val="22"/>
                <w:lang w:eastAsia="en-US"/>
              </w:rPr>
              <w:t>100.43</w:t>
            </w:r>
          </w:p>
        </w:tc>
        <w:tc>
          <w:tcPr>
            <w:tcW w:w="498" w:type="pct"/>
            <w:vAlign w:val="center"/>
          </w:tcPr>
          <w:p w:rsidR="0035089F" w:rsidRPr="0035089F" w:rsidRDefault="0035089F">
            <w:pPr>
              <w:pStyle w:val="NormalWeb"/>
              <w:jc w:val="center"/>
              <w:rPr>
                <w:rFonts w:ascii="Arial" w:eastAsiaTheme="minorHAnsi" w:hAnsi="Arial" w:cs="Arial"/>
                <w:sz w:val="18"/>
                <w:szCs w:val="22"/>
                <w:lang w:eastAsia="en-US"/>
              </w:rPr>
            </w:pPr>
            <w:r w:rsidRPr="0035089F">
              <w:rPr>
                <w:rFonts w:ascii="Arial" w:eastAsiaTheme="minorHAnsi" w:hAnsi="Arial" w:cs="Arial"/>
                <w:sz w:val="18"/>
                <w:szCs w:val="22"/>
                <w:lang w:eastAsia="en-US"/>
              </w:rPr>
              <w:t>969</w:t>
            </w:r>
          </w:p>
        </w:tc>
        <w:tc>
          <w:tcPr>
            <w:tcW w:w="498" w:type="pct"/>
            <w:vAlign w:val="center"/>
          </w:tcPr>
          <w:p w:rsidR="0035089F" w:rsidRPr="0035089F" w:rsidRDefault="0035089F">
            <w:pPr>
              <w:pStyle w:val="NormalWeb"/>
              <w:jc w:val="center"/>
              <w:rPr>
                <w:rFonts w:ascii="Arial" w:eastAsiaTheme="minorHAnsi" w:hAnsi="Arial" w:cs="Arial"/>
                <w:sz w:val="18"/>
                <w:szCs w:val="22"/>
                <w:lang w:eastAsia="en-US"/>
              </w:rPr>
            </w:pPr>
            <w:r w:rsidRPr="0035089F">
              <w:rPr>
                <w:rFonts w:ascii="Arial" w:eastAsiaTheme="minorHAnsi" w:hAnsi="Arial" w:cs="Arial"/>
                <w:sz w:val="18"/>
                <w:szCs w:val="22"/>
                <w:lang w:eastAsia="en-US"/>
              </w:rPr>
              <w:t>1036</w:t>
            </w:r>
          </w:p>
        </w:tc>
        <w:tc>
          <w:tcPr>
            <w:tcW w:w="499" w:type="pct"/>
            <w:vAlign w:val="center"/>
          </w:tcPr>
          <w:p w:rsidR="0035089F" w:rsidRPr="0035089F" w:rsidRDefault="0035089F">
            <w:pPr>
              <w:pStyle w:val="NormalWeb"/>
              <w:jc w:val="center"/>
              <w:rPr>
                <w:rFonts w:ascii="Arial" w:eastAsiaTheme="minorHAnsi" w:hAnsi="Arial" w:cs="Arial"/>
                <w:sz w:val="18"/>
                <w:szCs w:val="22"/>
                <w:lang w:eastAsia="en-US"/>
              </w:rPr>
            </w:pPr>
            <w:r w:rsidRPr="0035089F">
              <w:rPr>
                <w:rFonts w:ascii="Arial" w:eastAsiaTheme="minorHAnsi" w:hAnsi="Arial" w:cs="Arial"/>
                <w:sz w:val="18"/>
                <w:szCs w:val="22"/>
                <w:lang w:eastAsia="en-US"/>
              </w:rPr>
              <w:t>1041</w:t>
            </w:r>
          </w:p>
        </w:tc>
        <w:tc>
          <w:tcPr>
            <w:tcW w:w="498" w:type="pct"/>
            <w:vAlign w:val="center"/>
          </w:tcPr>
          <w:p w:rsidR="0035089F" w:rsidRPr="0035089F" w:rsidRDefault="0035089F">
            <w:pPr>
              <w:pStyle w:val="NormalWeb"/>
              <w:jc w:val="center"/>
              <w:rPr>
                <w:rFonts w:ascii="Arial" w:eastAsiaTheme="minorHAnsi" w:hAnsi="Arial" w:cs="Arial"/>
                <w:sz w:val="18"/>
                <w:szCs w:val="22"/>
                <w:lang w:eastAsia="en-US"/>
              </w:rPr>
            </w:pPr>
            <w:r w:rsidRPr="0035089F">
              <w:rPr>
                <w:rFonts w:ascii="Arial" w:eastAsiaTheme="minorHAnsi" w:hAnsi="Arial" w:cs="Arial"/>
                <w:sz w:val="18"/>
                <w:szCs w:val="22"/>
                <w:lang w:eastAsia="en-US"/>
              </w:rPr>
              <w:t>2284</w:t>
            </w:r>
          </w:p>
        </w:tc>
        <w:tc>
          <w:tcPr>
            <w:tcW w:w="498" w:type="pct"/>
            <w:vAlign w:val="center"/>
          </w:tcPr>
          <w:p w:rsidR="0035089F" w:rsidRPr="0035089F" w:rsidRDefault="0035089F">
            <w:pPr>
              <w:pStyle w:val="NormalWeb"/>
              <w:jc w:val="center"/>
              <w:rPr>
                <w:rFonts w:ascii="Arial" w:eastAsiaTheme="minorHAnsi" w:hAnsi="Arial" w:cs="Arial"/>
                <w:sz w:val="18"/>
                <w:szCs w:val="22"/>
                <w:lang w:eastAsia="en-US"/>
              </w:rPr>
            </w:pPr>
            <w:r w:rsidRPr="0035089F">
              <w:rPr>
                <w:rFonts w:ascii="Arial" w:eastAsiaTheme="minorHAnsi" w:hAnsi="Arial" w:cs="Arial"/>
                <w:sz w:val="18"/>
                <w:szCs w:val="22"/>
                <w:lang w:eastAsia="en-US"/>
              </w:rPr>
              <w:t>2262</w:t>
            </w:r>
          </w:p>
        </w:tc>
        <w:tc>
          <w:tcPr>
            <w:tcW w:w="499" w:type="pct"/>
            <w:vAlign w:val="center"/>
          </w:tcPr>
          <w:p w:rsidR="0035089F" w:rsidRPr="0035089F" w:rsidRDefault="0035089F">
            <w:pPr>
              <w:pStyle w:val="NormalWeb"/>
              <w:jc w:val="center"/>
              <w:rPr>
                <w:rFonts w:ascii="Arial" w:eastAsiaTheme="minorHAnsi" w:hAnsi="Arial" w:cs="Arial"/>
                <w:sz w:val="18"/>
                <w:szCs w:val="22"/>
                <w:lang w:eastAsia="en-US"/>
              </w:rPr>
            </w:pPr>
            <w:r w:rsidRPr="0035089F">
              <w:rPr>
                <w:rFonts w:ascii="Arial" w:eastAsiaTheme="minorHAnsi" w:hAnsi="Arial" w:cs="Arial"/>
                <w:sz w:val="18"/>
                <w:szCs w:val="22"/>
                <w:lang w:eastAsia="en-US"/>
              </w:rPr>
              <w:t>2252</w:t>
            </w:r>
          </w:p>
        </w:tc>
      </w:tr>
    </w:tbl>
    <w:p w:rsidR="0035089F" w:rsidRPr="00510A43" w:rsidRDefault="0035089F" w:rsidP="0035089F">
      <w:pPr>
        <w:pStyle w:val="AERbodytext"/>
      </w:pPr>
      <w:r w:rsidRPr="00146F42">
        <w:t>Conditions at the time saw demand and availability close to forecast four hours ahead.</w:t>
      </w:r>
    </w:p>
    <w:p w:rsidR="0035089F" w:rsidRDefault="00146F42" w:rsidP="008C6384">
      <w:pPr>
        <w:pStyle w:val="AERbodytext"/>
      </w:pPr>
      <w:r>
        <w:t xml:space="preserve">The </w:t>
      </w:r>
      <w:r w:rsidR="00A432BC">
        <w:t xml:space="preserve">spot </w:t>
      </w:r>
      <w:r>
        <w:t>pric</w:t>
      </w:r>
      <w:r w:rsidR="00397EB2">
        <w:t>e increased from $100/MWh at 4.10 </w:t>
      </w:r>
      <w:r>
        <w:t>pm to $1063/MWh at 4.</w:t>
      </w:r>
      <w:r w:rsidR="00A432BC">
        <w:t>15 </w:t>
      </w:r>
      <w:r>
        <w:t>pm and then back to $672/MWh at 4.</w:t>
      </w:r>
      <w:r w:rsidR="00A432BC">
        <w:t>20 </w:t>
      </w:r>
      <w:r>
        <w:t>pm. These high prices were</w:t>
      </w:r>
      <w:r w:rsidRPr="00222F04">
        <w:t xml:space="preserve"> due to the co-optimisation of </w:t>
      </w:r>
      <w:r w:rsidR="00A432BC">
        <w:t xml:space="preserve">the </w:t>
      </w:r>
      <w:r w:rsidRPr="00222F04">
        <w:t xml:space="preserve">energy </w:t>
      </w:r>
      <w:r w:rsidR="00A432BC">
        <w:t>and</w:t>
      </w:r>
      <w:r w:rsidR="00A432BC" w:rsidRPr="00222F04">
        <w:t xml:space="preserve"> </w:t>
      </w:r>
      <w:r w:rsidRPr="00222F04">
        <w:t xml:space="preserve">FCAS </w:t>
      </w:r>
      <w:r w:rsidR="00A432BC">
        <w:t>markets.</w:t>
      </w:r>
      <w:r w:rsidR="00A433FB">
        <w:t xml:space="preserve">  </w:t>
      </w:r>
      <w:r>
        <w:t xml:space="preserve"> </w:t>
      </w:r>
    </w:p>
    <w:p w:rsidR="008C6384" w:rsidRPr="008C6384" w:rsidRDefault="008C6384" w:rsidP="008C6384">
      <w:pPr>
        <w:pStyle w:val="AERbodytext"/>
        <w:sectPr w:rsidR="008C6384" w:rsidRPr="008C6384" w:rsidSect="003C7164">
          <w:footerReference w:type="even" r:id="rId20"/>
          <w:footerReference w:type="default" r:id="rId21"/>
          <w:footerReference w:type="first" r:id="rId22"/>
          <w:pgSz w:w="11906" w:h="16838"/>
          <w:pgMar w:top="993" w:right="1440" w:bottom="851" w:left="1440" w:header="708" w:footer="89" w:gutter="0"/>
          <w:cols w:space="708"/>
          <w:titlePg/>
          <w:docGrid w:linePitch="360"/>
        </w:sectPr>
      </w:pPr>
    </w:p>
    <w:bookmarkEnd w:id="0"/>
    <w:bookmarkEnd w:id="1"/>
    <w:bookmarkEnd w:id="2"/>
    <w:bookmarkEnd w:id="3"/>
    <w:bookmarkEnd w:id="4"/>
    <w:bookmarkEnd w:id="5"/>
    <w:p w:rsidR="00275002" w:rsidRPr="009064FC" w:rsidRDefault="00275002" w:rsidP="004F6D0A">
      <w:pPr>
        <w:pStyle w:val="Heading2"/>
      </w:pPr>
      <w:r w:rsidRPr="004F6D0A">
        <w:lastRenderedPageBreak/>
        <w:t>Financial</w:t>
      </w:r>
      <w:r w:rsidRPr="0031019A">
        <w:t xml:space="preserve"> markets</w:t>
      </w:r>
    </w:p>
    <w:p w:rsidR="00275002" w:rsidRPr="0031019A" w:rsidRDefault="00275002" w:rsidP="00AF7C0E">
      <w:pPr>
        <w:pStyle w:val="AERbodytext"/>
      </w:pPr>
      <w:r>
        <w:fldChar w:fldCharType="begin"/>
      </w:r>
      <w:r>
        <w:instrText xml:space="preserve"> REF _Ref410386540 \h </w:instrText>
      </w:r>
      <w:r w:rsidR="009A3D22">
        <w:instrText xml:space="preserve"> \* MERGEFORMAT </w:instrText>
      </w:r>
      <w:r>
        <w:fldChar w:fldCharType="separate"/>
      </w:r>
      <w:r w:rsidR="006A0411">
        <w:t xml:space="preserve">Figure </w:t>
      </w:r>
      <w:r w:rsidR="006A0411">
        <w:t>9</w:t>
      </w:r>
      <w:r>
        <w:fldChar w:fldCharType="end"/>
      </w:r>
      <w:r>
        <w:t xml:space="preserve"> </w:t>
      </w:r>
      <w:r w:rsidRPr="0031019A">
        <w:t xml:space="preserve">shows for all mainland regions the prices for base contracts (and total traded quantities for the week) for each quarter for the next four financial years. </w:t>
      </w:r>
    </w:p>
    <w:p w:rsidR="00D73D17" w:rsidRDefault="00275002" w:rsidP="00783D4E">
      <w:pPr>
        <w:pStyle w:val="Caption"/>
        <w:spacing w:before="0" w:line="240" w:lineRule="auto"/>
      </w:pPr>
      <w:bookmarkStart w:id="21" w:name="_Ref410386540"/>
      <w:r>
        <w:t xml:space="preserve">Figure </w:t>
      </w:r>
      <w:r w:rsidR="006A0411">
        <w:fldChar w:fldCharType="begin"/>
      </w:r>
      <w:r w:rsidR="006A0411">
        <w:instrText xml:space="preserve"> SEQ Figure \* ARABIC </w:instrText>
      </w:r>
      <w:r w:rsidR="006A0411">
        <w:fldChar w:fldCharType="separate"/>
      </w:r>
      <w:r w:rsidR="006A0411">
        <w:rPr>
          <w:noProof/>
        </w:rPr>
        <w:t>9</w:t>
      </w:r>
      <w:r w:rsidR="006A0411">
        <w:rPr>
          <w:noProof/>
        </w:rPr>
        <w:fldChar w:fldCharType="end"/>
      </w:r>
      <w:bookmarkEnd w:id="21"/>
      <w:r w:rsidR="002515C3">
        <w:t>:</w:t>
      </w:r>
      <w:r>
        <w:t xml:space="preserve"> </w:t>
      </w:r>
      <w:r w:rsidRPr="007A6ACB">
        <w:t>Quarterly base future prices Q</w:t>
      </w:r>
      <w:r w:rsidR="0069547C">
        <w:t>2</w:t>
      </w:r>
      <w:r w:rsidR="00C4712A">
        <w:t xml:space="preserve"> 2016</w:t>
      </w:r>
      <w:r w:rsidRPr="007A6ACB">
        <w:t xml:space="preserve"> – Q</w:t>
      </w:r>
      <w:r w:rsidR="0069547C">
        <w:t>1 2020</w:t>
      </w:r>
    </w:p>
    <w:p w:rsidR="00CA0ECB" w:rsidRPr="00037EB9" w:rsidRDefault="00421154" w:rsidP="00783D4E">
      <w:pPr>
        <w:spacing w:before="0" w:after="120" w:line="240" w:lineRule="auto"/>
        <w:rPr>
          <w:sz w:val="16"/>
          <w:szCs w:val="16"/>
        </w:rPr>
      </w:pPr>
      <w:r w:rsidRPr="00421154">
        <w:rPr>
          <w:noProof/>
          <w:lang w:eastAsia="en-AU"/>
        </w:rPr>
        <w:drawing>
          <wp:inline distT="0" distB="0" distL="0" distR="0" wp14:anchorId="63B5D00A" wp14:editId="50FB0006">
            <wp:extent cx="5731510" cy="2883692"/>
            <wp:effectExtent l="0" t="0" r="2540" b="0"/>
            <wp:docPr id="14" name="Picture 14" descr="Figure 9 shows for all mainland regions the prices for base contracts (and total traded quantities for the week) for each quarter for the next four financial years.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731510" cy="2883692"/>
                    </a:xfrm>
                    <a:prstGeom prst="rect">
                      <a:avLst/>
                    </a:prstGeom>
                    <a:noFill/>
                    <a:ln>
                      <a:noFill/>
                    </a:ln>
                  </pic:spPr>
                </pic:pic>
              </a:graphicData>
            </a:graphic>
          </wp:inline>
        </w:drawing>
      </w:r>
      <w:proofErr w:type="gramStart"/>
      <w:r w:rsidR="00275002" w:rsidRPr="00A64EBB">
        <w:rPr>
          <w:sz w:val="16"/>
          <w:szCs w:val="16"/>
        </w:rPr>
        <w:t>Source</w:t>
      </w:r>
      <w:r w:rsidR="00F72F41">
        <w:rPr>
          <w:sz w:val="16"/>
          <w:szCs w:val="16"/>
        </w:rPr>
        <w:t>.</w:t>
      </w:r>
      <w:proofErr w:type="gramEnd"/>
      <w:r w:rsidR="00275002" w:rsidRPr="00A64EBB">
        <w:rPr>
          <w:sz w:val="16"/>
          <w:szCs w:val="16"/>
        </w:rPr>
        <w:t xml:space="preserve"> </w:t>
      </w:r>
      <w:hyperlink r:id="rId24" w:history="1">
        <w:r w:rsidR="00275002" w:rsidRPr="00A64EBB">
          <w:rPr>
            <w:sz w:val="16"/>
            <w:szCs w:val="16"/>
          </w:rPr>
          <w:t>ASXEnergy.com.au</w:t>
        </w:r>
      </w:hyperlink>
    </w:p>
    <w:p w:rsidR="000D4350" w:rsidRDefault="00275002" w:rsidP="00AF7C0E">
      <w:pPr>
        <w:pStyle w:val="AERbodytext"/>
      </w:pPr>
      <w:r>
        <w:fldChar w:fldCharType="begin"/>
      </w:r>
      <w:r>
        <w:instrText xml:space="preserve"> REF _Ref410380382 \h </w:instrText>
      </w:r>
      <w:r w:rsidR="009A3D22">
        <w:instrText xml:space="preserve"> \* MERGEFORMAT </w:instrText>
      </w:r>
      <w:r>
        <w:fldChar w:fldCharType="separate"/>
      </w:r>
      <w:r w:rsidR="006A0411">
        <w:t xml:space="preserve">Figure </w:t>
      </w:r>
      <w:r w:rsidR="006A0411">
        <w:rPr>
          <w:noProof/>
        </w:rPr>
        <w:t>10</w:t>
      </w:r>
      <w:r>
        <w:fldChar w:fldCharType="end"/>
      </w:r>
      <w:r>
        <w:t xml:space="preserve"> </w:t>
      </w:r>
      <w:r w:rsidRPr="0031019A">
        <w:t>shows how the price for each regional Quarter 1 201</w:t>
      </w:r>
      <w:r w:rsidR="00414EA6">
        <w:t>7</w:t>
      </w:r>
      <w:r w:rsidRPr="0031019A">
        <w:t xml:space="preserve"> base contract has changed over the last 10 weeks (as well as the total number of trades each week). The closing quarter 1 201</w:t>
      </w:r>
      <w:r w:rsidR="00414EA6">
        <w:t>5</w:t>
      </w:r>
      <w:r w:rsidRPr="0031019A">
        <w:t xml:space="preserve"> and quarter 1 201</w:t>
      </w:r>
      <w:r w:rsidR="00414EA6">
        <w:t>6</w:t>
      </w:r>
      <w:r w:rsidRPr="0031019A">
        <w:t xml:space="preserve"> prices are also shown. The AER notes that data for </w:t>
      </w:r>
      <w:r w:rsidR="005A5657" w:rsidRPr="0031019A">
        <w:t>South</w:t>
      </w:r>
      <w:r w:rsidR="005A5657">
        <w:t> </w:t>
      </w:r>
      <w:r w:rsidRPr="0031019A">
        <w:t>Australia is less reliable due to very low numbers of trades.</w:t>
      </w:r>
    </w:p>
    <w:p w:rsidR="00275002" w:rsidRDefault="00275002" w:rsidP="00783D4E">
      <w:pPr>
        <w:pStyle w:val="Caption"/>
        <w:spacing w:before="0" w:line="240" w:lineRule="auto"/>
      </w:pPr>
      <w:bookmarkStart w:id="22" w:name="_Ref410380382"/>
      <w:r>
        <w:t xml:space="preserve">Figure </w:t>
      </w:r>
      <w:r w:rsidR="006A0411">
        <w:fldChar w:fldCharType="begin"/>
      </w:r>
      <w:r w:rsidR="006A0411">
        <w:instrText xml:space="preserve"> SEQ Figure \* ARABIC </w:instrText>
      </w:r>
      <w:r w:rsidR="006A0411">
        <w:fldChar w:fldCharType="separate"/>
      </w:r>
      <w:r w:rsidR="006A0411">
        <w:rPr>
          <w:noProof/>
        </w:rPr>
        <w:t>10</w:t>
      </w:r>
      <w:r w:rsidR="006A0411">
        <w:rPr>
          <w:noProof/>
        </w:rPr>
        <w:fldChar w:fldCharType="end"/>
      </w:r>
      <w:bookmarkEnd w:id="22"/>
      <w:r w:rsidR="002515C3">
        <w:t>:</w:t>
      </w:r>
      <w:r w:rsidRPr="00DF093A">
        <w:t xml:space="preserve"> Price of Q1 201</w:t>
      </w:r>
      <w:r w:rsidR="00414EA6">
        <w:t>7</w:t>
      </w:r>
      <w:r w:rsidRPr="00DF093A">
        <w:t xml:space="preserve"> base contracts over the past 10 weeks (and the past 2 years)</w:t>
      </w:r>
    </w:p>
    <w:p w:rsidR="00275002" w:rsidRPr="0031019A" w:rsidRDefault="00421154" w:rsidP="00C466B4">
      <w:pPr>
        <w:pStyle w:val="Source"/>
        <w:spacing w:before="0" w:after="120" w:line="240" w:lineRule="auto"/>
        <w:jc w:val="both"/>
      </w:pPr>
      <w:r w:rsidRPr="00421154">
        <w:rPr>
          <w:noProof/>
          <w:lang w:eastAsia="en-AU"/>
        </w:rPr>
        <w:drawing>
          <wp:inline distT="0" distB="0" distL="0" distR="0" wp14:anchorId="483CD1B4" wp14:editId="6045B2F7">
            <wp:extent cx="5731510" cy="2899279"/>
            <wp:effectExtent l="0" t="0" r="2540" b="0"/>
            <wp:docPr id="18" name="Picture 18" descr="Figure 10 shows how the price for each regional Quarter 1 2017 base contract has changed over the last 10 weeks (as well as the total number of trades each week). The closing quarter 1 2015 and quarter 1 2016 prices are also shown. The AER notes that data for South Australia is less reliable due to very low numbers of trades.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731510" cy="2899279"/>
                    </a:xfrm>
                    <a:prstGeom prst="rect">
                      <a:avLst/>
                    </a:prstGeom>
                    <a:noFill/>
                    <a:ln>
                      <a:noFill/>
                    </a:ln>
                  </pic:spPr>
                </pic:pic>
              </a:graphicData>
            </a:graphic>
          </wp:inline>
        </w:drawing>
      </w:r>
      <w:r w:rsidR="00275002" w:rsidRPr="0031019A">
        <w:t>Note</w:t>
      </w:r>
      <w:r w:rsidR="00F72F41">
        <w:t>.</w:t>
      </w:r>
      <w:r w:rsidR="00275002" w:rsidRPr="0031019A">
        <w:t xml:space="preserve"> Base contract prices are shown for each of the current week and the previous 9 weeks, with average prices shown for periods 1 and 2 years prior to the current year</w:t>
      </w:r>
      <w:r w:rsidR="00D615F9">
        <w:t>.</w:t>
      </w:r>
    </w:p>
    <w:p w:rsidR="00275002" w:rsidRPr="002A7439" w:rsidRDefault="00275002" w:rsidP="00783D4E">
      <w:pPr>
        <w:pStyle w:val="Source"/>
        <w:spacing w:before="0" w:after="120" w:line="240" w:lineRule="auto"/>
      </w:pPr>
      <w:proofErr w:type="gramStart"/>
      <w:r w:rsidRPr="002A7439">
        <w:t>Source</w:t>
      </w:r>
      <w:r w:rsidR="00F72F41">
        <w:t>.</w:t>
      </w:r>
      <w:proofErr w:type="gramEnd"/>
      <w:r w:rsidRPr="002A7439">
        <w:t xml:space="preserve"> </w:t>
      </w:r>
      <w:hyperlink r:id="rId26" w:history="1">
        <w:r w:rsidRPr="002A7439">
          <w:rPr>
            <w:rStyle w:val="Hyperlink"/>
            <w:color w:val="auto"/>
            <w:sz w:val="16"/>
            <w:u w:val="none"/>
          </w:rPr>
          <w:t>ASXEnergy.com.au</w:t>
        </w:r>
      </w:hyperlink>
    </w:p>
    <w:p w:rsidR="00275002" w:rsidRPr="0031019A" w:rsidRDefault="00275002" w:rsidP="009A3D22">
      <w:pPr>
        <w:jc w:val="both"/>
      </w:pPr>
      <w:r w:rsidRPr="00AF7C0E">
        <w:rPr>
          <w:rStyle w:val="AERbodytextChar"/>
          <w:rFonts w:eastAsiaTheme="minorHAnsi"/>
        </w:rPr>
        <w:t>Prices of other financial products (including longer-term price trends) are available in the</w:t>
      </w:r>
      <w:r w:rsidRPr="0031019A">
        <w:t xml:space="preserve"> </w:t>
      </w:r>
      <w:hyperlink r:id="rId27" w:history="1">
        <w:r w:rsidR="0009653D">
          <w:rPr>
            <w:rStyle w:val="Hyperlink"/>
          </w:rPr>
          <w:t>Industry Statistics</w:t>
        </w:r>
      </w:hyperlink>
      <w:r w:rsidR="00D615F9">
        <w:t xml:space="preserve"> s</w:t>
      </w:r>
      <w:r w:rsidRPr="0031019A">
        <w:t>ection of our website.</w:t>
      </w:r>
    </w:p>
    <w:p w:rsidR="004D4A76" w:rsidRDefault="008C094A" w:rsidP="00AF7C0E">
      <w:pPr>
        <w:pStyle w:val="AERbodytext"/>
      </w:pPr>
      <w:r>
        <w:lastRenderedPageBreak/>
        <w:fldChar w:fldCharType="begin"/>
      </w:r>
      <w:r>
        <w:instrText xml:space="preserve"> REF _Ref428276233 \h </w:instrText>
      </w:r>
      <w:r w:rsidR="00AF7C0E">
        <w:instrText xml:space="preserve"> \* MERGEFORMAT </w:instrText>
      </w:r>
      <w:r>
        <w:fldChar w:fldCharType="separate"/>
      </w:r>
      <w:r w:rsidR="006A0411">
        <w:t xml:space="preserve">Figure </w:t>
      </w:r>
      <w:r w:rsidR="006A0411">
        <w:rPr>
          <w:noProof/>
        </w:rPr>
        <w:t>11</w:t>
      </w:r>
      <w:r>
        <w:fldChar w:fldCharType="end"/>
      </w:r>
      <w:r>
        <w:t xml:space="preserve"> </w:t>
      </w:r>
      <w:r w:rsidR="00275002" w:rsidRPr="0031019A">
        <w:t>shows how the price for each regional Quarter 1 201</w:t>
      </w:r>
      <w:r w:rsidR="007C6FE2">
        <w:t>7</w:t>
      </w:r>
      <w:r w:rsidR="00275002" w:rsidRPr="0031019A">
        <w:t xml:space="preserve"> cap contract has changed over the last 10 weeks (as well as the total number of trades each week). The closing quarter 1 201</w:t>
      </w:r>
      <w:r w:rsidR="007C6FE2">
        <w:t>5</w:t>
      </w:r>
      <w:r w:rsidR="00275002" w:rsidRPr="0031019A">
        <w:t xml:space="preserve"> and quarter 1 201</w:t>
      </w:r>
      <w:r w:rsidR="007C6FE2">
        <w:t>6</w:t>
      </w:r>
      <w:r w:rsidR="00275002" w:rsidRPr="0031019A">
        <w:t xml:space="preserve"> prices are also shown. </w:t>
      </w:r>
    </w:p>
    <w:p w:rsidR="00275002" w:rsidRDefault="00275002" w:rsidP="002B720D">
      <w:pPr>
        <w:pStyle w:val="Caption"/>
      </w:pPr>
      <w:bookmarkStart w:id="23" w:name="_Ref428276233"/>
      <w:bookmarkStart w:id="24" w:name="_Ref410744936"/>
      <w:r>
        <w:t xml:space="preserve">Figure </w:t>
      </w:r>
      <w:r w:rsidR="006A0411">
        <w:fldChar w:fldCharType="begin"/>
      </w:r>
      <w:r w:rsidR="006A0411">
        <w:instrText xml:space="preserve"> SEQ Figure \* ARABIC </w:instrText>
      </w:r>
      <w:r w:rsidR="006A0411">
        <w:fldChar w:fldCharType="separate"/>
      </w:r>
      <w:r w:rsidR="006A0411">
        <w:rPr>
          <w:noProof/>
        </w:rPr>
        <w:t>11</w:t>
      </w:r>
      <w:r w:rsidR="006A0411">
        <w:rPr>
          <w:noProof/>
        </w:rPr>
        <w:fldChar w:fldCharType="end"/>
      </w:r>
      <w:bookmarkEnd w:id="23"/>
      <w:r w:rsidR="002515C3">
        <w:t>:</w:t>
      </w:r>
      <w:r w:rsidRPr="0074419D">
        <w:t xml:space="preserve"> Price of Q1 201</w:t>
      </w:r>
      <w:r w:rsidR="007C6FE2">
        <w:t>7</w:t>
      </w:r>
      <w:r w:rsidRPr="0074419D">
        <w:t xml:space="preserve"> cap contracts over the past 10 weeks (and the past 2 years)</w:t>
      </w:r>
      <w:bookmarkEnd w:id="24"/>
    </w:p>
    <w:p w:rsidR="000D4350" w:rsidRDefault="00421154" w:rsidP="00037EB9">
      <w:pPr>
        <w:pStyle w:val="Source"/>
        <w:spacing w:before="0" w:after="0" w:line="240" w:lineRule="auto"/>
      </w:pPr>
      <w:r w:rsidRPr="00421154">
        <w:rPr>
          <w:noProof/>
          <w:lang w:eastAsia="en-AU"/>
        </w:rPr>
        <w:drawing>
          <wp:inline distT="0" distB="0" distL="0" distR="0" wp14:anchorId="6CEF9FFE" wp14:editId="3FD9D38D">
            <wp:extent cx="5731510" cy="2873546"/>
            <wp:effectExtent l="0" t="0" r="2540" b="3175"/>
            <wp:docPr id="22" name="Picture 22" descr="Figure 11 shows how the price for each regional Quarter 1 2017 cap contract has changed over the last 10 weeks (as well as the total number of trades each week). The closing quarter 1 2015 and quarter 1 2016 prices are also show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731510" cy="2873546"/>
                    </a:xfrm>
                    <a:prstGeom prst="rect">
                      <a:avLst/>
                    </a:prstGeom>
                    <a:noFill/>
                    <a:ln>
                      <a:noFill/>
                    </a:ln>
                  </pic:spPr>
                </pic:pic>
              </a:graphicData>
            </a:graphic>
          </wp:inline>
        </w:drawing>
      </w:r>
      <w:proofErr w:type="gramStart"/>
      <w:r w:rsidR="00275002" w:rsidRPr="002A7439">
        <w:t>Source</w:t>
      </w:r>
      <w:r w:rsidR="00F72F41">
        <w:t>.</w:t>
      </w:r>
      <w:proofErr w:type="gramEnd"/>
      <w:r w:rsidR="00275002" w:rsidRPr="002A7439">
        <w:t xml:space="preserve"> </w:t>
      </w:r>
      <w:hyperlink r:id="rId29" w:history="1">
        <w:r w:rsidR="00275002" w:rsidRPr="002A7439">
          <w:rPr>
            <w:rStyle w:val="Hyperlink"/>
            <w:color w:val="auto"/>
            <w:sz w:val="16"/>
            <w:u w:val="none"/>
          </w:rPr>
          <w:t>ASXEnergy.com.au</w:t>
        </w:r>
      </w:hyperlink>
    </w:p>
    <w:p w:rsidR="00275002" w:rsidRPr="009F2CAC" w:rsidRDefault="00275002" w:rsidP="00783D4E">
      <w:pPr>
        <w:pStyle w:val="Heading4notnumbered"/>
      </w:pPr>
      <w:r w:rsidRPr="00D92E07">
        <w:t>Australian Energy Regulator</w:t>
      </w:r>
      <w:r w:rsidR="005B0EF5" w:rsidRPr="00D92E07">
        <w:br/>
      </w:r>
      <w:r w:rsidR="004507A1">
        <w:t>May</w:t>
      </w:r>
      <w:r w:rsidR="004D5447" w:rsidRPr="00D92E07">
        <w:t xml:space="preserve"> </w:t>
      </w:r>
      <w:r w:rsidR="00C4712A" w:rsidRPr="00D92E07">
        <w:t>2016</w:t>
      </w:r>
    </w:p>
    <w:sectPr w:rsidR="00275002" w:rsidRPr="009F2CAC" w:rsidSect="00562EF1">
      <w:pgSz w:w="11906" w:h="16838"/>
      <w:pgMar w:top="993" w:right="1440" w:bottom="851" w:left="1440" w:header="708" w:footer="8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090B" w:rsidRDefault="009A090B" w:rsidP="004B4412">
      <w:pPr>
        <w:spacing w:before="0"/>
      </w:pPr>
      <w:r>
        <w:separator/>
      </w:r>
    </w:p>
  </w:endnote>
  <w:endnote w:type="continuationSeparator" w:id="0">
    <w:p w:rsidR="009A090B" w:rsidRDefault="009A090B" w:rsidP="004B441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Fax">
    <w:panose1 w:val="02060602050505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utami">
    <w:panose1 w:val="020B0502040204020203"/>
    <w:charset w:val="00"/>
    <w:family w:val="swiss"/>
    <w:pitch w:val="variable"/>
    <w:sig w:usb0="002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090B" w:rsidRPr="00A91A9E" w:rsidRDefault="009A090B" w:rsidP="00275002">
    <w:pPr>
      <w:pBdr>
        <w:top w:val="single" w:sz="2" w:space="1" w:color="auto"/>
      </w:pBdr>
      <w:tabs>
        <w:tab w:val="right" w:pos="8448"/>
      </w:tabs>
      <w:rPr>
        <w:rStyle w:val="PageNumber"/>
      </w:rPr>
    </w:pPr>
    <w:r w:rsidRPr="00A91A9E">
      <w:rPr>
        <w:rStyle w:val="PageNumber"/>
      </w:rPr>
      <w:fldChar w:fldCharType="begin"/>
    </w:r>
    <w:r w:rsidRPr="00A91A9E">
      <w:rPr>
        <w:rStyle w:val="PageNumber"/>
      </w:rPr>
      <w:instrText xml:space="preserve"> PAGE   \* MERGEFORMAT </w:instrText>
    </w:r>
    <w:r w:rsidRPr="00A91A9E">
      <w:rPr>
        <w:rStyle w:val="PageNumber"/>
      </w:rPr>
      <w:fldChar w:fldCharType="separate"/>
    </w:r>
    <w:r>
      <w:rPr>
        <w:rStyle w:val="PageNumber"/>
        <w:noProof/>
      </w:rPr>
      <w:t>2</w:t>
    </w:r>
    <w:r w:rsidRPr="00A91A9E">
      <w:rPr>
        <w:rStyle w:val="PageNumber"/>
      </w:rPr>
      <w:fldChar w:fldCharType="end"/>
    </w:r>
    <w:r w:rsidRPr="00A91A9E">
      <w:rPr>
        <w:rStyle w:val="PageNumber"/>
      </w:rPr>
      <w:tab/>
      <w:t>Xxx report—month/year</w:t>
    </w:r>
  </w:p>
  <w:p w:rsidR="009A090B" w:rsidRDefault="009A090B"/>
  <w:p w:rsidR="009A090B" w:rsidRDefault="009A090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090B" w:rsidRPr="00A94D89" w:rsidRDefault="009A090B" w:rsidP="00A94D89">
    <w:pPr>
      <w:pStyle w:val="Footer"/>
      <w:pBdr>
        <w:top w:val="single" w:sz="4" w:space="1" w:color="auto"/>
      </w:pBdr>
      <w:rPr>
        <w:rFonts w:cs="Arial"/>
        <w:i/>
      </w:rPr>
    </w:pPr>
    <w:r w:rsidRPr="00F52F00">
      <w:rPr>
        <w:rFonts w:cs="Arial"/>
        <w:i/>
      </w:rPr>
      <w:tab/>
    </w:r>
    <w:r w:rsidRPr="001F1B78">
      <w:rPr>
        <w:rFonts w:cs="Arial"/>
        <w:i/>
      </w:rPr>
      <w:fldChar w:fldCharType="begin"/>
    </w:r>
    <w:r w:rsidRPr="001F1B78">
      <w:rPr>
        <w:rFonts w:cs="Arial"/>
        <w:i/>
      </w:rPr>
      <w:instrText xml:space="preserve"> PAGE   \* MERGEFORMAT </w:instrText>
    </w:r>
    <w:r w:rsidRPr="001F1B78">
      <w:rPr>
        <w:rFonts w:cs="Arial"/>
        <w:i/>
      </w:rPr>
      <w:fldChar w:fldCharType="separate"/>
    </w:r>
    <w:r w:rsidR="006A0411">
      <w:rPr>
        <w:rFonts w:cs="Arial"/>
        <w:i/>
        <w:noProof/>
      </w:rPr>
      <w:t>12</w:t>
    </w:r>
    <w:r w:rsidRPr="001F1B78">
      <w:rPr>
        <w:rFonts w:cs="Arial"/>
        <w:i/>
        <w:noProof/>
      </w:rPr>
      <w:fldChar w:fldCharType="end"/>
    </w:r>
    <w:r w:rsidRPr="00F52F00">
      <w:rPr>
        <w:rFonts w:cs="Arial"/>
        <w:i/>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090B" w:rsidRPr="00A94D89" w:rsidRDefault="009A090B" w:rsidP="00A94D89">
    <w:pPr>
      <w:pStyle w:val="Footer"/>
      <w:pBdr>
        <w:top w:val="single" w:sz="4" w:space="1" w:color="auto"/>
      </w:pBdr>
      <w:rPr>
        <w:rFonts w:cs="Arial"/>
        <w:i/>
      </w:rPr>
    </w:pPr>
    <w:r w:rsidRPr="00F52F00">
      <w:rPr>
        <w:rFonts w:cs="Arial"/>
        <w:i/>
      </w:rPr>
      <w:t>© Commonwealth of Australia</w:t>
    </w:r>
    <w:r w:rsidRPr="00F52F00">
      <w:rPr>
        <w:rFonts w:cs="Arial"/>
        <w:i/>
      </w:rPr>
      <w:tab/>
    </w:r>
    <w:r w:rsidRPr="001F1B78">
      <w:rPr>
        <w:rFonts w:cs="Arial"/>
        <w:i/>
      </w:rPr>
      <w:fldChar w:fldCharType="begin"/>
    </w:r>
    <w:r w:rsidRPr="001F1B78">
      <w:rPr>
        <w:rFonts w:cs="Arial"/>
        <w:i/>
      </w:rPr>
      <w:instrText xml:space="preserve"> PAGE   \* MERGEFORMAT </w:instrText>
    </w:r>
    <w:r w:rsidRPr="001F1B78">
      <w:rPr>
        <w:rFonts w:cs="Arial"/>
        <w:i/>
      </w:rPr>
      <w:fldChar w:fldCharType="separate"/>
    </w:r>
    <w:r w:rsidR="006A0411">
      <w:rPr>
        <w:rFonts w:cs="Arial"/>
        <w:i/>
        <w:noProof/>
      </w:rPr>
      <w:t>11</w:t>
    </w:r>
    <w:r w:rsidRPr="001F1B78">
      <w:rPr>
        <w:rFonts w:cs="Arial"/>
        <w:i/>
        <w:noProof/>
      </w:rPr>
      <w:fldChar w:fldCharType="end"/>
    </w:r>
    <w:r w:rsidRPr="00F52F00">
      <w:rPr>
        <w:rFonts w:cs="Arial"/>
        <w:i/>
      </w:rPr>
      <w:tab/>
      <w:t xml:space="preserve">AER reference: 39220 – </w:t>
    </w:r>
    <w:r>
      <w:rPr>
        <w:rFonts w:cs="Arial"/>
        <w:i/>
        <w:szCs w:val="18"/>
      </w:rPr>
      <w:t>D16/62006</w:t>
    </w:r>
  </w:p>
  <w:p w:rsidR="009A090B" w:rsidRDefault="009A090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090B" w:rsidRDefault="009A090B" w:rsidP="004B4412">
      <w:pPr>
        <w:spacing w:before="0"/>
      </w:pPr>
      <w:r>
        <w:separator/>
      </w:r>
    </w:p>
  </w:footnote>
  <w:footnote w:type="continuationSeparator" w:id="0">
    <w:p w:rsidR="009A090B" w:rsidRDefault="009A090B" w:rsidP="004B4412">
      <w:pPr>
        <w:spacing w:before="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C0CCD3AE"/>
    <w:lvl w:ilvl="0">
      <w:start w:val="1"/>
      <w:numFmt w:val="decimal"/>
      <w:pStyle w:val="ListNumber3"/>
      <w:lvlText w:val="%1."/>
      <w:lvlJc w:val="left"/>
      <w:pPr>
        <w:tabs>
          <w:tab w:val="num" w:pos="926"/>
        </w:tabs>
        <w:ind w:left="926" w:hanging="360"/>
      </w:pPr>
    </w:lvl>
  </w:abstractNum>
  <w:abstractNum w:abstractNumId="3">
    <w:nsid w:val="FFFFFF7F"/>
    <w:multiLevelType w:val="singleLevel"/>
    <w:tmpl w:val="7F741816"/>
    <w:lvl w:ilvl="0">
      <w:start w:val="1"/>
      <w:numFmt w:val="lowerLetter"/>
      <w:pStyle w:val="ListNumber2"/>
      <w:lvlText w:val="%1)"/>
      <w:lvlJc w:val="left"/>
      <w:pPr>
        <w:ind w:left="36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E46A7DC6"/>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E262730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3C004CC0"/>
    <w:lvl w:ilvl="0">
      <w:start w:val="1"/>
      <w:numFmt w:val="decimal"/>
      <w:pStyle w:val="ListNumber"/>
      <w:lvlText w:val="%1."/>
      <w:lvlJc w:val="left"/>
      <w:pPr>
        <w:tabs>
          <w:tab w:val="num" w:pos="360"/>
        </w:tabs>
        <w:ind w:left="360" w:hanging="360"/>
      </w:pPr>
    </w:lvl>
  </w:abstractNum>
  <w:abstractNum w:abstractNumId="9">
    <w:nsid w:val="025F1CAC"/>
    <w:multiLevelType w:val="hybridMultilevel"/>
    <w:tmpl w:val="62FA8B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13281AC6"/>
    <w:multiLevelType w:val="hybridMultilevel"/>
    <w:tmpl w:val="83BADF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133E73B6"/>
    <w:multiLevelType w:val="hybridMultilevel"/>
    <w:tmpl w:val="80220B84"/>
    <w:lvl w:ilvl="0" w:tplc="F5987420">
      <w:start w:val="1"/>
      <w:numFmt w:val="decimal"/>
      <w:pStyle w:val="Numberedlist"/>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3">
    <w:nsid w:val="18E65396"/>
    <w:multiLevelType w:val="hybridMultilevel"/>
    <w:tmpl w:val="07384C54"/>
    <w:lvl w:ilvl="0" w:tplc="8530271E">
      <w:start w:val="1"/>
      <w:numFmt w:val="decimal"/>
      <w:pStyle w:val="NumberedChapterTitle"/>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1CF519CE"/>
    <w:multiLevelType w:val="multilevel"/>
    <w:tmpl w:val="3AD8CB48"/>
    <w:lvl w:ilvl="0">
      <w:start w:val="1"/>
      <w:numFmt w:val="decimal"/>
      <w:pStyle w:val="Numbered1"/>
      <w:lvlText w:val="%1."/>
      <w:lvlJc w:val="left"/>
      <w:pPr>
        <w:ind w:left="360" w:hanging="360"/>
      </w:pPr>
    </w:lvl>
    <w:lvl w:ilvl="1">
      <w:start w:val="1"/>
      <w:numFmt w:val="decimal"/>
      <w:pStyle w:val="Numbered11"/>
      <w:lvlText w:val="%1.%2."/>
      <w:lvlJc w:val="left"/>
      <w:pPr>
        <w:ind w:left="792" w:hanging="432"/>
      </w:pPr>
    </w:lvl>
    <w:lvl w:ilvl="2">
      <w:start w:val="1"/>
      <w:numFmt w:val="decimal"/>
      <w:pStyle w:val="Numbered111"/>
      <w:lvlText w:val="%1.%2.%3."/>
      <w:lvlJc w:val="left"/>
      <w:pPr>
        <w:ind w:left="1224" w:hanging="504"/>
      </w:pPr>
    </w:lvl>
    <w:lvl w:ilvl="3">
      <w:start w:val="1"/>
      <w:numFmt w:val="decimal"/>
      <w:pStyle w:val="Numbered1111"/>
      <w:lvlText w:val="%1.%2.%3.%4."/>
      <w:lvlJc w:val="left"/>
      <w:pPr>
        <w:ind w:left="1728" w:hanging="648"/>
      </w:pPr>
    </w:lvl>
    <w:lvl w:ilvl="4">
      <w:start w:val="1"/>
      <w:numFmt w:val="decimal"/>
      <w:pStyle w:val="Numbered11111"/>
      <w:lvlText w:val="%1.%2.%3.%4.%5."/>
      <w:lvlJc w:val="left"/>
      <w:pPr>
        <w:ind w:left="2232" w:hanging="792"/>
      </w:pPr>
    </w:lvl>
    <w:lvl w:ilvl="5">
      <w:start w:val="1"/>
      <w:numFmt w:val="decimal"/>
      <w:pStyle w:val="Numbered111111"/>
      <w:lvlText w:val="%1.%2.%3.%4.%5.%6."/>
      <w:lvlJc w:val="left"/>
      <w:pPr>
        <w:ind w:left="2736" w:hanging="936"/>
      </w:pPr>
    </w:lvl>
    <w:lvl w:ilvl="6">
      <w:start w:val="1"/>
      <w:numFmt w:val="decimal"/>
      <w:pStyle w:val="Numbered1111111"/>
      <w:lvlText w:val="%1.%2.%3.%4.%5.%6.%7."/>
      <w:lvlJc w:val="left"/>
      <w:pPr>
        <w:ind w:left="3240" w:hanging="1080"/>
      </w:pPr>
    </w:lvl>
    <w:lvl w:ilvl="7">
      <w:start w:val="1"/>
      <w:numFmt w:val="decimal"/>
      <w:pStyle w:val="Numbered11111111"/>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5">
    <w:nsid w:val="1F844A98"/>
    <w:multiLevelType w:val="hybridMultilevel"/>
    <w:tmpl w:val="9A46145E"/>
    <w:lvl w:ilvl="0" w:tplc="AB546016">
      <w:start w:val="10"/>
      <w:numFmt w:val="bullet"/>
      <w:lvlText w:val="-"/>
      <w:lvlJc w:val="left"/>
      <w:pPr>
        <w:ind w:left="1080" w:hanging="360"/>
      </w:pPr>
      <w:rPr>
        <w:rFonts w:ascii="Arial" w:eastAsia="Times New Roman"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nsid w:val="25C95382"/>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28865DF8"/>
    <w:multiLevelType w:val="hybridMultilevel"/>
    <w:tmpl w:val="EC0E5568"/>
    <w:lvl w:ilvl="0" w:tplc="D90E7D7A">
      <w:start w:val="1"/>
      <w:numFmt w:val="lowerLetter"/>
      <w:pStyle w:val="Listalphabet2"/>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8">
    <w:nsid w:val="28F75099"/>
    <w:multiLevelType w:val="hybridMultilevel"/>
    <w:tmpl w:val="2E1E97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3923347D"/>
    <w:multiLevelType w:val="hybridMultilevel"/>
    <w:tmpl w:val="D45C48E2"/>
    <w:lvl w:ilvl="0" w:tplc="D66A534E">
      <w:start w:val="1"/>
      <w:numFmt w:val="bullet"/>
      <w:pStyle w:val="List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48CB5BD0"/>
    <w:multiLevelType w:val="hybridMultilevel"/>
    <w:tmpl w:val="0E2C1EE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720"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4">
    <w:nsid w:val="6726588A"/>
    <w:multiLevelType w:val="hybridMultilevel"/>
    <w:tmpl w:val="CC927964"/>
    <w:lvl w:ilvl="0" w:tplc="0C09000F">
      <w:start w:val="1"/>
      <w:numFmt w:val="bullet"/>
      <w:pStyle w:val="Bulletpoint2"/>
      <w:lvlText w:val="o"/>
      <w:lvlJc w:val="left"/>
      <w:pPr>
        <w:ind w:left="1003" w:hanging="360"/>
      </w:pPr>
      <w:rPr>
        <w:rFonts w:ascii="Courier New" w:hAnsi="Courier New" w:cs="Courier New" w:hint="default"/>
      </w:rPr>
    </w:lvl>
    <w:lvl w:ilvl="1" w:tplc="0C090019" w:tentative="1">
      <w:start w:val="1"/>
      <w:numFmt w:val="bullet"/>
      <w:lvlText w:val="o"/>
      <w:lvlJc w:val="left"/>
      <w:pPr>
        <w:ind w:left="1723" w:hanging="360"/>
      </w:pPr>
      <w:rPr>
        <w:rFonts w:ascii="Courier New" w:hAnsi="Courier New" w:cs="Courier New" w:hint="default"/>
      </w:rPr>
    </w:lvl>
    <w:lvl w:ilvl="2" w:tplc="0C09001B" w:tentative="1">
      <w:start w:val="1"/>
      <w:numFmt w:val="bullet"/>
      <w:lvlText w:val=""/>
      <w:lvlJc w:val="left"/>
      <w:pPr>
        <w:ind w:left="2443" w:hanging="360"/>
      </w:pPr>
      <w:rPr>
        <w:rFonts w:ascii="Wingdings" w:hAnsi="Wingdings" w:hint="default"/>
      </w:rPr>
    </w:lvl>
    <w:lvl w:ilvl="3" w:tplc="0C09000F" w:tentative="1">
      <w:start w:val="1"/>
      <w:numFmt w:val="bullet"/>
      <w:lvlText w:val=""/>
      <w:lvlJc w:val="left"/>
      <w:pPr>
        <w:ind w:left="3163" w:hanging="360"/>
      </w:pPr>
      <w:rPr>
        <w:rFonts w:ascii="Symbol" w:hAnsi="Symbol" w:hint="default"/>
      </w:rPr>
    </w:lvl>
    <w:lvl w:ilvl="4" w:tplc="0C090019" w:tentative="1">
      <w:start w:val="1"/>
      <w:numFmt w:val="bullet"/>
      <w:lvlText w:val="o"/>
      <w:lvlJc w:val="left"/>
      <w:pPr>
        <w:ind w:left="3883" w:hanging="360"/>
      </w:pPr>
      <w:rPr>
        <w:rFonts w:ascii="Courier New" w:hAnsi="Courier New" w:cs="Courier New" w:hint="default"/>
      </w:rPr>
    </w:lvl>
    <w:lvl w:ilvl="5" w:tplc="0C09001B" w:tentative="1">
      <w:start w:val="1"/>
      <w:numFmt w:val="bullet"/>
      <w:lvlText w:val=""/>
      <w:lvlJc w:val="left"/>
      <w:pPr>
        <w:ind w:left="4603" w:hanging="360"/>
      </w:pPr>
      <w:rPr>
        <w:rFonts w:ascii="Wingdings" w:hAnsi="Wingdings" w:hint="default"/>
      </w:rPr>
    </w:lvl>
    <w:lvl w:ilvl="6" w:tplc="0C09000F" w:tentative="1">
      <w:start w:val="1"/>
      <w:numFmt w:val="bullet"/>
      <w:lvlText w:val=""/>
      <w:lvlJc w:val="left"/>
      <w:pPr>
        <w:ind w:left="5323" w:hanging="360"/>
      </w:pPr>
      <w:rPr>
        <w:rFonts w:ascii="Symbol" w:hAnsi="Symbol" w:hint="default"/>
      </w:rPr>
    </w:lvl>
    <w:lvl w:ilvl="7" w:tplc="0C090019" w:tentative="1">
      <w:start w:val="1"/>
      <w:numFmt w:val="bullet"/>
      <w:lvlText w:val="o"/>
      <w:lvlJc w:val="left"/>
      <w:pPr>
        <w:ind w:left="6043" w:hanging="360"/>
      </w:pPr>
      <w:rPr>
        <w:rFonts w:ascii="Courier New" w:hAnsi="Courier New" w:cs="Courier New" w:hint="default"/>
      </w:rPr>
    </w:lvl>
    <w:lvl w:ilvl="8" w:tplc="0C09001B" w:tentative="1">
      <w:start w:val="1"/>
      <w:numFmt w:val="bullet"/>
      <w:lvlText w:val=""/>
      <w:lvlJc w:val="left"/>
      <w:pPr>
        <w:ind w:left="6763" w:hanging="360"/>
      </w:pPr>
      <w:rPr>
        <w:rFonts w:ascii="Wingdings" w:hAnsi="Wingdings" w:hint="default"/>
      </w:rPr>
    </w:lvl>
  </w:abstractNum>
  <w:abstractNum w:abstractNumId="25">
    <w:nsid w:val="71052EFE"/>
    <w:multiLevelType w:val="hybridMultilevel"/>
    <w:tmpl w:val="52FCFAA8"/>
    <w:lvl w:ilvl="0" w:tplc="C846CA5C">
      <w:start w:val="1"/>
      <w:numFmt w:val="lowerRoman"/>
      <w:pStyle w:val="ListLegal3"/>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7ACB7F6B"/>
    <w:multiLevelType w:val="hybridMultilevel"/>
    <w:tmpl w:val="0F2A3F9A"/>
    <w:lvl w:ilvl="0" w:tplc="1038B32C">
      <w:start w:val="1"/>
      <w:numFmt w:val="lowerRoman"/>
      <w:lvlText w:val="%1."/>
      <w:lvlJc w:val="right"/>
      <w:pPr>
        <w:ind w:left="1021" w:hanging="341"/>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27">
    <w:nsid w:val="7E2819EC"/>
    <w:multiLevelType w:val="multilevel"/>
    <w:tmpl w:val="1250F310"/>
    <w:lvl w:ilvl="0">
      <w:start w:val="1"/>
      <w:numFmt w:val="bullet"/>
      <w:pStyle w:val="Bulletpoin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2"/>
  </w:num>
  <w:num w:numId="2">
    <w:abstractNumId w:val="27"/>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4"/>
  </w:num>
  <w:num w:numId="13">
    <w:abstractNumId w:val="19"/>
  </w:num>
  <w:num w:numId="14">
    <w:abstractNumId w:val="10"/>
  </w:num>
  <w:num w:numId="15">
    <w:abstractNumId w:val="14"/>
  </w:num>
  <w:num w:numId="16">
    <w:abstractNumId w:val="21"/>
  </w:num>
  <w:num w:numId="17">
    <w:abstractNumId w:val="17"/>
  </w:num>
  <w:num w:numId="18">
    <w:abstractNumId w:val="22"/>
  </w:num>
  <w:num w:numId="19">
    <w:abstractNumId w:val="25"/>
  </w:num>
  <w:num w:numId="20">
    <w:abstractNumId w:val="23"/>
  </w:num>
  <w:num w:numId="21">
    <w:abstractNumId w:val="13"/>
  </w:num>
  <w:num w:numId="22">
    <w:abstractNumId w:val="16"/>
  </w:num>
  <w:num w:numId="23">
    <w:abstractNumId w:val="20"/>
  </w:num>
  <w:num w:numId="24">
    <w:abstractNumId w:val="15"/>
  </w:num>
  <w:num w:numId="25">
    <w:abstractNumId w:val="26"/>
  </w:num>
  <w:num w:numId="26">
    <w:abstractNumId w:val="18"/>
  </w:num>
  <w:num w:numId="27">
    <w:abstractNumId w:val="9"/>
  </w:num>
  <w:num w:numId="28">
    <w:abstractNumId w:val="1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removePersonalInformation/>
  <w:removeDateAndTime/>
  <w:proofState w:spelling="clean" w:grammar="clean"/>
  <w:stylePaneFormatFilter w:val="9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efaultTabStop w:val="720"/>
  <w:characterSpacingControl w:val="doNotCompress"/>
  <w:hdrShapeDefaults>
    <o:shapedefaults v:ext="edit" spidmax="665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cdchnas-evs02\home$\kauret\Desktop\Weekly 1 - 7 May\Electiricty weekly report 1 - 7 May.docx"/>
  </w:docVars>
  <w:rsids>
    <w:rsidRoot w:val="00275002"/>
    <w:rsid w:val="00000817"/>
    <w:rsid w:val="00000BFE"/>
    <w:rsid w:val="00000CC3"/>
    <w:rsid w:val="00003169"/>
    <w:rsid w:val="00005D12"/>
    <w:rsid w:val="0000728F"/>
    <w:rsid w:val="00007624"/>
    <w:rsid w:val="000128E1"/>
    <w:rsid w:val="0001415C"/>
    <w:rsid w:val="000147C1"/>
    <w:rsid w:val="00014D5F"/>
    <w:rsid w:val="00017DD0"/>
    <w:rsid w:val="00021202"/>
    <w:rsid w:val="0002123D"/>
    <w:rsid w:val="00022F09"/>
    <w:rsid w:val="00024215"/>
    <w:rsid w:val="000242E7"/>
    <w:rsid w:val="00024369"/>
    <w:rsid w:val="00024C84"/>
    <w:rsid w:val="00030794"/>
    <w:rsid w:val="000308B1"/>
    <w:rsid w:val="000312E6"/>
    <w:rsid w:val="000316E7"/>
    <w:rsid w:val="00033902"/>
    <w:rsid w:val="00033BE8"/>
    <w:rsid w:val="0003564D"/>
    <w:rsid w:val="0003578C"/>
    <w:rsid w:val="00035A9A"/>
    <w:rsid w:val="00037A6F"/>
    <w:rsid w:val="00037EB9"/>
    <w:rsid w:val="00040E4C"/>
    <w:rsid w:val="00041A89"/>
    <w:rsid w:val="000422AB"/>
    <w:rsid w:val="00043FA7"/>
    <w:rsid w:val="000442BA"/>
    <w:rsid w:val="00044D80"/>
    <w:rsid w:val="000452BA"/>
    <w:rsid w:val="000461E2"/>
    <w:rsid w:val="0005123C"/>
    <w:rsid w:val="00051880"/>
    <w:rsid w:val="000528FD"/>
    <w:rsid w:val="00056949"/>
    <w:rsid w:val="000576CD"/>
    <w:rsid w:val="00057973"/>
    <w:rsid w:val="00061ABD"/>
    <w:rsid w:val="00061CE2"/>
    <w:rsid w:val="00061E3B"/>
    <w:rsid w:val="00063247"/>
    <w:rsid w:val="00063473"/>
    <w:rsid w:val="00066157"/>
    <w:rsid w:val="000661AF"/>
    <w:rsid w:val="00070F9F"/>
    <w:rsid w:val="0007137B"/>
    <w:rsid w:val="000738F4"/>
    <w:rsid w:val="00074A4E"/>
    <w:rsid w:val="000758D3"/>
    <w:rsid w:val="000766E2"/>
    <w:rsid w:val="00077616"/>
    <w:rsid w:val="00077819"/>
    <w:rsid w:val="00085663"/>
    <w:rsid w:val="00085EBF"/>
    <w:rsid w:val="00086CF3"/>
    <w:rsid w:val="00087C4A"/>
    <w:rsid w:val="00087CDC"/>
    <w:rsid w:val="00091FB4"/>
    <w:rsid w:val="0009584C"/>
    <w:rsid w:val="000961FA"/>
    <w:rsid w:val="0009653D"/>
    <w:rsid w:val="000A241B"/>
    <w:rsid w:val="000A29ED"/>
    <w:rsid w:val="000A4529"/>
    <w:rsid w:val="000A62D6"/>
    <w:rsid w:val="000A6F14"/>
    <w:rsid w:val="000B0311"/>
    <w:rsid w:val="000B364C"/>
    <w:rsid w:val="000B3C8A"/>
    <w:rsid w:val="000C0472"/>
    <w:rsid w:val="000D122C"/>
    <w:rsid w:val="000D355E"/>
    <w:rsid w:val="000D3C77"/>
    <w:rsid w:val="000D4350"/>
    <w:rsid w:val="000D5ADE"/>
    <w:rsid w:val="000D68C5"/>
    <w:rsid w:val="000E1819"/>
    <w:rsid w:val="000E1A1B"/>
    <w:rsid w:val="000E2946"/>
    <w:rsid w:val="000E4F81"/>
    <w:rsid w:val="000E54D6"/>
    <w:rsid w:val="000E55C7"/>
    <w:rsid w:val="000E5B55"/>
    <w:rsid w:val="000E6C72"/>
    <w:rsid w:val="000E77BB"/>
    <w:rsid w:val="000E7E24"/>
    <w:rsid w:val="000F189E"/>
    <w:rsid w:val="000F1956"/>
    <w:rsid w:val="000F1D61"/>
    <w:rsid w:val="000F56F6"/>
    <w:rsid w:val="000F5855"/>
    <w:rsid w:val="000F6FA7"/>
    <w:rsid w:val="000F77D6"/>
    <w:rsid w:val="00100142"/>
    <w:rsid w:val="00102B64"/>
    <w:rsid w:val="00105281"/>
    <w:rsid w:val="00105AF3"/>
    <w:rsid w:val="001107FF"/>
    <w:rsid w:val="00113430"/>
    <w:rsid w:val="00113AE0"/>
    <w:rsid w:val="001158FE"/>
    <w:rsid w:val="00115CCB"/>
    <w:rsid w:val="00116EB2"/>
    <w:rsid w:val="00117195"/>
    <w:rsid w:val="0012092C"/>
    <w:rsid w:val="00122831"/>
    <w:rsid w:val="001235DD"/>
    <w:rsid w:val="00124609"/>
    <w:rsid w:val="00125F4F"/>
    <w:rsid w:val="001270EB"/>
    <w:rsid w:val="00127CAB"/>
    <w:rsid w:val="00130196"/>
    <w:rsid w:val="0013057E"/>
    <w:rsid w:val="001337EF"/>
    <w:rsid w:val="00133FC8"/>
    <w:rsid w:val="00134BD7"/>
    <w:rsid w:val="00136716"/>
    <w:rsid w:val="00136A08"/>
    <w:rsid w:val="001373F1"/>
    <w:rsid w:val="001435CC"/>
    <w:rsid w:val="001436FC"/>
    <w:rsid w:val="001450FB"/>
    <w:rsid w:val="0014511E"/>
    <w:rsid w:val="00145982"/>
    <w:rsid w:val="00145ACE"/>
    <w:rsid w:val="00146F42"/>
    <w:rsid w:val="00151F61"/>
    <w:rsid w:val="001539E0"/>
    <w:rsid w:val="0015451B"/>
    <w:rsid w:val="00155113"/>
    <w:rsid w:val="0015602B"/>
    <w:rsid w:val="001566F6"/>
    <w:rsid w:val="001573E4"/>
    <w:rsid w:val="00160756"/>
    <w:rsid w:val="00162584"/>
    <w:rsid w:val="00164658"/>
    <w:rsid w:val="00164FB1"/>
    <w:rsid w:val="00165247"/>
    <w:rsid w:val="00165C87"/>
    <w:rsid w:val="001666AA"/>
    <w:rsid w:val="00166BD2"/>
    <w:rsid w:val="001711CC"/>
    <w:rsid w:val="0017232E"/>
    <w:rsid w:val="00173AE6"/>
    <w:rsid w:val="00173DC1"/>
    <w:rsid w:val="00174102"/>
    <w:rsid w:val="001756AF"/>
    <w:rsid w:val="001778E3"/>
    <w:rsid w:val="00180157"/>
    <w:rsid w:val="00181C46"/>
    <w:rsid w:val="001832C7"/>
    <w:rsid w:val="00186831"/>
    <w:rsid w:val="00186F77"/>
    <w:rsid w:val="001901A4"/>
    <w:rsid w:val="00190F24"/>
    <w:rsid w:val="00191C6F"/>
    <w:rsid w:val="00192441"/>
    <w:rsid w:val="001926A4"/>
    <w:rsid w:val="00193ED7"/>
    <w:rsid w:val="001A2C0A"/>
    <w:rsid w:val="001A3CDA"/>
    <w:rsid w:val="001A6790"/>
    <w:rsid w:val="001B0C3B"/>
    <w:rsid w:val="001B2363"/>
    <w:rsid w:val="001B3ABC"/>
    <w:rsid w:val="001B45A0"/>
    <w:rsid w:val="001B4A7D"/>
    <w:rsid w:val="001B684F"/>
    <w:rsid w:val="001B6C15"/>
    <w:rsid w:val="001C027D"/>
    <w:rsid w:val="001C13CD"/>
    <w:rsid w:val="001C17B3"/>
    <w:rsid w:val="001C1BC0"/>
    <w:rsid w:val="001C2EE8"/>
    <w:rsid w:val="001C5079"/>
    <w:rsid w:val="001C5EF2"/>
    <w:rsid w:val="001C5F6B"/>
    <w:rsid w:val="001C6748"/>
    <w:rsid w:val="001D055E"/>
    <w:rsid w:val="001D0C65"/>
    <w:rsid w:val="001D0CE3"/>
    <w:rsid w:val="001D3A5B"/>
    <w:rsid w:val="001D5BEB"/>
    <w:rsid w:val="001D60FF"/>
    <w:rsid w:val="001D7698"/>
    <w:rsid w:val="001D7FB7"/>
    <w:rsid w:val="001E01B4"/>
    <w:rsid w:val="001E14C2"/>
    <w:rsid w:val="001E2F01"/>
    <w:rsid w:val="001E4665"/>
    <w:rsid w:val="001E48B3"/>
    <w:rsid w:val="001E5AEE"/>
    <w:rsid w:val="001E6FDD"/>
    <w:rsid w:val="001F03EF"/>
    <w:rsid w:val="001F0EC9"/>
    <w:rsid w:val="001F1548"/>
    <w:rsid w:val="001F1B78"/>
    <w:rsid w:val="001F22EE"/>
    <w:rsid w:val="001F2577"/>
    <w:rsid w:val="001F3530"/>
    <w:rsid w:val="001F492E"/>
    <w:rsid w:val="001F6DA3"/>
    <w:rsid w:val="001F7575"/>
    <w:rsid w:val="00201136"/>
    <w:rsid w:val="0020132A"/>
    <w:rsid w:val="00201C06"/>
    <w:rsid w:val="00203300"/>
    <w:rsid w:val="0020376D"/>
    <w:rsid w:val="0020489F"/>
    <w:rsid w:val="002050F5"/>
    <w:rsid w:val="002062A9"/>
    <w:rsid w:val="002065C6"/>
    <w:rsid w:val="002072A2"/>
    <w:rsid w:val="00207D5B"/>
    <w:rsid w:val="0021027A"/>
    <w:rsid w:val="0021147E"/>
    <w:rsid w:val="00212D2F"/>
    <w:rsid w:val="00213CF6"/>
    <w:rsid w:val="00214FBA"/>
    <w:rsid w:val="00215E19"/>
    <w:rsid w:val="002164FB"/>
    <w:rsid w:val="00216865"/>
    <w:rsid w:val="00217C29"/>
    <w:rsid w:val="002214D9"/>
    <w:rsid w:val="002216F5"/>
    <w:rsid w:val="00222F04"/>
    <w:rsid w:val="00224DB9"/>
    <w:rsid w:val="00224EE7"/>
    <w:rsid w:val="002276F0"/>
    <w:rsid w:val="00227C97"/>
    <w:rsid w:val="00230D26"/>
    <w:rsid w:val="00231C73"/>
    <w:rsid w:val="00232A71"/>
    <w:rsid w:val="00232FBD"/>
    <w:rsid w:val="002338A0"/>
    <w:rsid w:val="00237048"/>
    <w:rsid w:val="00240AA4"/>
    <w:rsid w:val="002427B3"/>
    <w:rsid w:val="00242C25"/>
    <w:rsid w:val="00243222"/>
    <w:rsid w:val="00243347"/>
    <w:rsid w:val="002438D9"/>
    <w:rsid w:val="00245913"/>
    <w:rsid w:val="00247473"/>
    <w:rsid w:val="00250859"/>
    <w:rsid w:val="002515C3"/>
    <w:rsid w:val="002516A1"/>
    <w:rsid w:val="00251745"/>
    <w:rsid w:val="00251C37"/>
    <w:rsid w:val="00251D74"/>
    <w:rsid w:val="00262F65"/>
    <w:rsid w:val="00263AC0"/>
    <w:rsid w:val="002649D2"/>
    <w:rsid w:val="002649D8"/>
    <w:rsid w:val="00265486"/>
    <w:rsid w:val="0026772D"/>
    <w:rsid w:val="00270A51"/>
    <w:rsid w:val="00270AF4"/>
    <w:rsid w:val="0027318A"/>
    <w:rsid w:val="00275002"/>
    <w:rsid w:val="00275927"/>
    <w:rsid w:val="002762EA"/>
    <w:rsid w:val="00276A9F"/>
    <w:rsid w:val="002817AB"/>
    <w:rsid w:val="002828A0"/>
    <w:rsid w:val="00283BF8"/>
    <w:rsid w:val="0028440E"/>
    <w:rsid w:val="0028521F"/>
    <w:rsid w:val="00285B8A"/>
    <w:rsid w:val="00286874"/>
    <w:rsid w:val="00291658"/>
    <w:rsid w:val="0029246F"/>
    <w:rsid w:val="00294653"/>
    <w:rsid w:val="00294D01"/>
    <w:rsid w:val="00296B65"/>
    <w:rsid w:val="00296D07"/>
    <w:rsid w:val="002A0450"/>
    <w:rsid w:val="002A0AF0"/>
    <w:rsid w:val="002A1B5C"/>
    <w:rsid w:val="002A2900"/>
    <w:rsid w:val="002A3CF2"/>
    <w:rsid w:val="002A4EF8"/>
    <w:rsid w:val="002A7439"/>
    <w:rsid w:val="002A7729"/>
    <w:rsid w:val="002A7C78"/>
    <w:rsid w:val="002A7DEF"/>
    <w:rsid w:val="002B0749"/>
    <w:rsid w:val="002B0DAE"/>
    <w:rsid w:val="002B1949"/>
    <w:rsid w:val="002B1B50"/>
    <w:rsid w:val="002B3B2D"/>
    <w:rsid w:val="002B6FD1"/>
    <w:rsid w:val="002B720D"/>
    <w:rsid w:val="002C2278"/>
    <w:rsid w:val="002C2A63"/>
    <w:rsid w:val="002C341F"/>
    <w:rsid w:val="002C3E5B"/>
    <w:rsid w:val="002C42B0"/>
    <w:rsid w:val="002C4965"/>
    <w:rsid w:val="002C581B"/>
    <w:rsid w:val="002C621D"/>
    <w:rsid w:val="002C6B96"/>
    <w:rsid w:val="002C6DD3"/>
    <w:rsid w:val="002D1734"/>
    <w:rsid w:val="002D37FB"/>
    <w:rsid w:val="002D484E"/>
    <w:rsid w:val="002D4A1F"/>
    <w:rsid w:val="002E29A0"/>
    <w:rsid w:val="002E5E33"/>
    <w:rsid w:val="002E6254"/>
    <w:rsid w:val="002E64AB"/>
    <w:rsid w:val="002F02A4"/>
    <w:rsid w:val="002F22FD"/>
    <w:rsid w:val="002F2481"/>
    <w:rsid w:val="002F3D02"/>
    <w:rsid w:val="002F4F34"/>
    <w:rsid w:val="002F7986"/>
    <w:rsid w:val="00300C0B"/>
    <w:rsid w:val="00302D83"/>
    <w:rsid w:val="003061FA"/>
    <w:rsid w:val="003062C2"/>
    <w:rsid w:val="00306DD8"/>
    <w:rsid w:val="00307F6D"/>
    <w:rsid w:val="003105F5"/>
    <w:rsid w:val="0031318F"/>
    <w:rsid w:val="003152BD"/>
    <w:rsid w:val="003153EB"/>
    <w:rsid w:val="003177A2"/>
    <w:rsid w:val="00317A81"/>
    <w:rsid w:val="003208C0"/>
    <w:rsid w:val="00321853"/>
    <w:rsid w:val="00322300"/>
    <w:rsid w:val="00323CE7"/>
    <w:rsid w:val="003243B4"/>
    <w:rsid w:val="003271B5"/>
    <w:rsid w:val="003274A9"/>
    <w:rsid w:val="0032770E"/>
    <w:rsid w:val="00331264"/>
    <w:rsid w:val="00332F5D"/>
    <w:rsid w:val="00334C8D"/>
    <w:rsid w:val="00336D50"/>
    <w:rsid w:val="003375A4"/>
    <w:rsid w:val="003401B9"/>
    <w:rsid w:val="00341169"/>
    <w:rsid w:val="00342870"/>
    <w:rsid w:val="00343BF7"/>
    <w:rsid w:val="00346F05"/>
    <w:rsid w:val="0035089F"/>
    <w:rsid w:val="003518B3"/>
    <w:rsid w:val="00351FDC"/>
    <w:rsid w:val="00352DA8"/>
    <w:rsid w:val="00354887"/>
    <w:rsid w:val="00354A9E"/>
    <w:rsid w:val="0035522A"/>
    <w:rsid w:val="00355CDD"/>
    <w:rsid w:val="00355D1A"/>
    <w:rsid w:val="00355D2F"/>
    <w:rsid w:val="00356706"/>
    <w:rsid w:val="00356E72"/>
    <w:rsid w:val="00361D84"/>
    <w:rsid w:val="00362ABA"/>
    <w:rsid w:val="003642AD"/>
    <w:rsid w:val="00366515"/>
    <w:rsid w:val="003715C8"/>
    <w:rsid w:val="00371F3A"/>
    <w:rsid w:val="003749F7"/>
    <w:rsid w:val="00375E24"/>
    <w:rsid w:val="00376373"/>
    <w:rsid w:val="00383C6B"/>
    <w:rsid w:val="003846F1"/>
    <w:rsid w:val="00384A55"/>
    <w:rsid w:val="00384B54"/>
    <w:rsid w:val="00386C86"/>
    <w:rsid w:val="003874F8"/>
    <w:rsid w:val="003904D2"/>
    <w:rsid w:val="00395B4C"/>
    <w:rsid w:val="00397EB2"/>
    <w:rsid w:val="003A0810"/>
    <w:rsid w:val="003A0CB8"/>
    <w:rsid w:val="003A1F17"/>
    <w:rsid w:val="003A3E2D"/>
    <w:rsid w:val="003A41E0"/>
    <w:rsid w:val="003A431D"/>
    <w:rsid w:val="003A4B6B"/>
    <w:rsid w:val="003A7DC0"/>
    <w:rsid w:val="003B0D56"/>
    <w:rsid w:val="003B282E"/>
    <w:rsid w:val="003B40ED"/>
    <w:rsid w:val="003B4804"/>
    <w:rsid w:val="003B4D9B"/>
    <w:rsid w:val="003B6F90"/>
    <w:rsid w:val="003C0710"/>
    <w:rsid w:val="003C24A9"/>
    <w:rsid w:val="003C2B22"/>
    <w:rsid w:val="003C2BC1"/>
    <w:rsid w:val="003C30E5"/>
    <w:rsid w:val="003C3C98"/>
    <w:rsid w:val="003C3D77"/>
    <w:rsid w:val="003C62E9"/>
    <w:rsid w:val="003C7164"/>
    <w:rsid w:val="003C7EFA"/>
    <w:rsid w:val="003D5258"/>
    <w:rsid w:val="003E1341"/>
    <w:rsid w:val="003E3C33"/>
    <w:rsid w:val="003E47DC"/>
    <w:rsid w:val="003E521D"/>
    <w:rsid w:val="003E74FF"/>
    <w:rsid w:val="003E78A9"/>
    <w:rsid w:val="003F004E"/>
    <w:rsid w:val="003F0289"/>
    <w:rsid w:val="003F3672"/>
    <w:rsid w:val="003F54CB"/>
    <w:rsid w:val="003F57F1"/>
    <w:rsid w:val="003F5F74"/>
    <w:rsid w:val="003F66C5"/>
    <w:rsid w:val="003F75C8"/>
    <w:rsid w:val="00401B53"/>
    <w:rsid w:val="00402142"/>
    <w:rsid w:val="00403473"/>
    <w:rsid w:val="004034C5"/>
    <w:rsid w:val="00404492"/>
    <w:rsid w:val="00404504"/>
    <w:rsid w:val="00405B42"/>
    <w:rsid w:val="00407337"/>
    <w:rsid w:val="00411897"/>
    <w:rsid w:val="00412176"/>
    <w:rsid w:val="00414488"/>
    <w:rsid w:val="00414EA6"/>
    <w:rsid w:val="00415788"/>
    <w:rsid w:val="004157C0"/>
    <w:rsid w:val="00416641"/>
    <w:rsid w:val="004176E8"/>
    <w:rsid w:val="00421154"/>
    <w:rsid w:val="0042429B"/>
    <w:rsid w:val="00424809"/>
    <w:rsid w:val="004253D6"/>
    <w:rsid w:val="004303EE"/>
    <w:rsid w:val="00436F76"/>
    <w:rsid w:val="00440D85"/>
    <w:rsid w:val="00441A99"/>
    <w:rsid w:val="00442767"/>
    <w:rsid w:val="00444A48"/>
    <w:rsid w:val="00450611"/>
    <w:rsid w:val="004507A1"/>
    <w:rsid w:val="0045129B"/>
    <w:rsid w:val="004518EA"/>
    <w:rsid w:val="00453327"/>
    <w:rsid w:val="00456C20"/>
    <w:rsid w:val="00462CFF"/>
    <w:rsid w:val="00465210"/>
    <w:rsid w:val="00470AF4"/>
    <w:rsid w:val="00470EE9"/>
    <w:rsid w:val="0047130B"/>
    <w:rsid w:val="00471992"/>
    <w:rsid w:val="00471E68"/>
    <w:rsid w:val="0047346C"/>
    <w:rsid w:val="00477821"/>
    <w:rsid w:val="0048018F"/>
    <w:rsid w:val="00480B4B"/>
    <w:rsid w:val="00480DA9"/>
    <w:rsid w:val="004831F8"/>
    <w:rsid w:val="00485752"/>
    <w:rsid w:val="00485DC4"/>
    <w:rsid w:val="00487C10"/>
    <w:rsid w:val="004923CD"/>
    <w:rsid w:val="00492A06"/>
    <w:rsid w:val="00493B02"/>
    <w:rsid w:val="00494036"/>
    <w:rsid w:val="00495574"/>
    <w:rsid w:val="0049751C"/>
    <w:rsid w:val="004A0AB5"/>
    <w:rsid w:val="004A1061"/>
    <w:rsid w:val="004A1184"/>
    <w:rsid w:val="004A13A6"/>
    <w:rsid w:val="004A2770"/>
    <w:rsid w:val="004A364A"/>
    <w:rsid w:val="004B104F"/>
    <w:rsid w:val="004B1708"/>
    <w:rsid w:val="004B231C"/>
    <w:rsid w:val="004B42A7"/>
    <w:rsid w:val="004B4412"/>
    <w:rsid w:val="004B5B3F"/>
    <w:rsid w:val="004C28B2"/>
    <w:rsid w:val="004C348C"/>
    <w:rsid w:val="004C4E90"/>
    <w:rsid w:val="004C63B9"/>
    <w:rsid w:val="004C6486"/>
    <w:rsid w:val="004C6C5B"/>
    <w:rsid w:val="004D1774"/>
    <w:rsid w:val="004D4A76"/>
    <w:rsid w:val="004D5447"/>
    <w:rsid w:val="004D55BA"/>
    <w:rsid w:val="004E1B1C"/>
    <w:rsid w:val="004E1E95"/>
    <w:rsid w:val="004E34E7"/>
    <w:rsid w:val="004E4142"/>
    <w:rsid w:val="004E6AFC"/>
    <w:rsid w:val="004E755C"/>
    <w:rsid w:val="004E7D10"/>
    <w:rsid w:val="004F171D"/>
    <w:rsid w:val="004F18F3"/>
    <w:rsid w:val="004F6D0A"/>
    <w:rsid w:val="004F6ED0"/>
    <w:rsid w:val="00501B85"/>
    <w:rsid w:val="0050244E"/>
    <w:rsid w:val="00502843"/>
    <w:rsid w:val="00502D42"/>
    <w:rsid w:val="005033F6"/>
    <w:rsid w:val="005047F1"/>
    <w:rsid w:val="00505B5E"/>
    <w:rsid w:val="00510A43"/>
    <w:rsid w:val="005177C0"/>
    <w:rsid w:val="00522360"/>
    <w:rsid w:val="00522486"/>
    <w:rsid w:val="00522668"/>
    <w:rsid w:val="00523AD2"/>
    <w:rsid w:val="00524513"/>
    <w:rsid w:val="00527551"/>
    <w:rsid w:val="005279B6"/>
    <w:rsid w:val="00530128"/>
    <w:rsid w:val="00530657"/>
    <w:rsid w:val="005323B2"/>
    <w:rsid w:val="00532467"/>
    <w:rsid w:val="0053491C"/>
    <w:rsid w:val="0053611E"/>
    <w:rsid w:val="0054102B"/>
    <w:rsid w:val="0054173F"/>
    <w:rsid w:val="0054254C"/>
    <w:rsid w:val="00543945"/>
    <w:rsid w:val="00543BEC"/>
    <w:rsid w:val="00544C6F"/>
    <w:rsid w:val="00547DC4"/>
    <w:rsid w:val="005502E7"/>
    <w:rsid w:val="00551739"/>
    <w:rsid w:val="00552DA2"/>
    <w:rsid w:val="00555667"/>
    <w:rsid w:val="005556B9"/>
    <w:rsid w:val="00556B64"/>
    <w:rsid w:val="005575B9"/>
    <w:rsid w:val="00560CE5"/>
    <w:rsid w:val="00562103"/>
    <w:rsid w:val="00562CEE"/>
    <w:rsid w:val="00562EF1"/>
    <w:rsid w:val="00564A4D"/>
    <w:rsid w:val="00565239"/>
    <w:rsid w:val="005656E2"/>
    <w:rsid w:val="00565F50"/>
    <w:rsid w:val="0056783F"/>
    <w:rsid w:val="005703C9"/>
    <w:rsid w:val="005707D4"/>
    <w:rsid w:val="00571680"/>
    <w:rsid w:val="00571B35"/>
    <w:rsid w:val="005722FF"/>
    <w:rsid w:val="00572D20"/>
    <w:rsid w:val="00573042"/>
    <w:rsid w:val="00574241"/>
    <w:rsid w:val="00575C43"/>
    <w:rsid w:val="00577A09"/>
    <w:rsid w:val="00577F68"/>
    <w:rsid w:val="005810AE"/>
    <w:rsid w:val="005819F3"/>
    <w:rsid w:val="00582446"/>
    <w:rsid w:val="005839B3"/>
    <w:rsid w:val="00584D8F"/>
    <w:rsid w:val="00585D42"/>
    <w:rsid w:val="0059539A"/>
    <w:rsid w:val="00595613"/>
    <w:rsid w:val="00595ED0"/>
    <w:rsid w:val="00596275"/>
    <w:rsid w:val="005A1287"/>
    <w:rsid w:val="005A1339"/>
    <w:rsid w:val="005A3B2C"/>
    <w:rsid w:val="005A3F7E"/>
    <w:rsid w:val="005A404D"/>
    <w:rsid w:val="005A42D5"/>
    <w:rsid w:val="005A5657"/>
    <w:rsid w:val="005A6CB0"/>
    <w:rsid w:val="005A6F22"/>
    <w:rsid w:val="005A731B"/>
    <w:rsid w:val="005B0461"/>
    <w:rsid w:val="005B0EF5"/>
    <w:rsid w:val="005B1402"/>
    <w:rsid w:val="005B1E3C"/>
    <w:rsid w:val="005B62AF"/>
    <w:rsid w:val="005B7F8F"/>
    <w:rsid w:val="005C26CC"/>
    <w:rsid w:val="005C3411"/>
    <w:rsid w:val="005C3D54"/>
    <w:rsid w:val="005C3DEC"/>
    <w:rsid w:val="005C4E3D"/>
    <w:rsid w:val="005C4F80"/>
    <w:rsid w:val="005C53C0"/>
    <w:rsid w:val="005C546A"/>
    <w:rsid w:val="005C553B"/>
    <w:rsid w:val="005C592F"/>
    <w:rsid w:val="005C5D2E"/>
    <w:rsid w:val="005C5E72"/>
    <w:rsid w:val="005D24A9"/>
    <w:rsid w:val="005D2FBD"/>
    <w:rsid w:val="005D5ECD"/>
    <w:rsid w:val="005D69AF"/>
    <w:rsid w:val="005E0B7E"/>
    <w:rsid w:val="005E2086"/>
    <w:rsid w:val="005E6FFA"/>
    <w:rsid w:val="005E7718"/>
    <w:rsid w:val="005F0661"/>
    <w:rsid w:val="005F0CD5"/>
    <w:rsid w:val="005F69C4"/>
    <w:rsid w:val="005F6ADE"/>
    <w:rsid w:val="005F702C"/>
    <w:rsid w:val="005F7247"/>
    <w:rsid w:val="00600B2D"/>
    <w:rsid w:val="00602A58"/>
    <w:rsid w:val="00603914"/>
    <w:rsid w:val="00604DB6"/>
    <w:rsid w:val="006057DD"/>
    <w:rsid w:val="00607BA0"/>
    <w:rsid w:val="00610304"/>
    <w:rsid w:val="00612006"/>
    <w:rsid w:val="00613324"/>
    <w:rsid w:val="00613DEC"/>
    <w:rsid w:val="00615619"/>
    <w:rsid w:val="00615C6B"/>
    <w:rsid w:val="00616CEC"/>
    <w:rsid w:val="00620B1B"/>
    <w:rsid w:val="00621545"/>
    <w:rsid w:val="0062525D"/>
    <w:rsid w:val="00626A3A"/>
    <w:rsid w:val="00626E1A"/>
    <w:rsid w:val="00627B2D"/>
    <w:rsid w:val="0063066D"/>
    <w:rsid w:val="006309A2"/>
    <w:rsid w:val="00630A15"/>
    <w:rsid w:val="00631560"/>
    <w:rsid w:val="006319C1"/>
    <w:rsid w:val="00632D6D"/>
    <w:rsid w:val="00634D01"/>
    <w:rsid w:val="0063567F"/>
    <w:rsid w:val="00636936"/>
    <w:rsid w:val="006411E6"/>
    <w:rsid w:val="00642C3E"/>
    <w:rsid w:val="00644F6E"/>
    <w:rsid w:val="006471D4"/>
    <w:rsid w:val="00647804"/>
    <w:rsid w:val="0065049E"/>
    <w:rsid w:val="00651005"/>
    <w:rsid w:val="0065226B"/>
    <w:rsid w:val="0065567D"/>
    <w:rsid w:val="006556AA"/>
    <w:rsid w:val="00656588"/>
    <w:rsid w:val="0065661E"/>
    <w:rsid w:val="006566B8"/>
    <w:rsid w:val="006569A5"/>
    <w:rsid w:val="006573B5"/>
    <w:rsid w:val="00660F82"/>
    <w:rsid w:val="00661F88"/>
    <w:rsid w:val="00663DAD"/>
    <w:rsid w:val="00665ACC"/>
    <w:rsid w:val="00666226"/>
    <w:rsid w:val="0067180B"/>
    <w:rsid w:val="00673D15"/>
    <w:rsid w:val="006741D4"/>
    <w:rsid w:val="00675E21"/>
    <w:rsid w:val="00676679"/>
    <w:rsid w:val="00677233"/>
    <w:rsid w:val="006777D7"/>
    <w:rsid w:val="00686411"/>
    <w:rsid w:val="00687AA8"/>
    <w:rsid w:val="00694FD6"/>
    <w:rsid w:val="0069547C"/>
    <w:rsid w:val="006956EC"/>
    <w:rsid w:val="006A0411"/>
    <w:rsid w:val="006A20CE"/>
    <w:rsid w:val="006A21CD"/>
    <w:rsid w:val="006A35B0"/>
    <w:rsid w:val="006A6EDD"/>
    <w:rsid w:val="006A7C64"/>
    <w:rsid w:val="006B0C7B"/>
    <w:rsid w:val="006B32F3"/>
    <w:rsid w:val="006B4CF9"/>
    <w:rsid w:val="006B6CC3"/>
    <w:rsid w:val="006B77F5"/>
    <w:rsid w:val="006B7AC8"/>
    <w:rsid w:val="006C196C"/>
    <w:rsid w:val="006C1E8B"/>
    <w:rsid w:val="006C2373"/>
    <w:rsid w:val="006C318F"/>
    <w:rsid w:val="006C3620"/>
    <w:rsid w:val="006C41C4"/>
    <w:rsid w:val="006C447D"/>
    <w:rsid w:val="006C5B09"/>
    <w:rsid w:val="006C62B7"/>
    <w:rsid w:val="006D0C1E"/>
    <w:rsid w:val="006D1D94"/>
    <w:rsid w:val="006D3561"/>
    <w:rsid w:val="006D38CE"/>
    <w:rsid w:val="006D550F"/>
    <w:rsid w:val="006D5B9F"/>
    <w:rsid w:val="006D6001"/>
    <w:rsid w:val="006D6AE2"/>
    <w:rsid w:val="006D7923"/>
    <w:rsid w:val="006E1E7D"/>
    <w:rsid w:val="006E218F"/>
    <w:rsid w:val="006E244A"/>
    <w:rsid w:val="006E5F3E"/>
    <w:rsid w:val="006E78CF"/>
    <w:rsid w:val="006F0601"/>
    <w:rsid w:val="006F0B74"/>
    <w:rsid w:val="006F0D76"/>
    <w:rsid w:val="006F3750"/>
    <w:rsid w:val="006F393C"/>
    <w:rsid w:val="006F3FCB"/>
    <w:rsid w:val="006F48AA"/>
    <w:rsid w:val="006F4C38"/>
    <w:rsid w:val="006F6C2D"/>
    <w:rsid w:val="00700DAB"/>
    <w:rsid w:val="00701CAB"/>
    <w:rsid w:val="007037F6"/>
    <w:rsid w:val="00704518"/>
    <w:rsid w:val="00704CA4"/>
    <w:rsid w:val="00707011"/>
    <w:rsid w:val="00707563"/>
    <w:rsid w:val="00711BF6"/>
    <w:rsid w:val="00712D03"/>
    <w:rsid w:val="00716355"/>
    <w:rsid w:val="0071735A"/>
    <w:rsid w:val="0072073C"/>
    <w:rsid w:val="00720AB2"/>
    <w:rsid w:val="0072348C"/>
    <w:rsid w:val="007241D7"/>
    <w:rsid w:val="007247EC"/>
    <w:rsid w:val="00724827"/>
    <w:rsid w:val="00724A37"/>
    <w:rsid w:val="00724BF3"/>
    <w:rsid w:val="00727D4D"/>
    <w:rsid w:val="007303C3"/>
    <w:rsid w:val="00731F13"/>
    <w:rsid w:val="0073214E"/>
    <w:rsid w:val="0073561F"/>
    <w:rsid w:val="007356A7"/>
    <w:rsid w:val="00741247"/>
    <w:rsid w:val="00741D03"/>
    <w:rsid w:val="007426D5"/>
    <w:rsid w:val="00743223"/>
    <w:rsid w:val="00746063"/>
    <w:rsid w:val="00746E01"/>
    <w:rsid w:val="00747D2F"/>
    <w:rsid w:val="00751821"/>
    <w:rsid w:val="007532DD"/>
    <w:rsid w:val="00753ADA"/>
    <w:rsid w:val="00760FD8"/>
    <w:rsid w:val="007618A3"/>
    <w:rsid w:val="00762D41"/>
    <w:rsid w:val="00763E5D"/>
    <w:rsid w:val="00764C7F"/>
    <w:rsid w:val="00767740"/>
    <w:rsid w:val="00771822"/>
    <w:rsid w:val="00772A95"/>
    <w:rsid w:val="00777EE6"/>
    <w:rsid w:val="00780452"/>
    <w:rsid w:val="00781A01"/>
    <w:rsid w:val="00782EEA"/>
    <w:rsid w:val="0078319A"/>
    <w:rsid w:val="00783D4E"/>
    <w:rsid w:val="00784059"/>
    <w:rsid w:val="0078423F"/>
    <w:rsid w:val="00784A7E"/>
    <w:rsid w:val="007861E0"/>
    <w:rsid w:val="0079277A"/>
    <w:rsid w:val="0079310A"/>
    <w:rsid w:val="007959E7"/>
    <w:rsid w:val="00796C78"/>
    <w:rsid w:val="00796D6A"/>
    <w:rsid w:val="007A1135"/>
    <w:rsid w:val="007A1428"/>
    <w:rsid w:val="007A1AB0"/>
    <w:rsid w:val="007A33E8"/>
    <w:rsid w:val="007A6656"/>
    <w:rsid w:val="007A7264"/>
    <w:rsid w:val="007B1732"/>
    <w:rsid w:val="007B2C72"/>
    <w:rsid w:val="007B3F68"/>
    <w:rsid w:val="007B497F"/>
    <w:rsid w:val="007B57F8"/>
    <w:rsid w:val="007B742A"/>
    <w:rsid w:val="007B78AB"/>
    <w:rsid w:val="007C1C53"/>
    <w:rsid w:val="007C2EE8"/>
    <w:rsid w:val="007C62FE"/>
    <w:rsid w:val="007C6FE2"/>
    <w:rsid w:val="007D1133"/>
    <w:rsid w:val="007D2028"/>
    <w:rsid w:val="007D47B2"/>
    <w:rsid w:val="007D53A8"/>
    <w:rsid w:val="007D6FC9"/>
    <w:rsid w:val="007E1516"/>
    <w:rsid w:val="007E4904"/>
    <w:rsid w:val="007E4CB5"/>
    <w:rsid w:val="007E5597"/>
    <w:rsid w:val="007E74E0"/>
    <w:rsid w:val="007F066B"/>
    <w:rsid w:val="007F0F77"/>
    <w:rsid w:val="007F2BBD"/>
    <w:rsid w:val="007F2D03"/>
    <w:rsid w:val="007F3B2C"/>
    <w:rsid w:val="007F475F"/>
    <w:rsid w:val="007F4AB4"/>
    <w:rsid w:val="007F5457"/>
    <w:rsid w:val="008011F4"/>
    <w:rsid w:val="008033C4"/>
    <w:rsid w:val="00806C88"/>
    <w:rsid w:val="00807112"/>
    <w:rsid w:val="00807A5C"/>
    <w:rsid w:val="0081034E"/>
    <w:rsid w:val="0081253D"/>
    <w:rsid w:val="00812E7B"/>
    <w:rsid w:val="0081351D"/>
    <w:rsid w:val="00813CE4"/>
    <w:rsid w:val="0081592A"/>
    <w:rsid w:val="008238B2"/>
    <w:rsid w:val="008245E2"/>
    <w:rsid w:val="008257CA"/>
    <w:rsid w:val="008301E7"/>
    <w:rsid w:val="00831483"/>
    <w:rsid w:val="008344B4"/>
    <w:rsid w:val="008344F6"/>
    <w:rsid w:val="0083510F"/>
    <w:rsid w:val="008366CD"/>
    <w:rsid w:val="00836890"/>
    <w:rsid w:val="00840C6C"/>
    <w:rsid w:val="00840FCC"/>
    <w:rsid w:val="008445D3"/>
    <w:rsid w:val="00845396"/>
    <w:rsid w:val="00847ED9"/>
    <w:rsid w:val="00851209"/>
    <w:rsid w:val="0085188E"/>
    <w:rsid w:val="00851B46"/>
    <w:rsid w:val="00852B3D"/>
    <w:rsid w:val="008556A5"/>
    <w:rsid w:val="00856965"/>
    <w:rsid w:val="00857917"/>
    <w:rsid w:val="00861AED"/>
    <w:rsid w:val="00864A9F"/>
    <w:rsid w:val="00867506"/>
    <w:rsid w:val="008707C1"/>
    <w:rsid w:val="00870903"/>
    <w:rsid w:val="0087280A"/>
    <w:rsid w:val="0087308C"/>
    <w:rsid w:val="00873B1F"/>
    <w:rsid w:val="0087479D"/>
    <w:rsid w:val="008837AC"/>
    <w:rsid w:val="00884D30"/>
    <w:rsid w:val="0088604D"/>
    <w:rsid w:val="00886662"/>
    <w:rsid w:val="00886BAB"/>
    <w:rsid w:val="00886CEC"/>
    <w:rsid w:val="00886FA8"/>
    <w:rsid w:val="00887EBF"/>
    <w:rsid w:val="008909FD"/>
    <w:rsid w:val="008934F4"/>
    <w:rsid w:val="00895878"/>
    <w:rsid w:val="00896C79"/>
    <w:rsid w:val="008A4DB6"/>
    <w:rsid w:val="008A587D"/>
    <w:rsid w:val="008A59AB"/>
    <w:rsid w:val="008A6198"/>
    <w:rsid w:val="008A7580"/>
    <w:rsid w:val="008A7E37"/>
    <w:rsid w:val="008B0D4C"/>
    <w:rsid w:val="008B22BE"/>
    <w:rsid w:val="008B416B"/>
    <w:rsid w:val="008B6DA5"/>
    <w:rsid w:val="008C094A"/>
    <w:rsid w:val="008C1D7C"/>
    <w:rsid w:val="008C1FE0"/>
    <w:rsid w:val="008C4E0D"/>
    <w:rsid w:val="008C50F7"/>
    <w:rsid w:val="008C50FB"/>
    <w:rsid w:val="008C5486"/>
    <w:rsid w:val="008C6384"/>
    <w:rsid w:val="008C6B16"/>
    <w:rsid w:val="008D21CB"/>
    <w:rsid w:val="008D2CEE"/>
    <w:rsid w:val="008D4820"/>
    <w:rsid w:val="008D4E23"/>
    <w:rsid w:val="008D6AC3"/>
    <w:rsid w:val="008E1E8E"/>
    <w:rsid w:val="008E2C54"/>
    <w:rsid w:val="008E535A"/>
    <w:rsid w:val="008E6CAE"/>
    <w:rsid w:val="008E7031"/>
    <w:rsid w:val="008F05DF"/>
    <w:rsid w:val="008F14C9"/>
    <w:rsid w:val="008F2DE1"/>
    <w:rsid w:val="008F2F48"/>
    <w:rsid w:val="008F4AD5"/>
    <w:rsid w:val="008F4C72"/>
    <w:rsid w:val="008F4DFD"/>
    <w:rsid w:val="008F6E27"/>
    <w:rsid w:val="008F6FC7"/>
    <w:rsid w:val="008F71C7"/>
    <w:rsid w:val="008F7954"/>
    <w:rsid w:val="009004F5"/>
    <w:rsid w:val="0090239D"/>
    <w:rsid w:val="00902445"/>
    <w:rsid w:val="00903A78"/>
    <w:rsid w:val="009057E0"/>
    <w:rsid w:val="009064FC"/>
    <w:rsid w:val="0091130F"/>
    <w:rsid w:val="00913C7D"/>
    <w:rsid w:val="00914975"/>
    <w:rsid w:val="00914A87"/>
    <w:rsid w:val="00915BFF"/>
    <w:rsid w:val="0091710E"/>
    <w:rsid w:val="00921066"/>
    <w:rsid w:val="00921957"/>
    <w:rsid w:val="00922ACF"/>
    <w:rsid w:val="009233EE"/>
    <w:rsid w:val="00924207"/>
    <w:rsid w:val="0092422F"/>
    <w:rsid w:val="00932606"/>
    <w:rsid w:val="009335AE"/>
    <w:rsid w:val="00933B55"/>
    <w:rsid w:val="00936740"/>
    <w:rsid w:val="009377D8"/>
    <w:rsid w:val="00940393"/>
    <w:rsid w:val="0094150C"/>
    <w:rsid w:val="00942863"/>
    <w:rsid w:val="00944863"/>
    <w:rsid w:val="009456DC"/>
    <w:rsid w:val="00947919"/>
    <w:rsid w:val="00950B15"/>
    <w:rsid w:val="0095158D"/>
    <w:rsid w:val="00952CF7"/>
    <w:rsid w:val="00953534"/>
    <w:rsid w:val="009540FA"/>
    <w:rsid w:val="00956C19"/>
    <w:rsid w:val="00957591"/>
    <w:rsid w:val="0095772E"/>
    <w:rsid w:val="00960AC5"/>
    <w:rsid w:val="00960C83"/>
    <w:rsid w:val="00963EC7"/>
    <w:rsid w:val="009661DE"/>
    <w:rsid w:val="009721AF"/>
    <w:rsid w:val="00972A40"/>
    <w:rsid w:val="00974CDB"/>
    <w:rsid w:val="009777E3"/>
    <w:rsid w:val="00981578"/>
    <w:rsid w:val="00981E7F"/>
    <w:rsid w:val="00982FEB"/>
    <w:rsid w:val="009837D1"/>
    <w:rsid w:val="00983EEC"/>
    <w:rsid w:val="009856B7"/>
    <w:rsid w:val="00985A66"/>
    <w:rsid w:val="0098646A"/>
    <w:rsid w:val="009920D2"/>
    <w:rsid w:val="009928BC"/>
    <w:rsid w:val="009937B4"/>
    <w:rsid w:val="0099572C"/>
    <w:rsid w:val="009A090B"/>
    <w:rsid w:val="009A0A73"/>
    <w:rsid w:val="009A0EDF"/>
    <w:rsid w:val="009A14D0"/>
    <w:rsid w:val="009A3D22"/>
    <w:rsid w:val="009A4B08"/>
    <w:rsid w:val="009A574C"/>
    <w:rsid w:val="009A6D69"/>
    <w:rsid w:val="009B0884"/>
    <w:rsid w:val="009B1174"/>
    <w:rsid w:val="009B21F2"/>
    <w:rsid w:val="009B4E65"/>
    <w:rsid w:val="009B533B"/>
    <w:rsid w:val="009B5478"/>
    <w:rsid w:val="009B5D28"/>
    <w:rsid w:val="009B615C"/>
    <w:rsid w:val="009B69AA"/>
    <w:rsid w:val="009B74B0"/>
    <w:rsid w:val="009C01D7"/>
    <w:rsid w:val="009C05B5"/>
    <w:rsid w:val="009C1BE3"/>
    <w:rsid w:val="009C381D"/>
    <w:rsid w:val="009C4FB9"/>
    <w:rsid w:val="009C6A83"/>
    <w:rsid w:val="009C77CC"/>
    <w:rsid w:val="009C7E88"/>
    <w:rsid w:val="009C7FDF"/>
    <w:rsid w:val="009D0B16"/>
    <w:rsid w:val="009D3016"/>
    <w:rsid w:val="009D3902"/>
    <w:rsid w:val="009D47E3"/>
    <w:rsid w:val="009D633E"/>
    <w:rsid w:val="009D6B46"/>
    <w:rsid w:val="009E1209"/>
    <w:rsid w:val="009E1242"/>
    <w:rsid w:val="009E2520"/>
    <w:rsid w:val="009E2B88"/>
    <w:rsid w:val="009E464D"/>
    <w:rsid w:val="009E6668"/>
    <w:rsid w:val="009E7749"/>
    <w:rsid w:val="009E7AC6"/>
    <w:rsid w:val="009E7D2D"/>
    <w:rsid w:val="009F0A79"/>
    <w:rsid w:val="009F1D03"/>
    <w:rsid w:val="009F1E42"/>
    <w:rsid w:val="009F2CAC"/>
    <w:rsid w:val="009F4806"/>
    <w:rsid w:val="009F4940"/>
    <w:rsid w:val="00A041F4"/>
    <w:rsid w:val="00A04451"/>
    <w:rsid w:val="00A04F9F"/>
    <w:rsid w:val="00A057D1"/>
    <w:rsid w:val="00A05BED"/>
    <w:rsid w:val="00A06AD1"/>
    <w:rsid w:val="00A1210E"/>
    <w:rsid w:val="00A159BF"/>
    <w:rsid w:val="00A15E40"/>
    <w:rsid w:val="00A16DAF"/>
    <w:rsid w:val="00A16F26"/>
    <w:rsid w:val="00A21F54"/>
    <w:rsid w:val="00A2302C"/>
    <w:rsid w:val="00A25353"/>
    <w:rsid w:val="00A26739"/>
    <w:rsid w:val="00A26C2F"/>
    <w:rsid w:val="00A30B76"/>
    <w:rsid w:val="00A3632A"/>
    <w:rsid w:val="00A42006"/>
    <w:rsid w:val="00A432BC"/>
    <w:rsid w:val="00A433FB"/>
    <w:rsid w:val="00A4478A"/>
    <w:rsid w:val="00A44852"/>
    <w:rsid w:val="00A45EAC"/>
    <w:rsid w:val="00A47A03"/>
    <w:rsid w:val="00A52A18"/>
    <w:rsid w:val="00A5631E"/>
    <w:rsid w:val="00A575E8"/>
    <w:rsid w:val="00A57D04"/>
    <w:rsid w:val="00A57D69"/>
    <w:rsid w:val="00A60A26"/>
    <w:rsid w:val="00A61598"/>
    <w:rsid w:val="00A61DCF"/>
    <w:rsid w:val="00A645F9"/>
    <w:rsid w:val="00A64EBB"/>
    <w:rsid w:val="00A672B8"/>
    <w:rsid w:val="00A6730F"/>
    <w:rsid w:val="00A679F2"/>
    <w:rsid w:val="00A71AA6"/>
    <w:rsid w:val="00A75AAA"/>
    <w:rsid w:val="00A81710"/>
    <w:rsid w:val="00A81EF8"/>
    <w:rsid w:val="00A8219E"/>
    <w:rsid w:val="00A84E2D"/>
    <w:rsid w:val="00A84F46"/>
    <w:rsid w:val="00A871F4"/>
    <w:rsid w:val="00A87F90"/>
    <w:rsid w:val="00A912B1"/>
    <w:rsid w:val="00A91A4B"/>
    <w:rsid w:val="00A923DD"/>
    <w:rsid w:val="00A9455D"/>
    <w:rsid w:val="00A94D89"/>
    <w:rsid w:val="00A956AD"/>
    <w:rsid w:val="00A96CE0"/>
    <w:rsid w:val="00A971A0"/>
    <w:rsid w:val="00AA0CEB"/>
    <w:rsid w:val="00AA12D3"/>
    <w:rsid w:val="00AA39C0"/>
    <w:rsid w:val="00AA3A2C"/>
    <w:rsid w:val="00AA476F"/>
    <w:rsid w:val="00AA649A"/>
    <w:rsid w:val="00AA73F0"/>
    <w:rsid w:val="00AB6478"/>
    <w:rsid w:val="00AB6927"/>
    <w:rsid w:val="00AC0FE9"/>
    <w:rsid w:val="00AC1B2C"/>
    <w:rsid w:val="00AC1CF3"/>
    <w:rsid w:val="00AC242C"/>
    <w:rsid w:val="00AC3264"/>
    <w:rsid w:val="00AC48DA"/>
    <w:rsid w:val="00AD0424"/>
    <w:rsid w:val="00AD36D0"/>
    <w:rsid w:val="00AD3987"/>
    <w:rsid w:val="00AD3D69"/>
    <w:rsid w:val="00AD592F"/>
    <w:rsid w:val="00AD6D98"/>
    <w:rsid w:val="00AD76AE"/>
    <w:rsid w:val="00AE0399"/>
    <w:rsid w:val="00AE18EA"/>
    <w:rsid w:val="00AE1BF1"/>
    <w:rsid w:val="00AE20B1"/>
    <w:rsid w:val="00AE2792"/>
    <w:rsid w:val="00AE317D"/>
    <w:rsid w:val="00AE33E0"/>
    <w:rsid w:val="00AF0DD2"/>
    <w:rsid w:val="00AF0ED5"/>
    <w:rsid w:val="00AF3A41"/>
    <w:rsid w:val="00AF46F3"/>
    <w:rsid w:val="00AF66A7"/>
    <w:rsid w:val="00AF7058"/>
    <w:rsid w:val="00AF7C0E"/>
    <w:rsid w:val="00B01BD3"/>
    <w:rsid w:val="00B02ED5"/>
    <w:rsid w:val="00B03817"/>
    <w:rsid w:val="00B057C8"/>
    <w:rsid w:val="00B06353"/>
    <w:rsid w:val="00B065C9"/>
    <w:rsid w:val="00B0779B"/>
    <w:rsid w:val="00B109DD"/>
    <w:rsid w:val="00B11C09"/>
    <w:rsid w:val="00B1285B"/>
    <w:rsid w:val="00B13048"/>
    <w:rsid w:val="00B135AC"/>
    <w:rsid w:val="00B14CE4"/>
    <w:rsid w:val="00B162BD"/>
    <w:rsid w:val="00B16A28"/>
    <w:rsid w:val="00B1716D"/>
    <w:rsid w:val="00B17A1D"/>
    <w:rsid w:val="00B207A0"/>
    <w:rsid w:val="00B20F61"/>
    <w:rsid w:val="00B211EE"/>
    <w:rsid w:val="00B23484"/>
    <w:rsid w:val="00B251A4"/>
    <w:rsid w:val="00B25887"/>
    <w:rsid w:val="00B26AAA"/>
    <w:rsid w:val="00B276D9"/>
    <w:rsid w:val="00B30D82"/>
    <w:rsid w:val="00B31071"/>
    <w:rsid w:val="00B33C7F"/>
    <w:rsid w:val="00B35810"/>
    <w:rsid w:val="00B35937"/>
    <w:rsid w:val="00B3773B"/>
    <w:rsid w:val="00B4128D"/>
    <w:rsid w:val="00B41686"/>
    <w:rsid w:val="00B44E99"/>
    <w:rsid w:val="00B474EE"/>
    <w:rsid w:val="00B52EC8"/>
    <w:rsid w:val="00B55C24"/>
    <w:rsid w:val="00B56CF6"/>
    <w:rsid w:val="00B56E03"/>
    <w:rsid w:val="00B6278D"/>
    <w:rsid w:val="00B62BB5"/>
    <w:rsid w:val="00B63E2C"/>
    <w:rsid w:val="00B64DF7"/>
    <w:rsid w:val="00B652AF"/>
    <w:rsid w:val="00B65CAC"/>
    <w:rsid w:val="00B66E74"/>
    <w:rsid w:val="00B673A4"/>
    <w:rsid w:val="00B70A7F"/>
    <w:rsid w:val="00B70CA5"/>
    <w:rsid w:val="00B7397E"/>
    <w:rsid w:val="00B73C3A"/>
    <w:rsid w:val="00B752C5"/>
    <w:rsid w:val="00B8080B"/>
    <w:rsid w:val="00B82845"/>
    <w:rsid w:val="00B85D8A"/>
    <w:rsid w:val="00B87C39"/>
    <w:rsid w:val="00B87DD6"/>
    <w:rsid w:val="00B904FF"/>
    <w:rsid w:val="00B91BE8"/>
    <w:rsid w:val="00B92CD5"/>
    <w:rsid w:val="00B956D7"/>
    <w:rsid w:val="00BA1F27"/>
    <w:rsid w:val="00BA2E61"/>
    <w:rsid w:val="00BA390A"/>
    <w:rsid w:val="00BA3992"/>
    <w:rsid w:val="00BA4665"/>
    <w:rsid w:val="00BB20BA"/>
    <w:rsid w:val="00BB2FB2"/>
    <w:rsid w:val="00BB3304"/>
    <w:rsid w:val="00BB4732"/>
    <w:rsid w:val="00BB51C2"/>
    <w:rsid w:val="00BB6815"/>
    <w:rsid w:val="00BB7780"/>
    <w:rsid w:val="00BC03BC"/>
    <w:rsid w:val="00BC1B6B"/>
    <w:rsid w:val="00BC4CD2"/>
    <w:rsid w:val="00BC614B"/>
    <w:rsid w:val="00BC6398"/>
    <w:rsid w:val="00BC675F"/>
    <w:rsid w:val="00BD0BD0"/>
    <w:rsid w:val="00BD10B4"/>
    <w:rsid w:val="00BD1AD7"/>
    <w:rsid w:val="00BD1BCA"/>
    <w:rsid w:val="00BD26AE"/>
    <w:rsid w:val="00BD3446"/>
    <w:rsid w:val="00BD412C"/>
    <w:rsid w:val="00BD4E33"/>
    <w:rsid w:val="00BD5467"/>
    <w:rsid w:val="00BD6CD4"/>
    <w:rsid w:val="00BD7176"/>
    <w:rsid w:val="00BD71BD"/>
    <w:rsid w:val="00BE1F1B"/>
    <w:rsid w:val="00BE2075"/>
    <w:rsid w:val="00BE2F8A"/>
    <w:rsid w:val="00BE377D"/>
    <w:rsid w:val="00BE3F55"/>
    <w:rsid w:val="00BE47B5"/>
    <w:rsid w:val="00BE5AC5"/>
    <w:rsid w:val="00BE6087"/>
    <w:rsid w:val="00BE7DBC"/>
    <w:rsid w:val="00BF19CB"/>
    <w:rsid w:val="00BF1BF5"/>
    <w:rsid w:val="00BF1E45"/>
    <w:rsid w:val="00BF295F"/>
    <w:rsid w:val="00BF4639"/>
    <w:rsid w:val="00BF65C1"/>
    <w:rsid w:val="00BF771C"/>
    <w:rsid w:val="00C008E0"/>
    <w:rsid w:val="00C008FE"/>
    <w:rsid w:val="00C01734"/>
    <w:rsid w:val="00C024A5"/>
    <w:rsid w:val="00C030BB"/>
    <w:rsid w:val="00C03C71"/>
    <w:rsid w:val="00C04914"/>
    <w:rsid w:val="00C05C48"/>
    <w:rsid w:val="00C064A7"/>
    <w:rsid w:val="00C075A3"/>
    <w:rsid w:val="00C07A89"/>
    <w:rsid w:val="00C101F2"/>
    <w:rsid w:val="00C11AE0"/>
    <w:rsid w:val="00C12A83"/>
    <w:rsid w:val="00C154C0"/>
    <w:rsid w:val="00C15CB2"/>
    <w:rsid w:val="00C15DA4"/>
    <w:rsid w:val="00C16B2C"/>
    <w:rsid w:val="00C1786D"/>
    <w:rsid w:val="00C17CB8"/>
    <w:rsid w:val="00C17F0D"/>
    <w:rsid w:val="00C17FC7"/>
    <w:rsid w:val="00C21CBD"/>
    <w:rsid w:val="00C238EB"/>
    <w:rsid w:val="00C24398"/>
    <w:rsid w:val="00C248B1"/>
    <w:rsid w:val="00C25A9A"/>
    <w:rsid w:val="00C273A6"/>
    <w:rsid w:val="00C30BBE"/>
    <w:rsid w:val="00C34065"/>
    <w:rsid w:val="00C35876"/>
    <w:rsid w:val="00C361EB"/>
    <w:rsid w:val="00C41237"/>
    <w:rsid w:val="00C420D7"/>
    <w:rsid w:val="00C420EB"/>
    <w:rsid w:val="00C43C4F"/>
    <w:rsid w:val="00C452B9"/>
    <w:rsid w:val="00C466B4"/>
    <w:rsid w:val="00C46AB5"/>
    <w:rsid w:val="00C4709E"/>
    <w:rsid w:val="00C4712A"/>
    <w:rsid w:val="00C47DEE"/>
    <w:rsid w:val="00C50EC2"/>
    <w:rsid w:val="00C51484"/>
    <w:rsid w:val="00C51BE7"/>
    <w:rsid w:val="00C532EF"/>
    <w:rsid w:val="00C538A9"/>
    <w:rsid w:val="00C53B5A"/>
    <w:rsid w:val="00C54CF3"/>
    <w:rsid w:val="00C54F5A"/>
    <w:rsid w:val="00C55452"/>
    <w:rsid w:val="00C56506"/>
    <w:rsid w:val="00C565C5"/>
    <w:rsid w:val="00C601EF"/>
    <w:rsid w:val="00C60452"/>
    <w:rsid w:val="00C6191E"/>
    <w:rsid w:val="00C62797"/>
    <w:rsid w:val="00C6290C"/>
    <w:rsid w:val="00C672E0"/>
    <w:rsid w:val="00C70205"/>
    <w:rsid w:val="00C729B4"/>
    <w:rsid w:val="00C73A47"/>
    <w:rsid w:val="00C73C83"/>
    <w:rsid w:val="00C74A11"/>
    <w:rsid w:val="00C80612"/>
    <w:rsid w:val="00C81324"/>
    <w:rsid w:val="00C81890"/>
    <w:rsid w:val="00C81A67"/>
    <w:rsid w:val="00C8473D"/>
    <w:rsid w:val="00C86679"/>
    <w:rsid w:val="00C86919"/>
    <w:rsid w:val="00C872DB"/>
    <w:rsid w:val="00C87867"/>
    <w:rsid w:val="00C91830"/>
    <w:rsid w:val="00C9478B"/>
    <w:rsid w:val="00C950AF"/>
    <w:rsid w:val="00C9660A"/>
    <w:rsid w:val="00C96A92"/>
    <w:rsid w:val="00CA04F2"/>
    <w:rsid w:val="00CA0ECB"/>
    <w:rsid w:val="00CA4EE0"/>
    <w:rsid w:val="00CA51FE"/>
    <w:rsid w:val="00CA771A"/>
    <w:rsid w:val="00CA7D3F"/>
    <w:rsid w:val="00CB0FA5"/>
    <w:rsid w:val="00CB45EC"/>
    <w:rsid w:val="00CB666B"/>
    <w:rsid w:val="00CB695E"/>
    <w:rsid w:val="00CC1AC0"/>
    <w:rsid w:val="00CC1D64"/>
    <w:rsid w:val="00CC2C03"/>
    <w:rsid w:val="00CC2CA1"/>
    <w:rsid w:val="00CC6516"/>
    <w:rsid w:val="00CC656F"/>
    <w:rsid w:val="00CC6738"/>
    <w:rsid w:val="00CD2754"/>
    <w:rsid w:val="00CD40AD"/>
    <w:rsid w:val="00CD4E7F"/>
    <w:rsid w:val="00CE0A5F"/>
    <w:rsid w:val="00CE15A5"/>
    <w:rsid w:val="00CE1831"/>
    <w:rsid w:val="00CE1B68"/>
    <w:rsid w:val="00CE6345"/>
    <w:rsid w:val="00CE661E"/>
    <w:rsid w:val="00CE6F6D"/>
    <w:rsid w:val="00CF0B65"/>
    <w:rsid w:val="00CF0E01"/>
    <w:rsid w:val="00CF0E07"/>
    <w:rsid w:val="00CF36F5"/>
    <w:rsid w:val="00CF455C"/>
    <w:rsid w:val="00CF4D2E"/>
    <w:rsid w:val="00CF5382"/>
    <w:rsid w:val="00CF62CA"/>
    <w:rsid w:val="00CF6F3C"/>
    <w:rsid w:val="00CF7D47"/>
    <w:rsid w:val="00D01CF0"/>
    <w:rsid w:val="00D0442A"/>
    <w:rsid w:val="00D05840"/>
    <w:rsid w:val="00D07128"/>
    <w:rsid w:val="00D10120"/>
    <w:rsid w:val="00D10E76"/>
    <w:rsid w:val="00D11721"/>
    <w:rsid w:val="00D11CB3"/>
    <w:rsid w:val="00D1516F"/>
    <w:rsid w:val="00D1614C"/>
    <w:rsid w:val="00D16710"/>
    <w:rsid w:val="00D22BD4"/>
    <w:rsid w:val="00D22E23"/>
    <w:rsid w:val="00D2306D"/>
    <w:rsid w:val="00D250AC"/>
    <w:rsid w:val="00D270E1"/>
    <w:rsid w:val="00D323D0"/>
    <w:rsid w:val="00D32767"/>
    <w:rsid w:val="00D33489"/>
    <w:rsid w:val="00D372FA"/>
    <w:rsid w:val="00D40B44"/>
    <w:rsid w:val="00D43663"/>
    <w:rsid w:val="00D44037"/>
    <w:rsid w:val="00D4594F"/>
    <w:rsid w:val="00D4681D"/>
    <w:rsid w:val="00D5111E"/>
    <w:rsid w:val="00D5124C"/>
    <w:rsid w:val="00D53F55"/>
    <w:rsid w:val="00D61388"/>
    <w:rsid w:val="00D613F3"/>
    <w:rsid w:val="00D615F9"/>
    <w:rsid w:val="00D61A54"/>
    <w:rsid w:val="00D62BAD"/>
    <w:rsid w:val="00D64DEA"/>
    <w:rsid w:val="00D65E49"/>
    <w:rsid w:val="00D67D07"/>
    <w:rsid w:val="00D70F71"/>
    <w:rsid w:val="00D71771"/>
    <w:rsid w:val="00D725C2"/>
    <w:rsid w:val="00D73D17"/>
    <w:rsid w:val="00D74261"/>
    <w:rsid w:val="00D74971"/>
    <w:rsid w:val="00D80893"/>
    <w:rsid w:val="00D839A7"/>
    <w:rsid w:val="00D86899"/>
    <w:rsid w:val="00D87097"/>
    <w:rsid w:val="00D92A31"/>
    <w:rsid w:val="00D92CF1"/>
    <w:rsid w:val="00D92D38"/>
    <w:rsid w:val="00D92E07"/>
    <w:rsid w:val="00D936B6"/>
    <w:rsid w:val="00D950F5"/>
    <w:rsid w:val="00D95177"/>
    <w:rsid w:val="00D96914"/>
    <w:rsid w:val="00DA0C4C"/>
    <w:rsid w:val="00DA1CA3"/>
    <w:rsid w:val="00DA289D"/>
    <w:rsid w:val="00DA331C"/>
    <w:rsid w:val="00DA4BC4"/>
    <w:rsid w:val="00DA4E07"/>
    <w:rsid w:val="00DB0F93"/>
    <w:rsid w:val="00DB134D"/>
    <w:rsid w:val="00DB16A7"/>
    <w:rsid w:val="00DB196A"/>
    <w:rsid w:val="00DB20BF"/>
    <w:rsid w:val="00DB2353"/>
    <w:rsid w:val="00DB402D"/>
    <w:rsid w:val="00DB4CC4"/>
    <w:rsid w:val="00DB6861"/>
    <w:rsid w:val="00DB7193"/>
    <w:rsid w:val="00DB7AB9"/>
    <w:rsid w:val="00DB7B59"/>
    <w:rsid w:val="00DB7FD1"/>
    <w:rsid w:val="00DC153A"/>
    <w:rsid w:val="00DC22E3"/>
    <w:rsid w:val="00DC24BF"/>
    <w:rsid w:val="00DC2907"/>
    <w:rsid w:val="00DC395C"/>
    <w:rsid w:val="00DC5E54"/>
    <w:rsid w:val="00DC693A"/>
    <w:rsid w:val="00DC7981"/>
    <w:rsid w:val="00DC7B5A"/>
    <w:rsid w:val="00DD15C2"/>
    <w:rsid w:val="00DD27EA"/>
    <w:rsid w:val="00DD33DE"/>
    <w:rsid w:val="00DD79F4"/>
    <w:rsid w:val="00DE45B5"/>
    <w:rsid w:val="00DE4EFA"/>
    <w:rsid w:val="00DE5104"/>
    <w:rsid w:val="00DE5520"/>
    <w:rsid w:val="00DE5AB1"/>
    <w:rsid w:val="00DE6AA6"/>
    <w:rsid w:val="00DE7345"/>
    <w:rsid w:val="00DF02A4"/>
    <w:rsid w:val="00DF0714"/>
    <w:rsid w:val="00DF1C55"/>
    <w:rsid w:val="00DF2298"/>
    <w:rsid w:val="00DF2D42"/>
    <w:rsid w:val="00DF3C7E"/>
    <w:rsid w:val="00DF6E09"/>
    <w:rsid w:val="00DF7793"/>
    <w:rsid w:val="00E00EC9"/>
    <w:rsid w:val="00E03069"/>
    <w:rsid w:val="00E034A6"/>
    <w:rsid w:val="00E03725"/>
    <w:rsid w:val="00E04818"/>
    <w:rsid w:val="00E06442"/>
    <w:rsid w:val="00E113E2"/>
    <w:rsid w:val="00E115DE"/>
    <w:rsid w:val="00E13056"/>
    <w:rsid w:val="00E135DB"/>
    <w:rsid w:val="00E13C85"/>
    <w:rsid w:val="00E15B15"/>
    <w:rsid w:val="00E227A4"/>
    <w:rsid w:val="00E2374E"/>
    <w:rsid w:val="00E23993"/>
    <w:rsid w:val="00E24D12"/>
    <w:rsid w:val="00E2504E"/>
    <w:rsid w:val="00E25B8C"/>
    <w:rsid w:val="00E25F40"/>
    <w:rsid w:val="00E3279F"/>
    <w:rsid w:val="00E32A8C"/>
    <w:rsid w:val="00E333EF"/>
    <w:rsid w:val="00E334A4"/>
    <w:rsid w:val="00E35AE8"/>
    <w:rsid w:val="00E3678B"/>
    <w:rsid w:val="00E3724C"/>
    <w:rsid w:val="00E37F0B"/>
    <w:rsid w:val="00E40426"/>
    <w:rsid w:val="00E40B9C"/>
    <w:rsid w:val="00E42976"/>
    <w:rsid w:val="00E42DF3"/>
    <w:rsid w:val="00E43848"/>
    <w:rsid w:val="00E438D4"/>
    <w:rsid w:val="00E43BBA"/>
    <w:rsid w:val="00E4482C"/>
    <w:rsid w:val="00E4680F"/>
    <w:rsid w:val="00E46D48"/>
    <w:rsid w:val="00E47EAD"/>
    <w:rsid w:val="00E5181B"/>
    <w:rsid w:val="00E52107"/>
    <w:rsid w:val="00E52A27"/>
    <w:rsid w:val="00E54461"/>
    <w:rsid w:val="00E55C3C"/>
    <w:rsid w:val="00E56018"/>
    <w:rsid w:val="00E6018A"/>
    <w:rsid w:val="00E605DA"/>
    <w:rsid w:val="00E65839"/>
    <w:rsid w:val="00E65C85"/>
    <w:rsid w:val="00E65CF4"/>
    <w:rsid w:val="00E66199"/>
    <w:rsid w:val="00E675DF"/>
    <w:rsid w:val="00E715D5"/>
    <w:rsid w:val="00E737E3"/>
    <w:rsid w:val="00E74532"/>
    <w:rsid w:val="00E7472E"/>
    <w:rsid w:val="00E755EC"/>
    <w:rsid w:val="00E761D6"/>
    <w:rsid w:val="00E7624D"/>
    <w:rsid w:val="00E8137D"/>
    <w:rsid w:val="00E823D9"/>
    <w:rsid w:val="00E8569F"/>
    <w:rsid w:val="00E86851"/>
    <w:rsid w:val="00E91678"/>
    <w:rsid w:val="00E91BED"/>
    <w:rsid w:val="00E926FC"/>
    <w:rsid w:val="00E95CA7"/>
    <w:rsid w:val="00E96EFF"/>
    <w:rsid w:val="00EA1DEE"/>
    <w:rsid w:val="00EA3D42"/>
    <w:rsid w:val="00EA4DD9"/>
    <w:rsid w:val="00EA6B1B"/>
    <w:rsid w:val="00EB049F"/>
    <w:rsid w:val="00EB100D"/>
    <w:rsid w:val="00EB456D"/>
    <w:rsid w:val="00EB540F"/>
    <w:rsid w:val="00EB7D7F"/>
    <w:rsid w:val="00EC05BF"/>
    <w:rsid w:val="00EC0D58"/>
    <w:rsid w:val="00EC10A1"/>
    <w:rsid w:val="00EC24B0"/>
    <w:rsid w:val="00EC317E"/>
    <w:rsid w:val="00EC67D4"/>
    <w:rsid w:val="00EC7EB1"/>
    <w:rsid w:val="00ED3C5B"/>
    <w:rsid w:val="00ED4A25"/>
    <w:rsid w:val="00ED6E24"/>
    <w:rsid w:val="00EE164B"/>
    <w:rsid w:val="00EE28F3"/>
    <w:rsid w:val="00EE347F"/>
    <w:rsid w:val="00EE42C2"/>
    <w:rsid w:val="00EE46CE"/>
    <w:rsid w:val="00EE575A"/>
    <w:rsid w:val="00EF013A"/>
    <w:rsid w:val="00EF0E42"/>
    <w:rsid w:val="00EF0FE6"/>
    <w:rsid w:val="00EF1961"/>
    <w:rsid w:val="00EF3FB8"/>
    <w:rsid w:val="00EF5110"/>
    <w:rsid w:val="00EF62CA"/>
    <w:rsid w:val="00EF69CB"/>
    <w:rsid w:val="00F00587"/>
    <w:rsid w:val="00F019C5"/>
    <w:rsid w:val="00F02D9B"/>
    <w:rsid w:val="00F031FE"/>
    <w:rsid w:val="00F05EAD"/>
    <w:rsid w:val="00F06B5B"/>
    <w:rsid w:val="00F072C7"/>
    <w:rsid w:val="00F10CDA"/>
    <w:rsid w:val="00F113FD"/>
    <w:rsid w:val="00F13B99"/>
    <w:rsid w:val="00F13EAA"/>
    <w:rsid w:val="00F1535C"/>
    <w:rsid w:val="00F15882"/>
    <w:rsid w:val="00F15AB9"/>
    <w:rsid w:val="00F167CF"/>
    <w:rsid w:val="00F16858"/>
    <w:rsid w:val="00F1785E"/>
    <w:rsid w:val="00F20BD3"/>
    <w:rsid w:val="00F248D0"/>
    <w:rsid w:val="00F27967"/>
    <w:rsid w:val="00F32D35"/>
    <w:rsid w:val="00F336DF"/>
    <w:rsid w:val="00F3590E"/>
    <w:rsid w:val="00F36430"/>
    <w:rsid w:val="00F373A5"/>
    <w:rsid w:val="00F376D3"/>
    <w:rsid w:val="00F42DB4"/>
    <w:rsid w:val="00F45B2F"/>
    <w:rsid w:val="00F47559"/>
    <w:rsid w:val="00F5112C"/>
    <w:rsid w:val="00F55548"/>
    <w:rsid w:val="00F55859"/>
    <w:rsid w:val="00F6043C"/>
    <w:rsid w:val="00F60561"/>
    <w:rsid w:val="00F61055"/>
    <w:rsid w:val="00F61AA8"/>
    <w:rsid w:val="00F61EEA"/>
    <w:rsid w:val="00F64A21"/>
    <w:rsid w:val="00F64C7B"/>
    <w:rsid w:val="00F64F82"/>
    <w:rsid w:val="00F662F1"/>
    <w:rsid w:val="00F66967"/>
    <w:rsid w:val="00F676DD"/>
    <w:rsid w:val="00F70811"/>
    <w:rsid w:val="00F70D8D"/>
    <w:rsid w:val="00F71486"/>
    <w:rsid w:val="00F72F41"/>
    <w:rsid w:val="00F74CBC"/>
    <w:rsid w:val="00F75A26"/>
    <w:rsid w:val="00F766B3"/>
    <w:rsid w:val="00F77D49"/>
    <w:rsid w:val="00F8021A"/>
    <w:rsid w:val="00F805F3"/>
    <w:rsid w:val="00F83FAD"/>
    <w:rsid w:val="00F87EBA"/>
    <w:rsid w:val="00F90A80"/>
    <w:rsid w:val="00F93027"/>
    <w:rsid w:val="00F946BA"/>
    <w:rsid w:val="00F94788"/>
    <w:rsid w:val="00F952A0"/>
    <w:rsid w:val="00F965FC"/>
    <w:rsid w:val="00FA25D4"/>
    <w:rsid w:val="00FA3830"/>
    <w:rsid w:val="00FA3C7F"/>
    <w:rsid w:val="00FA7736"/>
    <w:rsid w:val="00FA7920"/>
    <w:rsid w:val="00FB153F"/>
    <w:rsid w:val="00FB265D"/>
    <w:rsid w:val="00FB4068"/>
    <w:rsid w:val="00FB411D"/>
    <w:rsid w:val="00FB41E6"/>
    <w:rsid w:val="00FB45CF"/>
    <w:rsid w:val="00FB6C59"/>
    <w:rsid w:val="00FB74E2"/>
    <w:rsid w:val="00FC0060"/>
    <w:rsid w:val="00FC447B"/>
    <w:rsid w:val="00FC4CF7"/>
    <w:rsid w:val="00FC52AC"/>
    <w:rsid w:val="00FC54E6"/>
    <w:rsid w:val="00FC5EB3"/>
    <w:rsid w:val="00FC5FE0"/>
    <w:rsid w:val="00FC626F"/>
    <w:rsid w:val="00FC656F"/>
    <w:rsid w:val="00FC7B0B"/>
    <w:rsid w:val="00FD0763"/>
    <w:rsid w:val="00FD166D"/>
    <w:rsid w:val="00FD22A2"/>
    <w:rsid w:val="00FD29EE"/>
    <w:rsid w:val="00FD2F97"/>
    <w:rsid w:val="00FD5316"/>
    <w:rsid w:val="00FD5614"/>
    <w:rsid w:val="00FD72DC"/>
    <w:rsid w:val="00FE07CB"/>
    <w:rsid w:val="00FE0BE1"/>
    <w:rsid w:val="00FE1DE9"/>
    <w:rsid w:val="00FE292D"/>
    <w:rsid w:val="00FE39C2"/>
    <w:rsid w:val="00FE3E67"/>
    <w:rsid w:val="00FE4B6D"/>
    <w:rsid w:val="00FE602C"/>
    <w:rsid w:val="00FE64AE"/>
    <w:rsid w:val="00FE6FD3"/>
    <w:rsid w:val="00FE7E62"/>
    <w:rsid w:val="00FF2C56"/>
    <w:rsid w:val="00FF3373"/>
    <w:rsid w:val="00FF3980"/>
    <w:rsid w:val="00FF657C"/>
    <w:rsid w:val="00FF6EE1"/>
    <w:rsid w:val="00FF7A8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65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1" w:unhideWhenUsed="0"/>
    <w:lsdException w:name="footnote text" w:uiPriority="0" w:qFormat="1"/>
    <w:lsdException w:name="header" w:uiPriority="0" w:qFormat="1"/>
    <w:lsdException w:name="footer" w:qFormat="1"/>
    <w:lsdException w:name="caption" w:uiPriority="0" w:qFormat="1"/>
    <w:lsdException w:name="footnote reference" w:uiPriority="0"/>
    <w:lsdException w:name="page number" w:uiPriority="0"/>
    <w:lsdException w:name="endnote reference" w:uiPriority="0"/>
    <w:lsdException w:name="endnote text" w:uiPriority="0"/>
    <w:lsdException w:name="List" w:qFormat="1"/>
    <w:lsdException w:name="List Number" w:qFormat="1"/>
    <w:lsdException w:name="List Number 2" w:qFormat="1"/>
    <w:lsdException w:name="Title" w:semiHidden="0" w:uiPriority="0" w:unhideWhenUsed="0" w:qFormat="1"/>
    <w:lsdException w:name="Default Paragraph Font" w:uiPriority="1"/>
    <w:lsdException w:name="List Continue" w:qFormat="1"/>
    <w:lsdException w:name="Subtitle" w:semiHidden="0" w:uiPriority="11" w:unhideWhenUsed="0" w:qFormat="1"/>
    <w:lsdException w:name="Hyperlink" w:uiPriority="0" w:qFormat="1"/>
    <w:lsdException w:name="FollowedHyperlink" w:uiPriority="0"/>
    <w:lsdException w:name="Strong" w:semiHidden="0" w:uiPriority="22" w:unhideWhenUsed="0" w:qFormat="1"/>
    <w:lsdException w:name="Emphasis" w:semiHidden="0" w:uiPriority="0" w:unhideWhenUsed="0" w:qFormat="1"/>
    <w:lsdException w:name="Document Map" w:uiPriority="0"/>
    <w:lsdException w:name="annotation subject" w:uiPriority="0"/>
    <w:lsdException w:name="Outline List 1" w:uiPriority="0"/>
    <w:lsdException w:name="Table Classic 1" w:uiPriority="0"/>
    <w:lsdException w:name="Table Classic 2" w:uiPriority="0"/>
    <w:lsdException w:name="Table List 3" w:uiPriority="0"/>
    <w:lsdException w:name="Table Contemporary"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qFormat/>
    <w:rsid w:val="00275002"/>
    <w:pPr>
      <w:spacing w:line="276" w:lineRule="auto"/>
    </w:pPr>
    <w:rPr>
      <w:rFonts w:ascii="Arial" w:hAnsi="Arial"/>
    </w:rPr>
  </w:style>
  <w:style w:type="paragraph" w:styleId="Heading1">
    <w:name w:val="heading 1"/>
    <w:basedOn w:val="Normal"/>
    <w:next w:val="Normal"/>
    <w:link w:val="Heading1Char"/>
    <w:qFormat/>
    <w:rsid w:val="009D6B46"/>
    <w:pPr>
      <w:spacing w:before="240"/>
      <w:outlineLvl w:val="0"/>
    </w:pPr>
    <w:rPr>
      <w:rFonts w:ascii="Lucida Fax" w:eastAsiaTheme="majorEastAsia" w:hAnsi="Lucida Fax" w:cstheme="majorBidi"/>
      <w:bCs/>
      <w:color w:val="51626F"/>
      <w:sz w:val="32"/>
      <w:szCs w:val="28"/>
    </w:rPr>
  </w:style>
  <w:style w:type="paragraph" w:styleId="Heading2">
    <w:name w:val="heading 2"/>
    <w:aliases w:val="AER Heading 2 (new)"/>
    <w:next w:val="Normal"/>
    <w:link w:val="Heading2Char"/>
    <w:qFormat/>
    <w:rsid w:val="004F6D0A"/>
    <w:pPr>
      <w:keepNext/>
      <w:spacing w:line="240" w:lineRule="atLeast"/>
      <w:outlineLvl w:val="1"/>
    </w:pPr>
    <w:rPr>
      <w:rFonts w:ascii="Arial" w:eastAsiaTheme="majorEastAsia" w:hAnsi="Arial" w:cstheme="majorBidi"/>
      <w:b/>
      <w:bCs/>
      <w:color w:val="51626F"/>
      <w:sz w:val="28"/>
      <w:szCs w:val="26"/>
    </w:rPr>
  </w:style>
  <w:style w:type="paragraph" w:styleId="Heading3">
    <w:name w:val="heading 3"/>
    <w:basedOn w:val="Normal"/>
    <w:next w:val="Normal"/>
    <w:link w:val="Heading3Char"/>
    <w:qFormat/>
    <w:rsid w:val="009D6B46"/>
    <w:pPr>
      <w:spacing w:before="240"/>
      <w:outlineLvl w:val="2"/>
    </w:pPr>
    <w:rPr>
      <w:rFonts w:eastAsiaTheme="majorEastAsia" w:cstheme="majorBidi"/>
      <w:b/>
      <w:bCs/>
      <w:color w:val="000000" w:themeColor="text1" w:themeShade="BF"/>
      <w:sz w:val="24"/>
    </w:rPr>
  </w:style>
  <w:style w:type="paragraph" w:styleId="Heading4">
    <w:name w:val="heading 4"/>
    <w:basedOn w:val="Normal"/>
    <w:next w:val="Normal"/>
    <w:link w:val="Heading4Char"/>
    <w:qFormat/>
    <w:rsid w:val="009D6B46"/>
    <w:pPr>
      <w:spacing w:before="240"/>
      <w:outlineLvl w:val="3"/>
    </w:pPr>
    <w:rPr>
      <w:rFonts w:eastAsiaTheme="majorEastAsia" w:cstheme="majorBidi"/>
      <w:b/>
      <w:bCs/>
      <w:i/>
      <w:iCs/>
      <w:color w:val="51626F"/>
      <w:sz w:val="24"/>
    </w:rPr>
  </w:style>
  <w:style w:type="paragraph" w:styleId="Heading5">
    <w:name w:val="heading 5"/>
    <w:next w:val="Normal"/>
    <w:link w:val="Heading5Char"/>
    <w:qFormat/>
    <w:rsid w:val="009D6B46"/>
    <w:pPr>
      <w:spacing w:line="240" w:lineRule="atLeast"/>
      <w:outlineLvl w:val="4"/>
    </w:pPr>
    <w:rPr>
      <w:rFonts w:ascii="Arial" w:eastAsiaTheme="majorEastAsia" w:hAnsi="Arial" w:cstheme="majorBidi"/>
      <w:b/>
      <w:color w:val="283037" w:themeColor="accent1" w:themeShade="7F"/>
    </w:rPr>
  </w:style>
  <w:style w:type="paragraph" w:styleId="Heading6">
    <w:name w:val="heading 6"/>
    <w:basedOn w:val="Normal"/>
    <w:next w:val="Normal"/>
    <w:link w:val="Heading6Char"/>
    <w:uiPriority w:val="9"/>
    <w:qFormat/>
    <w:rsid w:val="009D6B46"/>
    <w:pPr>
      <w:spacing w:before="240"/>
      <w:outlineLvl w:val="5"/>
    </w:pPr>
    <w:rPr>
      <w:rFonts w:eastAsiaTheme="majorEastAsia" w:cstheme="majorBidi"/>
      <w:b/>
      <w:i/>
      <w:iCs/>
    </w:rPr>
  </w:style>
  <w:style w:type="paragraph" w:styleId="Heading7">
    <w:name w:val="heading 7"/>
    <w:basedOn w:val="Normal"/>
    <w:next w:val="Normal"/>
    <w:link w:val="Heading7Char"/>
    <w:uiPriority w:val="9"/>
    <w:qFormat/>
    <w:rsid w:val="009D6B46"/>
    <w:pPr>
      <w:spacing w:before="240"/>
      <w:outlineLvl w:val="6"/>
    </w:pPr>
    <w:rPr>
      <w:rFonts w:eastAsiaTheme="majorEastAsia" w:cstheme="majorBidi"/>
      <w:i/>
      <w:iCs/>
      <w:color w:val="404040" w:themeColor="text1" w:themeTint="BF"/>
    </w:rPr>
  </w:style>
  <w:style w:type="paragraph" w:styleId="Heading8">
    <w:name w:val="heading 8"/>
    <w:basedOn w:val="Normal"/>
    <w:next w:val="Normal"/>
    <w:link w:val="Heading8Char"/>
    <w:qFormat/>
    <w:rsid w:val="009D6B46"/>
    <w:pPr>
      <w:spacing w:before="240"/>
      <w:outlineLvl w:val="7"/>
    </w:pPr>
    <w:rPr>
      <w:rFonts w:eastAsiaTheme="majorEastAsia" w:cstheme="majorBidi"/>
      <w:color w:val="51626F" w:themeColor="accent1"/>
      <w:szCs w:val="20"/>
    </w:rPr>
  </w:style>
  <w:style w:type="paragraph" w:styleId="Heading9">
    <w:name w:val="heading 9"/>
    <w:basedOn w:val="Normal"/>
    <w:next w:val="Normal"/>
    <w:link w:val="Heading9Char"/>
    <w:uiPriority w:val="9"/>
    <w:qFormat/>
    <w:rsid w:val="009D6B46"/>
    <w:pPr>
      <w:spacing w:before="240"/>
      <w:outlineLvl w:val="8"/>
    </w:pPr>
    <w:rPr>
      <w:rFonts w:eastAsiaTheme="majorEastAsia" w:cstheme="majorBidi"/>
      <w:i/>
      <w:iCs/>
      <w:color w:val="51626F" w:themeColor="accent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6B46"/>
    <w:rPr>
      <w:rFonts w:ascii="Lucida Fax" w:eastAsiaTheme="majorEastAsia" w:hAnsi="Lucida Fax" w:cstheme="majorBidi"/>
      <w:bCs/>
      <w:color w:val="51626F"/>
      <w:sz w:val="32"/>
      <w:szCs w:val="28"/>
    </w:rPr>
  </w:style>
  <w:style w:type="character" w:customStyle="1" w:styleId="Heading2Char">
    <w:name w:val="Heading 2 Char"/>
    <w:aliases w:val="AER Heading 2 (new) Char"/>
    <w:basedOn w:val="DefaultParagraphFont"/>
    <w:link w:val="Heading2"/>
    <w:rsid w:val="004F6D0A"/>
    <w:rPr>
      <w:rFonts w:ascii="Arial" w:eastAsiaTheme="majorEastAsia" w:hAnsi="Arial" w:cstheme="majorBidi"/>
      <w:b/>
      <w:bCs/>
      <w:color w:val="51626F"/>
      <w:sz w:val="28"/>
      <w:szCs w:val="26"/>
    </w:rPr>
  </w:style>
  <w:style w:type="character" w:customStyle="1" w:styleId="Heading3Char">
    <w:name w:val="Heading 3 Char"/>
    <w:basedOn w:val="DefaultParagraphFont"/>
    <w:link w:val="Heading3"/>
    <w:rsid w:val="009D6B46"/>
    <w:rPr>
      <w:rFonts w:ascii="Arial" w:eastAsiaTheme="majorEastAsia" w:hAnsi="Arial" w:cstheme="majorBidi"/>
      <w:b/>
      <w:bCs/>
      <w:color w:val="000000" w:themeColor="text1" w:themeShade="BF"/>
      <w:sz w:val="24"/>
    </w:rPr>
  </w:style>
  <w:style w:type="character" w:customStyle="1" w:styleId="Heading4Char">
    <w:name w:val="Heading 4 Char"/>
    <w:basedOn w:val="DefaultParagraphFont"/>
    <w:link w:val="Heading4"/>
    <w:rsid w:val="009D6B46"/>
    <w:rPr>
      <w:rFonts w:ascii="Arial" w:eastAsiaTheme="majorEastAsia" w:hAnsi="Arial" w:cstheme="majorBidi"/>
      <w:b/>
      <w:bCs/>
      <w:i/>
      <w:iCs/>
      <w:color w:val="51626F"/>
      <w:sz w:val="24"/>
    </w:rPr>
  </w:style>
  <w:style w:type="character" w:customStyle="1" w:styleId="Heading5Char">
    <w:name w:val="Heading 5 Char"/>
    <w:basedOn w:val="DefaultParagraphFont"/>
    <w:link w:val="Heading5"/>
    <w:rsid w:val="009D6B46"/>
    <w:rPr>
      <w:rFonts w:ascii="Arial" w:eastAsiaTheme="majorEastAsia" w:hAnsi="Arial" w:cstheme="majorBidi"/>
      <w:b/>
      <w:color w:val="283037" w:themeColor="accent1" w:themeShade="7F"/>
    </w:rPr>
  </w:style>
  <w:style w:type="character" w:customStyle="1" w:styleId="Heading6Char">
    <w:name w:val="Heading 6 Char"/>
    <w:basedOn w:val="DefaultParagraphFont"/>
    <w:link w:val="Heading6"/>
    <w:uiPriority w:val="9"/>
    <w:rsid w:val="009D6B46"/>
    <w:rPr>
      <w:rFonts w:ascii="Arial" w:eastAsiaTheme="majorEastAsia" w:hAnsi="Arial" w:cstheme="majorBidi"/>
      <w:b/>
      <w:i/>
      <w:iCs/>
    </w:rPr>
  </w:style>
  <w:style w:type="paragraph" w:customStyle="1" w:styleId="Reporttitle">
    <w:name w:val="Report title"/>
    <w:basedOn w:val="Normal"/>
    <w:link w:val="ReporttitleChar"/>
    <w:qFormat/>
    <w:rsid w:val="005C26CC"/>
    <w:pPr>
      <w:spacing w:before="520" w:after="120"/>
    </w:pPr>
    <w:rPr>
      <w:rFonts w:ascii="Lucida Fax" w:hAnsi="Lucida Fax"/>
      <w:color w:val="4F2D7F"/>
      <w:sz w:val="72"/>
      <w:szCs w:val="56"/>
    </w:rPr>
  </w:style>
  <w:style w:type="character" w:customStyle="1" w:styleId="ReporttitleChar">
    <w:name w:val="Report title Char"/>
    <w:basedOn w:val="DefaultParagraphFont"/>
    <w:link w:val="Reporttitle"/>
    <w:rsid w:val="005C26CC"/>
    <w:rPr>
      <w:rFonts w:ascii="Lucida Fax" w:hAnsi="Lucida Fax"/>
      <w:color w:val="4F2D7F"/>
      <w:sz w:val="72"/>
      <w:szCs w:val="56"/>
    </w:rPr>
  </w:style>
  <w:style w:type="paragraph" w:customStyle="1" w:styleId="Chaptertitle">
    <w:name w:val="Chapter title"/>
    <w:basedOn w:val="Reporttitle"/>
    <w:link w:val="ChaptertitleChar"/>
    <w:qFormat/>
    <w:rsid w:val="00B87C39"/>
    <w:rPr>
      <w:sz w:val="52"/>
      <w:szCs w:val="52"/>
    </w:rPr>
  </w:style>
  <w:style w:type="character" w:customStyle="1" w:styleId="ChaptertitleChar">
    <w:name w:val="Chapter title Char"/>
    <w:basedOn w:val="ReporttitleChar"/>
    <w:link w:val="Chaptertitle"/>
    <w:rsid w:val="00B87C39"/>
    <w:rPr>
      <w:rFonts w:ascii="Lucida Fax" w:hAnsi="Lucida Fax"/>
      <w:color w:val="4F2D7F"/>
      <w:sz w:val="52"/>
      <w:szCs w:val="52"/>
    </w:rPr>
  </w:style>
  <w:style w:type="paragraph" w:customStyle="1" w:styleId="Tabletext">
    <w:name w:val="Table text"/>
    <w:basedOn w:val="Normal"/>
    <w:link w:val="TabletextChar"/>
    <w:uiPriority w:val="1"/>
    <w:qFormat/>
    <w:rsid w:val="00214FBA"/>
    <w:pPr>
      <w:spacing w:before="120" w:after="60"/>
    </w:pPr>
    <w:rPr>
      <w:sz w:val="18"/>
    </w:rPr>
  </w:style>
  <w:style w:type="paragraph" w:customStyle="1" w:styleId="Copyrighttext">
    <w:name w:val="Copyright text"/>
    <w:basedOn w:val="Normal"/>
    <w:link w:val="CopyrighttextChar"/>
    <w:uiPriority w:val="2"/>
    <w:qFormat/>
    <w:rsid w:val="00F952A0"/>
    <w:pPr>
      <w:spacing w:line="360" w:lineRule="auto"/>
      <w:contextualSpacing/>
    </w:pPr>
    <w:rPr>
      <w:color w:val="51626F" w:themeColor="accent1"/>
      <w:sz w:val="16"/>
      <w:szCs w:val="16"/>
    </w:rPr>
  </w:style>
  <w:style w:type="character" w:customStyle="1" w:styleId="CopyrighttextChar">
    <w:name w:val="Copyright text Char"/>
    <w:basedOn w:val="DefaultParagraphFont"/>
    <w:link w:val="Copyrighttext"/>
    <w:uiPriority w:val="2"/>
    <w:rsid w:val="00724A37"/>
    <w:rPr>
      <w:rFonts w:ascii="Arial" w:hAnsi="Arial"/>
      <w:color w:val="51626F" w:themeColor="accent1"/>
      <w:sz w:val="16"/>
      <w:szCs w:val="16"/>
    </w:rPr>
  </w:style>
  <w:style w:type="paragraph" w:styleId="TOC8">
    <w:name w:val="toc 8"/>
    <w:basedOn w:val="Normal"/>
    <w:next w:val="Normal"/>
    <w:rsid w:val="009F4940"/>
    <w:pPr>
      <w:tabs>
        <w:tab w:val="right" w:leader="dot" w:pos="9016"/>
      </w:tabs>
      <w:spacing w:after="100"/>
      <w:ind w:left="2977"/>
    </w:pPr>
    <w:rPr>
      <w:noProof/>
    </w:rPr>
  </w:style>
  <w:style w:type="paragraph" w:styleId="TOC9">
    <w:name w:val="toc 9"/>
    <w:basedOn w:val="Normal"/>
    <w:next w:val="Normal"/>
    <w:rsid w:val="009F4940"/>
    <w:pPr>
      <w:tabs>
        <w:tab w:val="right" w:leader="dot" w:pos="9016"/>
      </w:tabs>
      <w:spacing w:after="100"/>
      <w:ind w:left="3402"/>
    </w:pPr>
    <w:rPr>
      <w:noProof/>
    </w:rPr>
  </w:style>
  <w:style w:type="paragraph" w:customStyle="1" w:styleId="Numbered1">
    <w:name w:val="Numbered 1"/>
    <w:basedOn w:val="Heading1"/>
    <w:next w:val="Normal"/>
    <w:link w:val="Numbered1Char"/>
    <w:qFormat/>
    <w:rsid w:val="00085663"/>
    <w:pPr>
      <w:numPr>
        <w:numId w:val="15"/>
      </w:numPr>
      <w:ind w:left="680" w:hanging="680"/>
    </w:pPr>
  </w:style>
  <w:style w:type="paragraph" w:customStyle="1" w:styleId="Numbered11">
    <w:name w:val="Numbered 1.1"/>
    <w:basedOn w:val="Heading2"/>
    <w:next w:val="Normal"/>
    <w:qFormat/>
    <w:rsid w:val="00B17A1D"/>
    <w:pPr>
      <w:numPr>
        <w:ilvl w:val="1"/>
        <w:numId w:val="15"/>
      </w:numPr>
      <w:ind w:left="1021" w:hanging="1021"/>
    </w:pPr>
    <w:rPr>
      <w:rFonts w:cs="Arial"/>
      <w:b w:val="0"/>
    </w:rPr>
  </w:style>
  <w:style w:type="paragraph" w:customStyle="1" w:styleId="Numbered111">
    <w:name w:val="Numbered 1.1.1"/>
    <w:basedOn w:val="Heading3"/>
    <w:next w:val="Normal"/>
    <w:qFormat/>
    <w:rsid w:val="00B17A1D"/>
    <w:pPr>
      <w:numPr>
        <w:ilvl w:val="2"/>
        <w:numId w:val="15"/>
      </w:numPr>
      <w:ind w:left="1247" w:hanging="1247"/>
      <w:contextualSpacing/>
    </w:pPr>
  </w:style>
  <w:style w:type="paragraph" w:customStyle="1" w:styleId="Numbered1111">
    <w:name w:val="Numbered 1.1.1.1"/>
    <w:basedOn w:val="Heading4"/>
    <w:next w:val="Normal"/>
    <w:rsid w:val="00B17A1D"/>
    <w:pPr>
      <w:numPr>
        <w:ilvl w:val="3"/>
        <w:numId w:val="15"/>
      </w:numPr>
      <w:ind w:left="1474" w:hanging="1474"/>
    </w:pPr>
  </w:style>
  <w:style w:type="paragraph" w:customStyle="1" w:styleId="Numbered11111">
    <w:name w:val="Numbered 1.1.1.1.1"/>
    <w:basedOn w:val="Heading5"/>
    <w:next w:val="Normal"/>
    <w:uiPriority w:val="2"/>
    <w:rsid w:val="00B17A1D"/>
    <w:pPr>
      <w:numPr>
        <w:ilvl w:val="4"/>
        <w:numId w:val="15"/>
      </w:numPr>
      <w:ind w:left="1701" w:hanging="1701"/>
    </w:pPr>
  </w:style>
  <w:style w:type="paragraph" w:customStyle="1" w:styleId="Numbered111111">
    <w:name w:val="Numbered 1.1.1.1.1.1"/>
    <w:basedOn w:val="Heading6"/>
    <w:next w:val="Normal"/>
    <w:uiPriority w:val="2"/>
    <w:rsid w:val="00B17A1D"/>
    <w:pPr>
      <w:numPr>
        <w:ilvl w:val="5"/>
        <w:numId w:val="15"/>
      </w:numPr>
      <w:ind w:left="2155" w:hanging="2155"/>
    </w:pPr>
  </w:style>
  <w:style w:type="paragraph" w:styleId="Header">
    <w:name w:val="header"/>
    <w:basedOn w:val="Normal"/>
    <w:link w:val="HeaderChar"/>
    <w:unhideWhenUsed/>
    <w:qFormat/>
    <w:rsid w:val="008344F6"/>
    <w:pPr>
      <w:tabs>
        <w:tab w:val="center" w:pos="4513"/>
        <w:tab w:val="right" w:pos="9026"/>
      </w:tabs>
      <w:spacing w:after="120"/>
    </w:pPr>
    <w:rPr>
      <w:color w:val="51626F" w:themeColor="accent1"/>
      <w:sz w:val="18"/>
    </w:rPr>
  </w:style>
  <w:style w:type="character" w:customStyle="1" w:styleId="HeaderChar">
    <w:name w:val="Header Char"/>
    <w:basedOn w:val="DefaultParagraphFont"/>
    <w:link w:val="Header"/>
    <w:uiPriority w:val="99"/>
    <w:rsid w:val="008344F6"/>
    <w:rPr>
      <w:rFonts w:ascii="Arial" w:hAnsi="Arial"/>
      <w:color w:val="51626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584D8F"/>
    <w:pPr>
      <w:spacing w:before="240" w:after="120"/>
    </w:pPr>
    <w:rPr>
      <w:b/>
      <w:szCs w:val="20"/>
    </w:rPr>
  </w:style>
  <w:style w:type="character" w:customStyle="1" w:styleId="TabletitleChar">
    <w:name w:val="Table title Char"/>
    <w:basedOn w:val="DefaultParagraphFont"/>
    <w:link w:val="Tabletitle"/>
    <w:rsid w:val="00584D8F"/>
    <w:rPr>
      <w:rFonts w:ascii="Arial" w:hAnsi="Arial"/>
      <w:b/>
      <w:szCs w:val="20"/>
    </w:rPr>
  </w:style>
  <w:style w:type="paragraph" w:customStyle="1" w:styleId="Charttitle">
    <w:name w:val="Chart title"/>
    <w:basedOn w:val="Tabletitle"/>
    <w:qFormat/>
    <w:rsid w:val="005C26CC"/>
    <w:rPr>
      <w:sz w:val="24"/>
    </w:rPr>
  </w:style>
  <w:style w:type="paragraph" w:styleId="EndnoteText">
    <w:name w:val="endnote text"/>
    <w:basedOn w:val="Normal"/>
    <w:link w:val="EndnoteTextChar"/>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EA3D42"/>
    <w:pPr>
      <w:spacing w:after="120"/>
      <w:contextualSpacing/>
    </w:pPr>
    <w:rPr>
      <w:rFonts w:ascii="Lucida Fax" w:hAnsi="Lucida Fax"/>
      <w:b/>
      <w:color w:val="DC5034"/>
      <w:sz w:val="24"/>
      <w:szCs w:val="24"/>
    </w:rPr>
  </w:style>
  <w:style w:type="character" w:customStyle="1" w:styleId="PullquoteheadingChar">
    <w:name w:val="Pull quote heading Char"/>
    <w:basedOn w:val="DefaultParagraphFont"/>
    <w:link w:val="Pullquoteheading"/>
    <w:uiPriority w:val="1"/>
    <w:rsid w:val="00AE1BF1"/>
    <w:rPr>
      <w:rFonts w:ascii="Lucida Fax" w:hAnsi="Lucida Fax"/>
      <w:b/>
      <w:color w:val="DC5034"/>
      <w:sz w:val="24"/>
      <w:szCs w:val="24"/>
    </w:rPr>
  </w:style>
  <w:style w:type="paragraph" w:customStyle="1" w:styleId="Pullquotetext">
    <w:name w:val="Pull quote text"/>
    <w:link w:val="PullquotetextChar"/>
    <w:uiPriority w:val="1"/>
    <w:rsid w:val="00AF0DD2"/>
    <w:pPr>
      <w:spacing w:before="120"/>
    </w:pPr>
    <w:rPr>
      <w:rFonts w:ascii="Lucida Fax" w:hAnsi="Lucida Fax"/>
      <w:color w:val="DC5034"/>
      <w:szCs w:val="24"/>
    </w:rPr>
  </w:style>
  <w:style w:type="character" w:customStyle="1" w:styleId="PullquotetextChar">
    <w:name w:val="Pull quote text Char"/>
    <w:basedOn w:val="PullquoteheadingChar"/>
    <w:link w:val="Pullquotetext"/>
    <w:uiPriority w:val="1"/>
    <w:rsid w:val="00AE1BF1"/>
    <w:rPr>
      <w:rFonts w:ascii="Lucida Fax" w:hAnsi="Lucida Fax"/>
      <w:b w:val="0"/>
      <w:color w:val="DC5034"/>
      <w:sz w:val="24"/>
      <w:szCs w:val="24"/>
    </w:rPr>
  </w:style>
  <w:style w:type="paragraph" w:customStyle="1" w:styleId="Note">
    <w:name w:val="Note"/>
    <w:basedOn w:val="Normal"/>
    <w:link w:val="NoteChar"/>
    <w:qFormat/>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customStyle="1" w:styleId="Footnotes">
    <w:name w:val="Footnotes"/>
    <w:basedOn w:val="FootnoteText"/>
    <w:link w:val="FootnotesChar"/>
    <w:uiPriority w:val="4"/>
    <w:semiHidden/>
    <w:qFormat/>
    <w:rsid w:val="00B8080B"/>
  </w:style>
  <w:style w:type="character" w:customStyle="1" w:styleId="FootnotesChar">
    <w:name w:val="Footnotes Char"/>
    <w:basedOn w:val="DefaultParagraphFont"/>
    <w:link w:val="Footnotes"/>
    <w:uiPriority w:val="4"/>
    <w:semiHidden/>
    <w:rsid w:val="00FE39C2"/>
    <w:rPr>
      <w:rFonts w:ascii="Arial" w:hAnsi="Arial"/>
      <w:sz w:val="20"/>
      <w:szCs w:val="20"/>
    </w:rPr>
  </w:style>
  <w:style w:type="paragraph" w:styleId="Quote">
    <w:name w:val="Quote"/>
    <w:basedOn w:val="Normal"/>
    <w:next w:val="Normal"/>
    <w:link w:val="QuoteChar"/>
    <w:uiPriority w:val="29"/>
    <w:rsid w:val="001D055E"/>
    <w:pPr>
      <w:ind w:left="737"/>
    </w:pPr>
    <w:rPr>
      <w:i/>
      <w:iCs/>
      <w:color w:val="000000" w:themeColor="text1"/>
    </w:rPr>
  </w:style>
  <w:style w:type="character" w:customStyle="1" w:styleId="QuoteChar">
    <w:name w:val="Quote Char"/>
    <w:basedOn w:val="DefaultParagraphFont"/>
    <w:link w:val="Quote"/>
    <w:uiPriority w:val="29"/>
    <w:rsid w:val="001D055E"/>
    <w:rPr>
      <w:rFonts w:ascii="Arial" w:hAnsi="Arial"/>
      <w:i/>
      <w:iCs/>
      <w:color w:val="000000" w:themeColor="text1"/>
    </w:rPr>
  </w:style>
  <w:style w:type="paragraph" w:customStyle="1" w:styleId="Bulletpoint">
    <w:name w:val="Bullet point"/>
    <w:basedOn w:val="ListBullet"/>
    <w:qFormat/>
    <w:rsid w:val="00FE64AE"/>
    <w:pPr>
      <w:numPr>
        <w:numId w:val="2"/>
      </w:numPr>
      <w:ind w:left="357" w:hanging="357"/>
    </w:pPr>
    <w:rPr>
      <w:rFonts w:cs="Times New Roman"/>
    </w:rPr>
  </w:style>
  <w:style w:type="paragraph" w:styleId="ListBullet">
    <w:name w:val="List Bullet"/>
    <w:basedOn w:val="Normal"/>
    <w:uiPriority w:val="99"/>
    <w:unhideWhenUsed/>
    <w:rsid w:val="008033C4"/>
    <w:pPr>
      <w:numPr>
        <w:numId w:val="13"/>
      </w:numPr>
      <w:spacing w:before="120"/>
      <w:ind w:left="357" w:hanging="357"/>
    </w:pPr>
  </w:style>
  <w:style w:type="paragraph" w:customStyle="1" w:styleId="Bulletpoint2">
    <w:name w:val="Bullet point 2"/>
    <w:basedOn w:val="ListBullet2"/>
    <w:uiPriority w:val="1"/>
    <w:qFormat/>
    <w:rsid w:val="008033C4"/>
    <w:pPr>
      <w:numPr>
        <w:numId w:val="12"/>
      </w:numPr>
      <w:ind w:left="998" w:hanging="357"/>
    </w:pPr>
  </w:style>
  <w:style w:type="paragraph" w:styleId="ListNumber">
    <w:name w:val="List Number"/>
    <w:basedOn w:val="Normal"/>
    <w:uiPriority w:val="99"/>
    <w:qFormat/>
    <w:rsid w:val="008033C4"/>
    <w:pPr>
      <w:numPr>
        <w:numId w:val="7"/>
      </w:numPr>
      <w:spacing w:before="120"/>
      <w:ind w:left="357" w:hanging="357"/>
    </w:pPr>
    <w:rPr>
      <w:color w:val="000000" w:themeColor="text1" w:themeShade="BF"/>
    </w:rPr>
  </w:style>
  <w:style w:type="paragraph" w:styleId="ListBullet2">
    <w:name w:val="List Bullet 2"/>
    <w:basedOn w:val="Normal"/>
    <w:uiPriority w:val="99"/>
    <w:unhideWhenUsed/>
    <w:rsid w:val="008033C4"/>
    <w:pPr>
      <w:numPr>
        <w:numId w:val="3"/>
      </w:numPr>
      <w:spacing w:before="120"/>
      <w:ind w:left="641" w:hanging="357"/>
    </w:pPr>
  </w:style>
  <w:style w:type="paragraph" w:styleId="TOCHeading">
    <w:name w:val="TOC Heading"/>
    <w:basedOn w:val="Normal"/>
    <w:next w:val="Normal"/>
    <w:uiPriority w:val="39"/>
    <w:qFormat/>
    <w:rsid w:val="00E04818"/>
    <w:pPr>
      <w:spacing w:before="480" w:after="120"/>
    </w:pPr>
    <w:rPr>
      <w:rFonts w:ascii="Lucida Fax" w:eastAsiaTheme="majorEastAsia" w:hAnsi="Lucida Fax" w:cstheme="majorBidi"/>
      <w:bCs/>
      <w:color w:val="51626F"/>
      <w:sz w:val="32"/>
      <w:szCs w:val="28"/>
      <w:lang w:val="en-US" w:eastAsia="ja-JP"/>
    </w:rPr>
  </w:style>
  <w:style w:type="paragraph" w:styleId="ListNumber2">
    <w:name w:val="List Number 2"/>
    <w:aliases w:val="List alphabet"/>
    <w:next w:val="Normal"/>
    <w:uiPriority w:val="99"/>
    <w:qFormat/>
    <w:rsid w:val="008033C4"/>
    <w:pPr>
      <w:numPr>
        <w:numId w:val="8"/>
      </w:numPr>
      <w:spacing w:before="120"/>
      <w:ind w:left="357" w:hanging="357"/>
    </w:pPr>
    <w:rPr>
      <w:rFonts w:ascii="Arial" w:hAnsi="Arial"/>
    </w:rPr>
  </w:style>
  <w:style w:type="character" w:styleId="Hyperlink">
    <w:name w:val="Hyperlink"/>
    <w:basedOn w:val="DefaultParagraphFont"/>
    <w:qFormat/>
    <w:rsid w:val="00BE1F1B"/>
    <w:rPr>
      <w:rFonts w:ascii="Arial" w:hAnsi="Arial"/>
      <w:color w:val="0000FF"/>
      <w:sz w:val="22"/>
      <w:u w:val="single"/>
    </w:rPr>
  </w:style>
  <w:style w:type="paragraph" w:styleId="BalloonText">
    <w:name w:val="Balloon Text"/>
    <w:basedOn w:val="Normal"/>
    <w:link w:val="BalloonTextChar"/>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A57D04"/>
    <w:pPr>
      <w:tabs>
        <w:tab w:val="center" w:pos="4513"/>
        <w:tab w:val="right" w:pos="9026"/>
      </w:tabs>
      <w:spacing w:after="120"/>
    </w:pPr>
    <w:rPr>
      <w:color w:val="51626F" w:themeColor="accent1"/>
      <w:sz w:val="18"/>
    </w:rPr>
  </w:style>
  <w:style w:type="character" w:customStyle="1" w:styleId="FooterChar">
    <w:name w:val="Footer Char"/>
    <w:basedOn w:val="DefaultParagraphFont"/>
    <w:link w:val="Footer"/>
    <w:uiPriority w:val="99"/>
    <w:rsid w:val="00A57D04"/>
    <w:rPr>
      <w:rFonts w:ascii="Arial" w:hAnsi="Arial"/>
      <w:color w:val="51626F" w:themeColor="accent1"/>
      <w:sz w:val="18"/>
    </w:rPr>
  </w:style>
  <w:style w:type="paragraph" w:styleId="ListParagraph">
    <w:name w:val="List Paragraph"/>
    <w:basedOn w:val="Normal"/>
    <w:uiPriority w:val="34"/>
    <w:qFormat/>
    <w:rsid w:val="008033C4"/>
    <w:pPr>
      <w:numPr>
        <w:numId w:val="14"/>
      </w:numPr>
      <w:spacing w:before="120"/>
      <w:ind w:left="714" w:hanging="357"/>
    </w:pPr>
  </w:style>
  <w:style w:type="character" w:customStyle="1" w:styleId="Heading7Char">
    <w:name w:val="Heading 7 Char"/>
    <w:basedOn w:val="DefaultParagraphFont"/>
    <w:link w:val="Heading7"/>
    <w:uiPriority w:val="9"/>
    <w:rsid w:val="009D6B46"/>
    <w:rPr>
      <w:rFonts w:ascii="Arial" w:eastAsiaTheme="majorEastAsia" w:hAnsi="Arial" w:cstheme="majorBidi"/>
      <w:i/>
      <w:iCs/>
      <w:color w:val="404040" w:themeColor="text1" w:themeTint="BF"/>
    </w:rPr>
  </w:style>
  <w:style w:type="character" w:customStyle="1" w:styleId="Heading8Char">
    <w:name w:val="Heading 8 Char"/>
    <w:basedOn w:val="DefaultParagraphFont"/>
    <w:link w:val="Heading8"/>
    <w:rsid w:val="009D6B46"/>
    <w:rPr>
      <w:rFonts w:ascii="Arial" w:eastAsiaTheme="majorEastAsia" w:hAnsi="Arial" w:cstheme="majorBidi"/>
      <w:color w:val="51626F" w:themeColor="accent1"/>
      <w:szCs w:val="20"/>
    </w:rPr>
  </w:style>
  <w:style w:type="character" w:customStyle="1" w:styleId="Heading9Char">
    <w:name w:val="Heading 9 Char"/>
    <w:basedOn w:val="DefaultParagraphFont"/>
    <w:link w:val="Heading9"/>
    <w:uiPriority w:val="9"/>
    <w:rsid w:val="009D6B46"/>
    <w:rPr>
      <w:rFonts w:ascii="Arial" w:eastAsiaTheme="majorEastAsia" w:hAnsi="Arial" w:cstheme="majorBidi"/>
      <w:i/>
      <w:iCs/>
      <w:color w:val="51626F" w:themeColor="accent1"/>
      <w:szCs w:val="20"/>
    </w:rPr>
  </w:style>
  <w:style w:type="paragraph" w:customStyle="1" w:styleId="Numbered1111111">
    <w:name w:val="Numbered 1.1.1.1.1.1.1"/>
    <w:basedOn w:val="Heading7"/>
    <w:next w:val="Normal"/>
    <w:uiPriority w:val="2"/>
    <w:rsid w:val="00B17A1D"/>
    <w:pPr>
      <w:numPr>
        <w:ilvl w:val="6"/>
        <w:numId w:val="15"/>
      </w:numPr>
      <w:ind w:left="2381" w:hanging="2381"/>
    </w:pPr>
  </w:style>
  <w:style w:type="paragraph" w:customStyle="1" w:styleId="Numbered11111111">
    <w:name w:val="Numbered 1.1.1.1.1.1.1.1"/>
    <w:basedOn w:val="Heading8"/>
    <w:next w:val="Normal"/>
    <w:uiPriority w:val="2"/>
    <w:rsid w:val="00B17A1D"/>
    <w:pPr>
      <w:numPr>
        <w:ilvl w:val="7"/>
        <w:numId w:val="15"/>
      </w:numPr>
      <w:ind w:left="2608" w:hanging="2608"/>
    </w:pPr>
  </w:style>
  <w:style w:type="table" w:styleId="TableGrid">
    <w:name w:val="Table Grid"/>
    <w:aliases w:val="ACCC Table"/>
    <w:basedOn w:val="TableNormal"/>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A871F4"/>
    <w:pPr>
      <w:spacing w:before="0"/>
    </w:pPr>
    <w:rPr>
      <w:color w:val="3C4953" w:themeColor="accent1" w:themeShade="BF"/>
    </w:rPr>
    <w:tblPr>
      <w:tblStyleRowBandSize w:val="1"/>
      <w:tblStyleColBandSize w:val="1"/>
      <w:tblBorders>
        <w:top w:val="single" w:sz="8" w:space="0" w:color="51626F" w:themeColor="accent1"/>
        <w:bottom w:val="single" w:sz="8" w:space="0" w:color="51626F" w:themeColor="accent1"/>
      </w:tblBorders>
    </w:tblPr>
    <w:tblStylePr w:type="fir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la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D8DD" w:themeFill="accent1" w:themeFillTint="3F"/>
      </w:tcPr>
    </w:tblStylePr>
    <w:tblStylePr w:type="band1Horz">
      <w:tblPr/>
      <w:tcPr>
        <w:tcBorders>
          <w:left w:val="nil"/>
          <w:right w:val="nil"/>
          <w:insideH w:val="nil"/>
          <w:insideV w:val="nil"/>
        </w:tcBorders>
        <w:shd w:val="clear" w:color="auto" w:fill="D1D8DD"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blBorders>
    </w:tblPr>
    <w:tcPr>
      <w:vAlign w:val="center"/>
    </w:tcPr>
    <w:tblStylePr w:type="fir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l2br w:val="nil"/>
          <w:tr2bl w:val="nil"/>
        </w:tcBorders>
      </w:tcPr>
    </w:tblStylePr>
    <w:tblStylePr w:type="la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7192" w:themeColor="accent3" w:themeShade="BF"/>
    </w:rPr>
    <w:tblPr>
      <w:tblStyleRowBandSize w:val="1"/>
      <w:tblStyleColBandSize w:val="1"/>
      <w:tblBorders>
        <w:top w:val="single" w:sz="8" w:space="0" w:color="0098C3" w:themeColor="accent3"/>
        <w:bottom w:val="single" w:sz="8" w:space="0" w:color="0098C3" w:themeColor="accent3"/>
      </w:tblBorders>
    </w:tblPr>
    <w:tblStylePr w:type="fir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la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1EDFF" w:themeFill="accent3" w:themeFillTint="3F"/>
      </w:tcPr>
    </w:tblStylePr>
    <w:tblStylePr w:type="band1Horz">
      <w:tblPr/>
      <w:tcPr>
        <w:tcBorders>
          <w:left w:val="nil"/>
          <w:right w:val="nil"/>
          <w:insideH w:val="nil"/>
          <w:insideV w:val="nil"/>
        </w:tcBorders>
        <w:shd w:val="clear" w:color="auto" w:fill="B1ED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insideH w:val="single" w:sz="8" w:space="0" w:color="DC5034" w:themeColor="accent6"/>
        <w:insideV w:val="single" w:sz="8" w:space="0" w:color="DC5034"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18" w:space="0" w:color="DC5034" w:themeColor="accent6"/>
          <w:right w:val="single" w:sz="8" w:space="0" w:color="DC5034" w:themeColor="accent6"/>
          <w:insideH w:val="nil"/>
          <w:insideV w:val="single" w:sz="8" w:space="0" w:color="DC5034"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insideH w:val="nil"/>
          <w:insideV w:val="single" w:sz="8" w:space="0" w:color="DC5034"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shd w:val="clear" w:color="auto" w:fill="F6D3CC" w:themeFill="accent6" w:themeFillTint="3F"/>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shd w:val="clear" w:color="auto" w:fill="F6D3CC" w:themeFill="accent6" w:themeFillTint="3F"/>
      </w:tcPr>
    </w:tblStylePr>
    <w:tblStylePr w:type="band2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single" w:sz="8" w:space="0" w:color="758A9A" w:themeColor="accent1" w:themeTint="BF"/>
      </w:tblBorders>
    </w:tblPr>
    <w:tblStylePr w:type="firstRow">
      <w:pPr>
        <w:spacing w:before="0" w:after="0" w:line="240" w:lineRule="auto"/>
      </w:pPr>
      <w:rPr>
        <w:b/>
        <w:bCs/>
        <w:color w:val="FFFFFF" w:themeColor="background1"/>
      </w:rPr>
      <w:tblPr/>
      <w:tcPr>
        <w:tc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shd w:val="clear" w:color="auto" w:fill="51626F" w:themeFill="accent1"/>
      </w:tcPr>
    </w:tblStylePr>
    <w:tblStylePr w:type="lastRow">
      <w:pPr>
        <w:spacing w:before="0" w:after="0" w:line="240" w:lineRule="auto"/>
      </w:pPr>
      <w:rPr>
        <w:b/>
        <w:bCs/>
      </w:rPr>
      <w:tblPr/>
      <w:tcPr>
        <w:tcBorders>
          <w:top w:val="double" w:sz="6"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tcPr>
    </w:tblStylePr>
    <w:tblStylePr w:type="firstCol">
      <w:rPr>
        <w:b/>
        <w:bCs/>
      </w:rPr>
    </w:tblStylePr>
    <w:tblStylePr w:type="lastCol">
      <w:rPr>
        <w:b/>
        <w:bCs/>
      </w:rPr>
    </w:tblStylePr>
    <w:tblStylePr w:type="band1Vert">
      <w:tblPr/>
      <w:tcPr>
        <w:shd w:val="clear" w:color="auto" w:fill="D1D8DD" w:themeFill="accent1" w:themeFillTint="3F"/>
      </w:tcPr>
    </w:tblStylePr>
    <w:tblStylePr w:type="band1Horz">
      <w:tblPr/>
      <w:tcPr>
        <w:tcBorders>
          <w:insideH w:val="nil"/>
          <w:insideV w:val="nil"/>
        </w:tcBorders>
        <w:shd w:val="clear" w:color="auto" w:fill="D1D8DD"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single" w:sz="8" w:space="0" w:color="7643BB" w:themeColor="accent2" w:themeTint="BF"/>
      </w:tblBorders>
    </w:tblPr>
    <w:tblStylePr w:type="firstRow">
      <w:pPr>
        <w:spacing w:before="0" w:after="0" w:line="240" w:lineRule="auto"/>
      </w:pPr>
      <w:rPr>
        <w:b/>
        <w:bCs/>
        <w:color w:val="FFFFFF" w:themeColor="background1"/>
      </w:rPr>
      <w:tblPr/>
      <w:tcPr>
        <w:tc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shd w:val="clear" w:color="auto" w:fill="4F2D7D" w:themeFill="accent2"/>
      </w:tcPr>
    </w:tblStylePr>
    <w:tblStylePr w:type="lastRow">
      <w:pPr>
        <w:spacing w:before="0" w:after="0" w:line="240" w:lineRule="auto"/>
      </w:pPr>
      <w:rPr>
        <w:b/>
        <w:bCs/>
      </w:rPr>
      <w:tblPr/>
      <w:tcPr>
        <w:tcBorders>
          <w:top w:val="double" w:sz="6"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tcPr>
    </w:tblStylePr>
    <w:tblStylePr w:type="firstCol">
      <w:rPr>
        <w:b/>
        <w:bCs/>
      </w:rPr>
    </w:tblStylePr>
    <w:tblStylePr w:type="lastCol">
      <w:rPr>
        <w:b/>
        <w:bCs/>
      </w:rPr>
    </w:tblStylePr>
    <w:tblStylePr w:type="band1Vert">
      <w:tblPr/>
      <w:tcPr>
        <w:shd w:val="clear" w:color="auto" w:fill="D1C1E8" w:themeFill="accent2" w:themeFillTint="3F"/>
      </w:tcPr>
    </w:tblStylePr>
    <w:tblStylePr w:type="band1Horz">
      <w:tblPr/>
      <w:tcPr>
        <w:tcBorders>
          <w:insideH w:val="nil"/>
          <w:insideV w:val="nil"/>
        </w:tcBorders>
        <w:shd w:val="clear" w:color="auto" w:fill="D1C1E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single" w:sz="8" w:space="0" w:color="13CAFF" w:themeColor="accent3" w:themeTint="BF"/>
      </w:tblBorders>
    </w:tblPr>
    <w:tblStylePr w:type="firstRow">
      <w:pPr>
        <w:spacing w:before="0" w:after="0" w:line="240" w:lineRule="auto"/>
      </w:pPr>
      <w:rPr>
        <w:b/>
        <w:bCs/>
        <w:color w:val="FFFFFF" w:themeColor="background1"/>
      </w:rPr>
      <w:tblPr/>
      <w:tcPr>
        <w:tc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shd w:val="clear" w:color="auto" w:fill="0098C3" w:themeFill="accent3"/>
      </w:tcPr>
    </w:tblStylePr>
    <w:tblStylePr w:type="lastRow">
      <w:pPr>
        <w:spacing w:before="0" w:after="0" w:line="240" w:lineRule="auto"/>
      </w:pPr>
      <w:rPr>
        <w:b/>
        <w:bCs/>
      </w:rPr>
      <w:tblPr/>
      <w:tcPr>
        <w:tcBorders>
          <w:top w:val="double" w:sz="6"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1EDFF" w:themeFill="accent3" w:themeFillTint="3F"/>
      </w:tcPr>
    </w:tblStylePr>
    <w:tblStylePr w:type="band1Horz">
      <w:tblPr/>
      <w:tcPr>
        <w:tcBorders>
          <w:insideH w:val="nil"/>
          <w:insideV w:val="nil"/>
        </w:tcBorders>
        <w:shd w:val="clear" w:color="auto" w:fill="B1E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single" w:sz="8" w:space="0" w:color="B7DAF0" w:themeColor="accent4" w:themeTint="BF"/>
      </w:tblBorders>
    </w:tblPr>
    <w:tblStylePr w:type="firstRow">
      <w:pPr>
        <w:spacing w:before="0" w:after="0" w:line="240" w:lineRule="auto"/>
      </w:pPr>
      <w:rPr>
        <w:b/>
        <w:bCs/>
        <w:color w:val="FFFFFF" w:themeColor="background1"/>
      </w:rPr>
      <w:tblPr/>
      <w:tcPr>
        <w:tc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shd w:val="clear" w:color="auto" w:fill="A0CFEB" w:themeFill="accent4"/>
      </w:tcPr>
    </w:tblStylePr>
    <w:tblStylePr w:type="lastRow">
      <w:pPr>
        <w:spacing w:before="0" w:after="0" w:line="240" w:lineRule="auto"/>
      </w:pPr>
      <w:rPr>
        <w:b/>
        <w:bCs/>
      </w:rPr>
      <w:tblPr/>
      <w:tcPr>
        <w:tcBorders>
          <w:top w:val="double" w:sz="6"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F3FA" w:themeFill="accent4" w:themeFillTint="3F"/>
      </w:tcPr>
    </w:tblStylePr>
    <w:tblStylePr w:type="band1Horz">
      <w:tblPr/>
      <w:tcPr>
        <w:tcBorders>
          <w:insideH w:val="nil"/>
          <w:insideV w:val="nil"/>
        </w:tcBorders>
        <w:shd w:val="clear" w:color="auto" w:fill="E7F3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single" w:sz="8" w:space="0" w:color="FC220E" w:themeColor="accent5" w:themeTint="BF"/>
      </w:tblBorders>
    </w:tblPr>
    <w:tblStylePr w:type="firstRow">
      <w:pPr>
        <w:spacing w:before="0" w:after="0" w:line="240" w:lineRule="auto"/>
      </w:pPr>
      <w:rPr>
        <w:b/>
        <w:bCs/>
        <w:color w:val="FFFFFF" w:themeColor="background1"/>
      </w:rPr>
      <w:tblPr/>
      <w:tcPr>
        <w:tc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shd w:val="clear" w:color="auto" w:fill="B71202" w:themeFill="accent5"/>
      </w:tcPr>
    </w:tblStylePr>
    <w:tblStylePr w:type="lastRow">
      <w:pPr>
        <w:spacing w:before="0" w:after="0" w:line="240" w:lineRule="auto"/>
      </w:pPr>
      <w:rPr>
        <w:b/>
        <w:bCs/>
      </w:rPr>
      <w:tblPr/>
      <w:tcPr>
        <w:tcBorders>
          <w:top w:val="double" w:sz="6"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tcPr>
    </w:tblStylePr>
    <w:tblStylePr w:type="firstCol">
      <w:rPr>
        <w:b/>
        <w:bCs/>
      </w:rPr>
    </w:tblStylePr>
    <w:tblStylePr w:type="lastCol">
      <w:rPr>
        <w:b/>
        <w:bCs/>
      </w:rPr>
    </w:tblStylePr>
    <w:tblStylePr w:type="band1Vert">
      <w:tblPr/>
      <w:tcPr>
        <w:shd w:val="clear" w:color="auto" w:fill="FEB6AF" w:themeFill="accent5" w:themeFillTint="3F"/>
      </w:tcPr>
    </w:tblStylePr>
    <w:tblStylePr w:type="band1Horz">
      <w:tblPr/>
      <w:tcPr>
        <w:tcBorders>
          <w:insideH w:val="nil"/>
          <w:insideV w:val="nil"/>
        </w:tcBorders>
        <w:shd w:val="clear" w:color="auto" w:fill="FEB6AF"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5">
    <w:name w:val="Light Shading Accent 5"/>
    <w:basedOn w:val="TableNormal"/>
    <w:uiPriority w:val="60"/>
    <w:rsid w:val="00A871F4"/>
    <w:pPr>
      <w:spacing w:before="0"/>
    </w:pPr>
    <w:rPr>
      <w:color w:val="880D01" w:themeColor="accent5" w:themeShade="BF"/>
    </w:rPr>
    <w:tblPr>
      <w:tblStyleRowBandSize w:val="1"/>
      <w:tblStyleColBandSize w:val="1"/>
      <w:tblBorders>
        <w:top w:val="single" w:sz="8" w:space="0" w:color="B71202" w:themeColor="accent5"/>
        <w:bottom w:val="single" w:sz="8" w:space="0" w:color="B71202" w:themeColor="accent5"/>
      </w:tblBorders>
    </w:tblPr>
    <w:tblStylePr w:type="fir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la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B6AF" w:themeFill="accent5" w:themeFillTint="3F"/>
      </w:tcPr>
    </w:tblStylePr>
    <w:tblStylePr w:type="band1Horz">
      <w:tblPr/>
      <w:tcPr>
        <w:tcBorders>
          <w:left w:val="nil"/>
          <w:right w:val="nil"/>
          <w:insideH w:val="nil"/>
          <w:insideV w:val="nil"/>
        </w:tcBorders>
        <w:shd w:val="clear" w:color="auto" w:fill="FEB6AF"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insideH w:val="single" w:sz="8" w:space="0" w:color="0098C3" w:themeColor="accent3"/>
        <w:insideV w:val="single" w:sz="8" w:space="0" w:color="0098C3"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18" w:space="0" w:color="0098C3" w:themeColor="accent3"/>
          <w:right w:val="single" w:sz="8" w:space="0" w:color="0098C3" w:themeColor="accent3"/>
          <w:insideH w:val="nil"/>
          <w:insideV w:val="single" w:sz="8" w:space="0" w:color="0098C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insideH w:val="nil"/>
          <w:insideV w:val="single" w:sz="8" w:space="0" w:color="0098C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shd w:val="clear" w:color="auto" w:fill="B1EDFF" w:themeFill="accent3" w:themeFillTint="3F"/>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shd w:val="clear" w:color="auto" w:fill="B1EDFF" w:themeFill="accent3" w:themeFillTint="3F"/>
      </w:tcPr>
    </w:tblStylePr>
    <w:tblStylePr w:type="band2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9F4940"/>
    <w:pPr>
      <w:tabs>
        <w:tab w:val="left" w:pos="426"/>
        <w:tab w:val="right" w:leader="dot" w:pos="9016"/>
      </w:tabs>
      <w:spacing w:after="100"/>
    </w:pPr>
    <w:rPr>
      <w:noProof/>
      <w:lang w:val="en-US" w:eastAsia="ja-JP"/>
    </w:rPr>
  </w:style>
  <w:style w:type="paragraph" w:styleId="TOC2">
    <w:name w:val="toc 2"/>
    <w:basedOn w:val="Normal"/>
    <w:next w:val="Normal"/>
    <w:uiPriority w:val="39"/>
    <w:qFormat/>
    <w:rsid w:val="009F4940"/>
    <w:pPr>
      <w:tabs>
        <w:tab w:val="left" w:pos="880"/>
        <w:tab w:val="right" w:leader="dot" w:pos="9016"/>
      </w:tabs>
      <w:spacing w:after="100"/>
      <w:ind w:left="425"/>
    </w:pPr>
    <w:rPr>
      <w:noProof/>
    </w:rPr>
  </w:style>
  <w:style w:type="paragraph" w:styleId="TOC3">
    <w:name w:val="toc 3"/>
    <w:basedOn w:val="Normal"/>
    <w:next w:val="Normal"/>
    <w:uiPriority w:val="39"/>
    <w:qFormat/>
    <w:rsid w:val="009F4940"/>
    <w:pPr>
      <w:tabs>
        <w:tab w:val="left" w:pos="1760"/>
        <w:tab w:val="right" w:leader="dot" w:pos="9016"/>
      </w:tabs>
      <w:spacing w:after="100"/>
      <w:ind w:left="851"/>
    </w:pPr>
    <w:rPr>
      <w:noProof/>
    </w:rPr>
  </w:style>
  <w:style w:type="paragraph" w:styleId="Title">
    <w:name w:val="Title"/>
    <w:basedOn w:val="Normal"/>
    <w:next w:val="Normal"/>
    <w:link w:val="TitleChar"/>
    <w:qFormat/>
    <w:rsid w:val="000E2946"/>
    <w:pPr>
      <w:spacing w:before="100" w:beforeAutospacing="1" w:after="120"/>
      <w:contextualSpacing/>
      <w:outlineLvl w:val="0"/>
    </w:pPr>
    <w:rPr>
      <w:rFonts w:eastAsiaTheme="majorEastAsia" w:cstheme="majorBidi"/>
      <w:b/>
      <w:spacing w:val="5"/>
      <w:kern w:val="28"/>
      <w:sz w:val="44"/>
      <w:szCs w:val="52"/>
    </w:rPr>
  </w:style>
  <w:style w:type="character" w:customStyle="1" w:styleId="TitleChar">
    <w:name w:val="Title Char"/>
    <w:basedOn w:val="DefaultParagraphFont"/>
    <w:link w:val="Title"/>
    <w:rsid w:val="000E2946"/>
    <w:rPr>
      <w:rFonts w:ascii="Arial" w:eastAsiaTheme="majorEastAsia" w:hAnsi="Arial" w:cstheme="majorBidi"/>
      <w:b/>
      <w:spacing w:val="5"/>
      <w:kern w:val="28"/>
      <w:sz w:val="44"/>
      <w:szCs w:val="52"/>
    </w:rPr>
  </w:style>
  <w:style w:type="paragraph" w:customStyle="1" w:styleId="CoverDate">
    <w:name w:val="Cover Date"/>
    <w:qFormat/>
    <w:rsid w:val="00746E01"/>
    <w:rPr>
      <w:rFonts w:ascii="Lucida Fax" w:hAnsi="Lucida Fax"/>
      <w:color w:val="DC5034"/>
      <w:szCs w:val="24"/>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tblBorders>
    </w:tblPr>
    <w:tblStylePr w:type="firstRow">
      <w:pPr>
        <w:spacing w:before="0" w:after="0" w:line="240" w:lineRule="auto"/>
      </w:pPr>
      <w:rPr>
        <w:b/>
        <w:bCs/>
        <w:color w:val="FFFFFF" w:themeColor="background1"/>
      </w:rPr>
      <w:tblPr/>
      <w:tcPr>
        <w:shd w:val="clear" w:color="auto" w:fill="51626F" w:themeFill="accent1"/>
      </w:tcPr>
    </w:tblStylePr>
    <w:tblStylePr w:type="lastRow">
      <w:pPr>
        <w:spacing w:before="0" w:after="0" w:line="240" w:lineRule="auto"/>
      </w:pPr>
      <w:rPr>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tcBorders>
      </w:tcPr>
    </w:tblStylePr>
    <w:tblStylePr w:type="firstCol">
      <w:rPr>
        <w:b/>
        <w:bCs/>
      </w:rPr>
    </w:tblStylePr>
    <w:tblStylePr w:type="lastCol">
      <w:rPr>
        <w:b/>
        <w:bCs/>
      </w:r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tblBorders>
    </w:tblPr>
    <w:tblStylePr w:type="firstRow">
      <w:pPr>
        <w:spacing w:before="0" w:after="0" w:line="240" w:lineRule="auto"/>
      </w:pPr>
      <w:rPr>
        <w:b/>
        <w:bCs/>
        <w:color w:val="FFFFFF" w:themeColor="background1"/>
      </w:rPr>
      <w:tblPr/>
      <w:tcPr>
        <w:shd w:val="clear" w:color="auto" w:fill="0098C3" w:themeFill="accent3"/>
      </w:tcPr>
    </w:tblStylePr>
    <w:tblStylePr w:type="lastRow">
      <w:pPr>
        <w:spacing w:before="0" w:after="0" w:line="240" w:lineRule="auto"/>
      </w:pPr>
      <w:rPr>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tcBorders>
      </w:tcPr>
    </w:tblStylePr>
    <w:tblStylePr w:type="firstCol">
      <w:rPr>
        <w:b/>
        <w:bCs/>
      </w:rPr>
    </w:tblStylePr>
    <w:tblStylePr w:type="lastCol">
      <w:rPr>
        <w:b/>
        <w:bCs/>
      </w:r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tblBorders>
    </w:tblPr>
    <w:tblStylePr w:type="firstRow">
      <w:pPr>
        <w:spacing w:before="0" w:after="0" w:line="240" w:lineRule="auto"/>
      </w:pPr>
      <w:rPr>
        <w:b/>
        <w:bCs/>
        <w:color w:val="auto"/>
      </w:rPr>
      <w:tblPr/>
      <w:tcPr>
        <w:shd w:val="clear" w:color="auto" w:fill="B71202" w:themeFill="accent5"/>
      </w:tcPr>
    </w:tblStylePr>
    <w:tblStylePr w:type="lastRow">
      <w:pPr>
        <w:spacing w:before="0" w:after="0" w:line="240" w:lineRule="auto"/>
      </w:pPr>
      <w:rPr>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tcBorders>
      </w:tcPr>
    </w:tblStylePr>
    <w:tblStylePr w:type="firstCol">
      <w:rPr>
        <w:b/>
        <w:bCs/>
      </w:rPr>
    </w:tblStylePr>
    <w:tblStylePr w:type="lastCol">
      <w:rPr>
        <w:b/>
        <w:bCs/>
      </w:r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style>
  <w:style w:type="character" w:styleId="Emphasis">
    <w:name w:val="Emphasis"/>
    <w:basedOn w:val="DefaultParagraphFont"/>
    <w:qFormat/>
    <w:rsid w:val="00701CAB"/>
    <w:rPr>
      <w:i/>
      <w:iCs/>
    </w:rPr>
  </w:style>
  <w:style w:type="paragraph" w:styleId="NormalIndent">
    <w:name w:val="Normal Indent"/>
    <w:basedOn w:val="Normal"/>
    <w:uiPriority w:val="1"/>
    <w:rsid w:val="00085663"/>
    <w:pPr>
      <w:ind w:left="720"/>
    </w:pPr>
  </w:style>
  <w:style w:type="paragraph" w:styleId="FootnoteText">
    <w:name w:val="footnote text"/>
    <w:aliases w:val="ALTS FOOTNOTE,(NECG) Footnote Text,Footnote text,AR Footnote Text,AR Footnote Text Char Char Char Char Char,ALTS FOOTNOTE Char1,Footnote Text Char1 Char,Footnote Text Char Char Char,Footnote Text Char1 Char Char Char,fn,Footnote Text1,f"/>
    <w:basedOn w:val="Normal"/>
    <w:link w:val="FootnoteTextChar"/>
    <w:qFormat/>
    <w:rsid w:val="00615C6B"/>
    <w:pPr>
      <w:spacing w:before="60"/>
    </w:pPr>
    <w:rPr>
      <w:sz w:val="16"/>
      <w:szCs w:val="20"/>
    </w:rPr>
  </w:style>
  <w:style w:type="character" w:customStyle="1" w:styleId="FootnoteTextChar">
    <w:name w:val="Footnote Text Char"/>
    <w:aliases w:val="ALTS FOOTNOTE Char,(NECG) Footnote Text Char,Footnote text Char,AR Footnote Text Char,AR Footnote Text Char Char Char Char Char Char,ALTS FOOTNOTE Char1 Char,Footnote Text Char1 Char Char,Footnote Text Char Char Char Char,fn Char"/>
    <w:basedOn w:val="DefaultParagraphFont"/>
    <w:link w:val="FootnoteText"/>
    <w:rsid w:val="00615C6B"/>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nhideWhenUsed/>
    <w:rsid w:val="00701CAB"/>
    <w:rPr>
      <w:vertAlign w:val="superscript"/>
    </w:rPr>
  </w:style>
  <w:style w:type="character" w:styleId="Strong">
    <w:name w:val="Strong"/>
    <w:basedOn w:val="DefaultParagraphFont"/>
    <w:uiPriority w:val="22"/>
    <w:qFormat/>
    <w:rsid w:val="00EF5110"/>
    <w:rPr>
      <w:b/>
      <w:bCs/>
    </w:rPr>
  </w:style>
  <w:style w:type="paragraph" w:styleId="Subtitle">
    <w:name w:val="Subtitle"/>
    <w:next w:val="Normal"/>
    <w:link w:val="SubtitleChar"/>
    <w:uiPriority w:val="11"/>
    <w:qFormat/>
    <w:rsid w:val="008344F6"/>
    <w:pPr>
      <w:spacing w:before="360" w:after="120"/>
    </w:pPr>
    <w:rPr>
      <w:rFonts w:ascii="Lucida Fax" w:hAnsi="Lucida Fax"/>
      <w:color w:val="4F2D7F"/>
      <w:sz w:val="52"/>
      <w:szCs w:val="52"/>
    </w:rPr>
  </w:style>
  <w:style w:type="character" w:customStyle="1" w:styleId="SubtitleChar">
    <w:name w:val="Subtitle Char"/>
    <w:basedOn w:val="DefaultParagraphFont"/>
    <w:link w:val="Subtitle"/>
    <w:uiPriority w:val="11"/>
    <w:rsid w:val="008344F6"/>
    <w:rPr>
      <w:rFonts w:ascii="Lucida Fax" w:hAnsi="Lucida Fax"/>
      <w:color w:val="4F2D7F"/>
      <w:sz w:val="52"/>
      <w:szCs w:val="52"/>
    </w:rPr>
  </w:style>
  <w:style w:type="table" w:styleId="LightShading-Accent4">
    <w:name w:val="Light Shading Accent 4"/>
    <w:basedOn w:val="TableNormal"/>
    <w:uiPriority w:val="60"/>
    <w:rsid w:val="00746E01"/>
    <w:pPr>
      <w:spacing w:before="0"/>
    </w:pPr>
    <w:rPr>
      <w:color w:val="4DA5D9" w:themeColor="accent4" w:themeShade="BF"/>
    </w:rPr>
    <w:tblPr>
      <w:tblStyleRowBandSize w:val="1"/>
      <w:tblStyleColBandSize w:val="1"/>
      <w:tblBorders>
        <w:top w:val="single" w:sz="8" w:space="0" w:color="A0CFEB" w:themeColor="accent4"/>
        <w:bottom w:val="single" w:sz="8" w:space="0" w:color="A0CFEB" w:themeColor="accent4"/>
      </w:tblBorders>
    </w:tblPr>
    <w:tblStylePr w:type="fir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la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F3FA" w:themeFill="accent4" w:themeFillTint="3F"/>
      </w:tcPr>
    </w:tblStylePr>
    <w:tblStylePr w:type="band1Horz">
      <w:tblPr/>
      <w:tcPr>
        <w:tcBorders>
          <w:left w:val="nil"/>
          <w:right w:val="nil"/>
          <w:insideH w:val="nil"/>
          <w:insideV w:val="nil"/>
        </w:tcBorders>
        <w:shd w:val="clear" w:color="auto" w:fill="E7F3FA" w:themeFill="accent4" w:themeFillTint="3F"/>
      </w:tcPr>
    </w:tblStylePr>
  </w:style>
  <w:style w:type="table" w:styleId="LightShading-Accent6">
    <w:name w:val="Light Shading Accent 6"/>
    <w:basedOn w:val="TableNormal"/>
    <w:uiPriority w:val="60"/>
    <w:rsid w:val="00746E01"/>
    <w:pPr>
      <w:spacing w:before="0"/>
    </w:pPr>
    <w:rPr>
      <w:color w:val="AD351E" w:themeColor="accent6" w:themeShade="BF"/>
    </w:rPr>
    <w:tblPr>
      <w:tblStyleRowBandSize w:val="1"/>
      <w:tblStyleColBandSize w:val="1"/>
      <w:tblBorders>
        <w:top w:val="single" w:sz="8" w:space="0" w:color="DC5034" w:themeColor="accent6"/>
        <w:bottom w:val="single" w:sz="8" w:space="0" w:color="DC5034" w:themeColor="accent6"/>
      </w:tblBorders>
    </w:tblPr>
    <w:tblStylePr w:type="fir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la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3CC" w:themeFill="accent6" w:themeFillTint="3F"/>
      </w:tcPr>
    </w:tblStylePr>
    <w:tblStylePr w:type="band1Horz">
      <w:tblPr/>
      <w:tcPr>
        <w:tcBorders>
          <w:left w:val="nil"/>
          <w:right w:val="nil"/>
          <w:insideH w:val="nil"/>
          <w:insideV w:val="nil"/>
        </w:tcBorders>
        <w:shd w:val="clear" w:color="auto" w:fill="F6D3CC" w:themeFill="accent6" w:themeFillTint="3F"/>
      </w:tcPr>
    </w:tblStylePr>
  </w:style>
  <w:style w:type="paragraph" w:styleId="TOC4">
    <w:name w:val="toc 4"/>
    <w:basedOn w:val="Normal"/>
    <w:next w:val="Normal"/>
    <w:rsid w:val="009F4940"/>
    <w:pPr>
      <w:tabs>
        <w:tab w:val="right" w:leader="dot" w:pos="9016"/>
      </w:tabs>
      <w:spacing w:after="100"/>
      <w:ind w:left="1276"/>
    </w:pPr>
    <w:rPr>
      <w:noProof/>
    </w:rPr>
  </w:style>
  <w:style w:type="paragraph" w:styleId="TOC5">
    <w:name w:val="toc 5"/>
    <w:basedOn w:val="Normal"/>
    <w:next w:val="Normal"/>
    <w:rsid w:val="009F4940"/>
    <w:pPr>
      <w:tabs>
        <w:tab w:val="right" w:leader="dot" w:pos="9016"/>
      </w:tabs>
      <w:spacing w:after="100"/>
      <w:ind w:left="1701"/>
    </w:pPr>
    <w:rPr>
      <w:noProof/>
    </w:rPr>
  </w:style>
  <w:style w:type="paragraph" w:styleId="TOC6">
    <w:name w:val="toc 6"/>
    <w:basedOn w:val="Normal"/>
    <w:next w:val="Normal"/>
    <w:rsid w:val="009F4940"/>
    <w:pPr>
      <w:tabs>
        <w:tab w:val="right" w:leader="dot" w:pos="9016"/>
      </w:tabs>
      <w:spacing w:after="100"/>
      <w:ind w:left="2127"/>
    </w:pPr>
    <w:rPr>
      <w:noProof/>
    </w:rPr>
  </w:style>
  <w:style w:type="paragraph" w:styleId="TOC7">
    <w:name w:val="toc 7"/>
    <w:basedOn w:val="Normal"/>
    <w:next w:val="Normal"/>
    <w:rsid w:val="009F4940"/>
    <w:pPr>
      <w:tabs>
        <w:tab w:val="right" w:leader="dot" w:pos="9016"/>
      </w:tabs>
      <w:spacing w:after="100"/>
      <w:ind w:left="2552"/>
    </w:pPr>
    <w:rPr>
      <w:noProof/>
    </w:rPr>
  </w:style>
  <w:style w:type="paragraph" w:customStyle="1" w:styleId="Numberedlist">
    <w:name w:val="Numbered list"/>
    <w:basedOn w:val="ListNumber"/>
    <w:rsid w:val="008033C4"/>
    <w:pPr>
      <w:numPr>
        <w:numId w:val="1"/>
      </w:numPr>
      <w:ind w:left="357" w:hanging="357"/>
    </w:pPr>
  </w:style>
  <w:style w:type="table" w:customStyle="1" w:styleId="LightShading1">
    <w:name w:val="Light Shading1"/>
    <w:basedOn w:val="TableNormal"/>
    <w:next w:val="LightShading"/>
    <w:uiPriority w:val="60"/>
    <w:rsid w:val="00C53B5A"/>
    <w:pPr>
      <w:spacing w:before="120" w:after="120"/>
    </w:pPr>
    <w:rPr>
      <w:color w:val="000000" w:themeColor="text1" w:themeShade="BF"/>
      <w:sz w:val="20"/>
    </w:rPr>
    <w:tblPr>
      <w:tblBorders>
        <w:top w:val="single" w:sz="4" w:space="0" w:color="D5D6D2" w:themeColor="background2"/>
        <w:bottom w:val="single" w:sz="4" w:space="0" w:color="D5D6D2" w:themeColor="background2"/>
        <w:insideH w:val="single" w:sz="4" w:space="0" w:color="D5D6D2"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tblBorders>
    </w:tblPr>
    <w:tblStylePr w:type="firstRow">
      <w:pPr>
        <w:spacing w:before="0" w:after="0" w:line="240" w:lineRule="auto"/>
      </w:pPr>
      <w:rPr>
        <w:b/>
        <w:bCs/>
        <w:color w:val="FFFFFF" w:themeColor="background1"/>
      </w:rPr>
      <w:tblPr/>
      <w:tcPr>
        <w:shd w:val="clear" w:color="auto" w:fill="4F2D7D" w:themeFill="accent2"/>
      </w:tcPr>
    </w:tblStylePr>
    <w:tblStylePr w:type="lastRow">
      <w:pPr>
        <w:spacing w:before="0" w:after="0" w:line="240" w:lineRule="auto"/>
      </w:pPr>
      <w:rPr>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tcBorders>
      </w:tcPr>
    </w:tblStylePr>
    <w:tblStylePr w:type="firstCol">
      <w:rPr>
        <w:b/>
        <w:bCs/>
      </w:rPr>
    </w:tblStylePr>
    <w:tblStylePr w:type="lastCol">
      <w:rPr>
        <w:b/>
        <w:bCs/>
      </w:r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tblBorders>
    </w:tblPr>
    <w:tblStylePr w:type="firstRow">
      <w:pPr>
        <w:spacing w:before="0" w:after="0" w:line="240" w:lineRule="auto"/>
      </w:pPr>
      <w:rPr>
        <w:b/>
        <w:bCs/>
        <w:color w:val="FFFFFF" w:themeColor="background1"/>
      </w:rPr>
      <w:tblPr/>
      <w:tcPr>
        <w:shd w:val="clear" w:color="auto" w:fill="A0CFEB" w:themeFill="accent4"/>
      </w:tcPr>
    </w:tblStylePr>
    <w:tblStylePr w:type="lastRow">
      <w:pPr>
        <w:spacing w:before="0" w:after="0" w:line="240" w:lineRule="auto"/>
      </w:pPr>
      <w:rPr>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tcBorders>
      </w:tcPr>
    </w:tblStylePr>
    <w:tblStylePr w:type="firstCol">
      <w:rPr>
        <w:b/>
        <w:bCs/>
      </w:rPr>
    </w:tblStylePr>
    <w:tblStylePr w:type="lastCol">
      <w:rPr>
        <w:b/>
        <w:bCs/>
      </w:r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tblBorders>
    </w:tblPr>
    <w:tblStylePr w:type="firstRow">
      <w:pPr>
        <w:spacing w:before="0" w:after="0" w:line="240" w:lineRule="auto"/>
      </w:pPr>
      <w:rPr>
        <w:b/>
        <w:bCs/>
        <w:color w:val="FFFFFF" w:themeColor="background1"/>
      </w:rPr>
      <w:tblPr/>
      <w:tcPr>
        <w:shd w:val="clear" w:color="auto" w:fill="DC5034" w:themeFill="accent6"/>
      </w:tcPr>
    </w:tblStylePr>
    <w:tblStylePr w:type="lastRow">
      <w:pPr>
        <w:spacing w:before="0" w:after="0" w:line="240" w:lineRule="auto"/>
      </w:pPr>
      <w:rPr>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tcBorders>
      </w:tcPr>
    </w:tblStylePr>
    <w:tblStylePr w:type="firstCol">
      <w:rPr>
        <w:b/>
        <w:bCs/>
      </w:rPr>
    </w:tblStylePr>
    <w:tblStylePr w:type="lastCol">
      <w:rPr>
        <w:b/>
        <w:bCs/>
      </w:r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insideH w:val="single" w:sz="8" w:space="0" w:color="51626F" w:themeColor="accent1"/>
        <w:insideV w:val="single" w:sz="8" w:space="0" w:color="51626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18" w:space="0" w:color="51626F" w:themeColor="accent1"/>
          <w:right w:val="single" w:sz="8" w:space="0" w:color="51626F" w:themeColor="accent1"/>
          <w:insideH w:val="nil"/>
          <w:insideV w:val="single" w:sz="8" w:space="0" w:color="51626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insideH w:val="nil"/>
          <w:insideV w:val="single" w:sz="8" w:space="0" w:color="51626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shd w:val="clear" w:color="auto" w:fill="D1D8DD" w:themeFill="accent1" w:themeFillTint="3F"/>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shd w:val="clear" w:color="auto" w:fill="D1D8DD" w:themeFill="accent1" w:themeFillTint="3F"/>
      </w:tcPr>
    </w:tblStylePr>
    <w:tblStylePr w:type="band2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insideH w:val="single" w:sz="8" w:space="0" w:color="4F2D7D" w:themeColor="accent2"/>
        <w:insideV w:val="single" w:sz="8" w:space="0" w:color="4F2D7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18" w:space="0" w:color="4F2D7D" w:themeColor="accent2"/>
          <w:right w:val="single" w:sz="8" w:space="0" w:color="4F2D7D" w:themeColor="accent2"/>
          <w:insideH w:val="nil"/>
          <w:insideV w:val="single" w:sz="8" w:space="0" w:color="4F2D7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insideH w:val="nil"/>
          <w:insideV w:val="single" w:sz="8" w:space="0" w:color="4F2D7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shd w:val="clear" w:color="auto" w:fill="D1C1E8" w:themeFill="accent2" w:themeFillTint="3F"/>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shd w:val="clear" w:color="auto" w:fill="D1C1E8" w:themeFill="accent2" w:themeFillTint="3F"/>
      </w:tcPr>
    </w:tblStylePr>
    <w:tblStylePr w:type="band2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insideH w:val="single" w:sz="8" w:space="0" w:color="A0CFEB" w:themeColor="accent4"/>
        <w:insideV w:val="single" w:sz="8" w:space="0" w:color="A0CFEB"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18" w:space="0" w:color="A0CFEB" w:themeColor="accent4"/>
          <w:right w:val="single" w:sz="8" w:space="0" w:color="A0CFEB" w:themeColor="accent4"/>
          <w:insideH w:val="nil"/>
          <w:insideV w:val="single" w:sz="8" w:space="0" w:color="A0CFEB"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insideH w:val="nil"/>
          <w:insideV w:val="single" w:sz="8" w:space="0" w:color="A0CFEB"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shd w:val="clear" w:color="auto" w:fill="E7F3FA" w:themeFill="accent4" w:themeFillTint="3F"/>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shd w:val="clear" w:color="auto" w:fill="E7F3FA" w:themeFill="accent4" w:themeFillTint="3F"/>
      </w:tcPr>
    </w:tblStylePr>
    <w:tblStylePr w:type="band2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insideH w:val="single" w:sz="8" w:space="0" w:color="B71202" w:themeColor="accent5"/>
        <w:insideV w:val="single" w:sz="8" w:space="0" w:color="B71202"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18" w:space="0" w:color="B71202" w:themeColor="accent5"/>
          <w:right w:val="single" w:sz="8" w:space="0" w:color="B71202" w:themeColor="accent5"/>
          <w:insideH w:val="nil"/>
          <w:insideV w:val="single" w:sz="8" w:space="0" w:color="B7120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insideH w:val="nil"/>
          <w:insideV w:val="single" w:sz="8" w:space="0" w:color="B7120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shd w:val="clear" w:color="auto" w:fill="FEB6AF" w:themeFill="accent5" w:themeFillTint="3F"/>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shd w:val="clear" w:color="auto" w:fill="FEB6AF" w:themeFill="accent5" w:themeFillTint="3F"/>
      </w:tcPr>
    </w:tblStylePr>
    <w:tblStylePr w:type="band2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B17A1D"/>
    <w:pPr>
      <w:numPr>
        <w:ilvl w:val="8"/>
        <w:numId w:val="15"/>
      </w:numPr>
      <w:ind w:left="2948" w:hanging="2948"/>
    </w:pPr>
  </w:style>
  <w:style w:type="paragraph" w:styleId="Caption">
    <w:name w:val="caption"/>
    <w:basedOn w:val="Normal"/>
    <w:next w:val="Normal"/>
    <w:unhideWhenUsed/>
    <w:qFormat/>
    <w:rsid w:val="000E2946"/>
    <w:pPr>
      <w:keepNext/>
      <w:spacing w:before="240" w:after="120"/>
    </w:pPr>
    <w:rPr>
      <w:b/>
      <w:bCs/>
      <w:color w:val="2272A3" w:themeColor="accent4" w:themeShade="80"/>
      <w:sz w:val="24"/>
      <w:szCs w:val="18"/>
    </w:rPr>
  </w:style>
  <w:style w:type="paragraph" w:styleId="List">
    <w:name w:val="List"/>
    <w:basedOn w:val="Normal"/>
    <w:uiPriority w:val="99"/>
    <w:unhideWhenUsed/>
    <w:qFormat/>
    <w:rsid w:val="008033C4"/>
    <w:pPr>
      <w:spacing w:before="120"/>
      <w:ind w:left="284" w:hanging="284"/>
    </w:pPr>
  </w:style>
  <w:style w:type="paragraph" w:styleId="List2">
    <w:name w:val="List 2"/>
    <w:basedOn w:val="Normal"/>
    <w:uiPriority w:val="99"/>
    <w:unhideWhenUsed/>
    <w:rsid w:val="008033C4"/>
    <w:pPr>
      <w:spacing w:before="120"/>
      <w:ind w:left="568" w:hanging="284"/>
    </w:pPr>
  </w:style>
  <w:style w:type="paragraph" w:styleId="List3">
    <w:name w:val="List 3"/>
    <w:basedOn w:val="Normal"/>
    <w:uiPriority w:val="99"/>
    <w:unhideWhenUsed/>
    <w:rsid w:val="008033C4"/>
    <w:pPr>
      <w:spacing w:before="120"/>
      <w:ind w:left="851" w:hanging="284"/>
    </w:pPr>
  </w:style>
  <w:style w:type="paragraph" w:styleId="List4">
    <w:name w:val="List 4"/>
    <w:basedOn w:val="Normal"/>
    <w:uiPriority w:val="99"/>
    <w:unhideWhenUsed/>
    <w:rsid w:val="008033C4"/>
    <w:pPr>
      <w:spacing w:before="120"/>
      <w:ind w:left="1135" w:hanging="284"/>
    </w:pPr>
  </w:style>
  <w:style w:type="paragraph" w:styleId="List5">
    <w:name w:val="List 5"/>
    <w:basedOn w:val="Normal"/>
    <w:uiPriority w:val="99"/>
    <w:unhideWhenUsed/>
    <w:rsid w:val="008033C4"/>
    <w:pPr>
      <w:spacing w:before="120"/>
      <w:ind w:left="1418" w:hanging="284"/>
    </w:pPr>
  </w:style>
  <w:style w:type="paragraph" w:styleId="ListBullet3">
    <w:name w:val="List Bullet 3"/>
    <w:basedOn w:val="Normal"/>
    <w:uiPriority w:val="99"/>
    <w:unhideWhenUsed/>
    <w:rsid w:val="008033C4"/>
    <w:pPr>
      <w:numPr>
        <w:numId w:val="4"/>
      </w:numPr>
      <w:spacing w:before="120"/>
      <w:ind w:left="924" w:hanging="357"/>
    </w:pPr>
  </w:style>
  <w:style w:type="paragraph" w:styleId="ListBullet4">
    <w:name w:val="List Bullet 4"/>
    <w:basedOn w:val="Normal"/>
    <w:uiPriority w:val="99"/>
    <w:unhideWhenUsed/>
    <w:rsid w:val="008033C4"/>
    <w:pPr>
      <w:numPr>
        <w:numId w:val="5"/>
      </w:numPr>
      <w:spacing w:before="120"/>
      <w:ind w:left="1208" w:hanging="357"/>
    </w:pPr>
  </w:style>
  <w:style w:type="paragraph" w:styleId="ListBullet5">
    <w:name w:val="List Bullet 5"/>
    <w:basedOn w:val="Normal"/>
    <w:uiPriority w:val="99"/>
    <w:unhideWhenUsed/>
    <w:rsid w:val="008033C4"/>
    <w:pPr>
      <w:numPr>
        <w:numId w:val="6"/>
      </w:numPr>
      <w:spacing w:before="120"/>
      <w:ind w:left="1491" w:hanging="357"/>
    </w:pPr>
  </w:style>
  <w:style w:type="paragraph" w:styleId="ListContinue">
    <w:name w:val="List Continue"/>
    <w:basedOn w:val="Normal"/>
    <w:uiPriority w:val="99"/>
    <w:unhideWhenUsed/>
    <w:qFormat/>
    <w:rsid w:val="0007137B"/>
    <w:pPr>
      <w:spacing w:before="120"/>
      <w:ind w:left="284"/>
    </w:pPr>
  </w:style>
  <w:style w:type="paragraph" w:styleId="ListContinue2">
    <w:name w:val="List Continue 2"/>
    <w:basedOn w:val="Normal"/>
    <w:uiPriority w:val="99"/>
    <w:unhideWhenUsed/>
    <w:rsid w:val="008033C4"/>
    <w:pPr>
      <w:spacing w:before="120"/>
      <w:ind w:left="567"/>
    </w:pPr>
  </w:style>
  <w:style w:type="paragraph" w:styleId="ListContinue3">
    <w:name w:val="List Continue 3"/>
    <w:basedOn w:val="Normal"/>
    <w:uiPriority w:val="99"/>
    <w:unhideWhenUsed/>
    <w:rsid w:val="0007137B"/>
    <w:pPr>
      <w:spacing w:before="120"/>
      <w:ind w:left="851"/>
    </w:pPr>
  </w:style>
  <w:style w:type="paragraph" w:styleId="ListContinue4">
    <w:name w:val="List Continue 4"/>
    <w:basedOn w:val="Normal"/>
    <w:uiPriority w:val="99"/>
    <w:unhideWhenUsed/>
    <w:rsid w:val="008033C4"/>
    <w:pPr>
      <w:spacing w:before="120"/>
      <w:ind w:left="1134"/>
    </w:pPr>
  </w:style>
  <w:style w:type="paragraph" w:styleId="ListNumber3">
    <w:name w:val="List Number 3"/>
    <w:basedOn w:val="Normal"/>
    <w:uiPriority w:val="99"/>
    <w:unhideWhenUsed/>
    <w:rsid w:val="008033C4"/>
    <w:pPr>
      <w:numPr>
        <w:numId w:val="9"/>
      </w:numPr>
      <w:spacing w:before="120"/>
      <w:ind w:left="924" w:hanging="357"/>
    </w:pPr>
  </w:style>
  <w:style w:type="paragraph" w:styleId="ListNumber4">
    <w:name w:val="List Number 4"/>
    <w:basedOn w:val="Normal"/>
    <w:uiPriority w:val="99"/>
    <w:unhideWhenUsed/>
    <w:rsid w:val="008033C4"/>
    <w:pPr>
      <w:numPr>
        <w:numId w:val="10"/>
      </w:numPr>
      <w:spacing w:before="120"/>
      <w:ind w:left="1208" w:hanging="357"/>
    </w:pPr>
  </w:style>
  <w:style w:type="paragraph" w:styleId="ListNumber5">
    <w:name w:val="List Number 5"/>
    <w:basedOn w:val="Normal"/>
    <w:uiPriority w:val="99"/>
    <w:unhideWhenUsed/>
    <w:rsid w:val="008033C4"/>
    <w:pPr>
      <w:numPr>
        <w:numId w:val="11"/>
      </w:numPr>
      <w:spacing w:before="120"/>
      <w:ind w:left="1491" w:hanging="357"/>
    </w:pPr>
  </w:style>
  <w:style w:type="paragraph" w:customStyle="1" w:styleId="TableHeading">
    <w:name w:val="Table Heading"/>
    <w:basedOn w:val="Tabletext"/>
    <w:link w:val="TableHeadingChar"/>
    <w:qFormat/>
    <w:rsid w:val="00957591"/>
    <w:pPr>
      <w:spacing w:before="60"/>
    </w:pPr>
    <w:rPr>
      <w:color w:val="FFFFFF" w:themeColor="background1"/>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214FBA"/>
    <w:pPr>
      <w:jc w:val="center"/>
    </w:pPr>
  </w:style>
  <w:style w:type="paragraph" w:customStyle="1" w:styleId="TableHeading-right">
    <w:name w:val="Table Heading - right"/>
    <w:basedOn w:val="TableHeading"/>
    <w:link w:val="TableHeading-rightChar"/>
    <w:rsid w:val="00584D8F"/>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214FBA"/>
    <w:rPr>
      <w:rFonts w:ascii="Arial" w:hAnsi="Arial"/>
      <w:sz w:val="18"/>
    </w:rPr>
  </w:style>
  <w:style w:type="character" w:customStyle="1" w:styleId="TableHeadingChar">
    <w:name w:val="Table Heading Char"/>
    <w:basedOn w:val="TabletextChar"/>
    <w:link w:val="TableHeading"/>
    <w:rsid w:val="00957591"/>
    <w:rPr>
      <w:rFonts w:ascii="Arial" w:hAnsi="Arial"/>
      <w:color w:val="FFFFFF" w:themeColor="background1"/>
      <w:sz w:val="18"/>
    </w:rPr>
  </w:style>
  <w:style w:type="character" w:customStyle="1" w:styleId="TableHeading-rightChar">
    <w:name w:val="Table Heading - right Char"/>
    <w:basedOn w:val="TableHeadingChar"/>
    <w:link w:val="TableHeading-right"/>
    <w:rsid w:val="00584D8F"/>
    <w:rPr>
      <w:rFonts w:ascii="Arial" w:eastAsia="Times New Roman" w:hAnsi="Arial" w:cs="Times New Roman"/>
      <w:b w:val="0"/>
      <w:bCs/>
      <w:color w:val="FFFFFF" w:themeColor="background1"/>
      <w:sz w:val="20"/>
      <w:szCs w:val="20"/>
    </w:rPr>
  </w:style>
  <w:style w:type="character" w:customStyle="1" w:styleId="Tabletext-centredChar">
    <w:name w:val="Table text - centred Char"/>
    <w:basedOn w:val="Tabletext-rightChar"/>
    <w:link w:val="Tabletext-centred"/>
    <w:rsid w:val="00214FBA"/>
    <w:rPr>
      <w:rFonts w:ascii="Arial" w:eastAsia="Times New Roman" w:hAnsi="Arial" w:cs="Times New Roman"/>
      <w:sz w:val="18"/>
      <w:szCs w:val="20"/>
    </w:rPr>
  </w:style>
  <w:style w:type="paragraph" w:customStyle="1" w:styleId="TableHeading-centred">
    <w:name w:val="Table Heading - centred"/>
    <w:basedOn w:val="TableHeading"/>
    <w:rsid w:val="00584D8F"/>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D5D6D2"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rsid w:val="00263AC0"/>
    <w:rPr>
      <w:vertAlign w:val="superscript"/>
    </w:rPr>
  </w:style>
  <w:style w:type="paragraph" w:customStyle="1" w:styleId="Numberedparagraph11">
    <w:name w:val="Numbered paragraph 1.1"/>
    <w:basedOn w:val="Numbered11"/>
    <w:qFormat/>
    <w:rsid w:val="00063247"/>
    <w:pPr>
      <w:ind w:left="680" w:hanging="680"/>
      <w:outlineLvl w:val="9"/>
    </w:pPr>
    <w:rPr>
      <w:bCs w:val="0"/>
      <w:color w:val="auto"/>
      <w:sz w:val="22"/>
    </w:rPr>
  </w:style>
  <w:style w:type="character" w:customStyle="1" w:styleId="Numbered1Char">
    <w:name w:val="Numbered 1 Char"/>
    <w:basedOn w:val="Heading1Char"/>
    <w:link w:val="Numbered1"/>
    <w:rsid w:val="00085663"/>
    <w:rPr>
      <w:rFonts w:ascii="Lucida Fax" w:eastAsiaTheme="majorEastAsia" w:hAnsi="Lucida Fax" w:cstheme="majorBidi"/>
      <w:bCs/>
      <w:color w:val="51626F"/>
      <w:sz w:val="32"/>
      <w:szCs w:val="28"/>
    </w:rPr>
  </w:style>
  <w:style w:type="paragraph" w:customStyle="1" w:styleId="Numberedparagraph">
    <w:name w:val="Numbered paragraph"/>
    <w:basedOn w:val="Numberedlist"/>
    <w:rsid w:val="00FE64AE"/>
    <w:pPr>
      <w:spacing w:before="200"/>
      <w:ind w:left="680" w:hanging="680"/>
    </w:pPr>
    <w:rPr>
      <w:rFonts w:eastAsia="Times New Roman" w:cs="Times New Roman"/>
      <w:szCs w:val="20"/>
    </w:rPr>
  </w:style>
  <w:style w:type="paragraph" w:customStyle="1" w:styleId="Heading1notnumber">
    <w:name w:val="Heading 1 not number"/>
    <w:basedOn w:val="Heading1"/>
    <w:qFormat/>
    <w:rsid w:val="00275002"/>
    <w:pPr>
      <w:pageBreakBefore/>
      <w:tabs>
        <w:tab w:val="left" w:pos="680"/>
      </w:tabs>
    </w:pPr>
    <w:rPr>
      <w:rFonts w:ascii="Arial" w:hAnsi="Arial"/>
      <w:b/>
      <w:color w:val="70635A"/>
      <w:sz w:val="36"/>
    </w:rPr>
  </w:style>
  <w:style w:type="paragraph" w:customStyle="1" w:styleId="Heading2notnumbered">
    <w:name w:val="Heading 2 not numbered"/>
    <w:basedOn w:val="Heading2"/>
    <w:link w:val="Heading2notnumberedChar"/>
    <w:rsid w:val="00275002"/>
    <w:pPr>
      <w:tabs>
        <w:tab w:val="left" w:pos="680"/>
      </w:tabs>
    </w:pPr>
    <w:rPr>
      <w:rFonts w:eastAsia="Times New Roman" w:cs="Times New Roman"/>
      <w:color w:val="003591" w:themeColor="text2"/>
      <w:sz w:val="32"/>
      <w:szCs w:val="20"/>
    </w:rPr>
  </w:style>
  <w:style w:type="paragraph" w:customStyle="1" w:styleId="Heading3notnumbered">
    <w:name w:val="Heading 3 not numbered"/>
    <w:basedOn w:val="Heading3"/>
    <w:rsid w:val="00275002"/>
    <w:pPr>
      <w:tabs>
        <w:tab w:val="left" w:pos="1021"/>
      </w:tabs>
    </w:pPr>
    <w:rPr>
      <w:rFonts w:eastAsia="Times New Roman" w:cs="Times New Roman"/>
      <w:color w:val="003591" w:themeColor="text2"/>
      <w:sz w:val="28"/>
      <w:szCs w:val="20"/>
    </w:rPr>
  </w:style>
  <w:style w:type="paragraph" w:customStyle="1" w:styleId="Heading4notnumbered">
    <w:name w:val="Heading 4 not numbered"/>
    <w:basedOn w:val="Heading4"/>
    <w:link w:val="Heading4notnumberedChar"/>
    <w:rsid w:val="00275002"/>
    <w:pPr>
      <w:tabs>
        <w:tab w:val="left" w:pos="1021"/>
      </w:tabs>
    </w:pPr>
    <w:rPr>
      <w:rFonts w:eastAsia="Times New Roman" w:cs="Times New Roman"/>
      <w:i w:val="0"/>
      <w:iCs w:val="0"/>
      <w:szCs w:val="20"/>
    </w:rPr>
  </w:style>
  <w:style w:type="paragraph" w:customStyle="1" w:styleId="Heading5notnumbered">
    <w:name w:val="Heading 5 not numbered"/>
    <w:basedOn w:val="Heading5"/>
    <w:rsid w:val="00275002"/>
    <w:pPr>
      <w:tabs>
        <w:tab w:val="left" w:pos="1361"/>
      </w:tabs>
    </w:pPr>
    <w:rPr>
      <w:rFonts w:eastAsia="Times New Roman" w:cs="Times New Roman"/>
      <w:bCs/>
      <w:szCs w:val="20"/>
    </w:rPr>
  </w:style>
  <w:style w:type="paragraph" w:customStyle="1" w:styleId="Heading6notnumbered">
    <w:name w:val="Heading 6 not numbered"/>
    <w:basedOn w:val="Heading6"/>
    <w:rsid w:val="00275002"/>
    <w:pPr>
      <w:tabs>
        <w:tab w:val="left" w:pos="1361"/>
      </w:tabs>
    </w:pPr>
    <w:rPr>
      <w:rFonts w:eastAsia="Times New Roman" w:cs="Times New Roman"/>
      <w:bCs/>
      <w:color w:val="000000" w:themeColor="text1"/>
      <w:szCs w:val="20"/>
    </w:rPr>
  </w:style>
  <w:style w:type="paragraph" w:styleId="Index1">
    <w:name w:val="index 1"/>
    <w:basedOn w:val="Normal"/>
    <w:next w:val="Normal"/>
    <w:autoRedefine/>
    <w:uiPriority w:val="99"/>
    <w:unhideWhenUsed/>
    <w:rsid w:val="00275002"/>
    <w:pPr>
      <w:spacing w:before="0" w:line="240" w:lineRule="auto"/>
      <w:ind w:left="220" w:hanging="220"/>
    </w:pPr>
  </w:style>
  <w:style w:type="paragraph" w:styleId="Index2">
    <w:name w:val="index 2"/>
    <w:basedOn w:val="Normal"/>
    <w:next w:val="Normal"/>
    <w:autoRedefine/>
    <w:uiPriority w:val="99"/>
    <w:unhideWhenUsed/>
    <w:rsid w:val="00275002"/>
    <w:pPr>
      <w:spacing w:before="0" w:line="240" w:lineRule="auto"/>
      <w:ind w:left="440" w:hanging="220"/>
    </w:pPr>
  </w:style>
  <w:style w:type="paragraph" w:customStyle="1" w:styleId="Heading7notnumbered">
    <w:name w:val="Heading 7 not numbered"/>
    <w:basedOn w:val="Heading7"/>
    <w:rsid w:val="00275002"/>
    <w:pPr>
      <w:tabs>
        <w:tab w:val="left" w:pos="1701"/>
      </w:tabs>
    </w:pPr>
    <w:rPr>
      <w:rFonts w:eastAsia="Times New Roman" w:cs="Times New Roman"/>
      <w:color w:val="auto"/>
      <w:szCs w:val="20"/>
    </w:rPr>
  </w:style>
  <w:style w:type="paragraph" w:customStyle="1" w:styleId="Heading8notnumbered">
    <w:name w:val="Heading 8 not numbered"/>
    <w:basedOn w:val="Heading8"/>
    <w:rsid w:val="00275002"/>
    <w:pPr>
      <w:tabs>
        <w:tab w:val="left" w:pos="1701"/>
      </w:tabs>
    </w:pPr>
    <w:rPr>
      <w:rFonts w:eastAsia="Times New Roman" w:cs="Times New Roman"/>
    </w:rPr>
  </w:style>
  <w:style w:type="paragraph" w:styleId="Salutation">
    <w:name w:val="Salutation"/>
    <w:basedOn w:val="Normal"/>
    <w:next w:val="Normal"/>
    <w:link w:val="SalutationChar"/>
    <w:uiPriority w:val="99"/>
    <w:unhideWhenUsed/>
    <w:rsid w:val="00275002"/>
  </w:style>
  <w:style w:type="character" w:customStyle="1" w:styleId="SalutationChar">
    <w:name w:val="Salutation Char"/>
    <w:basedOn w:val="DefaultParagraphFont"/>
    <w:link w:val="Salutation"/>
    <w:uiPriority w:val="99"/>
    <w:rsid w:val="00275002"/>
    <w:rPr>
      <w:rFonts w:ascii="Arial" w:hAnsi="Arial"/>
    </w:rPr>
  </w:style>
  <w:style w:type="paragraph" w:customStyle="1" w:styleId="Heading9notnumbered">
    <w:name w:val="Heading 9 not numbered"/>
    <w:basedOn w:val="Heading9"/>
    <w:rsid w:val="00275002"/>
    <w:pPr>
      <w:tabs>
        <w:tab w:val="left" w:pos="1701"/>
      </w:tabs>
    </w:pPr>
    <w:rPr>
      <w:rFonts w:eastAsia="Times New Roman" w:cs="Times New Roman"/>
      <w:color w:val="auto"/>
    </w:rPr>
  </w:style>
  <w:style w:type="paragraph" w:customStyle="1" w:styleId="Copyright">
    <w:name w:val="Copyright"/>
    <w:basedOn w:val="Normal"/>
    <w:next w:val="Normal"/>
    <w:link w:val="CopyrightChar"/>
    <w:rsid w:val="00275002"/>
    <w:pPr>
      <w:spacing w:line="288" w:lineRule="auto"/>
    </w:pPr>
    <w:rPr>
      <w:sz w:val="20"/>
      <w:szCs w:val="20"/>
    </w:rPr>
  </w:style>
  <w:style w:type="paragraph" w:customStyle="1" w:styleId="ReportTitle0">
    <w:name w:val="Report Title"/>
    <w:basedOn w:val="Normal"/>
    <w:next w:val="Normal"/>
    <w:link w:val="ReportTitleChar0"/>
    <w:rsid w:val="00275002"/>
    <w:pPr>
      <w:tabs>
        <w:tab w:val="center" w:pos="4598"/>
        <w:tab w:val="right" w:pos="9026"/>
      </w:tabs>
      <w:spacing w:before="240"/>
      <w:contextualSpacing/>
      <w:jc w:val="center"/>
    </w:pPr>
    <w:rPr>
      <w:rFonts w:eastAsiaTheme="majorEastAsia" w:cstheme="majorBidi"/>
      <w:b/>
      <w:noProof/>
      <w:color w:val="51626F"/>
      <w:sz w:val="72"/>
      <w:szCs w:val="72"/>
      <w:lang w:eastAsia="en-AU"/>
    </w:rPr>
  </w:style>
  <w:style w:type="numbering" w:customStyle="1" w:styleId="AlphanumericList">
    <w:name w:val="Alphanumeric List"/>
    <w:uiPriority w:val="99"/>
    <w:rsid w:val="00275002"/>
    <w:pPr>
      <w:numPr>
        <w:numId w:val="16"/>
      </w:numPr>
    </w:pPr>
  </w:style>
  <w:style w:type="table" w:customStyle="1" w:styleId="AERTable-Text">
    <w:name w:val="AER Table - Text"/>
    <w:basedOn w:val="TableNormal"/>
    <w:uiPriority w:val="99"/>
    <w:rsid w:val="00A81EF8"/>
    <w:pPr>
      <w:spacing w:before="120" w:after="120"/>
    </w:pPr>
    <w:rPr>
      <w:rFonts w:ascii="Arial" w:hAnsi="Arial"/>
      <w:sz w:val="18"/>
    </w:rPr>
    <w:tblPr>
      <w:tblStyleRowBandSize w:val="1"/>
      <w:tblBorders>
        <w:bottom w:val="single" w:sz="4" w:space="0" w:color="auto"/>
      </w:tblBorders>
    </w:tblPr>
    <w:trPr>
      <w:cantSplit/>
    </w:trPr>
    <w:tblStylePr w:type="firstRow">
      <w:pPr>
        <w:wordWrap/>
        <w:spacing w:beforeLines="0" w:before="240" w:beforeAutospacing="0" w:afterLines="0" w:after="120" w:afterAutospacing="0"/>
      </w:pPr>
      <w:rPr>
        <w:rFonts w:ascii="Arial" w:hAnsi="Arial"/>
        <w:b/>
        <w:color w:val="FFFFFF" w:themeColor="background1"/>
        <w:sz w:val="24"/>
        <w14:numSpacing w14:val="tabular"/>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0"/>
    <w:link w:val="ReportDateChar"/>
    <w:rsid w:val="00275002"/>
    <w:rPr>
      <w:b w:val="0"/>
      <w:sz w:val="36"/>
      <w:szCs w:val="36"/>
    </w:rPr>
  </w:style>
  <w:style w:type="paragraph" w:customStyle="1" w:styleId="ReportSubtitle">
    <w:name w:val="Report Subtitle"/>
    <w:basedOn w:val="ReportTitle0"/>
    <w:link w:val="ReportSubtitleChar"/>
    <w:rsid w:val="00275002"/>
    <w:rPr>
      <w:sz w:val="56"/>
      <w:szCs w:val="56"/>
    </w:rPr>
  </w:style>
  <w:style w:type="character" w:customStyle="1" w:styleId="ReportTitleChar0">
    <w:name w:val="Report Title Char"/>
    <w:basedOn w:val="Heading1Char"/>
    <w:link w:val="ReportTitle0"/>
    <w:rsid w:val="00275002"/>
    <w:rPr>
      <w:rFonts w:ascii="Arial" w:eastAsiaTheme="majorEastAsia" w:hAnsi="Arial" w:cstheme="majorBidi"/>
      <w:b/>
      <w:bCs w:val="0"/>
      <w:noProof/>
      <w:color w:val="51626F"/>
      <w:sz w:val="72"/>
      <w:szCs w:val="72"/>
      <w:lang w:eastAsia="en-AU"/>
    </w:rPr>
  </w:style>
  <w:style w:type="character" w:customStyle="1" w:styleId="ReportDateChar">
    <w:name w:val="Report Date Char"/>
    <w:basedOn w:val="ReportTitleChar0"/>
    <w:link w:val="ReportDate"/>
    <w:rsid w:val="00275002"/>
    <w:rPr>
      <w:rFonts w:ascii="Arial" w:eastAsiaTheme="majorEastAsia" w:hAnsi="Arial" w:cstheme="majorBidi"/>
      <w:b w:val="0"/>
      <w:bCs w:val="0"/>
      <w:noProof/>
      <w:color w:val="51626F"/>
      <w:sz w:val="36"/>
      <w:szCs w:val="36"/>
      <w:lang w:eastAsia="en-AU"/>
    </w:rPr>
  </w:style>
  <w:style w:type="character" w:customStyle="1" w:styleId="ReportSubtitleChar">
    <w:name w:val="Report Subtitle Char"/>
    <w:basedOn w:val="ReportTitleChar0"/>
    <w:link w:val="ReportSubtitle"/>
    <w:rsid w:val="00275002"/>
    <w:rPr>
      <w:rFonts w:ascii="Arial" w:eastAsiaTheme="majorEastAsia" w:hAnsi="Arial" w:cstheme="majorBidi"/>
      <w:b/>
      <w:bCs w:val="0"/>
      <w:noProof/>
      <w:color w:val="51626F"/>
      <w:sz w:val="56"/>
      <w:szCs w:val="56"/>
      <w:lang w:eastAsia="en-AU"/>
    </w:rPr>
  </w:style>
  <w:style w:type="character" w:customStyle="1" w:styleId="CopyrightChar">
    <w:name w:val="Copyright Char"/>
    <w:basedOn w:val="DefaultParagraphFont"/>
    <w:link w:val="Copyright"/>
    <w:rsid w:val="00275002"/>
    <w:rPr>
      <w:rFonts w:ascii="Arial" w:hAnsi="Arial"/>
      <w:sz w:val="20"/>
      <w:szCs w:val="20"/>
    </w:rPr>
  </w:style>
  <w:style w:type="paragraph" w:styleId="BodyTextIndent">
    <w:name w:val="Body Text Indent"/>
    <w:basedOn w:val="Normal"/>
    <w:link w:val="BodyTextIndentChar"/>
    <w:uiPriority w:val="99"/>
    <w:semiHidden/>
    <w:unhideWhenUsed/>
    <w:rsid w:val="00275002"/>
    <w:pPr>
      <w:spacing w:after="120"/>
      <w:ind w:left="283"/>
    </w:pPr>
  </w:style>
  <w:style w:type="character" w:customStyle="1" w:styleId="BodyTextIndentChar">
    <w:name w:val="Body Text Indent Char"/>
    <w:basedOn w:val="DefaultParagraphFont"/>
    <w:link w:val="BodyTextIndent"/>
    <w:uiPriority w:val="99"/>
    <w:semiHidden/>
    <w:rsid w:val="00275002"/>
    <w:rPr>
      <w:rFonts w:ascii="Arial" w:hAnsi="Arial"/>
    </w:rPr>
  </w:style>
  <w:style w:type="paragraph" w:styleId="BodyTextFirstIndent2">
    <w:name w:val="Body Text First Indent 2"/>
    <w:basedOn w:val="BodyTextIndent"/>
    <w:link w:val="BodyTextFirstIndent2Char"/>
    <w:uiPriority w:val="99"/>
    <w:unhideWhenUsed/>
    <w:rsid w:val="00275002"/>
    <w:pPr>
      <w:spacing w:after="0"/>
      <w:ind w:left="360" w:firstLine="360"/>
    </w:pPr>
  </w:style>
  <w:style w:type="character" w:customStyle="1" w:styleId="BodyTextFirstIndent2Char">
    <w:name w:val="Body Text First Indent 2 Char"/>
    <w:basedOn w:val="BodyTextIndentChar"/>
    <w:link w:val="BodyTextFirstIndent2"/>
    <w:uiPriority w:val="99"/>
    <w:rsid w:val="00275002"/>
    <w:rPr>
      <w:rFonts w:ascii="Arial" w:hAnsi="Arial"/>
    </w:rPr>
  </w:style>
  <w:style w:type="paragraph" w:styleId="Closing">
    <w:name w:val="Closing"/>
    <w:basedOn w:val="Normal"/>
    <w:link w:val="ClosingChar"/>
    <w:uiPriority w:val="99"/>
    <w:unhideWhenUsed/>
    <w:rsid w:val="00275002"/>
    <w:pPr>
      <w:spacing w:before="0" w:line="240" w:lineRule="auto"/>
      <w:ind w:left="4252"/>
    </w:pPr>
  </w:style>
  <w:style w:type="character" w:customStyle="1" w:styleId="ClosingChar">
    <w:name w:val="Closing Char"/>
    <w:basedOn w:val="DefaultParagraphFont"/>
    <w:link w:val="Closing"/>
    <w:uiPriority w:val="99"/>
    <w:rsid w:val="00275002"/>
    <w:rPr>
      <w:rFonts w:ascii="Arial" w:hAnsi="Arial"/>
    </w:rPr>
  </w:style>
  <w:style w:type="paragraph" w:styleId="BodyText">
    <w:name w:val="Body Text"/>
    <w:basedOn w:val="Normal"/>
    <w:link w:val="BodyTextChar"/>
    <w:uiPriority w:val="99"/>
    <w:semiHidden/>
    <w:unhideWhenUsed/>
    <w:rsid w:val="00275002"/>
    <w:pPr>
      <w:spacing w:after="120"/>
    </w:pPr>
  </w:style>
  <w:style w:type="character" w:customStyle="1" w:styleId="BodyTextChar">
    <w:name w:val="Body Text Char"/>
    <w:basedOn w:val="DefaultParagraphFont"/>
    <w:link w:val="BodyText"/>
    <w:uiPriority w:val="99"/>
    <w:semiHidden/>
    <w:rsid w:val="00275002"/>
    <w:rPr>
      <w:rFonts w:ascii="Arial" w:hAnsi="Arial"/>
    </w:rPr>
  </w:style>
  <w:style w:type="paragraph" w:styleId="BodyTextFirstIndent">
    <w:name w:val="Body Text First Indent"/>
    <w:basedOn w:val="Normal"/>
    <w:link w:val="BodyTextFirstIndentChar"/>
    <w:uiPriority w:val="99"/>
    <w:unhideWhenUsed/>
    <w:rsid w:val="00275002"/>
    <w:pPr>
      <w:ind w:firstLine="360"/>
    </w:pPr>
  </w:style>
  <w:style w:type="character" w:customStyle="1" w:styleId="BodyTextFirstIndentChar">
    <w:name w:val="Body Text First Indent Char"/>
    <w:basedOn w:val="BodyTextChar"/>
    <w:link w:val="BodyTextFirstIndent"/>
    <w:uiPriority w:val="99"/>
    <w:rsid w:val="00275002"/>
    <w:rPr>
      <w:rFonts w:ascii="Arial" w:hAnsi="Arial"/>
    </w:rPr>
  </w:style>
  <w:style w:type="paragraph" w:styleId="BodyText2">
    <w:name w:val="Body Text 2"/>
    <w:basedOn w:val="Normal"/>
    <w:link w:val="BodyText2Char"/>
    <w:uiPriority w:val="99"/>
    <w:unhideWhenUsed/>
    <w:rsid w:val="00275002"/>
    <w:pPr>
      <w:spacing w:after="120" w:line="480" w:lineRule="auto"/>
    </w:pPr>
  </w:style>
  <w:style w:type="character" w:customStyle="1" w:styleId="BodyText2Char">
    <w:name w:val="Body Text 2 Char"/>
    <w:basedOn w:val="DefaultParagraphFont"/>
    <w:link w:val="BodyText2"/>
    <w:uiPriority w:val="99"/>
    <w:rsid w:val="00275002"/>
    <w:rPr>
      <w:rFonts w:ascii="Arial" w:hAnsi="Arial"/>
    </w:rPr>
  </w:style>
  <w:style w:type="paragraph" w:customStyle="1" w:styleId="ListLegal">
    <w:name w:val="List Legal"/>
    <w:basedOn w:val="ListParagraph"/>
    <w:rsid w:val="00275002"/>
    <w:pPr>
      <w:numPr>
        <w:numId w:val="18"/>
      </w:numPr>
      <w:tabs>
        <w:tab w:val="left" w:pos="680"/>
      </w:tabs>
      <w:ind w:left="680" w:hanging="340"/>
    </w:pPr>
  </w:style>
  <w:style w:type="character" w:styleId="CommentReference">
    <w:name w:val="annotation reference"/>
    <w:basedOn w:val="DefaultParagraphFont"/>
    <w:uiPriority w:val="99"/>
    <w:unhideWhenUsed/>
    <w:rsid w:val="00275002"/>
    <w:rPr>
      <w:sz w:val="16"/>
      <w:szCs w:val="16"/>
    </w:rPr>
  </w:style>
  <w:style w:type="paragraph" w:customStyle="1" w:styleId="ListLegal2">
    <w:name w:val="List Legal 2"/>
    <w:basedOn w:val="ListLegal"/>
    <w:rsid w:val="00275002"/>
    <w:pPr>
      <w:tabs>
        <w:tab w:val="clear" w:pos="680"/>
        <w:tab w:val="left" w:pos="1021"/>
      </w:tabs>
      <w:ind w:left="1020"/>
    </w:pPr>
  </w:style>
  <w:style w:type="paragraph" w:customStyle="1" w:styleId="ListLegal3">
    <w:name w:val="List Legal 3"/>
    <w:basedOn w:val="ListNumber3"/>
    <w:rsid w:val="00275002"/>
    <w:pPr>
      <w:numPr>
        <w:numId w:val="19"/>
      </w:numPr>
      <w:tabs>
        <w:tab w:val="left" w:pos="1361"/>
      </w:tabs>
      <w:ind w:left="1361" w:hanging="340"/>
    </w:pPr>
  </w:style>
  <w:style w:type="paragraph" w:customStyle="1" w:styleId="ListLegal4">
    <w:name w:val="List Legal 4"/>
    <w:basedOn w:val="ListLegal3"/>
    <w:rsid w:val="00275002"/>
    <w:pPr>
      <w:tabs>
        <w:tab w:val="clear" w:pos="1361"/>
        <w:tab w:val="left" w:pos="1701"/>
      </w:tabs>
      <w:ind w:left="1701"/>
    </w:pPr>
  </w:style>
  <w:style w:type="paragraph" w:customStyle="1" w:styleId="ListLegal5">
    <w:name w:val="List Legal 5"/>
    <w:basedOn w:val="ListLegal4"/>
    <w:rsid w:val="00275002"/>
    <w:pPr>
      <w:tabs>
        <w:tab w:val="clear" w:pos="1701"/>
        <w:tab w:val="left" w:pos="2041"/>
      </w:tabs>
      <w:ind w:left="2041"/>
    </w:pPr>
  </w:style>
  <w:style w:type="paragraph" w:styleId="Date">
    <w:name w:val="Date"/>
    <w:basedOn w:val="Normal"/>
    <w:next w:val="Normal"/>
    <w:link w:val="DateChar"/>
    <w:uiPriority w:val="99"/>
    <w:unhideWhenUsed/>
    <w:rsid w:val="00275002"/>
  </w:style>
  <w:style w:type="character" w:customStyle="1" w:styleId="DateChar">
    <w:name w:val="Date Char"/>
    <w:basedOn w:val="DefaultParagraphFont"/>
    <w:link w:val="Date"/>
    <w:uiPriority w:val="99"/>
    <w:rsid w:val="00275002"/>
    <w:rPr>
      <w:rFonts w:ascii="Arial" w:hAnsi="Arial"/>
    </w:rPr>
  </w:style>
  <w:style w:type="paragraph" w:styleId="DocumentMap">
    <w:name w:val="Document Map"/>
    <w:basedOn w:val="Normal"/>
    <w:link w:val="DocumentMapChar"/>
    <w:unhideWhenUsed/>
    <w:rsid w:val="00275002"/>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rsid w:val="00275002"/>
    <w:rPr>
      <w:rFonts w:ascii="Tahoma" w:hAnsi="Tahoma" w:cs="Tahoma"/>
      <w:sz w:val="16"/>
      <w:szCs w:val="16"/>
    </w:rPr>
  </w:style>
  <w:style w:type="paragraph" w:styleId="E-mailSignature">
    <w:name w:val="E-mail Signature"/>
    <w:basedOn w:val="Normal"/>
    <w:link w:val="E-mailSignatureChar"/>
    <w:uiPriority w:val="99"/>
    <w:unhideWhenUsed/>
    <w:rsid w:val="00275002"/>
    <w:pPr>
      <w:spacing w:before="0" w:line="240" w:lineRule="auto"/>
    </w:pPr>
  </w:style>
  <w:style w:type="character" w:customStyle="1" w:styleId="E-mailSignatureChar">
    <w:name w:val="E-mail Signature Char"/>
    <w:basedOn w:val="DefaultParagraphFont"/>
    <w:link w:val="E-mailSignature"/>
    <w:uiPriority w:val="99"/>
    <w:rsid w:val="00275002"/>
    <w:rPr>
      <w:rFonts w:ascii="Arial" w:hAnsi="Arial"/>
    </w:rPr>
  </w:style>
  <w:style w:type="paragraph" w:styleId="EnvelopeAddress">
    <w:name w:val="envelope address"/>
    <w:basedOn w:val="Normal"/>
    <w:uiPriority w:val="99"/>
    <w:unhideWhenUsed/>
    <w:rsid w:val="00275002"/>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275002"/>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nhideWhenUsed/>
    <w:rsid w:val="00275002"/>
    <w:rPr>
      <w:color w:val="800080" w:themeColor="followedHyperlink"/>
      <w:u w:val="single"/>
    </w:rPr>
  </w:style>
  <w:style w:type="paragraph" w:styleId="Index3">
    <w:name w:val="index 3"/>
    <w:basedOn w:val="Normal"/>
    <w:next w:val="Normal"/>
    <w:autoRedefine/>
    <w:uiPriority w:val="99"/>
    <w:unhideWhenUsed/>
    <w:rsid w:val="00275002"/>
    <w:pPr>
      <w:spacing w:before="0" w:line="240" w:lineRule="auto"/>
      <w:ind w:left="660" w:hanging="220"/>
    </w:pPr>
  </w:style>
  <w:style w:type="paragraph" w:styleId="Index4">
    <w:name w:val="index 4"/>
    <w:basedOn w:val="Normal"/>
    <w:next w:val="Normal"/>
    <w:autoRedefine/>
    <w:uiPriority w:val="99"/>
    <w:unhideWhenUsed/>
    <w:rsid w:val="00275002"/>
    <w:pPr>
      <w:spacing w:before="0" w:line="240" w:lineRule="auto"/>
      <w:ind w:left="880" w:hanging="220"/>
    </w:pPr>
  </w:style>
  <w:style w:type="paragraph" w:styleId="Index5">
    <w:name w:val="index 5"/>
    <w:basedOn w:val="Normal"/>
    <w:next w:val="Normal"/>
    <w:autoRedefine/>
    <w:uiPriority w:val="99"/>
    <w:unhideWhenUsed/>
    <w:rsid w:val="00275002"/>
    <w:pPr>
      <w:spacing w:before="0" w:line="240" w:lineRule="auto"/>
      <w:ind w:left="1100" w:hanging="220"/>
    </w:pPr>
  </w:style>
  <w:style w:type="paragraph" w:styleId="IndexHeading">
    <w:name w:val="index heading"/>
    <w:basedOn w:val="Normal"/>
    <w:next w:val="Index1"/>
    <w:uiPriority w:val="99"/>
    <w:unhideWhenUsed/>
    <w:rsid w:val="00275002"/>
    <w:rPr>
      <w:rFonts w:asciiTheme="majorHAnsi" w:eastAsiaTheme="majorEastAsia" w:hAnsiTheme="majorHAnsi" w:cstheme="majorBidi"/>
      <w:b/>
      <w:bCs/>
    </w:rPr>
  </w:style>
  <w:style w:type="character" w:styleId="IntenseEmphasis">
    <w:name w:val="Intense Emphasis"/>
    <w:basedOn w:val="DefaultParagraphFont"/>
    <w:uiPriority w:val="21"/>
    <w:unhideWhenUsed/>
    <w:rsid w:val="00275002"/>
    <w:rPr>
      <w:b/>
      <w:bCs/>
      <w:i/>
      <w:iCs/>
      <w:color w:val="51626F" w:themeColor="accent1"/>
    </w:rPr>
  </w:style>
  <w:style w:type="paragraph" w:styleId="IntenseQuote">
    <w:name w:val="Intense Quote"/>
    <w:basedOn w:val="Normal"/>
    <w:next w:val="Normal"/>
    <w:link w:val="IntenseQuoteChar"/>
    <w:uiPriority w:val="30"/>
    <w:unhideWhenUsed/>
    <w:rsid w:val="00275002"/>
    <w:pPr>
      <w:pBdr>
        <w:bottom w:val="single" w:sz="4" w:space="4" w:color="51626F" w:themeColor="accent1"/>
      </w:pBdr>
      <w:spacing w:after="280"/>
      <w:ind w:left="936" w:right="936"/>
    </w:pPr>
    <w:rPr>
      <w:b/>
      <w:bCs/>
      <w:i/>
      <w:iCs/>
      <w:color w:val="51626F" w:themeColor="accent1"/>
    </w:rPr>
  </w:style>
  <w:style w:type="character" w:customStyle="1" w:styleId="IntenseQuoteChar">
    <w:name w:val="Intense Quote Char"/>
    <w:basedOn w:val="DefaultParagraphFont"/>
    <w:link w:val="IntenseQuote"/>
    <w:uiPriority w:val="30"/>
    <w:rsid w:val="00275002"/>
    <w:rPr>
      <w:rFonts w:ascii="Arial" w:hAnsi="Arial"/>
      <w:b/>
      <w:bCs/>
      <w:i/>
      <w:iCs/>
      <w:color w:val="51626F" w:themeColor="accent1"/>
    </w:rPr>
  </w:style>
  <w:style w:type="character" w:styleId="IntenseReference">
    <w:name w:val="Intense Reference"/>
    <w:basedOn w:val="DefaultParagraphFont"/>
    <w:uiPriority w:val="32"/>
    <w:unhideWhenUsed/>
    <w:rsid w:val="00275002"/>
    <w:rPr>
      <w:b/>
      <w:bCs/>
      <w:smallCaps/>
      <w:color w:val="4F2D7D" w:themeColor="accent2"/>
      <w:spacing w:val="5"/>
      <w:u w:val="single"/>
    </w:rPr>
  </w:style>
  <w:style w:type="character" w:styleId="LineNumber">
    <w:name w:val="line number"/>
    <w:basedOn w:val="DefaultParagraphFont"/>
    <w:uiPriority w:val="99"/>
    <w:unhideWhenUsed/>
    <w:rsid w:val="00275002"/>
  </w:style>
  <w:style w:type="paragraph" w:customStyle="1" w:styleId="Listalphabet2">
    <w:name w:val="List alphabet 2"/>
    <w:basedOn w:val="ListNumber2"/>
    <w:rsid w:val="00275002"/>
    <w:pPr>
      <w:numPr>
        <w:numId w:val="17"/>
      </w:numPr>
      <w:tabs>
        <w:tab w:val="left" w:pos="680"/>
      </w:tabs>
      <w:spacing w:line="276" w:lineRule="auto"/>
      <w:ind w:left="680" w:hanging="340"/>
    </w:pPr>
  </w:style>
  <w:style w:type="paragraph" w:customStyle="1" w:styleId="Listalphabet3">
    <w:name w:val="List alphabet 3"/>
    <w:basedOn w:val="Listalphabet2"/>
    <w:rsid w:val="00275002"/>
    <w:pPr>
      <w:tabs>
        <w:tab w:val="clear" w:pos="680"/>
        <w:tab w:val="left" w:pos="1021"/>
      </w:tabs>
      <w:ind w:left="1020"/>
    </w:pPr>
  </w:style>
  <w:style w:type="paragraph" w:customStyle="1" w:styleId="Listalphabet4">
    <w:name w:val="List alphabet 4"/>
    <w:basedOn w:val="Listalphabet3"/>
    <w:rsid w:val="00275002"/>
    <w:pPr>
      <w:tabs>
        <w:tab w:val="clear" w:pos="1021"/>
        <w:tab w:val="left" w:pos="1361"/>
      </w:tabs>
      <w:ind w:left="1361"/>
    </w:pPr>
  </w:style>
  <w:style w:type="paragraph" w:customStyle="1" w:styleId="Listalphabet5">
    <w:name w:val="List alphabet 5"/>
    <w:basedOn w:val="Listalphabet4"/>
    <w:rsid w:val="00275002"/>
    <w:pPr>
      <w:tabs>
        <w:tab w:val="clear" w:pos="1361"/>
        <w:tab w:val="left" w:pos="1701"/>
      </w:tabs>
      <w:ind w:left="1701"/>
    </w:pPr>
  </w:style>
  <w:style w:type="paragraph" w:styleId="ListContinue5">
    <w:name w:val="List Continue 5"/>
    <w:basedOn w:val="Normal"/>
    <w:uiPriority w:val="99"/>
    <w:unhideWhenUsed/>
    <w:rsid w:val="00275002"/>
    <w:pPr>
      <w:tabs>
        <w:tab w:val="left" w:pos="1701"/>
      </w:tabs>
      <w:spacing w:after="120"/>
      <w:ind w:left="1701"/>
      <w:contextualSpacing/>
    </w:pPr>
  </w:style>
  <w:style w:type="paragraph" w:styleId="Signature">
    <w:name w:val="Signature"/>
    <w:basedOn w:val="Normal"/>
    <w:link w:val="SignatureChar"/>
    <w:uiPriority w:val="99"/>
    <w:unhideWhenUsed/>
    <w:rsid w:val="00275002"/>
    <w:pPr>
      <w:spacing w:before="0" w:line="240" w:lineRule="auto"/>
      <w:ind w:left="4252"/>
    </w:pPr>
  </w:style>
  <w:style w:type="character" w:customStyle="1" w:styleId="SignatureChar">
    <w:name w:val="Signature Char"/>
    <w:basedOn w:val="DefaultParagraphFont"/>
    <w:link w:val="Signature"/>
    <w:uiPriority w:val="99"/>
    <w:rsid w:val="00275002"/>
    <w:rPr>
      <w:rFonts w:ascii="Arial" w:hAnsi="Arial"/>
    </w:rPr>
  </w:style>
  <w:style w:type="character" w:styleId="SubtleEmphasis">
    <w:name w:val="Subtle Emphasis"/>
    <w:basedOn w:val="DefaultParagraphFont"/>
    <w:uiPriority w:val="19"/>
    <w:unhideWhenUsed/>
    <w:rsid w:val="00275002"/>
    <w:rPr>
      <w:b/>
      <w:i/>
      <w:iCs/>
      <w:color w:val="51626F" w:themeColor="accent1"/>
    </w:rPr>
  </w:style>
  <w:style w:type="character" w:styleId="SubtleReference">
    <w:name w:val="Subtle Reference"/>
    <w:basedOn w:val="DefaultParagraphFont"/>
    <w:uiPriority w:val="31"/>
    <w:unhideWhenUsed/>
    <w:rsid w:val="00275002"/>
    <w:rPr>
      <w:smallCaps/>
      <w:color w:val="4F2D7D" w:themeColor="accent2"/>
      <w:u w:val="single"/>
    </w:rPr>
  </w:style>
  <w:style w:type="paragraph" w:customStyle="1" w:styleId="Quotes">
    <w:name w:val="Quotes"/>
    <w:basedOn w:val="Normal"/>
    <w:rsid w:val="00275002"/>
    <w:pPr>
      <w:spacing w:before="120" w:after="120" w:line="240" w:lineRule="auto"/>
      <w:ind w:left="567" w:right="793"/>
    </w:pPr>
    <w:rPr>
      <w:rFonts w:eastAsia="Times New Roman" w:cs="Times New Roman"/>
      <w:sz w:val="20"/>
      <w:szCs w:val="20"/>
      <w:lang w:eastAsia="en-AU"/>
    </w:rPr>
  </w:style>
  <w:style w:type="character" w:styleId="PageNumber">
    <w:name w:val="page number"/>
    <w:basedOn w:val="DefaultParagraphFont"/>
    <w:rsid w:val="00275002"/>
  </w:style>
  <w:style w:type="character" w:styleId="PlaceholderText">
    <w:name w:val="Placeholder Text"/>
    <w:basedOn w:val="DefaultParagraphFont"/>
    <w:uiPriority w:val="99"/>
    <w:semiHidden/>
    <w:rsid w:val="00275002"/>
    <w:rPr>
      <w:color w:val="808080"/>
    </w:rPr>
  </w:style>
  <w:style w:type="paragraph" w:customStyle="1" w:styleId="StyleCopyrightBefore0pt">
    <w:name w:val="Style Copyright + Before:  0 pt"/>
    <w:basedOn w:val="Copyright"/>
    <w:rsid w:val="00275002"/>
    <w:pPr>
      <w:spacing w:before="120"/>
    </w:pPr>
    <w:rPr>
      <w:rFonts w:eastAsia="Times New Roman" w:cs="Times New Roman"/>
    </w:rPr>
  </w:style>
  <w:style w:type="character" w:customStyle="1" w:styleId="Bold">
    <w:name w:val="Bold"/>
    <w:basedOn w:val="DefaultParagraphFont"/>
    <w:rsid w:val="00275002"/>
    <w:rPr>
      <w:b/>
      <w:bCs/>
    </w:rPr>
  </w:style>
  <w:style w:type="paragraph" w:customStyle="1" w:styleId="LegalNumbering">
    <w:name w:val="Legal Numbering"/>
    <w:basedOn w:val="Normal"/>
    <w:rsid w:val="00275002"/>
    <w:pPr>
      <w:numPr>
        <w:numId w:val="20"/>
      </w:numPr>
      <w:tabs>
        <w:tab w:val="left" w:pos="680"/>
        <w:tab w:val="left" w:pos="1021"/>
        <w:tab w:val="left" w:pos="1361"/>
      </w:tabs>
      <w:spacing w:line="240" w:lineRule="auto"/>
    </w:pPr>
  </w:style>
  <w:style w:type="character" w:customStyle="1" w:styleId="AERtextsize8">
    <w:name w:val="AER text size 8"/>
    <w:basedOn w:val="DefaultParagraphFont"/>
    <w:uiPriority w:val="1"/>
    <w:qFormat/>
    <w:rsid w:val="00275002"/>
    <w:rPr>
      <w:rFonts w:ascii="Arial" w:hAnsi="Arial"/>
      <w:color w:val="auto"/>
      <w:sz w:val="16"/>
    </w:rPr>
  </w:style>
  <w:style w:type="paragraph" w:customStyle="1" w:styleId="NumberedChapterTitle">
    <w:name w:val="Numbered Chapter Title"/>
    <w:basedOn w:val="Chaptertitle"/>
    <w:qFormat/>
    <w:rsid w:val="00275002"/>
    <w:pPr>
      <w:pageBreakBefore/>
      <w:numPr>
        <w:numId w:val="21"/>
      </w:numPr>
      <w:tabs>
        <w:tab w:val="left" w:pos="680"/>
      </w:tabs>
      <w:ind w:left="680" w:hanging="680"/>
      <w:outlineLvl w:val="0"/>
    </w:pPr>
    <w:rPr>
      <w:rFonts w:ascii="Arial" w:hAnsi="Arial"/>
      <w:color w:val="000000" w:themeColor="text1"/>
    </w:rPr>
  </w:style>
  <w:style w:type="paragraph" w:styleId="Revision">
    <w:name w:val="Revision"/>
    <w:hidden/>
    <w:uiPriority w:val="99"/>
    <w:semiHidden/>
    <w:rsid w:val="00275002"/>
    <w:pPr>
      <w:spacing w:before="0"/>
    </w:pPr>
    <w:rPr>
      <w:rFonts w:ascii="Arial" w:hAnsi="Arial"/>
    </w:rPr>
  </w:style>
  <w:style w:type="paragraph" w:styleId="CommentText">
    <w:name w:val="annotation text"/>
    <w:basedOn w:val="Normal"/>
    <w:link w:val="CommentTextChar"/>
    <w:uiPriority w:val="99"/>
    <w:unhideWhenUsed/>
    <w:rsid w:val="00275002"/>
    <w:pPr>
      <w:spacing w:line="240" w:lineRule="auto"/>
    </w:pPr>
    <w:rPr>
      <w:sz w:val="20"/>
      <w:szCs w:val="20"/>
    </w:rPr>
  </w:style>
  <w:style w:type="character" w:customStyle="1" w:styleId="CommentTextChar">
    <w:name w:val="Comment Text Char"/>
    <w:basedOn w:val="DefaultParagraphFont"/>
    <w:link w:val="CommentText"/>
    <w:uiPriority w:val="99"/>
    <w:rsid w:val="00275002"/>
    <w:rPr>
      <w:rFonts w:ascii="Arial" w:hAnsi="Arial"/>
      <w:sz w:val="20"/>
      <w:szCs w:val="20"/>
    </w:rPr>
  </w:style>
  <w:style w:type="paragraph" w:styleId="CommentSubject">
    <w:name w:val="annotation subject"/>
    <w:basedOn w:val="Normal"/>
    <w:link w:val="CommentSubjectChar"/>
    <w:semiHidden/>
    <w:rsid w:val="00275002"/>
    <w:pPr>
      <w:spacing w:before="0" w:line="288" w:lineRule="auto"/>
      <w:jc w:val="both"/>
    </w:pPr>
    <w:rPr>
      <w:rFonts w:ascii="Gautami" w:eastAsia="Times New Roman" w:hAnsi="Gautami" w:cs="Times New Roman"/>
      <w:b/>
      <w:bCs/>
      <w:sz w:val="20"/>
      <w:szCs w:val="24"/>
      <w:lang w:eastAsia="en-AU"/>
    </w:rPr>
  </w:style>
  <w:style w:type="character" w:customStyle="1" w:styleId="CommentSubjectChar">
    <w:name w:val="Comment Subject Char"/>
    <w:basedOn w:val="CommentTextChar"/>
    <w:link w:val="CommentSubject"/>
    <w:semiHidden/>
    <w:rsid w:val="00275002"/>
    <w:rPr>
      <w:rFonts w:ascii="Gautami" w:eastAsia="Times New Roman" w:hAnsi="Gautami" w:cs="Times New Roman"/>
      <w:b/>
      <w:bCs/>
      <w:sz w:val="20"/>
      <w:szCs w:val="24"/>
      <w:lang w:eastAsia="en-AU"/>
    </w:rPr>
  </w:style>
  <w:style w:type="numbering" w:styleId="1ai">
    <w:name w:val="Outline List 1"/>
    <w:aliases w:val="AER Numbered List"/>
    <w:basedOn w:val="NoList"/>
    <w:rsid w:val="00275002"/>
    <w:pPr>
      <w:numPr>
        <w:numId w:val="22"/>
      </w:numPr>
    </w:pPr>
  </w:style>
  <w:style w:type="table" w:styleId="TableClassic2">
    <w:name w:val="Table Classic 2"/>
    <w:basedOn w:val="TableNormal"/>
    <w:rsid w:val="00275002"/>
    <w:pPr>
      <w:spacing w:before="0"/>
    </w:pPr>
    <w:rPr>
      <w:rFonts w:ascii="Times" w:eastAsia="Times New Roman" w:hAnsi="Times" w:cs="Times New Roman"/>
      <w:sz w:val="20"/>
      <w:szCs w:val="20"/>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ontemporary">
    <w:name w:val="Table Contemporary"/>
    <w:basedOn w:val="TableNormal"/>
    <w:rsid w:val="00275002"/>
    <w:pPr>
      <w:spacing w:before="0"/>
    </w:pPr>
    <w:rPr>
      <w:rFonts w:ascii="Times" w:eastAsia="Times New Roman" w:hAnsi="Times" w:cs="Times New Roman"/>
      <w:sz w:val="20"/>
      <w:szCs w:val="20"/>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Classic1">
    <w:name w:val="Table Classic 1"/>
    <w:basedOn w:val="TableNormal"/>
    <w:rsid w:val="00275002"/>
    <w:pPr>
      <w:spacing w:before="0"/>
    </w:pPr>
    <w:rPr>
      <w:rFonts w:ascii="Times" w:eastAsia="Times New Roman" w:hAnsi="Times" w:cs="Times New Roman"/>
      <w:sz w:val="20"/>
      <w:szCs w:val="20"/>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275002"/>
    <w:pPr>
      <w:spacing w:before="0"/>
    </w:pPr>
    <w:rPr>
      <w:rFonts w:ascii="Calibri" w:eastAsia="Times New Roman" w:hAnsi="Calibri" w:cs="Times New Roman"/>
      <w:sz w:val="20"/>
      <w:szCs w:val="20"/>
      <w:lang w:eastAsia="en-AU"/>
    </w:rPr>
    <w:tblPr>
      <w:tblBorders>
        <w:top w:val="single" w:sz="12" w:space="0" w:color="000000"/>
        <w:bottom w:val="single" w:sz="12" w:space="0" w:color="000000"/>
        <w:insideH w:val="single" w:sz="6" w:space="0" w:color="000000"/>
      </w:tblBorders>
    </w:tblPr>
    <w:tcPr>
      <w:shd w:val="clear" w:color="auto" w:fill="auto"/>
    </w:tcPr>
    <w:tblStylePr w:type="firstRow">
      <w:rPr>
        <w:rFonts w:ascii="Calibri" w:hAnsi="Calibri"/>
        <w:b/>
        <w:bCs/>
        <w:color w:val="000000"/>
        <w:sz w:val="20"/>
      </w:r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MediumShading2-Accent5">
    <w:name w:val="Medium Shading 2 Accent 5"/>
    <w:basedOn w:val="TableNormal"/>
    <w:uiPriority w:val="64"/>
    <w:rsid w:val="00275002"/>
    <w:pPr>
      <w:spacing w:before="0"/>
    </w:pPr>
    <w:rPr>
      <w:rFonts w:ascii="Calibri" w:eastAsia="Calibri" w:hAnsi="Calibri" w:cs="Times New Roman"/>
      <w:sz w:val="20"/>
      <w:szCs w:val="20"/>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NormalWeb">
    <w:name w:val="Normal (Web)"/>
    <w:basedOn w:val="Normal"/>
    <w:uiPriority w:val="99"/>
    <w:unhideWhenUsed/>
    <w:rsid w:val="0027500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ERHeading1">
    <w:name w:val="AER Heading 1"/>
    <w:basedOn w:val="Heading2notnumbered"/>
    <w:link w:val="AERHeading1Char"/>
    <w:qFormat/>
    <w:rsid w:val="000E2946"/>
    <w:rPr>
      <w:color w:val="2272A3" w:themeColor="accent4" w:themeShade="80"/>
    </w:rPr>
  </w:style>
  <w:style w:type="paragraph" w:customStyle="1" w:styleId="AERHeading3">
    <w:name w:val="AER Heading 3"/>
    <w:basedOn w:val="Heading4notnumbered"/>
    <w:link w:val="AERHeading3Char"/>
    <w:qFormat/>
    <w:rsid w:val="00914A87"/>
  </w:style>
  <w:style w:type="character" w:customStyle="1" w:styleId="Heading2notnumberedChar">
    <w:name w:val="Heading 2 not numbered Char"/>
    <w:basedOn w:val="Heading2Char"/>
    <w:link w:val="Heading2notnumbered"/>
    <w:rsid w:val="000E2946"/>
    <w:rPr>
      <w:rFonts w:ascii="Arial" w:eastAsia="Times New Roman" w:hAnsi="Arial" w:cs="Times New Roman"/>
      <w:b/>
      <w:bCs/>
      <w:color w:val="003591" w:themeColor="text2"/>
      <w:sz w:val="32"/>
      <w:szCs w:val="20"/>
    </w:rPr>
  </w:style>
  <w:style w:type="character" w:customStyle="1" w:styleId="AERHeading1Char">
    <w:name w:val="AER Heading 1 Char"/>
    <w:basedOn w:val="Heading2notnumberedChar"/>
    <w:link w:val="AERHeading1"/>
    <w:rsid w:val="000E2946"/>
    <w:rPr>
      <w:rFonts w:ascii="Arial" w:eastAsia="Times New Roman" w:hAnsi="Arial" w:cs="Times New Roman"/>
      <w:b/>
      <w:bCs/>
      <w:color w:val="2272A3" w:themeColor="accent4" w:themeShade="80"/>
      <w:sz w:val="32"/>
      <w:szCs w:val="20"/>
    </w:rPr>
  </w:style>
  <w:style w:type="paragraph" w:customStyle="1" w:styleId="Tablesumline">
    <w:name w:val="Table sum line"/>
    <w:basedOn w:val="Normal"/>
    <w:link w:val="TablesumlineChar"/>
    <w:qFormat/>
    <w:rsid w:val="00FD72DC"/>
    <w:pPr>
      <w:spacing w:before="120" w:after="120"/>
    </w:pPr>
    <w:rPr>
      <w:b/>
      <w:sz w:val="20"/>
    </w:rPr>
  </w:style>
  <w:style w:type="character" w:customStyle="1" w:styleId="Heading4notnumberedChar">
    <w:name w:val="Heading 4 not numbered Char"/>
    <w:basedOn w:val="Heading4Char"/>
    <w:link w:val="Heading4notnumbered"/>
    <w:rsid w:val="00914A87"/>
    <w:rPr>
      <w:rFonts w:ascii="Arial" w:eastAsia="Times New Roman" w:hAnsi="Arial" w:cs="Times New Roman"/>
      <w:b/>
      <w:bCs/>
      <w:i w:val="0"/>
      <w:iCs w:val="0"/>
      <w:color w:val="51626F"/>
      <w:sz w:val="24"/>
      <w:szCs w:val="20"/>
    </w:rPr>
  </w:style>
  <w:style w:type="character" w:customStyle="1" w:styleId="AERHeading3Char">
    <w:name w:val="AER Heading 3 Char"/>
    <w:basedOn w:val="Heading4notnumberedChar"/>
    <w:link w:val="AERHeading3"/>
    <w:rsid w:val="00914A87"/>
    <w:rPr>
      <w:rFonts w:ascii="Arial" w:eastAsia="Times New Roman" w:hAnsi="Arial" w:cs="Times New Roman"/>
      <w:b/>
      <w:bCs/>
      <w:i w:val="0"/>
      <w:iCs w:val="0"/>
      <w:color w:val="51626F"/>
      <w:sz w:val="24"/>
      <w:szCs w:val="20"/>
    </w:rPr>
  </w:style>
  <w:style w:type="table" w:customStyle="1" w:styleId="AERsummarytable">
    <w:name w:val="AER summary table"/>
    <w:basedOn w:val="AERTable-Text"/>
    <w:uiPriority w:val="99"/>
    <w:rsid w:val="00FD72DC"/>
    <w:pPr>
      <w:spacing w:before="0"/>
    </w:pPr>
    <w:tblPr/>
    <w:tblStylePr w:type="firstRow">
      <w:pPr>
        <w:wordWrap/>
        <w:spacing w:beforeLines="0" w:before="240" w:beforeAutospacing="0" w:afterLines="0" w:after="120" w:afterAutospacing="0"/>
      </w:pPr>
      <w:rPr>
        <w:rFonts w:ascii="Arial" w:hAnsi="Arial"/>
        <w:b/>
        <w:color w:val="FFFFFF" w:themeColor="background1"/>
        <w:sz w:val="18"/>
        <w14:numSpacing w14:val="tabular"/>
      </w:rPr>
      <w:tblPr/>
      <w:tcPr>
        <w:shd w:val="clear" w:color="auto" w:fill="076A92"/>
      </w:tcPr>
    </w:tblStylePr>
    <w:tblStylePr w:type="lastRow">
      <w:tblPr/>
      <w:tcPr>
        <w:tcBorders>
          <w:top w:val="single" w:sz="4" w:space="0" w:color="auto"/>
          <w:left w:val="nil"/>
          <w:bottom w:val="single" w:sz="4" w:space="0" w:color="auto"/>
          <w:right w:val="nil"/>
          <w:insideH w:val="nil"/>
          <w:insideV w:val="nil"/>
          <w:tl2br w:val="nil"/>
          <w:tr2bl w:val="nil"/>
        </w:tcBorders>
      </w:tcPr>
    </w:tblStylePr>
    <w:tblStylePr w:type="band1Horz">
      <w:rPr>
        <w:rFonts w:ascii="Arial" w:hAnsi="Arial"/>
        <w:sz w:val="18"/>
      </w:rPr>
    </w:tblStylePr>
    <w:tblStylePr w:type="band2Horz">
      <w:rPr>
        <w:rFonts w:ascii="Arial" w:hAnsi="Arial"/>
        <w:sz w:val="18"/>
      </w:rPr>
      <w:tblPr/>
      <w:tcPr>
        <w:shd w:val="clear" w:color="auto" w:fill="DBE5F1"/>
      </w:tcPr>
    </w:tblStylePr>
  </w:style>
  <w:style w:type="character" w:customStyle="1" w:styleId="TablesumlineChar">
    <w:name w:val="Table sum line Char"/>
    <w:basedOn w:val="DefaultParagraphFont"/>
    <w:link w:val="Tablesumline"/>
    <w:rsid w:val="00FD72DC"/>
    <w:rPr>
      <w:rFonts w:ascii="Arial" w:hAnsi="Arial"/>
      <w:b/>
      <w:sz w:val="20"/>
    </w:rPr>
  </w:style>
  <w:style w:type="table" w:customStyle="1" w:styleId="Style1">
    <w:name w:val="Style1"/>
    <w:basedOn w:val="TableNormal"/>
    <w:uiPriority w:val="99"/>
    <w:rsid w:val="00A81EF8"/>
    <w:pPr>
      <w:spacing w:before="0"/>
    </w:pPr>
    <w:tblPr/>
    <w:tblStylePr w:type="firstRow">
      <w:rPr>
        <w:rFonts w:ascii="Arial" w:hAnsi="Arial"/>
        <w:color w:val="FFFFFF" w:themeColor="background1"/>
        <w:sz w:val="18"/>
      </w:rPr>
      <w:tblPr/>
      <w:tcPr>
        <w:shd w:val="clear" w:color="auto" w:fill="2272A3" w:themeFill="accent4" w:themeFillShade="80"/>
      </w:tcPr>
    </w:tblStylePr>
  </w:style>
  <w:style w:type="paragraph" w:customStyle="1" w:styleId="tableheadingline2">
    <w:name w:val="table heading line 2"/>
    <w:basedOn w:val="Normal"/>
    <w:link w:val="tableheadingline2Char"/>
    <w:qFormat/>
    <w:rsid w:val="00FA3830"/>
    <w:pPr>
      <w:spacing w:before="0" w:after="120"/>
      <w:jc w:val="center"/>
    </w:pPr>
    <w:rPr>
      <w:b/>
      <w:sz w:val="18"/>
      <w14:numSpacing w14:val="tabular"/>
    </w:rPr>
  </w:style>
  <w:style w:type="character" w:customStyle="1" w:styleId="tableheadingline2Char">
    <w:name w:val="table heading line 2 Char"/>
    <w:basedOn w:val="DefaultParagraphFont"/>
    <w:link w:val="tableheadingline2"/>
    <w:rsid w:val="00FA3830"/>
    <w:rPr>
      <w:rFonts w:ascii="Arial" w:hAnsi="Arial"/>
      <w:b/>
      <w:sz w:val="18"/>
      <w14:numSpacing w14:val="tabular"/>
    </w:rPr>
  </w:style>
  <w:style w:type="paragraph" w:customStyle="1" w:styleId="AERbodytext">
    <w:name w:val="AER body text"/>
    <w:link w:val="AERbodytextChar"/>
    <w:qFormat/>
    <w:rsid w:val="001778E3"/>
    <w:pPr>
      <w:spacing w:before="120" w:after="120" w:line="288" w:lineRule="auto"/>
      <w:jc w:val="both"/>
    </w:pPr>
    <w:rPr>
      <w:rFonts w:ascii="Arial" w:eastAsia="Times New Roman" w:hAnsi="Arial" w:cs="Arial"/>
      <w:bCs/>
      <w:lang w:eastAsia="en-AU"/>
    </w:rPr>
  </w:style>
  <w:style w:type="character" w:customStyle="1" w:styleId="AERbodytextChar">
    <w:name w:val="AER body text Char"/>
    <w:basedOn w:val="DefaultParagraphFont"/>
    <w:link w:val="AERbodytext"/>
    <w:rsid w:val="001778E3"/>
    <w:rPr>
      <w:rFonts w:ascii="Arial" w:eastAsia="Times New Roman" w:hAnsi="Arial" w:cs="Arial"/>
      <w:bCs/>
      <w:lang w:eastAsia="en-AU"/>
    </w:rPr>
  </w:style>
  <w:style w:type="paragraph" w:customStyle="1" w:styleId="tablenormal0">
    <w:name w:val="table normal"/>
    <w:basedOn w:val="Normal"/>
    <w:link w:val="tablenormalChar"/>
    <w:qFormat/>
    <w:rsid w:val="005D2FBD"/>
    <w:pPr>
      <w:spacing w:before="120" w:after="120"/>
    </w:pPr>
    <w:rPr>
      <w:rFonts w:cs="Arial"/>
      <w:sz w:val="18"/>
    </w:rPr>
  </w:style>
  <w:style w:type="character" w:customStyle="1" w:styleId="tablenormalChar">
    <w:name w:val="table normal Char"/>
    <w:basedOn w:val="DefaultParagraphFont"/>
    <w:link w:val="tablenormal0"/>
    <w:rsid w:val="005D2FBD"/>
    <w:rPr>
      <w:rFonts w:ascii="Arial" w:hAnsi="Arial" w:cs="Arial"/>
      <w:sz w:val="18"/>
    </w:rPr>
  </w:style>
  <w:style w:type="table" w:customStyle="1" w:styleId="AERsummarytable1">
    <w:name w:val="AER summary table1"/>
    <w:basedOn w:val="AERTable-Text"/>
    <w:uiPriority w:val="99"/>
    <w:rsid w:val="00784A7E"/>
    <w:pPr>
      <w:spacing w:before="0"/>
    </w:pPr>
    <w:tblPr/>
    <w:tblStylePr w:type="firstRow">
      <w:pPr>
        <w:wordWrap/>
        <w:spacing w:beforeLines="0" w:before="240" w:beforeAutospacing="0" w:afterLines="0" w:after="120" w:afterAutospacing="0"/>
      </w:pPr>
      <w:rPr>
        <w:rFonts w:ascii="Arial" w:hAnsi="Arial"/>
        <w:b/>
        <w:color w:val="FFFFFF" w:themeColor="background1"/>
        <w:sz w:val="18"/>
        <w14:numSpacing w14:val="tabular"/>
      </w:rPr>
      <w:tblPr/>
      <w:tcPr>
        <w:shd w:val="clear" w:color="auto" w:fill="076A92"/>
      </w:tcPr>
    </w:tblStylePr>
    <w:tblStylePr w:type="lastRow">
      <w:tblPr/>
      <w:tcPr>
        <w:tcBorders>
          <w:top w:val="single" w:sz="4" w:space="0" w:color="auto"/>
          <w:left w:val="nil"/>
          <w:bottom w:val="single" w:sz="4" w:space="0" w:color="auto"/>
          <w:right w:val="nil"/>
          <w:insideH w:val="nil"/>
          <w:insideV w:val="nil"/>
          <w:tl2br w:val="nil"/>
          <w:tr2bl w:val="nil"/>
        </w:tcBorders>
      </w:tcPr>
    </w:tblStylePr>
    <w:tblStylePr w:type="band1Horz">
      <w:rPr>
        <w:rFonts w:ascii="Arial" w:hAnsi="Arial"/>
        <w:sz w:val="18"/>
      </w:rPr>
    </w:tblStylePr>
    <w:tblStylePr w:type="band2Horz">
      <w:rPr>
        <w:rFonts w:ascii="Arial" w:hAnsi="Arial"/>
        <w:sz w:val="18"/>
      </w:rPr>
      <w:tblPr/>
      <w:tcPr>
        <w:shd w:val="clear" w:color="auto" w:fill="DBE5F1"/>
      </w:tcPr>
    </w:tblStylePr>
  </w:style>
  <w:style w:type="table" w:customStyle="1" w:styleId="AERsummarytable2">
    <w:name w:val="AER summary table2"/>
    <w:basedOn w:val="TableNormal"/>
    <w:uiPriority w:val="99"/>
    <w:rsid w:val="002D1734"/>
    <w:pPr>
      <w:spacing w:before="0" w:after="120"/>
    </w:pPr>
    <w:rPr>
      <w:rFonts w:ascii="Arial" w:hAnsi="Arial"/>
      <w:sz w:val="18"/>
    </w:rPr>
    <w:tblPr>
      <w:tblStyleRowBandSize w:val="1"/>
      <w:tblBorders>
        <w:bottom w:val="single" w:sz="4" w:space="0" w:color="auto"/>
      </w:tblBorders>
    </w:tblPr>
    <w:trPr>
      <w:cantSplit/>
    </w:trPr>
    <w:tblStylePr w:type="firstRow">
      <w:pPr>
        <w:wordWrap/>
        <w:spacing w:beforeLines="0" w:before="240" w:beforeAutospacing="0" w:afterLines="0" w:after="120" w:afterAutospacing="0"/>
      </w:pPr>
      <w:rPr>
        <w:rFonts w:ascii="Arial" w:hAnsi="Arial"/>
        <w:b/>
        <w:color w:val="FFFFFF" w:themeColor="background1"/>
        <w:sz w:val="18"/>
        <w14:numSpacing w14:val="tabular"/>
      </w:rPr>
      <w:tblPr/>
      <w:tcPr>
        <w:shd w:val="clear" w:color="auto" w:fill="076A92"/>
      </w:tcPr>
    </w:tblStylePr>
    <w:tblStylePr w:type="lastRow">
      <w:tblPr/>
      <w:tcPr>
        <w:tcBorders>
          <w:top w:val="single" w:sz="4" w:space="0" w:color="auto"/>
          <w:left w:val="nil"/>
          <w:bottom w:val="single" w:sz="4" w:space="0" w:color="auto"/>
          <w:right w:val="nil"/>
          <w:insideH w:val="nil"/>
          <w:insideV w:val="nil"/>
          <w:tl2br w:val="nil"/>
          <w:tr2bl w:val="nil"/>
        </w:tcBorders>
      </w:tcPr>
    </w:tblStylePr>
    <w:tblStylePr w:type="band1Horz">
      <w:rPr>
        <w:rFonts w:ascii="Arial" w:hAnsi="Arial"/>
        <w:sz w:val="18"/>
      </w:rPr>
    </w:tblStylePr>
    <w:tblStylePr w:type="band2Horz">
      <w:rPr>
        <w:rFonts w:ascii="Arial" w:hAnsi="Arial"/>
        <w:sz w:val="18"/>
      </w:rPr>
      <w:tblPr/>
      <w:tcPr>
        <w:shd w:val="clear" w:color="auto" w:fill="DBE5F1"/>
      </w:tcPr>
    </w:tblStylePr>
  </w:style>
  <w:style w:type="character" w:customStyle="1" w:styleId="a531">
    <w:name w:val="a53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a571">
    <w:name w:val="a57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a691">
    <w:name w:val="a69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a731">
    <w:name w:val="a73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a771">
    <w:name w:val="a77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displayonly">
    <w:name w:val="display_only"/>
    <w:basedOn w:val="DefaultParagraphFont"/>
    <w:rsid w:val="00091FB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1" w:unhideWhenUsed="0"/>
    <w:lsdException w:name="footnote text" w:uiPriority="0" w:qFormat="1"/>
    <w:lsdException w:name="header" w:uiPriority="0" w:qFormat="1"/>
    <w:lsdException w:name="footer" w:qFormat="1"/>
    <w:lsdException w:name="caption" w:uiPriority="0" w:qFormat="1"/>
    <w:lsdException w:name="footnote reference" w:uiPriority="0"/>
    <w:lsdException w:name="page number" w:uiPriority="0"/>
    <w:lsdException w:name="endnote reference" w:uiPriority="0"/>
    <w:lsdException w:name="endnote text" w:uiPriority="0"/>
    <w:lsdException w:name="List" w:qFormat="1"/>
    <w:lsdException w:name="List Number" w:qFormat="1"/>
    <w:lsdException w:name="List Number 2" w:qFormat="1"/>
    <w:lsdException w:name="Title" w:semiHidden="0" w:uiPriority="0" w:unhideWhenUsed="0" w:qFormat="1"/>
    <w:lsdException w:name="Default Paragraph Font" w:uiPriority="1"/>
    <w:lsdException w:name="List Continue" w:qFormat="1"/>
    <w:lsdException w:name="Subtitle" w:semiHidden="0" w:uiPriority="11" w:unhideWhenUsed="0" w:qFormat="1"/>
    <w:lsdException w:name="Hyperlink" w:uiPriority="0" w:qFormat="1"/>
    <w:lsdException w:name="FollowedHyperlink" w:uiPriority="0"/>
    <w:lsdException w:name="Strong" w:semiHidden="0" w:uiPriority="22" w:unhideWhenUsed="0" w:qFormat="1"/>
    <w:lsdException w:name="Emphasis" w:semiHidden="0" w:uiPriority="0" w:unhideWhenUsed="0" w:qFormat="1"/>
    <w:lsdException w:name="Document Map" w:uiPriority="0"/>
    <w:lsdException w:name="annotation subject" w:uiPriority="0"/>
    <w:lsdException w:name="Outline List 1" w:uiPriority="0"/>
    <w:lsdException w:name="Table Classic 1" w:uiPriority="0"/>
    <w:lsdException w:name="Table Classic 2" w:uiPriority="0"/>
    <w:lsdException w:name="Table List 3" w:uiPriority="0"/>
    <w:lsdException w:name="Table Contemporary"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qFormat/>
    <w:rsid w:val="00275002"/>
    <w:pPr>
      <w:spacing w:line="276" w:lineRule="auto"/>
    </w:pPr>
    <w:rPr>
      <w:rFonts w:ascii="Arial" w:hAnsi="Arial"/>
    </w:rPr>
  </w:style>
  <w:style w:type="paragraph" w:styleId="Heading1">
    <w:name w:val="heading 1"/>
    <w:basedOn w:val="Normal"/>
    <w:next w:val="Normal"/>
    <w:link w:val="Heading1Char"/>
    <w:qFormat/>
    <w:rsid w:val="009D6B46"/>
    <w:pPr>
      <w:spacing w:before="240"/>
      <w:outlineLvl w:val="0"/>
    </w:pPr>
    <w:rPr>
      <w:rFonts w:ascii="Lucida Fax" w:eastAsiaTheme="majorEastAsia" w:hAnsi="Lucida Fax" w:cstheme="majorBidi"/>
      <w:bCs/>
      <w:color w:val="51626F"/>
      <w:sz w:val="32"/>
      <w:szCs w:val="28"/>
    </w:rPr>
  </w:style>
  <w:style w:type="paragraph" w:styleId="Heading2">
    <w:name w:val="heading 2"/>
    <w:aliases w:val="AER Heading 2 (new)"/>
    <w:next w:val="Normal"/>
    <w:link w:val="Heading2Char"/>
    <w:qFormat/>
    <w:rsid w:val="004F6D0A"/>
    <w:pPr>
      <w:keepNext/>
      <w:spacing w:line="240" w:lineRule="atLeast"/>
      <w:outlineLvl w:val="1"/>
    </w:pPr>
    <w:rPr>
      <w:rFonts w:ascii="Arial" w:eastAsiaTheme="majorEastAsia" w:hAnsi="Arial" w:cstheme="majorBidi"/>
      <w:b/>
      <w:bCs/>
      <w:color w:val="51626F"/>
      <w:sz w:val="28"/>
      <w:szCs w:val="26"/>
    </w:rPr>
  </w:style>
  <w:style w:type="paragraph" w:styleId="Heading3">
    <w:name w:val="heading 3"/>
    <w:basedOn w:val="Normal"/>
    <w:next w:val="Normal"/>
    <w:link w:val="Heading3Char"/>
    <w:qFormat/>
    <w:rsid w:val="009D6B46"/>
    <w:pPr>
      <w:spacing w:before="240"/>
      <w:outlineLvl w:val="2"/>
    </w:pPr>
    <w:rPr>
      <w:rFonts w:eastAsiaTheme="majorEastAsia" w:cstheme="majorBidi"/>
      <w:b/>
      <w:bCs/>
      <w:color w:val="000000" w:themeColor="text1" w:themeShade="BF"/>
      <w:sz w:val="24"/>
    </w:rPr>
  </w:style>
  <w:style w:type="paragraph" w:styleId="Heading4">
    <w:name w:val="heading 4"/>
    <w:basedOn w:val="Normal"/>
    <w:next w:val="Normal"/>
    <w:link w:val="Heading4Char"/>
    <w:qFormat/>
    <w:rsid w:val="009D6B46"/>
    <w:pPr>
      <w:spacing w:before="240"/>
      <w:outlineLvl w:val="3"/>
    </w:pPr>
    <w:rPr>
      <w:rFonts w:eastAsiaTheme="majorEastAsia" w:cstheme="majorBidi"/>
      <w:b/>
      <w:bCs/>
      <w:i/>
      <w:iCs/>
      <w:color w:val="51626F"/>
      <w:sz w:val="24"/>
    </w:rPr>
  </w:style>
  <w:style w:type="paragraph" w:styleId="Heading5">
    <w:name w:val="heading 5"/>
    <w:next w:val="Normal"/>
    <w:link w:val="Heading5Char"/>
    <w:qFormat/>
    <w:rsid w:val="009D6B46"/>
    <w:pPr>
      <w:spacing w:line="240" w:lineRule="atLeast"/>
      <w:outlineLvl w:val="4"/>
    </w:pPr>
    <w:rPr>
      <w:rFonts w:ascii="Arial" w:eastAsiaTheme="majorEastAsia" w:hAnsi="Arial" w:cstheme="majorBidi"/>
      <w:b/>
      <w:color w:val="283037" w:themeColor="accent1" w:themeShade="7F"/>
    </w:rPr>
  </w:style>
  <w:style w:type="paragraph" w:styleId="Heading6">
    <w:name w:val="heading 6"/>
    <w:basedOn w:val="Normal"/>
    <w:next w:val="Normal"/>
    <w:link w:val="Heading6Char"/>
    <w:uiPriority w:val="9"/>
    <w:qFormat/>
    <w:rsid w:val="009D6B46"/>
    <w:pPr>
      <w:spacing w:before="240"/>
      <w:outlineLvl w:val="5"/>
    </w:pPr>
    <w:rPr>
      <w:rFonts w:eastAsiaTheme="majorEastAsia" w:cstheme="majorBidi"/>
      <w:b/>
      <w:i/>
      <w:iCs/>
    </w:rPr>
  </w:style>
  <w:style w:type="paragraph" w:styleId="Heading7">
    <w:name w:val="heading 7"/>
    <w:basedOn w:val="Normal"/>
    <w:next w:val="Normal"/>
    <w:link w:val="Heading7Char"/>
    <w:uiPriority w:val="9"/>
    <w:qFormat/>
    <w:rsid w:val="009D6B46"/>
    <w:pPr>
      <w:spacing w:before="240"/>
      <w:outlineLvl w:val="6"/>
    </w:pPr>
    <w:rPr>
      <w:rFonts w:eastAsiaTheme="majorEastAsia" w:cstheme="majorBidi"/>
      <w:i/>
      <w:iCs/>
      <w:color w:val="404040" w:themeColor="text1" w:themeTint="BF"/>
    </w:rPr>
  </w:style>
  <w:style w:type="paragraph" w:styleId="Heading8">
    <w:name w:val="heading 8"/>
    <w:basedOn w:val="Normal"/>
    <w:next w:val="Normal"/>
    <w:link w:val="Heading8Char"/>
    <w:qFormat/>
    <w:rsid w:val="009D6B46"/>
    <w:pPr>
      <w:spacing w:before="240"/>
      <w:outlineLvl w:val="7"/>
    </w:pPr>
    <w:rPr>
      <w:rFonts w:eastAsiaTheme="majorEastAsia" w:cstheme="majorBidi"/>
      <w:color w:val="51626F" w:themeColor="accent1"/>
      <w:szCs w:val="20"/>
    </w:rPr>
  </w:style>
  <w:style w:type="paragraph" w:styleId="Heading9">
    <w:name w:val="heading 9"/>
    <w:basedOn w:val="Normal"/>
    <w:next w:val="Normal"/>
    <w:link w:val="Heading9Char"/>
    <w:uiPriority w:val="9"/>
    <w:qFormat/>
    <w:rsid w:val="009D6B46"/>
    <w:pPr>
      <w:spacing w:before="240"/>
      <w:outlineLvl w:val="8"/>
    </w:pPr>
    <w:rPr>
      <w:rFonts w:eastAsiaTheme="majorEastAsia" w:cstheme="majorBidi"/>
      <w:i/>
      <w:iCs/>
      <w:color w:val="51626F" w:themeColor="accent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6B46"/>
    <w:rPr>
      <w:rFonts w:ascii="Lucida Fax" w:eastAsiaTheme="majorEastAsia" w:hAnsi="Lucida Fax" w:cstheme="majorBidi"/>
      <w:bCs/>
      <w:color w:val="51626F"/>
      <w:sz w:val="32"/>
      <w:szCs w:val="28"/>
    </w:rPr>
  </w:style>
  <w:style w:type="character" w:customStyle="1" w:styleId="Heading2Char">
    <w:name w:val="Heading 2 Char"/>
    <w:aliases w:val="AER Heading 2 (new) Char"/>
    <w:basedOn w:val="DefaultParagraphFont"/>
    <w:link w:val="Heading2"/>
    <w:rsid w:val="004F6D0A"/>
    <w:rPr>
      <w:rFonts w:ascii="Arial" w:eastAsiaTheme="majorEastAsia" w:hAnsi="Arial" w:cstheme="majorBidi"/>
      <w:b/>
      <w:bCs/>
      <w:color w:val="51626F"/>
      <w:sz w:val="28"/>
      <w:szCs w:val="26"/>
    </w:rPr>
  </w:style>
  <w:style w:type="character" w:customStyle="1" w:styleId="Heading3Char">
    <w:name w:val="Heading 3 Char"/>
    <w:basedOn w:val="DefaultParagraphFont"/>
    <w:link w:val="Heading3"/>
    <w:rsid w:val="009D6B46"/>
    <w:rPr>
      <w:rFonts w:ascii="Arial" w:eastAsiaTheme="majorEastAsia" w:hAnsi="Arial" w:cstheme="majorBidi"/>
      <w:b/>
      <w:bCs/>
      <w:color w:val="000000" w:themeColor="text1" w:themeShade="BF"/>
      <w:sz w:val="24"/>
    </w:rPr>
  </w:style>
  <w:style w:type="character" w:customStyle="1" w:styleId="Heading4Char">
    <w:name w:val="Heading 4 Char"/>
    <w:basedOn w:val="DefaultParagraphFont"/>
    <w:link w:val="Heading4"/>
    <w:rsid w:val="009D6B46"/>
    <w:rPr>
      <w:rFonts w:ascii="Arial" w:eastAsiaTheme="majorEastAsia" w:hAnsi="Arial" w:cstheme="majorBidi"/>
      <w:b/>
      <w:bCs/>
      <w:i/>
      <w:iCs/>
      <w:color w:val="51626F"/>
      <w:sz w:val="24"/>
    </w:rPr>
  </w:style>
  <w:style w:type="character" w:customStyle="1" w:styleId="Heading5Char">
    <w:name w:val="Heading 5 Char"/>
    <w:basedOn w:val="DefaultParagraphFont"/>
    <w:link w:val="Heading5"/>
    <w:rsid w:val="009D6B46"/>
    <w:rPr>
      <w:rFonts w:ascii="Arial" w:eastAsiaTheme="majorEastAsia" w:hAnsi="Arial" w:cstheme="majorBidi"/>
      <w:b/>
      <w:color w:val="283037" w:themeColor="accent1" w:themeShade="7F"/>
    </w:rPr>
  </w:style>
  <w:style w:type="character" w:customStyle="1" w:styleId="Heading6Char">
    <w:name w:val="Heading 6 Char"/>
    <w:basedOn w:val="DefaultParagraphFont"/>
    <w:link w:val="Heading6"/>
    <w:uiPriority w:val="9"/>
    <w:rsid w:val="009D6B46"/>
    <w:rPr>
      <w:rFonts w:ascii="Arial" w:eastAsiaTheme="majorEastAsia" w:hAnsi="Arial" w:cstheme="majorBidi"/>
      <w:b/>
      <w:i/>
      <w:iCs/>
    </w:rPr>
  </w:style>
  <w:style w:type="paragraph" w:customStyle="1" w:styleId="Reporttitle">
    <w:name w:val="Report title"/>
    <w:basedOn w:val="Normal"/>
    <w:link w:val="ReporttitleChar"/>
    <w:qFormat/>
    <w:rsid w:val="005C26CC"/>
    <w:pPr>
      <w:spacing w:before="520" w:after="120"/>
    </w:pPr>
    <w:rPr>
      <w:rFonts w:ascii="Lucida Fax" w:hAnsi="Lucida Fax"/>
      <w:color w:val="4F2D7F"/>
      <w:sz w:val="72"/>
      <w:szCs w:val="56"/>
    </w:rPr>
  </w:style>
  <w:style w:type="character" w:customStyle="1" w:styleId="ReporttitleChar">
    <w:name w:val="Report title Char"/>
    <w:basedOn w:val="DefaultParagraphFont"/>
    <w:link w:val="Reporttitle"/>
    <w:rsid w:val="005C26CC"/>
    <w:rPr>
      <w:rFonts w:ascii="Lucida Fax" w:hAnsi="Lucida Fax"/>
      <w:color w:val="4F2D7F"/>
      <w:sz w:val="72"/>
      <w:szCs w:val="56"/>
    </w:rPr>
  </w:style>
  <w:style w:type="paragraph" w:customStyle="1" w:styleId="Chaptertitle">
    <w:name w:val="Chapter title"/>
    <w:basedOn w:val="Reporttitle"/>
    <w:link w:val="ChaptertitleChar"/>
    <w:qFormat/>
    <w:rsid w:val="00B87C39"/>
    <w:rPr>
      <w:sz w:val="52"/>
      <w:szCs w:val="52"/>
    </w:rPr>
  </w:style>
  <w:style w:type="character" w:customStyle="1" w:styleId="ChaptertitleChar">
    <w:name w:val="Chapter title Char"/>
    <w:basedOn w:val="ReporttitleChar"/>
    <w:link w:val="Chaptertitle"/>
    <w:rsid w:val="00B87C39"/>
    <w:rPr>
      <w:rFonts w:ascii="Lucida Fax" w:hAnsi="Lucida Fax"/>
      <w:color w:val="4F2D7F"/>
      <w:sz w:val="52"/>
      <w:szCs w:val="52"/>
    </w:rPr>
  </w:style>
  <w:style w:type="paragraph" w:customStyle="1" w:styleId="Tabletext">
    <w:name w:val="Table text"/>
    <w:basedOn w:val="Normal"/>
    <w:link w:val="TabletextChar"/>
    <w:uiPriority w:val="1"/>
    <w:qFormat/>
    <w:rsid w:val="00214FBA"/>
    <w:pPr>
      <w:spacing w:before="120" w:after="60"/>
    </w:pPr>
    <w:rPr>
      <w:sz w:val="18"/>
    </w:rPr>
  </w:style>
  <w:style w:type="paragraph" w:customStyle="1" w:styleId="Copyrighttext">
    <w:name w:val="Copyright text"/>
    <w:basedOn w:val="Normal"/>
    <w:link w:val="CopyrighttextChar"/>
    <w:uiPriority w:val="2"/>
    <w:qFormat/>
    <w:rsid w:val="00F952A0"/>
    <w:pPr>
      <w:spacing w:line="360" w:lineRule="auto"/>
      <w:contextualSpacing/>
    </w:pPr>
    <w:rPr>
      <w:color w:val="51626F" w:themeColor="accent1"/>
      <w:sz w:val="16"/>
      <w:szCs w:val="16"/>
    </w:rPr>
  </w:style>
  <w:style w:type="character" w:customStyle="1" w:styleId="CopyrighttextChar">
    <w:name w:val="Copyright text Char"/>
    <w:basedOn w:val="DefaultParagraphFont"/>
    <w:link w:val="Copyrighttext"/>
    <w:uiPriority w:val="2"/>
    <w:rsid w:val="00724A37"/>
    <w:rPr>
      <w:rFonts w:ascii="Arial" w:hAnsi="Arial"/>
      <w:color w:val="51626F" w:themeColor="accent1"/>
      <w:sz w:val="16"/>
      <w:szCs w:val="16"/>
    </w:rPr>
  </w:style>
  <w:style w:type="paragraph" w:styleId="TOC8">
    <w:name w:val="toc 8"/>
    <w:basedOn w:val="Normal"/>
    <w:next w:val="Normal"/>
    <w:rsid w:val="009F4940"/>
    <w:pPr>
      <w:tabs>
        <w:tab w:val="right" w:leader="dot" w:pos="9016"/>
      </w:tabs>
      <w:spacing w:after="100"/>
      <w:ind w:left="2977"/>
    </w:pPr>
    <w:rPr>
      <w:noProof/>
    </w:rPr>
  </w:style>
  <w:style w:type="paragraph" w:styleId="TOC9">
    <w:name w:val="toc 9"/>
    <w:basedOn w:val="Normal"/>
    <w:next w:val="Normal"/>
    <w:rsid w:val="009F4940"/>
    <w:pPr>
      <w:tabs>
        <w:tab w:val="right" w:leader="dot" w:pos="9016"/>
      </w:tabs>
      <w:spacing w:after="100"/>
      <w:ind w:left="3402"/>
    </w:pPr>
    <w:rPr>
      <w:noProof/>
    </w:rPr>
  </w:style>
  <w:style w:type="paragraph" w:customStyle="1" w:styleId="Numbered1">
    <w:name w:val="Numbered 1"/>
    <w:basedOn w:val="Heading1"/>
    <w:next w:val="Normal"/>
    <w:link w:val="Numbered1Char"/>
    <w:qFormat/>
    <w:rsid w:val="00085663"/>
    <w:pPr>
      <w:numPr>
        <w:numId w:val="15"/>
      </w:numPr>
      <w:ind w:left="680" w:hanging="680"/>
    </w:pPr>
  </w:style>
  <w:style w:type="paragraph" w:customStyle="1" w:styleId="Numbered11">
    <w:name w:val="Numbered 1.1"/>
    <w:basedOn w:val="Heading2"/>
    <w:next w:val="Normal"/>
    <w:qFormat/>
    <w:rsid w:val="00B17A1D"/>
    <w:pPr>
      <w:numPr>
        <w:ilvl w:val="1"/>
        <w:numId w:val="15"/>
      </w:numPr>
      <w:ind w:left="1021" w:hanging="1021"/>
    </w:pPr>
    <w:rPr>
      <w:rFonts w:cs="Arial"/>
      <w:b w:val="0"/>
    </w:rPr>
  </w:style>
  <w:style w:type="paragraph" w:customStyle="1" w:styleId="Numbered111">
    <w:name w:val="Numbered 1.1.1"/>
    <w:basedOn w:val="Heading3"/>
    <w:next w:val="Normal"/>
    <w:qFormat/>
    <w:rsid w:val="00B17A1D"/>
    <w:pPr>
      <w:numPr>
        <w:ilvl w:val="2"/>
        <w:numId w:val="15"/>
      </w:numPr>
      <w:ind w:left="1247" w:hanging="1247"/>
      <w:contextualSpacing/>
    </w:pPr>
  </w:style>
  <w:style w:type="paragraph" w:customStyle="1" w:styleId="Numbered1111">
    <w:name w:val="Numbered 1.1.1.1"/>
    <w:basedOn w:val="Heading4"/>
    <w:next w:val="Normal"/>
    <w:rsid w:val="00B17A1D"/>
    <w:pPr>
      <w:numPr>
        <w:ilvl w:val="3"/>
        <w:numId w:val="15"/>
      </w:numPr>
      <w:ind w:left="1474" w:hanging="1474"/>
    </w:pPr>
  </w:style>
  <w:style w:type="paragraph" w:customStyle="1" w:styleId="Numbered11111">
    <w:name w:val="Numbered 1.1.1.1.1"/>
    <w:basedOn w:val="Heading5"/>
    <w:next w:val="Normal"/>
    <w:uiPriority w:val="2"/>
    <w:rsid w:val="00B17A1D"/>
    <w:pPr>
      <w:numPr>
        <w:ilvl w:val="4"/>
        <w:numId w:val="15"/>
      </w:numPr>
      <w:ind w:left="1701" w:hanging="1701"/>
    </w:pPr>
  </w:style>
  <w:style w:type="paragraph" w:customStyle="1" w:styleId="Numbered111111">
    <w:name w:val="Numbered 1.1.1.1.1.1"/>
    <w:basedOn w:val="Heading6"/>
    <w:next w:val="Normal"/>
    <w:uiPriority w:val="2"/>
    <w:rsid w:val="00B17A1D"/>
    <w:pPr>
      <w:numPr>
        <w:ilvl w:val="5"/>
        <w:numId w:val="15"/>
      </w:numPr>
      <w:ind w:left="2155" w:hanging="2155"/>
    </w:pPr>
  </w:style>
  <w:style w:type="paragraph" w:styleId="Header">
    <w:name w:val="header"/>
    <w:basedOn w:val="Normal"/>
    <w:link w:val="HeaderChar"/>
    <w:unhideWhenUsed/>
    <w:qFormat/>
    <w:rsid w:val="008344F6"/>
    <w:pPr>
      <w:tabs>
        <w:tab w:val="center" w:pos="4513"/>
        <w:tab w:val="right" w:pos="9026"/>
      </w:tabs>
      <w:spacing w:after="120"/>
    </w:pPr>
    <w:rPr>
      <w:color w:val="51626F" w:themeColor="accent1"/>
      <w:sz w:val="18"/>
    </w:rPr>
  </w:style>
  <w:style w:type="character" w:customStyle="1" w:styleId="HeaderChar">
    <w:name w:val="Header Char"/>
    <w:basedOn w:val="DefaultParagraphFont"/>
    <w:link w:val="Header"/>
    <w:uiPriority w:val="99"/>
    <w:rsid w:val="008344F6"/>
    <w:rPr>
      <w:rFonts w:ascii="Arial" w:hAnsi="Arial"/>
      <w:color w:val="51626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584D8F"/>
    <w:pPr>
      <w:spacing w:before="240" w:after="120"/>
    </w:pPr>
    <w:rPr>
      <w:b/>
      <w:szCs w:val="20"/>
    </w:rPr>
  </w:style>
  <w:style w:type="character" w:customStyle="1" w:styleId="TabletitleChar">
    <w:name w:val="Table title Char"/>
    <w:basedOn w:val="DefaultParagraphFont"/>
    <w:link w:val="Tabletitle"/>
    <w:rsid w:val="00584D8F"/>
    <w:rPr>
      <w:rFonts w:ascii="Arial" w:hAnsi="Arial"/>
      <w:b/>
      <w:szCs w:val="20"/>
    </w:rPr>
  </w:style>
  <w:style w:type="paragraph" w:customStyle="1" w:styleId="Charttitle">
    <w:name w:val="Chart title"/>
    <w:basedOn w:val="Tabletitle"/>
    <w:qFormat/>
    <w:rsid w:val="005C26CC"/>
    <w:rPr>
      <w:sz w:val="24"/>
    </w:rPr>
  </w:style>
  <w:style w:type="paragraph" w:styleId="EndnoteText">
    <w:name w:val="endnote text"/>
    <w:basedOn w:val="Normal"/>
    <w:link w:val="EndnoteTextChar"/>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EA3D42"/>
    <w:pPr>
      <w:spacing w:after="120"/>
      <w:contextualSpacing/>
    </w:pPr>
    <w:rPr>
      <w:rFonts w:ascii="Lucida Fax" w:hAnsi="Lucida Fax"/>
      <w:b/>
      <w:color w:val="DC5034"/>
      <w:sz w:val="24"/>
      <w:szCs w:val="24"/>
    </w:rPr>
  </w:style>
  <w:style w:type="character" w:customStyle="1" w:styleId="PullquoteheadingChar">
    <w:name w:val="Pull quote heading Char"/>
    <w:basedOn w:val="DefaultParagraphFont"/>
    <w:link w:val="Pullquoteheading"/>
    <w:uiPriority w:val="1"/>
    <w:rsid w:val="00AE1BF1"/>
    <w:rPr>
      <w:rFonts w:ascii="Lucida Fax" w:hAnsi="Lucida Fax"/>
      <w:b/>
      <w:color w:val="DC5034"/>
      <w:sz w:val="24"/>
      <w:szCs w:val="24"/>
    </w:rPr>
  </w:style>
  <w:style w:type="paragraph" w:customStyle="1" w:styleId="Pullquotetext">
    <w:name w:val="Pull quote text"/>
    <w:link w:val="PullquotetextChar"/>
    <w:uiPriority w:val="1"/>
    <w:rsid w:val="00AF0DD2"/>
    <w:pPr>
      <w:spacing w:before="120"/>
    </w:pPr>
    <w:rPr>
      <w:rFonts w:ascii="Lucida Fax" w:hAnsi="Lucida Fax"/>
      <w:color w:val="DC5034"/>
      <w:szCs w:val="24"/>
    </w:rPr>
  </w:style>
  <w:style w:type="character" w:customStyle="1" w:styleId="PullquotetextChar">
    <w:name w:val="Pull quote text Char"/>
    <w:basedOn w:val="PullquoteheadingChar"/>
    <w:link w:val="Pullquotetext"/>
    <w:uiPriority w:val="1"/>
    <w:rsid w:val="00AE1BF1"/>
    <w:rPr>
      <w:rFonts w:ascii="Lucida Fax" w:hAnsi="Lucida Fax"/>
      <w:b w:val="0"/>
      <w:color w:val="DC5034"/>
      <w:sz w:val="24"/>
      <w:szCs w:val="24"/>
    </w:rPr>
  </w:style>
  <w:style w:type="paragraph" w:customStyle="1" w:styleId="Note">
    <w:name w:val="Note"/>
    <w:basedOn w:val="Normal"/>
    <w:link w:val="NoteChar"/>
    <w:qFormat/>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customStyle="1" w:styleId="Footnotes">
    <w:name w:val="Footnotes"/>
    <w:basedOn w:val="FootnoteText"/>
    <w:link w:val="FootnotesChar"/>
    <w:uiPriority w:val="4"/>
    <w:semiHidden/>
    <w:qFormat/>
    <w:rsid w:val="00B8080B"/>
  </w:style>
  <w:style w:type="character" w:customStyle="1" w:styleId="FootnotesChar">
    <w:name w:val="Footnotes Char"/>
    <w:basedOn w:val="DefaultParagraphFont"/>
    <w:link w:val="Footnotes"/>
    <w:uiPriority w:val="4"/>
    <w:semiHidden/>
    <w:rsid w:val="00FE39C2"/>
    <w:rPr>
      <w:rFonts w:ascii="Arial" w:hAnsi="Arial"/>
      <w:sz w:val="20"/>
      <w:szCs w:val="20"/>
    </w:rPr>
  </w:style>
  <w:style w:type="paragraph" w:styleId="Quote">
    <w:name w:val="Quote"/>
    <w:basedOn w:val="Normal"/>
    <w:next w:val="Normal"/>
    <w:link w:val="QuoteChar"/>
    <w:uiPriority w:val="29"/>
    <w:rsid w:val="001D055E"/>
    <w:pPr>
      <w:ind w:left="737"/>
    </w:pPr>
    <w:rPr>
      <w:i/>
      <w:iCs/>
      <w:color w:val="000000" w:themeColor="text1"/>
    </w:rPr>
  </w:style>
  <w:style w:type="character" w:customStyle="1" w:styleId="QuoteChar">
    <w:name w:val="Quote Char"/>
    <w:basedOn w:val="DefaultParagraphFont"/>
    <w:link w:val="Quote"/>
    <w:uiPriority w:val="29"/>
    <w:rsid w:val="001D055E"/>
    <w:rPr>
      <w:rFonts w:ascii="Arial" w:hAnsi="Arial"/>
      <w:i/>
      <w:iCs/>
      <w:color w:val="000000" w:themeColor="text1"/>
    </w:rPr>
  </w:style>
  <w:style w:type="paragraph" w:customStyle="1" w:styleId="Bulletpoint">
    <w:name w:val="Bullet point"/>
    <w:basedOn w:val="ListBullet"/>
    <w:qFormat/>
    <w:rsid w:val="00FE64AE"/>
    <w:pPr>
      <w:numPr>
        <w:numId w:val="2"/>
      </w:numPr>
      <w:ind w:left="357" w:hanging="357"/>
    </w:pPr>
    <w:rPr>
      <w:rFonts w:cs="Times New Roman"/>
    </w:rPr>
  </w:style>
  <w:style w:type="paragraph" w:styleId="ListBullet">
    <w:name w:val="List Bullet"/>
    <w:basedOn w:val="Normal"/>
    <w:uiPriority w:val="99"/>
    <w:unhideWhenUsed/>
    <w:rsid w:val="008033C4"/>
    <w:pPr>
      <w:numPr>
        <w:numId w:val="13"/>
      </w:numPr>
      <w:spacing w:before="120"/>
      <w:ind w:left="357" w:hanging="357"/>
    </w:pPr>
  </w:style>
  <w:style w:type="paragraph" w:customStyle="1" w:styleId="Bulletpoint2">
    <w:name w:val="Bullet point 2"/>
    <w:basedOn w:val="ListBullet2"/>
    <w:uiPriority w:val="1"/>
    <w:qFormat/>
    <w:rsid w:val="008033C4"/>
    <w:pPr>
      <w:numPr>
        <w:numId w:val="12"/>
      </w:numPr>
      <w:ind w:left="998" w:hanging="357"/>
    </w:pPr>
  </w:style>
  <w:style w:type="paragraph" w:styleId="ListNumber">
    <w:name w:val="List Number"/>
    <w:basedOn w:val="Normal"/>
    <w:uiPriority w:val="99"/>
    <w:qFormat/>
    <w:rsid w:val="008033C4"/>
    <w:pPr>
      <w:numPr>
        <w:numId w:val="7"/>
      </w:numPr>
      <w:spacing w:before="120"/>
      <w:ind w:left="357" w:hanging="357"/>
    </w:pPr>
    <w:rPr>
      <w:color w:val="000000" w:themeColor="text1" w:themeShade="BF"/>
    </w:rPr>
  </w:style>
  <w:style w:type="paragraph" w:styleId="ListBullet2">
    <w:name w:val="List Bullet 2"/>
    <w:basedOn w:val="Normal"/>
    <w:uiPriority w:val="99"/>
    <w:unhideWhenUsed/>
    <w:rsid w:val="008033C4"/>
    <w:pPr>
      <w:numPr>
        <w:numId w:val="3"/>
      </w:numPr>
      <w:spacing w:before="120"/>
      <w:ind w:left="641" w:hanging="357"/>
    </w:pPr>
  </w:style>
  <w:style w:type="paragraph" w:styleId="TOCHeading">
    <w:name w:val="TOC Heading"/>
    <w:basedOn w:val="Normal"/>
    <w:next w:val="Normal"/>
    <w:uiPriority w:val="39"/>
    <w:qFormat/>
    <w:rsid w:val="00E04818"/>
    <w:pPr>
      <w:spacing w:before="480" w:after="120"/>
    </w:pPr>
    <w:rPr>
      <w:rFonts w:ascii="Lucida Fax" w:eastAsiaTheme="majorEastAsia" w:hAnsi="Lucida Fax" w:cstheme="majorBidi"/>
      <w:bCs/>
      <w:color w:val="51626F"/>
      <w:sz w:val="32"/>
      <w:szCs w:val="28"/>
      <w:lang w:val="en-US" w:eastAsia="ja-JP"/>
    </w:rPr>
  </w:style>
  <w:style w:type="paragraph" w:styleId="ListNumber2">
    <w:name w:val="List Number 2"/>
    <w:aliases w:val="List alphabet"/>
    <w:next w:val="Normal"/>
    <w:uiPriority w:val="99"/>
    <w:qFormat/>
    <w:rsid w:val="008033C4"/>
    <w:pPr>
      <w:numPr>
        <w:numId w:val="8"/>
      </w:numPr>
      <w:spacing w:before="120"/>
      <w:ind w:left="357" w:hanging="357"/>
    </w:pPr>
    <w:rPr>
      <w:rFonts w:ascii="Arial" w:hAnsi="Arial"/>
    </w:rPr>
  </w:style>
  <w:style w:type="character" w:styleId="Hyperlink">
    <w:name w:val="Hyperlink"/>
    <w:basedOn w:val="DefaultParagraphFont"/>
    <w:qFormat/>
    <w:rsid w:val="00BE1F1B"/>
    <w:rPr>
      <w:rFonts w:ascii="Arial" w:hAnsi="Arial"/>
      <w:color w:val="0000FF"/>
      <w:sz w:val="22"/>
      <w:u w:val="single"/>
    </w:rPr>
  </w:style>
  <w:style w:type="paragraph" w:styleId="BalloonText">
    <w:name w:val="Balloon Text"/>
    <w:basedOn w:val="Normal"/>
    <w:link w:val="BalloonTextChar"/>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A57D04"/>
    <w:pPr>
      <w:tabs>
        <w:tab w:val="center" w:pos="4513"/>
        <w:tab w:val="right" w:pos="9026"/>
      </w:tabs>
      <w:spacing w:after="120"/>
    </w:pPr>
    <w:rPr>
      <w:color w:val="51626F" w:themeColor="accent1"/>
      <w:sz w:val="18"/>
    </w:rPr>
  </w:style>
  <w:style w:type="character" w:customStyle="1" w:styleId="FooterChar">
    <w:name w:val="Footer Char"/>
    <w:basedOn w:val="DefaultParagraphFont"/>
    <w:link w:val="Footer"/>
    <w:uiPriority w:val="99"/>
    <w:rsid w:val="00A57D04"/>
    <w:rPr>
      <w:rFonts w:ascii="Arial" w:hAnsi="Arial"/>
      <w:color w:val="51626F" w:themeColor="accent1"/>
      <w:sz w:val="18"/>
    </w:rPr>
  </w:style>
  <w:style w:type="paragraph" w:styleId="ListParagraph">
    <w:name w:val="List Paragraph"/>
    <w:basedOn w:val="Normal"/>
    <w:uiPriority w:val="34"/>
    <w:qFormat/>
    <w:rsid w:val="008033C4"/>
    <w:pPr>
      <w:numPr>
        <w:numId w:val="14"/>
      </w:numPr>
      <w:spacing w:before="120"/>
      <w:ind w:left="714" w:hanging="357"/>
    </w:pPr>
  </w:style>
  <w:style w:type="character" w:customStyle="1" w:styleId="Heading7Char">
    <w:name w:val="Heading 7 Char"/>
    <w:basedOn w:val="DefaultParagraphFont"/>
    <w:link w:val="Heading7"/>
    <w:uiPriority w:val="9"/>
    <w:rsid w:val="009D6B46"/>
    <w:rPr>
      <w:rFonts w:ascii="Arial" w:eastAsiaTheme="majorEastAsia" w:hAnsi="Arial" w:cstheme="majorBidi"/>
      <w:i/>
      <w:iCs/>
      <w:color w:val="404040" w:themeColor="text1" w:themeTint="BF"/>
    </w:rPr>
  </w:style>
  <w:style w:type="character" w:customStyle="1" w:styleId="Heading8Char">
    <w:name w:val="Heading 8 Char"/>
    <w:basedOn w:val="DefaultParagraphFont"/>
    <w:link w:val="Heading8"/>
    <w:rsid w:val="009D6B46"/>
    <w:rPr>
      <w:rFonts w:ascii="Arial" w:eastAsiaTheme="majorEastAsia" w:hAnsi="Arial" w:cstheme="majorBidi"/>
      <w:color w:val="51626F" w:themeColor="accent1"/>
      <w:szCs w:val="20"/>
    </w:rPr>
  </w:style>
  <w:style w:type="character" w:customStyle="1" w:styleId="Heading9Char">
    <w:name w:val="Heading 9 Char"/>
    <w:basedOn w:val="DefaultParagraphFont"/>
    <w:link w:val="Heading9"/>
    <w:uiPriority w:val="9"/>
    <w:rsid w:val="009D6B46"/>
    <w:rPr>
      <w:rFonts w:ascii="Arial" w:eastAsiaTheme="majorEastAsia" w:hAnsi="Arial" w:cstheme="majorBidi"/>
      <w:i/>
      <w:iCs/>
      <w:color w:val="51626F" w:themeColor="accent1"/>
      <w:szCs w:val="20"/>
    </w:rPr>
  </w:style>
  <w:style w:type="paragraph" w:customStyle="1" w:styleId="Numbered1111111">
    <w:name w:val="Numbered 1.1.1.1.1.1.1"/>
    <w:basedOn w:val="Heading7"/>
    <w:next w:val="Normal"/>
    <w:uiPriority w:val="2"/>
    <w:rsid w:val="00B17A1D"/>
    <w:pPr>
      <w:numPr>
        <w:ilvl w:val="6"/>
        <w:numId w:val="15"/>
      </w:numPr>
      <w:ind w:left="2381" w:hanging="2381"/>
    </w:pPr>
  </w:style>
  <w:style w:type="paragraph" w:customStyle="1" w:styleId="Numbered11111111">
    <w:name w:val="Numbered 1.1.1.1.1.1.1.1"/>
    <w:basedOn w:val="Heading8"/>
    <w:next w:val="Normal"/>
    <w:uiPriority w:val="2"/>
    <w:rsid w:val="00B17A1D"/>
    <w:pPr>
      <w:numPr>
        <w:ilvl w:val="7"/>
        <w:numId w:val="15"/>
      </w:numPr>
      <w:ind w:left="2608" w:hanging="2608"/>
    </w:pPr>
  </w:style>
  <w:style w:type="table" w:styleId="TableGrid">
    <w:name w:val="Table Grid"/>
    <w:aliases w:val="ACCC Table"/>
    <w:basedOn w:val="TableNormal"/>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A871F4"/>
    <w:pPr>
      <w:spacing w:before="0"/>
    </w:pPr>
    <w:rPr>
      <w:color w:val="3C4953" w:themeColor="accent1" w:themeShade="BF"/>
    </w:rPr>
    <w:tblPr>
      <w:tblStyleRowBandSize w:val="1"/>
      <w:tblStyleColBandSize w:val="1"/>
      <w:tblBorders>
        <w:top w:val="single" w:sz="8" w:space="0" w:color="51626F" w:themeColor="accent1"/>
        <w:bottom w:val="single" w:sz="8" w:space="0" w:color="51626F" w:themeColor="accent1"/>
      </w:tblBorders>
    </w:tblPr>
    <w:tblStylePr w:type="fir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la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D8DD" w:themeFill="accent1" w:themeFillTint="3F"/>
      </w:tcPr>
    </w:tblStylePr>
    <w:tblStylePr w:type="band1Horz">
      <w:tblPr/>
      <w:tcPr>
        <w:tcBorders>
          <w:left w:val="nil"/>
          <w:right w:val="nil"/>
          <w:insideH w:val="nil"/>
          <w:insideV w:val="nil"/>
        </w:tcBorders>
        <w:shd w:val="clear" w:color="auto" w:fill="D1D8DD"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blBorders>
    </w:tblPr>
    <w:tcPr>
      <w:vAlign w:val="center"/>
    </w:tcPr>
    <w:tblStylePr w:type="fir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l2br w:val="nil"/>
          <w:tr2bl w:val="nil"/>
        </w:tcBorders>
      </w:tcPr>
    </w:tblStylePr>
    <w:tblStylePr w:type="la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7192" w:themeColor="accent3" w:themeShade="BF"/>
    </w:rPr>
    <w:tblPr>
      <w:tblStyleRowBandSize w:val="1"/>
      <w:tblStyleColBandSize w:val="1"/>
      <w:tblBorders>
        <w:top w:val="single" w:sz="8" w:space="0" w:color="0098C3" w:themeColor="accent3"/>
        <w:bottom w:val="single" w:sz="8" w:space="0" w:color="0098C3" w:themeColor="accent3"/>
      </w:tblBorders>
    </w:tblPr>
    <w:tblStylePr w:type="fir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la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1EDFF" w:themeFill="accent3" w:themeFillTint="3F"/>
      </w:tcPr>
    </w:tblStylePr>
    <w:tblStylePr w:type="band1Horz">
      <w:tblPr/>
      <w:tcPr>
        <w:tcBorders>
          <w:left w:val="nil"/>
          <w:right w:val="nil"/>
          <w:insideH w:val="nil"/>
          <w:insideV w:val="nil"/>
        </w:tcBorders>
        <w:shd w:val="clear" w:color="auto" w:fill="B1ED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insideH w:val="single" w:sz="8" w:space="0" w:color="DC5034" w:themeColor="accent6"/>
        <w:insideV w:val="single" w:sz="8" w:space="0" w:color="DC5034"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18" w:space="0" w:color="DC5034" w:themeColor="accent6"/>
          <w:right w:val="single" w:sz="8" w:space="0" w:color="DC5034" w:themeColor="accent6"/>
          <w:insideH w:val="nil"/>
          <w:insideV w:val="single" w:sz="8" w:space="0" w:color="DC5034"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insideH w:val="nil"/>
          <w:insideV w:val="single" w:sz="8" w:space="0" w:color="DC5034"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shd w:val="clear" w:color="auto" w:fill="F6D3CC" w:themeFill="accent6" w:themeFillTint="3F"/>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shd w:val="clear" w:color="auto" w:fill="F6D3CC" w:themeFill="accent6" w:themeFillTint="3F"/>
      </w:tcPr>
    </w:tblStylePr>
    <w:tblStylePr w:type="band2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single" w:sz="8" w:space="0" w:color="758A9A" w:themeColor="accent1" w:themeTint="BF"/>
      </w:tblBorders>
    </w:tblPr>
    <w:tblStylePr w:type="firstRow">
      <w:pPr>
        <w:spacing w:before="0" w:after="0" w:line="240" w:lineRule="auto"/>
      </w:pPr>
      <w:rPr>
        <w:b/>
        <w:bCs/>
        <w:color w:val="FFFFFF" w:themeColor="background1"/>
      </w:rPr>
      <w:tblPr/>
      <w:tcPr>
        <w:tc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shd w:val="clear" w:color="auto" w:fill="51626F" w:themeFill="accent1"/>
      </w:tcPr>
    </w:tblStylePr>
    <w:tblStylePr w:type="lastRow">
      <w:pPr>
        <w:spacing w:before="0" w:after="0" w:line="240" w:lineRule="auto"/>
      </w:pPr>
      <w:rPr>
        <w:b/>
        <w:bCs/>
      </w:rPr>
      <w:tblPr/>
      <w:tcPr>
        <w:tcBorders>
          <w:top w:val="double" w:sz="6"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tcPr>
    </w:tblStylePr>
    <w:tblStylePr w:type="firstCol">
      <w:rPr>
        <w:b/>
        <w:bCs/>
      </w:rPr>
    </w:tblStylePr>
    <w:tblStylePr w:type="lastCol">
      <w:rPr>
        <w:b/>
        <w:bCs/>
      </w:rPr>
    </w:tblStylePr>
    <w:tblStylePr w:type="band1Vert">
      <w:tblPr/>
      <w:tcPr>
        <w:shd w:val="clear" w:color="auto" w:fill="D1D8DD" w:themeFill="accent1" w:themeFillTint="3F"/>
      </w:tcPr>
    </w:tblStylePr>
    <w:tblStylePr w:type="band1Horz">
      <w:tblPr/>
      <w:tcPr>
        <w:tcBorders>
          <w:insideH w:val="nil"/>
          <w:insideV w:val="nil"/>
        </w:tcBorders>
        <w:shd w:val="clear" w:color="auto" w:fill="D1D8DD"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single" w:sz="8" w:space="0" w:color="7643BB" w:themeColor="accent2" w:themeTint="BF"/>
      </w:tblBorders>
    </w:tblPr>
    <w:tblStylePr w:type="firstRow">
      <w:pPr>
        <w:spacing w:before="0" w:after="0" w:line="240" w:lineRule="auto"/>
      </w:pPr>
      <w:rPr>
        <w:b/>
        <w:bCs/>
        <w:color w:val="FFFFFF" w:themeColor="background1"/>
      </w:rPr>
      <w:tblPr/>
      <w:tcPr>
        <w:tc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shd w:val="clear" w:color="auto" w:fill="4F2D7D" w:themeFill="accent2"/>
      </w:tcPr>
    </w:tblStylePr>
    <w:tblStylePr w:type="lastRow">
      <w:pPr>
        <w:spacing w:before="0" w:after="0" w:line="240" w:lineRule="auto"/>
      </w:pPr>
      <w:rPr>
        <w:b/>
        <w:bCs/>
      </w:rPr>
      <w:tblPr/>
      <w:tcPr>
        <w:tcBorders>
          <w:top w:val="double" w:sz="6"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tcPr>
    </w:tblStylePr>
    <w:tblStylePr w:type="firstCol">
      <w:rPr>
        <w:b/>
        <w:bCs/>
      </w:rPr>
    </w:tblStylePr>
    <w:tblStylePr w:type="lastCol">
      <w:rPr>
        <w:b/>
        <w:bCs/>
      </w:rPr>
    </w:tblStylePr>
    <w:tblStylePr w:type="band1Vert">
      <w:tblPr/>
      <w:tcPr>
        <w:shd w:val="clear" w:color="auto" w:fill="D1C1E8" w:themeFill="accent2" w:themeFillTint="3F"/>
      </w:tcPr>
    </w:tblStylePr>
    <w:tblStylePr w:type="band1Horz">
      <w:tblPr/>
      <w:tcPr>
        <w:tcBorders>
          <w:insideH w:val="nil"/>
          <w:insideV w:val="nil"/>
        </w:tcBorders>
        <w:shd w:val="clear" w:color="auto" w:fill="D1C1E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single" w:sz="8" w:space="0" w:color="13CAFF" w:themeColor="accent3" w:themeTint="BF"/>
      </w:tblBorders>
    </w:tblPr>
    <w:tblStylePr w:type="firstRow">
      <w:pPr>
        <w:spacing w:before="0" w:after="0" w:line="240" w:lineRule="auto"/>
      </w:pPr>
      <w:rPr>
        <w:b/>
        <w:bCs/>
        <w:color w:val="FFFFFF" w:themeColor="background1"/>
      </w:rPr>
      <w:tblPr/>
      <w:tcPr>
        <w:tc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shd w:val="clear" w:color="auto" w:fill="0098C3" w:themeFill="accent3"/>
      </w:tcPr>
    </w:tblStylePr>
    <w:tblStylePr w:type="lastRow">
      <w:pPr>
        <w:spacing w:before="0" w:after="0" w:line="240" w:lineRule="auto"/>
      </w:pPr>
      <w:rPr>
        <w:b/>
        <w:bCs/>
      </w:rPr>
      <w:tblPr/>
      <w:tcPr>
        <w:tcBorders>
          <w:top w:val="double" w:sz="6"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1EDFF" w:themeFill="accent3" w:themeFillTint="3F"/>
      </w:tcPr>
    </w:tblStylePr>
    <w:tblStylePr w:type="band1Horz">
      <w:tblPr/>
      <w:tcPr>
        <w:tcBorders>
          <w:insideH w:val="nil"/>
          <w:insideV w:val="nil"/>
        </w:tcBorders>
        <w:shd w:val="clear" w:color="auto" w:fill="B1E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single" w:sz="8" w:space="0" w:color="B7DAF0" w:themeColor="accent4" w:themeTint="BF"/>
      </w:tblBorders>
    </w:tblPr>
    <w:tblStylePr w:type="firstRow">
      <w:pPr>
        <w:spacing w:before="0" w:after="0" w:line="240" w:lineRule="auto"/>
      </w:pPr>
      <w:rPr>
        <w:b/>
        <w:bCs/>
        <w:color w:val="FFFFFF" w:themeColor="background1"/>
      </w:rPr>
      <w:tblPr/>
      <w:tcPr>
        <w:tc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shd w:val="clear" w:color="auto" w:fill="A0CFEB" w:themeFill="accent4"/>
      </w:tcPr>
    </w:tblStylePr>
    <w:tblStylePr w:type="lastRow">
      <w:pPr>
        <w:spacing w:before="0" w:after="0" w:line="240" w:lineRule="auto"/>
      </w:pPr>
      <w:rPr>
        <w:b/>
        <w:bCs/>
      </w:rPr>
      <w:tblPr/>
      <w:tcPr>
        <w:tcBorders>
          <w:top w:val="double" w:sz="6"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F3FA" w:themeFill="accent4" w:themeFillTint="3F"/>
      </w:tcPr>
    </w:tblStylePr>
    <w:tblStylePr w:type="band1Horz">
      <w:tblPr/>
      <w:tcPr>
        <w:tcBorders>
          <w:insideH w:val="nil"/>
          <w:insideV w:val="nil"/>
        </w:tcBorders>
        <w:shd w:val="clear" w:color="auto" w:fill="E7F3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single" w:sz="8" w:space="0" w:color="FC220E" w:themeColor="accent5" w:themeTint="BF"/>
      </w:tblBorders>
    </w:tblPr>
    <w:tblStylePr w:type="firstRow">
      <w:pPr>
        <w:spacing w:before="0" w:after="0" w:line="240" w:lineRule="auto"/>
      </w:pPr>
      <w:rPr>
        <w:b/>
        <w:bCs/>
        <w:color w:val="FFFFFF" w:themeColor="background1"/>
      </w:rPr>
      <w:tblPr/>
      <w:tcPr>
        <w:tc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shd w:val="clear" w:color="auto" w:fill="B71202" w:themeFill="accent5"/>
      </w:tcPr>
    </w:tblStylePr>
    <w:tblStylePr w:type="lastRow">
      <w:pPr>
        <w:spacing w:before="0" w:after="0" w:line="240" w:lineRule="auto"/>
      </w:pPr>
      <w:rPr>
        <w:b/>
        <w:bCs/>
      </w:rPr>
      <w:tblPr/>
      <w:tcPr>
        <w:tcBorders>
          <w:top w:val="double" w:sz="6"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tcPr>
    </w:tblStylePr>
    <w:tblStylePr w:type="firstCol">
      <w:rPr>
        <w:b/>
        <w:bCs/>
      </w:rPr>
    </w:tblStylePr>
    <w:tblStylePr w:type="lastCol">
      <w:rPr>
        <w:b/>
        <w:bCs/>
      </w:rPr>
    </w:tblStylePr>
    <w:tblStylePr w:type="band1Vert">
      <w:tblPr/>
      <w:tcPr>
        <w:shd w:val="clear" w:color="auto" w:fill="FEB6AF" w:themeFill="accent5" w:themeFillTint="3F"/>
      </w:tcPr>
    </w:tblStylePr>
    <w:tblStylePr w:type="band1Horz">
      <w:tblPr/>
      <w:tcPr>
        <w:tcBorders>
          <w:insideH w:val="nil"/>
          <w:insideV w:val="nil"/>
        </w:tcBorders>
        <w:shd w:val="clear" w:color="auto" w:fill="FEB6AF"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5">
    <w:name w:val="Light Shading Accent 5"/>
    <w:basedOn w:val="TableNormal"/>
    <w:uiPriority w:val="60"/>
    <w:rsid w:val="00A871F4"/>
    <w:pPr>
      <w:spacing w:before="0"/>
    </w:pPr>
    <w:rPr>
      <w:color w:val="880D01" w:themeColor="accent5" w:themeShade="BF"/>
    </w:rPr>
    <w:tblPr>
      <w:tblStyleRowBandSize w:val="1"/>
      <w:tblStyleColBandSize w:val="1"/>
      <w:tblBorders>
        <w:top w:val="single" w:sz="8" w:space="0" w:color="B71202" w:themeColor="accent5"/>
        <w:bottom w:val="single" w:sz="8" w:space="0" w:color="B71202" w:themeColor="accent5"/>
      </w:tblBorders>
    </w:tblPr>
    <w:tblStylePr w:type="fir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la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B6AF" w:themeFill="accent5" w:themeFillTint="3F"/>
      </w:tcPr>
    </w:tblStylePr>
    <w:tblStylePr w:type="band1Horz">
      <w:tblPr/>
      <w:tcPr>
        <w:tcBorders>
          <w:left w:val="nil"/>
          <w:right w:val="nil"/>
          <w:insideH w:val="nil"/>
          <w:insideV w:val="nil"/>
        </w:tcBorders>
        <w:shd w:val="clear" w:color="auto" w:fill="FEB6AF"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insideH w:val="single" w:sz="8" w:space="0" w:color="0098C3" w:themeColor="accent3"/>
        <w:insideV w:val="single" w:sz="8" w:space="0" w:color="0098C3"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18" w:space="0" w:color="0098C3" w:themeColor="accent3"/>
          <w:right w:val="single" w:sz="8" w:space="0" w:color="0098C3" w:themeColor="accent3"/>
          <w:insideH w:val="nil"/>
          <w:insideV w:val="single" w:sz="8" w:space="0" w:color="0098C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insideH w:val="nil"/>
          <w:insideV w:val="single" w:sz="8" w:space="0" w:color="0098C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shd w:val="clear" w:color="auto" w:fill="B1EDFF" w:themeFill="accent3" w:themeFillTint="3F"/>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shd w:val="clear" w:color="auto" w:fill="B1EDFF" w:themeFill="accent3" w:themeFillTint="3F"/>
      </w:tcPr>
    </w:tblStylePr>
    <w:tblStylePr w:type="band2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9F4940"/>
    <w:pPr>
      <w:tabs>
        <w:tab w:val="left" w:pos="426"/>
        <w:tab w:val="right" w:leader="dot" w:pos="9016"/>
      </w:tabs>
      <w:spacing w:after="100"/>
    </w:pPr>
    <w:rPr>
      <w:noProof/>
      <w:lang w:val="en-US" w:eastAsia="ja-JP"/>
    </w:rPr>
  </w:style>
  <w:style w:type="paragraph" w:styleId="TOC2">
    <w:name w:val="toc 2"/>
    <w:basedOn w:val="Normal"/>
    <w:next w:val="Normal"/>
    <w:uiPriority w:val="39"/>
    <w:qFormat/>
    <w:rsid w:val="009F4940"/>
    <w:pPr>
      <w:tabs>
        <w:tab w:val="left" w:pos="880"/>
        <w:tab w:val="right" w:leader="dot" w:pos="9016"/>
      </w:tabs>
      <w:spacing w:after="100"/>
      <w:ind w:left="425"/>
    </w:pPr>
    <w:rPr>
      <w:noProof/>
    </w:rPr>
  </w:style>
  <w:style w:type="paragraph" w:styleId="TOC3">
    <w:name w:val="toc 3"/>
    <w:basedOn w:val="Normal"/>
    <w:next w:val="Normal"/>
    <w:uiPriority w:val="39"/>
    <w:qFormat/>
    <w:rsid w:val="009F4940"/>
    <w:pPr>
      <w:tabs>
        <w:tab w:val="left" w:pos="1760"/>
        <w:tab w:val="right" w:leader="dot" w:pos="9016"/>
      </w:tabs>
      <w:spacing w:after="100"/>
      <w:ind w:left="851"/>
    </w:pPr>
    <w:rPr>
      <w:noProof/>
    </w:rPr>
  </w:style>
  <w:style w:type="paragraph" w:styleId="Title">
    <w:name w:val="Title"/>
    <w:basedOn w:val="Normal"/>
    <w:next w:val="Normal"/>
    <w:link w:val="TitleChar"/>
    <w:qFormat/>
    <w:rsid w:val="000E2946"/>
    <w:pPr>
      <w:spacing w:before="100" w:beforeAutospacing="1" w:after="120"/>
      <w:contextualSpacing/>
      <w:outlineLvl w:val="0"/>
    </w:pPr>
    <w:rPr>
      <w:rFonts w:eastAsiaTheme="majorEastAsia" w:cstheme="majorBidi"/>
      <w:b/>
      <w:spacing w:val="5"/>
      <w:kern w:val="28"/>
      <w:sz w:val="44"/>
      <w:szCs w:val="52"/>
    </w:rPr>
  </w:style>
  <w:style w:type="character" w:customStyle="1" w:styleId="TitleChar">
    <w:name w:val="Title Char"/>
    <w:basedOn w:val="DefaultParagraphFont"/>
    <w:link w:val="Title"/>
    <w:rsid w:val="000E2946"/>
    <w:rPr>
      <w:rFonts w:ascii="Arial" w:eastAsiaTheme="majorEastAsia" w:hAnsi="Arial" w:cstheme="majorBidi"/>
      <w:b/>
      <w:spacing w:val="5"/>
      <w:kern w:val="28"/>
      <w:sz w:val="44"/>
      <w:szCs w:val="52"/>
    </w:rPr>
  </w:style>
  <w:style w:type="paragraph" w:customStyle="1" w:styleId="CoverDate">
    <w:name w:val="Cover Date"/>
    <w:qFormat/>
    <w:rsid w:val="00746E01"/>
    <w:rPr>
      <w:rFonts w:ascii="Lucida Fax" w:hAnsi="Lucida Fax"/>
      <w:color w:val="DC5034"/>
      <w:szCs w:val="24"/>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tblBorders>
    </w:tblPr>
    <w:tblStylePr w:type="firstRow">
      <w:pPr>
        <w:spacing w:before="0" w:after="0" w:line="240" w:lineRule="auto"/>
      </w:pPr>
      <w:rPr>
        <w:b/>
        <w:bCs/>
        <w:color w:val="FFFFFF" w:themeColor="background1"/>
      </w:rPr>
      <w:tblPr/>
      <w:tcPr>
        <w:shd w:val="clear" w:color="auto" w:fill="51626F" w:themeFill="accent1"/>
      </w:tcPr>
    </w:tblStylePr>
    <w:tblStylePr w:type="lastRow">
      <w:pPr>
        <w:spacing w:before="0" w:after="0" w:line="240" w:lineRule="auto"/>
      </w:pPr>
      <w:rPr>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tcBorders>
      </w:tcPr>
    </w:tblStylePr>
    <w:tblStylePr w:type="firstCol">
      <w:rPr>
        <w:b/>
        <w:bCs/>
      </w:rPr>
    </w:tblStylePr>
    <w:tblStylePr w:type="lastCol">
      <w:rPr>
        <w:b/>
        <w:bCs/>
      </w:r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tblBorders>
    </w:tblPr>
    <w:tblStylePr w:type="firstRow">
      <w:pPr>
        <w:spacing w:before="0" w:after="0" w:line="240" w:lineRule="auto"/>
      </w:pPr>
      <w:rPr>
        <w:b/>
        <w:bCs/>
        <w:color w:val="FFFFFF" w:themeColor="background1"/>
      </w:rPr>
      <w:tblPr/>
      <w:tcPr>
        <w:shd w:val="clear" w:color="auto" w:fill="0098C3" w:themeFill="accent3"/>
      </w:tcPr>
    </w:tblStylePr>
    <w:tblStylePr w:type="lastRow">
      <w:pPr>
        <w:spacing w:before="0" w:after="0" w:line="240" w:lineRule="auto"/>
      </w:pPr>
      <w:rPr>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tcBorders>
      </w:tcPr>
    </w:tblStylePr>
    <w:tblStylePr w:type="firstCol">
      <w:rPr>
        <w:b/>
        <w:bCs/>
      </w:rPr>
    </w:tblStylePr>
    <w:tblStylePr w:type="lastCol">
      <w:rPr>
        <w:b/>
        <w:bCs/>
      </w:r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tblBorders>
    </w:tblPr>
    <w:tblStylePr w:type="firstRow">
      <w:pPr>
        <w:spacing w:before="0" w:after="0" w:line="240" w:lineRule="auto"/>
      </w:pPr>
      <w:rPr>
        <w:b/>
        <w:bCs/>
        <w:color w:val="auto"/>
      </w:rPr>
      <w:tblPr/>
      <w:tcPr>
        <w:shd w:val="clear" w:color="auto" w:fill="B71202" w:themeFill="accent5"/>
      </w:tcPr>
    </w:tblStylePr>
    <w:tblStylePr w:type="lastRow">
      <w:pPr>
        <w:spacing w:before="0" w:after="0" w:line="240" w:lineRule="auto"/>
      </w:pPr>
      <w:rPr>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tcBorders>
      </w:tcPr>
    </w:tblStylePr>
    <w:tblStylePr w:type="firstCol">
      <w:rPr>
        <w:b/>
        <w:bCs/>
      </w:rPr>
    </w:tblStylePr>
    <w:tblStylePr w:type="lastCol">
      <w:rPr>
        <w:b/>
        <w:bCs/>
      </w:r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style>
  <w:style w:type="character" w:styleId="Emphasis">
    <w:name w:val="Emphasis"/>
    <w:basedOn w:val="DefaultParagraphFont"/>
    <w:qFormat/>
    <w:rsid w:val="00701CAB"/>
    <w:rPr>
      <w:i/>
      <w:iCs/>
    </w:rPr>
  </w:style>
  <w:style w:type="paragraph" w:styleId="NormalIndent">
    <w:name w:val="Normal Indent"/>
    <w:basedOn w:val="Normal"/>
    <w:uiPriority w:val="1"/>
    <w:rsid w:val="00085663"/>
    <w:pPr>
      <w:ind w:left="720"/>
    </w:pPr>
  </w:style>
  <w:style w:type="paragraph" w:styleId="FootnoteText">
    <w:name w:val="footnote text"/>
    <w:aliases w:val="ALTS FOOTNOTE,(NECG) Footnote Text,Footnote text,AR Footnote Text,AR Footnote Text Char Char Char Char Char,ALTS FOOTNOTE Char1,Footnote Text Char1 Char,Footnote Text Char Char Char,Footnote Text Char1 Char Char Char,fn,Footnote Text1,f"/>
    <w:basedOn w:val="Normal"/>
    <w:link w:val="FootnoteTextChar"/>
    <w:qFormat/>
    <w:rsid w:val="00615C6B"/>
    <w:pPr>
      <w:spacing w:before="60"/>
    </w:pPr>
    <w:rPr>
      <w:sz w:val="16"/>
      <w:szCs w:val="20"/>
    </w:rPr>
  </w:style>
  <w:style w:type="character" w:customStyle="1" w:styleId="FootnoteTextChar">
    <w:name w:val="Footnote Text Char"/>
    <w:aliases w:val="ALTS FOOTNOTE Char,(NECG) Footnote Text Char,Footnote text Char,AR Footnote Text Char,AR Footnote Text Char Char Char Char Char Char,ALTS FOOTNOTE Char1 Char,Footnote Text Char1 Char Char,Footnote Text Char Char Char Char,fn Char"/>
    <w:basedOn w:val="DefaultParagraphFont"/>
    <w:link w:val="FootnoteText"/>
    <w:rsid w:val="00615C6B"/>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nhideWhenUsed/>
    <w:rsid w:val="00701CAB"/>
    <w:rPr>
      <w:vertAlign w:val="superscript"/>
    </w:rPr>
  </w:style>
  <w:style w:type="character" w:styleId="Strong">
    <w:name w:val="Strong"/>
    <w:basedOn w:val="DefaultParagraphFont"/>
    <w:uiPriority w:val="22"/>
    <w:qFormat/>
    <w:rsid w:val="00EF5110"/>
    <w:rPr>
      <w:b/>
      <w:bCs/>
    </w:rPr>
  </w:style>
  <w:style w:type="paragraph" w:styleId="Subtitle">
    <w:name w:val="Subtitle"/>
    <w:next w:val="Normal"/>
    <w:link w:val="SubtitleChar"/>
    <w:uiPriority w:val="11"/>
    <w:qFormat/>
    <w:rsid w:val="008344F6"/>
    <w:pPr>
      <w:spacing w:before="360" w:after="120"/>
    </w:pPr>
    <w:rPr>
      <w:rFonts w:ascii="Lucida Fax" w:hAnsi="Lucida Fax"/>
      <w:color w:val="4F2D7F"/>
      <w:sz w:val="52"/>
      <w:szCs w:val="52"/>
    </w:rPr>
  </w:style>
  <w:style w:type="character" w:customStyle="1" w:styleId="SubtitleChar">
    <w:name w:val="Subtitle Char"/>
    <w:basedOn w:val="DefaultParagraphFont"/>
    <w:link w:val="Subtitle"/>
    <w:uiPriority w:val="11"/>
    <w:rsid w:val="008344F6"/>
    <w:rPr>
      <w:rFonts w:ascii="Lucida Fax" w:hAnsi="Lucida Fax"/>
      <w:color w:val="4F2D7F"/>
      <w:sz w:val="52"/>
      <w:szCs w:val="52"/>
    </w:rPr>
  </w:style>
  <w:style w:type="table" w:styleId="LightShading-Accent4">
    <w:name w:val="Light Shading Accent 4"/>
    <w:basedOn w:val="TableNormal"/>
    <w:uiPriority w:val="60"/>
    <w:rsid w:val="00746E01"/>
    <w:pPr>
      <w:spacing w:before="0"/>
    </w:pPr>
    <w:rPr>
      <w:color w:val="4DA5D9" w:themeColor="accent4" w:themeShade="BF"/>
    </w:rPr>
    <w:tblPr>
      <w:tblStyleRowBandSize w:val="1"/>
      <w:tblStyleColBandSize w:val="1"/>
      <w:tblBorders>
        <w:top w:val="single" w:sz="8" w:space="0" w:color="A0CFEB" w:themeColor="accent4"/>
        <w:bottom w:val="single" w:sz="8" w:space="0" w:color="A0CFEB" w:themeColor="accent4"/>
      </w:tblBorders>
    </w:tblPr>
    <w:tblStylePr w:type="fir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la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F3FA" w:themeFill="accent4" w:themeFillTint="3F"/>
      </w:tcPr>
    </w:tblStylePr>
    <w:tblStylePr w:type="band1Horz">
      <w:tblPr/>
      <w:tcPr>
        <w:tcBorders>
          <w:left w:val="nil"/>
          <w:right w:val="nil"/>
          <w:insideH w:val="nil"/>
          <w:insideV w:val="nil"/>
        </w:tcBorders>
        <w:shd w:val="clear" w:color="auto" w:fill="E7F3FA" w:themeFill="accent4" w:themeFillTint="3F"/>
      </w:tcPr>
    </w:tblStylePr>
  </w:style>
  <w:style w:type="table" w:styleId="LightShading-Accent6">
    <w:name w:val="Light Shading Accent 6"/>
    <w:basedOn w:val="TableNormal"/>
    <w:uiPriority w:val="60"/>
    <w:rsid w:val="00746E01"/>
    <w:pPr>
      <w:spacing w:before="0"/>
    </w:pPr>
    <w:rPr>
      <w:color w:val="AD351E" w:themeColor="accent6" w:themeShade="BF"/>
    </w:rPr>
    <w:tblPr>
      <w:tblStyleRowBandSize w:val="1"/>
      <w:tblStyleColBandSize w:val="1"/>
      <w:tblBorders>
        <w:top w:val="single" w:sz="8" w:space="0" w:color="DC5034" w:themeColor="accent6"/>
        <w:bottom w:val="single" w:sz="8" w:space="0" w:color="DC5034" w:themeColor="accent6"/>
      </w:tblBorders>
    </w:tblPr>
    <w:tblStylePr w:type="fir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la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3CC" w:themeFill="accent6" w:themeFillTint="3F"/>
      </w:tcPr>
    </w:tblStylePr>
    <w:tblStylePr w:type="band1Horz">
      <w:tblPr/>
      <w:tcPr>
        <w:tcBorders>
          <w:left w:val="nil"/>
          <w:right w:val="nil"/>
          <w:insideH w:val="nil"/>
          <w:insideV w:val="nil"/>
        </w:tcBorders>
        <w:shd w:val="clear" w:color="auto" w:fill="F6D3CC" w:themeFill="accent6" w:themeFillTint="3F"/>
      </w:tcPr>
    </w:tblStylePr>
  </w:style>
  <w:style w:type="paragraph" w:styleId="TOC4">
    <w:name w:val="toc 4"/>
    <w:basedOn w:val="Normal"/>
    <w:next w:val="Normal"/>
    <w:rsid w:val="009F4940"/>
    <w:pPr>
      <w:tabs>
        <w:tab w:val="right" w:leader="dot" w:pos="9016"/>
      </w:tabs>
      <w:spacing w:after="100"/>
      <w:ind w:left="1276"/>
    </w:pPr>
    <w:rPr>
      <w:noProof/>
    </w:rPr>
  </w:style>
  <w:style w:type="paragraph" w:styleId="TOC5">
    <w:name w:val="toc 5"/>
    <w:basedOn w:val="Normal"/>
    <w:next w:val="Normal"/>
    <w:rsid w:val="009F4940"/>
    <w:pPr>
      <w:tabs>
        <w:tab w:val="right" w:leader="dot" w:pos="9016"/>
      </w:tabs>
      <w:spacing w:after="100"/>
      <w:ind w:left="1701"/>
    </w:pPr>
    <w:rPr>
      <w:noProof/>
    </w:rPr>
  </w:style>
  <w:style w:type="paragraph" w:styleId="TOC6">
    <w:name w:val="toc 6"/>
    <w:basedOn w:val="Normal"/>
    <w:next w:val="Normal"/>
    <w:rsid w:val="009F4940"/>
    <w:pPr>
      <w:tabs>
        <w:tab w:val="right" w:leader="dot" w:pos="9016"/>
      </w:tabs>
      <w:spacing w:after="100"/>
      <w:ind w:left="2127"/>
    </w:pPr>
    <w:rPr>
      <w:noProof/>
    </w:rPr>
  </w:style>
  <w:style w:type="paragraph" w:styleId="TOC7">
    <w:name w:val="toc 7"/>
    <w:basedOn w:val="Normal"/>
    <w:next w:val="Normal"/>
    <w:rsid w:val="009F4940"/>
    <w:pPr>
      <w:tabs>
        <w:tab w:val="right" w:leader="dot" w:pos="9016"/>
      </w:tabs>
      <w:spacing w:after="100"/>
      <w:ind w:left="2552"/>
    </w:pPr>
    <w:rPr>
      <w:noProof/>
    </w:rPr>
  </w:style>
  <w:style w:type="paragraph" w:customStyle="1" w:styleId="Numberedlist">
    <w:name w:val="Numbered list"/>
    <w:basedOn w:val="ListNumber"/>
    <w:rsid w:val="008033C4"/>
    <w:pPr>
      <w:numPr>
        <w:numId w:val="1"/>
      </w:numPr>
      <w:ind w:left="357" w:hanging="357"/>
    </w:pPr>
  </w:style>
  <w:style w:type="table" w:customStyle="1" w:styleId="LightShading1">
    <w:name w:val="Light Shading1"/>
    <w:basedOn w:val="TableNormal"/>
    <w:next w:val="LightShading"/>
    <w:uiPriority w:val="60"/>
    <w:rsid w:val="00C53B5A"/>
    <w:pPr>
      <w:spacing w:before="120" w:after="120"/>
    </w:pPr>
    <w:rPr>
      <w:color w:val="000000" w:themeColor="text1" w:themeShade="BF"/>
      <w:sz w:val="20"/>
    </w:rPr>
    <w:tblPr>
      <w:tblBorders>
        <w:top w:val="single" w:sz="4" w:space="0" w:color="D5D6D2" w:themeColor="background2"/>
        <w:bottom w:val="single" w:sz="4" w:space="0" w:color="D5D6D2" w:themeColor="background2"/>
        <w:insideH w:val="single" w:sz="4" w:space="0" w:color="D5D6D2"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tblBorders>
    </w:tblPr>
    <w:tblStylePr w:type="firstRow">
      <w:pPr>
        <w:spacing w:before="0" w:after="0" w:line="240" w:lineRule="auto"/>
      </w:pPr>
      <w:rPr>
        <w:b/>
        <w:bCs/>
        <w:color w:val="FFFFFF" w:themeColor="background1"/>
      </w:rPr>
      <w:tblPr/>
      <w:tcPr>
        <w:shd w:val="clear" w:color="auto" w:fill="4F2D7D" w:themeFill="accent2"/>
      </w:tcPr>
    </w:tblStylePr>
    <w:tblStylePr w:type="lastRow">
      <w:pPr>
        <w:spacing w:before="0" w:after="0" w:line="240" w:lineRule="auto"/>
      </w:pPr>
      <w:rPr>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tcBorders>
      </w:tcPr>
    </w:tblStylePr>
    <w:tblStylePr w:type="firstCol">
      <w:rPr>
        <w:b/>
        <w:bCs/>
      </w:rPr>
    </w:tblStylePr>
    <w:tblStylePr w:type="lastCol">
      <w:rPr>
        <w:b/>
        <w:bCs/>
      </w:r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tblBorders>
    </w:tblPr>
    <w:tblStylePr w:type="firstRow">
      <w:pPr>
        <w:spacing w:before="0" w:after="0" w:line="240" w:lineRule="auto"/>
      </w:pPr>
      <w:rPr>
        <w:b/>
        <w:bCs/>
        <w:color w:val="FFFFFF" w:themeColor="background1"/>
      </w:rPr>
      <w:tblPr/>
      <w:tcPr>
        <w:shd w:val="clear" w:color="auto" w:fill="A0CFEB" w:themeFill="accent4"/>
      </w:tcPr>
    </w:tblStylePr>
    <w:tblStylePr w:type="lastRow">
      <w:pPr>
        <w:spacing w:before="0" w:after="0" w:line="240" w:lineRule="auto"/>
      </w:pPr>
      <w:rPr>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tcBorders>
      </w:tcPr>
    </w:tblStylePr>
    <w:tblStylePr w:type="firstCol">
      <w:rPr>
        <w:b/>
        <w:bCs/>
      </w:rPr>
    </w:tblStylePr>
    <w:tblStylePr w:type="lastCol">
      <w:rPr>
        <w:b/>
        <w:bCs/>
      </w:r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tblBorders>
    </w:tblPr>
    <w:tblStylePr w:type="firstRow">
      <w:pPr>
        <w:spacing w:before="0" w:after="0" w:line="240" w:lineRule="auto"/>
      </w:pPr>
      <w:rPr>
        <w:b/>
        <w:bCs/>
        <w:color w:val="FFFFFF" w:themeColor="background1"/>
      </w:rPr>
      <w:tblPr/>
      <w:tcPr>
        <w:shd w:val="clear" w:color="auto" w:fill="DC5034" w:themeFill="accent6"/>
      </w:tcPr>
    </w:tblStylePr>
    <w:tblStylePr w:type="lastRow">
      <w:pPr>
        <w:spacing w:before="0" w:after="0" w:line="240" w:lineRule="auto"/>
      </w:pPr>
      <w:rPr>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tcBorders>
      </w:tcPr>
    </w:tblStylePr>
    <w:tblStylePr w:type="firstCol">
      <w:rPr>
        <w:b/>
        <w:bCs/>
      </w:rPr>
    </w:tblStylePr>
    <w:tblStylePr w:type="lastCol">
      <w:rPr>
        <w:b/>
        <w:bCs/>
      </w:r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insideH w:val="single" w:sz="8" w:space="0" w:color="51626F" w:themeColor="accent1"/>
        <w:insideV w:val="single" w:sz="8" w:space="0" w:color="51626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18" w:space="0" w:color="51626F" w:themeColor="accent1"/>
          <w:right w:val="single" w:sz="8" w:space="0" w:color="51626F" w:themeColor="accent1"/>
          <w:insideH w:val="nil"/>
          <w:insideV w:val="single" w:sz="8" w:space="0" w:color="51626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insideH w:val="nil"/>
          <w:insideV w:val="single" w:sz="8" w:space="0" w:color="51626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shd w:val="clear" w:color="auto" w:fill="D1D8DD" w:themeFill="accent1" w:themeFillTint="3F"/>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shd w:val="clear" w:color="auto" w:fill="D1D8DD" w:themeFill="accent1" w:themeFillTint="3F"/>
      </w:tcPr>
    </w:tblStylePr>
    <w:tblStylePr w:type="band2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insideH w:val="single" w:sz="8" w:space="0" w:color="4F2D7D" w:themeColor="accent2"/>
        <w:insideV w:val="single" w:sz="8" w:space="0" w:color="4F2D7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18" w:space="0" w:color="4F2D7D" w:themeColor="accent2"/>
          <w:right w:val="single" w:sz="8" w:space="0" w:color="4F2D7D" w:themeColor="accent2"/>
          <w:insideH w:val="nil"/>
          <w:insideV w:val="single" w:sz="8" w:space="0" w:color="4F2D7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insideH w:val="nil"/>
          <w:insideV w:val="single" w:sz="8" w:space="0" w:color="4F2D7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shd w:val="clear" w:color="auto" w:fill="D1C1E8" w:themeFill="accent2" w:themeFillTint="3F"/>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shd w:val="clear" w:color="auto" w:fill="D1C1E8" w:themeFill="accent2" w:themeFillTint="3F"/>
      </w:tcPr>
    </w:tblStylePr>
    <w:tblStylePr w:type="band2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insideH w:val="single" w:sz="8" w:space="0" w:color="A0CFEB" w:themeColor="accent4"/>
        <w:insideV w:val="single" w:sz="8" w:space="0" w:color="A0CFEB"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18" w:space="0" w:color="A0CFEB" w:themeColor="accent4"/>
          <w:right w:val="single" w:sz="8" w:space="0" w:color="A0CFEB" w:themeColor="accent4"/>
          <w:insideH w:val="nil"/>
          <w:insideV w:val="single" w:sz="8" w:space="0" w:color="A0CFEB"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insideH w:val="nil"/>
          <w:insideV w:val="single" w:sz="8" w:space="0" w:color="A0CFEB"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shd w:val="clear" w:color="auto" w:fill="E7F3FA" w:themeFill="accent4" w:themeFillTint="3F"/>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shd w:val="clear" w:color="auto" w:fill="E7F3FA" w:themeFill="accent4" w:themeFillTint="3F"/>
      </w:tcPr>
    </w:tblStylePr>
    <w:tblStylePr w:type="band2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insideH w:val="single" w:sz="8" w:space="0" w:color="B71202" w:themeColor="accent5"/>
        <w:insideV w:val="single" w:sz="8" w:space="0" w:color="B71202"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18" w:space="0" w:color="B71202" w:themeColor="accent5"/>
          <w:right w:val="single" w:sz="8" w:space="0" w:color="B71202" w:themeColor="accent5"/>
          <w:insideH w:val="nil"/>
          <w:insideV w:val="single" w:sz="8" w:space="0" w:color="B7120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insideH w:val="nil"/>
          <w:insideV w:val="single" w:sz="8" w:space="0" w:color="B7120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shd w:val="clear" w:color="auto" w:fill="FEB6AF" w:themeFill="accent5" w:themeFillTint="3F"/>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shd w:val="clear" w:color="auto" w:fill="FEB6AF" w:themeFill="accent5" w:themeFillTint="3F"/>
      </w:tcPr>
    </w:tblStylePr>
    <w:tblStylePr w:type="band2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B17A1D"/>
    <w:pPr>
      <w:numPr>
        <w:ilvl w:val="8"/>
        <w:numId w:val="15"/>
      </w:numPr>
      <w:ind w:left="2948" w:hanging="2948"/>
    </w:pPr>
  </w:style>
  <w:style w:type="paragraph" w:styleId="Caption">
    <w:name w:val="caption"/>
    <w:basedOn w:val="Normal"/>
    <w:next w:val="Normal"/>
    <w:unhideWhenUsed/>
    <w:qFormat/>
    <w:rsid w:val="000E2946"/>
    <w:pPr>
      <w:keepNext/>
      <w:spacing w:before="240" w:after="120"/>
    </w:pPr>
    <w:rPr>
      <w:b/>
      <w:bCs/>
      <w:color w:val="2272A3" w:themeColor="accent4" w:themeShade="80"/>
      <w:sz w:val="24"/>
      <w:szCs w:val="18"/>
    </w:rPr>
  </w:style>
  <w:style w:type="paragraph" w:styleId="List">
    <w:name w:val="List"/>
    <w:basedOn w:val="Normal"/>
    <w:uiPriority w:val="99"/>
    <w:unhideWhenUsed/>
    <w:qFormat/>
    <w:rsid w:val="008033C4"/>
    <w:pPr>
      <w:spacing w:before="120"/>
      <w:ind w:left="284" w:hanging="284"/>
    </w:pPr>
  </w:style>
  <w:style w:type="paragraph" w:styleId="List2">
    <w:name w:val="List 2"/>
    <w:basedOn w:val="Normal"/>
    <w:uiPriority w:val="99"/>
    <w:unhideWhenUsed/>
    <w:rsid w:val="008033C4"/>
    <w:pPr>
      <w:spacing w:before="120"/>
      <w:ind w:left="568" w:hanging="284"/>
    </w:pPr>
  </w:style>
  <w:style w:type="paragraph" w:styleId="List3">
    <w:name w:val="List 3"/>
    <w:basedOn w:val="Normal"/>
    <w:uiPriority w:val="99"/>
    <w:unhideWhenUsed/>
    <w:rsid w:val="008033C4"/>
    <w:pPr>
      <w:spacing w:before="120"/>
      <w:ind w:left="851" w:hanging="284"/>
    </w:pPr>
  </w:style>
  <w:style w:type="paragraph" w:styleId="List4">
    <w:name w:val="List 4"/>
    <w:basedOn w:val="Normal"/>
    <w:uiPriority w:val="99"/>
    <w:unhideWhenUsed/>
    <w:rsid w:val="008033C4"/>
    <w:pPr>
      <w:spacing w:before="120"/>
      <w:ind w:left="1135" w:hanging="284"/>
    </w:pPr>
  </w:style>
  <w:style w:type="paragraph" w:styleId="List5">
    <w:name w:val="List 5"/>
    <w:basedOn w:val="Normal"/>
    <w:uiPriority w:val="99"/>
    <w:unhideWhenUsed/>
    <w:rsid w:val="008033C4"/>
    <w:pPr>
      <w:spacing w:before="120"/>
      <w:ind w:left="1418" w:hanging="284"/>
    </w:pPr>
  </w:style>
  <w:style w:type="paragraph" w:styleId="ListBullet3">
    <w:name w:val="List Bullet 3"/>
    <w:basedOn w:val="Normal"/>
    <w:uiPriority w:val="99"/>
    <w:unhideWhenUsed/>
    <w:rsid w:val="008033C4"/>
    <w:pPr>
      <w:numPr>
        <w:numId w:val="4"/>
      </w:numPr>
      <w:spacing w:before="120"/>
      <w:ind w:left="924" w:hanging="357"/>
    </w:pPr>
  </w:style>
  <w:style w:type="paragraph" w:styleId="ListBullet4">
    <w:name w:val="List Bullet 4"/>
    <w:basedOn w:val="Normal"/>
    <w:uiPriority w:val="99"/>
    <w:unhideWhenUsed/>
    <w:rsid w:val="008033C4"/>
    <w:pPr>
      <w:numPr>
        <w:numId w:val="5"/>
      </w:numPr>
      <w:spacing w:before="120"/>
      <w:ind w:left="1208" w:hanging="357"/>
    </w:pPr>
  </w:style>
  <w:style w:type="paragraph" w:styleId="ListBullet5">
    <w:name w:val="List Bullet 5"/>
    <w:basedOn w:val="Normal"/>
    <w:uiPriority w:val="99"/>
    <w:unhideWhenUsed/>
    <w:rsid w:val="008033C4"/>
    <w:pPr>
      <w:numPr>
        <w:numId w:val="6"/>
      </w:numPr>
      <w:spacing w:before="120"/>
      <w:ind w:left="1491" w:hanging="357"/>
    </w:pPr>
  </w:style>
  <w:style w:type="paragraph" w:styleId="ListContinue">
    <w:name w:val="List Continue"/>
    <w:basedOn w:val="Normal"/>
    <w:uiPriority w:val="99"/>
    <w:unhideWhenUsed/>
    <w:qFormat/>
    <w:rsid w:val="0007137B"/>
    <w:pPr>
      <w:spacing w:before="120"/>
      <w:ind w:left="284"/>
    </w:pPr>
  </w:style>
  <w:style w:type="paragraph" w:styleId="ListContinue2">
    <w:name w:val="List Continue 2"/>
    <w:basedOn w:val="Normal"/>
    <w:uiPriority w:val="99"/>
    <w:unhideWhenUsed/>
    <w:rsid w:val="008033C4"/>
    <w:pPr>
      <w:spacing w:before="120"/>
      <w:ind w:left="567"/>
    </w:pPr>
  </w:style>
  <w:style w:type="paragraph" w:styleId="ListContinue3">
    <w:name w:val="List Continue 3"/>
    <w:basedOn w:val="Normal"/>
    <w:uiPriority w:val="99"/>
    <w:unhideWhenUsed/>
    <w:rsid w:val="0007137B"/>
    <w:pPr>
      <w:spacing w:before="120"/>
      <w:ind w:left="851"/>
    </w:pPr>
  </w:style>
  <w:style w:type="paragraph" w:styleId="ListContinue4">
    <w:name w:val="List Continue 4"/>
    <w:basedOn w:val="Normal"/>
    <w:uiPriority w:val="99"/>
    <w:unhideWhenUsed/>
    <w:rsid w:val="008033C4"/>
    <w:pPr>
      <w:spacing w:before="120"/>
      <w:ind w:left="1134"/>
    </w:pPr>
  </w:style>
  <w:style w:type="paragraph" w:styleId="ListNumber3">
    <w:name w:val="List Number 3"/>
    <w:basedOn w:val="Normal"/>
    <w:uiPriority w:val="99"/>
    <w:unhideWhenUsed/>
    <w:rsid w:val="008033C4"/>
    <w:pPr>
      <w:numPr>
        <w:numId w:val="9"/>
      </w:numPr>
      <w:spacing w:before="120"/>
      <w:ind w:left="924" w:hanging="357"/>
    </w:pPr>
  </w:style>
  <w:style w:type="paragraph" w:styleId="ListNumber4">
    <w:name w:val="List Number 4"/>
    <w:basedOn w:val="Normal"/>
    <w:uiPriority w:val="99"/>
    <w:unhideWhenUsed/>
    <w:rsid w:val="008033C4"/>
    <w:pPr>
      <w:numPr>
        <w:numId w:val="10"/>
      </w:numPr>
      <w:spacing w:before="120"/>
      <w:ind w:left="1208" w:hanging="357"/>
    </w:pPr>
  </w:style>
  <w:style w:type="paragraph" w:styleId="ListNumber5">
    <w:name w:val="List Number 5"/>
    <w:basedOn w:val="Normal"/>
    <w:uiPriority w:val="99"/>
    <w:unhideWhenUsed/>
    <w:rsid w:val="008033C4"/>
    <w:pPr>
      <w:numPr>
        <w:numId w:val="11"/>
      </w:numPr>
      <w:spacing w:before="120"/>
      <w:ind w:left="1491" w:hanging="357"/>
    </w:pPr>
  </w:style>
  <w:style w:type="paragraph" w:customStyle="1" w:styleId="TableHeading">
    <w:name w:val="Table Heading"/>
    <w:basedOn w:val="Tabletext"/>
    <w:link w:val="TableHeadingChar"/>
    <w:qFormat/>
    <w:rsid w:val="00957591"/>
    <w:pPr>
      <w:spacing w:before="60"/>
    </w:pPr>
    <w:rPr>
      <w:color w:val="FFFFFF" w:themeColor="background1"/>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214FBA"/>
    <w:pPr>
      <w:jc w:val="center"/>
    </w:pPr>
  </w:style>
  <w:style w:type="paragraph" w:customStyle="1" w:styleId="TableHeading-right">
    <w:name w:val="Table Heading - right"/>
    <w:basedOn w:val="TableHeading"/>
    <w:link w:val="TableHeading-rightChar"/>
    <w:rsid w:val="00584D8F"/>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214FBA"/>
    <w:rPr>
      <w:rFonts w:ascii="Arial" w:hAnsi="Arial"/>
      <w:sz w:val="18"/>
    </w:rPr>
  </w:style>
  <w:style w:type="character" w:customStyle="1" w:styleId="TableHeadingChar">
    <w:name w:val="Table Heading Char"/>
    <w:basedOn w:val="TabletextChar"/>
    <w:link w:val="TableHeading"/>
    <w:rsid w:val="00957591"/>
    <w:rPr>
      <w:rFonts w:ascii="Arial" w:hAnsi="Arial"/>
      <w:color w:val="FFFFFF" w:themeColor="background1"/>
      <w:sz w:val="18"/>
    </w:rPr>
  </w:style>
  <w:style w:type="character" w:customStyle="1" w:styleId="TableHeading-rightChar">
    <w:name w:val="Table Heading - right Char"/>
    <w:basedOn w:val="TableHeadingChar"/>
    <w:link w:val="TableHeading-right"/>
    <w:rsid w:val="00584D8F"/>
    <w:rPr>
      <w:rFonts w:ascii="Arial" w:eastAsia="Times New Roman" w:hAnsi="Arial" w:cs="Times New Roman"/>
      <w:b w:val="0"/>
      <w:bCs/>
      <w:color w:val="FFFFFF" w:themeColor="background1"/>
      <w:sz w:val="20"/>
      <w:szCs w:val="20"/>
    </w:rPr>
  </w:style>
  <w:style w:type="character" w:customStyle="1" w:styleId="Tabletext-centredChar">
    <w:name w:val="Table text - centred Char"/>
    <w:basedOn w:val="Tabletext-rightChar"/>
    <w:link w:val="Tabletext-centred"/>
    <w:rsid w:val="00214FBA"/>
    <w:rPr>
      <w:rFonts w:ascii="Arial" w:eastAsia="Times New Roman" w:hAnsi="Arial" w:cs="Times New Roman"/>
      <w:sz w:val="18"/>
      <w:szCs w:val="20"/>
    </w:rPr>
  </w:style>
  <w:style w:type="paragraph" w:customStyle="1" w:styleId="TableHeading-centred">
    <w:name w:val="Table Heading - centred"/>
    <w:basedOn w:val="TableHeading"/>
    <w:rsid w:val="00584D8F"/>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D5D6D2"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rsid w:val="00263AC0"/>
    <w:rPr>
      <w:vertAlign w:val="superscript"/>
    </w:rPr>
  </w:style>
  <w:style w:type="paragraph" w:customStyle="1" w:styleId="Numberedparagraph11">
    <w:name w:val="Numbered paragraph 1.1"/>
    <w:basedOn w:val="Numbered11"/>
    <w:qFormat/>
    <w:rsid w:val="00063247"/>
    <w:pPr>
      <w:ind w:left="680" w:hanging="680"/>
      <w:outlineLvl w:val="9"/>
    </w:pPr>
    <w:rPr>
      <w:bCs w:val="0"/>
      <w:color w:val="auto"/>
      <w:sz w:val="22"/>
    </w:rPr>
  </w:style>
  <w:style w:type="character" w:customStyle="1" w:styleId="Numbered1Char">
    <w:name w:val="Numbered 1 Char"/>
    <w:basedOn w:val="Heading1Char"/>
    <w:link w:val="Numbered1"/>
    <w:rsid w:val="00085663"/>
    <w:rPr>
      <w:rFonts w:ascii="Lucida Fax" w:eastAsiaTheme="majorEastAsia" w:hAnsi="Lucida Fax" w:cstheme="majorBidi"/>
      <w:bCs/>
      <w:color w:val="51626F"/>
      <w:sz w:val="32"/>
      <w:szCs w:val="28"/>
    </w:rPr>
  </w:style>
  <w:style w:type="paragraph" w:customStyle="1" w:styleId="Numberedparagraph">
    <w:name w:val="Numbered paragraph"/>
    <w:basedOn w:val="Numberedlist"/>
    <w:rsid w:val="00FE64AE"/>
    <w:pPr>
      <w:spacing w:before="200"/>
      <w:ind w:left="680" w:hanging="680"/>
    </w:pPr>
    <w:rPr>
      <w:rFonts w:eastAsia="Times New Roman" w:cs="Times New Roman"/>
      <w:szCs w:val="20"/>
    </w:rPr>
  </w:style>
  <w:style w:type="paragraph" w:customStyle="1" w:styleId="Heading1notnumber">
    <w:name w:val="Heading 1 not number"/>
    <w:basedOn w:val="Heading1"/>
    <w:qFormat/>
    <w:rsid w:val="00275002"/>
    <w:pPr>
      <w:pageBreakBefore/>
      <w:tabs>
        <w:tab w:val="left" w:pos="680"/>
      </w:tabs>
    </w:pPr>
    <w:rPr>
      <w:rFonts w:ascii="Arial" w:hAnsi="Arial"/>
      <w:b/>
      <w:color w:val="70635A"/>
      <w:sz w:val="36"/>
    </w:rPr>
  </w:style>
  <w:style w:type="paragraph" w:customStyle="1" w:styleId="Heading2notnumbered">
    <w:name w:val="Heading 2 not numbered"/>
    <w:basedOn w:val="Heading2"/>
    <w:link w:val="Heading2notnumberedChar"/>
    <w:rsid w:val="00275002"/>
    <w:pPr>
      <w:tabs>
        <w:tab w:val="left" w:pos="680"/>
      </w:tabs>
    </w:pPr>
    <w:rPr>
      <w:rFonts w:eastAsia="Times New Roman" w:cs="Times New Roman"/>
      <w:color w:val="003591" w:themeColor="text2"/>
      <w:sz w:val="32"/>
      <w:szCs w:val="20"/>
    </w:rPr>
  </w:style>
  <w:style w:type="paragraph" w:customStyle="1" w:styleId="Heading3notnumbered">
    <w:name w:val="Heading 3 not numbered"/>
    <w:basedOn w:val="Heading3"/>
    <w:rsid w:val="00275002"/>
    <w:pPr>
      <w:tabs>
        <w:tab w:val="left" w:pos="1021"/>
      </w:tabs>
    </w:pPr>
    <w:rPr>
      <w:rFonts w:eastAsia="Times New Roman" w:cs="Times New Roman"/>
      <w:color w:val="003591" w:themeColor="text2"/>
      <w:sz w:val="28"/>
      <w:szCs w:val="20"/>
    </w:rPr>
  </w:style>
  <w:style w:type="paragraph" w:customStyle="1" w:styleId="Heading4notnumbered">
    <w:name w:val="Heading 4 not numbered"/>
    <w:basedOn w:val="Heading4"/>
    <w:link w:val="Heading4notnumberedChar"/>
    <w:rsid w:val="00275002"/>
    <w:pPr>
      <w:tabs>
        <w:tab w:val="left" w:pos="1021"/>
      </w:tabs>
    </w:pPr>
    <w:rPr>
      <w:rFonts w:eastAsia="Times New Roman" w:cs="Times New Roman"/>
      <w:i w:val="0"/>
      <w:iCs w:val="0"/>
      <w:szCs w:val="20"/>
    </w:rPr>
  </w:style>
  <w:style w:type="paragraph" w:customStyle="1" w:styleId="Heading5notnumbered">
    <w:name w:val="Heading 5 not numbered"/>
    <w:basedOn w:val="Heading5"/>
    <w:rsid w:val="00275002"/>
    <w:pPr>
      <w:tabs>
        <w:tab w:val="left" w:pos="1361"/>
      </w:tabs>
    </w:pPr>
    <w:rPr>
      <w:rFonts w:eastAsia="Times New Roman" w:cs="Times New Roman"/>
      <w:bCs/>
      <w:szCs w:val="20"/>
    </w:rPr>
  </w:style>
  <w:style w:type="paragraph" w:customStyle="1" w:styleId="Heading6notnumbered">
    <w:name w:val="Heading 6 not numbered"/>
    <w:basedOn w:val="Heading6"/>
    <w:rsid w:val="00275002"/>
    <w:pPr>
      <w:tabs>
        <w:tab w:val="left" w:pos="1361"/>
      </w:tabs>
    </w:pPr>
    <w:rPr>
      <w:rFonts w:eastAsia="Times New Roman" w:cs="Times New Roman"/>
      <w:bCs/>
      <w:color w:val="000000" w:themeColor="text1"/>
      <w:szCs w:val="20"/>
    </w:rPr>
  </w:style>
  <w:style w:type="paragraph" w:styleId="Index1">
    <w:name w:val="index 1"/>
    <w:basedOn w:val="Normal"/>
    <w:next w:val="Normal"/>
    <w:autoRedefine/>
    <w:uiPriority w:val="99"/>
    <w:unhideWhenUsed/>
    <w:rsid w:val="00275002"/>
    <w:pPr>
      <w:spacing w:before="0" w:line="240" w:lineRule="auto"/>
      <w:ind w:left="220" w:hanging="220"/>
    </w:pPr>
  </w:style>
  <w:style w:type="paragraph" w:styleId="Index2">
    <w:name w:val="index 2"/>
    <w:basedOn w:val="Normal"/>
    <w:next w:val="Normal"/>
    <w:autoRedefine/>
    <w:uiPriority w:val="99"/>
    <w:unhideWhenUsed/>
    <w:rsid w:val="00275002"/>
    <w:pPr>
      <w:spacing w:before="0" w:line="240" w:lineRule="auto"/>
      <w:ind w:left="440" w:hanging="220"/>
    </w:pPr>
  </w:style>
  <w:style w:type="paragraph" w:customStyle="1" w:styleId="Heading7notnumbered">
    <w:name w:val="Heading 7 not numbered"/>
    <w:basedOn w:val="Heading7"/>
    <w:rsid w:val="00275002"/>
    <w:pPr>
      <w:tabs>
        <w:tab w:val="left" w:pos="1701"/>
      </w:tabs>
    </w:pPr>
    <w:rPr>
      <w:rFonts w:eastAsia="Times New Roman" w:cs="Times New Roman"/>
      <w:color w:val="auto"/>
      <w:szCs w:val="20"/>
    </w:rPr>
  </w:style>
  <w:style w:type="paragraph" w:customStyle="1" w:styleId="Heading8notnumbered">
    <w:name w:val="Heading 8 not numbered"/>
    <w:basedOn w:val="Heading8"/>
    <w:rsid w:val="00275002"/>
    <w:pPr>
      <w:tabs>
        <w:tab w:val="left" w:pos="1701"/>
      </w:tabs>
    </w:pPr>
    <w:rPr>
      <w:rFonts w:eastAsia="Times New Roman" w:cs="Times New Roman"/>
    </w:rPr>
  </w:style>
  <w:style w:type="paragraph" w:styleId="Salutation">
    <w:name w:val="Salutation"/>
    <w:basedOn w:val="Normal"/>
    <w:next w:val="Normal"/>
    <w:link w:val="SalutationChar"/>
    <w:uiPriority w:val="99"/>
    <w:unhideWhenUsed/>
    <w:rsid w:val="00275002"/>
  </w:style>
  <w:style w:type="character" w:customStyle="1" w:styleId="SalutationChar">
    <w:name w:val="Salutation Char"/>
    <w:basedOn w:val="DefaultParagraphFont"/>
    <w:link w:val="Salutation"/>
    <w:uiPriority w:val="99"/>
    <w:rsid w:val="00275002"/>
    <w:rPr>
      <w:rFonts w:ascii="Arial" w:hAnsi="Arial"/>
    </w:rPr>
  </w:style>
  <w:style w:type="paragraph" w:customStyle="1" w:styleId="Heading9notnumbered">
    <w:name w:val="Heading 9 not numbered"/>
    <w:basedOn w:val="Heading9"/>
    <w:rsid w:val="00275002"/>
    <w:pPr>
      <w:tabs>
        <w:tab w:val="left" w:pos="1701"/>
      </w:tabs>
    </w:pPr>
    <w:rPr>
      <w:rFonts w:eastAsia="Times New Roman" w:cs="Times New Roman"/>
      <w:color w:val="auto"/>
    </w:rPr>
  </w:style>
  <w:style w:type="paragraph" w:customStyle="1" w:styleId="Copyright">
    <w:name w:val="Copyright"/>
    <w:basedOn w:val="Normal"/>
    <w:next w:val="Normal"/>
    <w:link w:val="CopyrightChar"/>
    <w:rsid w:val="00275002"/>
    <w:pPr>
      <w:spacing w:line="288" w:lineRule="auto"/>
    </w:pPr>
    <w:rPr>
      <w:sz w:val="20"/>
      <w:szCs w:val="20"/>
    </w:rPr>
  </w:style>
  <w:style w:type="paragraph" w:customStyle="1" w:styleId="ReportTitle0">
    <w:name w:val="Report Title"/>
    <w:basedOn w:val="Normal"/>
    <w:next w:val="Normal"/>
    <w:link w:val="ReportTitleChar0"/>
    <w:rsid w:val="00275002"/>
    <w:pPr>
      <w:tabs>
        <w:tab w:val="center" w:pos="4598"/>
        <w:tab w:val="right" w:pos="9026"/>
      </w:tabs>
      <w:spacing w:before="240"/>
      <w:contextualSpacing/>
      <w:jc w:val="center"/>
    </w:pPr>
    <w:rPr>
      <w:rFonts w:eastAsiaTheme="majorEastAsia" w:cstheme="majorBidi"/>
      <w:b/>
      <w:noProof/>
      <w:color w:val="51626F"/>
      <w:sz w:val="72"/>
      <w:szCs w:val="72"/>
      <w:lang w:eastAsia="en-AU"/>
    </w:rPr>
  </w:style>
  <w:style w:type="numbering" w:customStyle="1" w:styleId="AlphanumericList">
    <w:name w:val="Alphanumeric List"/>
    <w:uiPriority w:val="99"/>
    <w:rsid w:val="00275002"/>
    <w:pPr>
      <w:numPr>
        <w:numId w:val="16"/>
      </w:numPr>
    </w:pPr>
  </w:style>
  <w:style w:type="table" w:customStyle="1" w:styleId="AERTable-Text">
    <w:name w:val="AER Table - Text"/>
    <w:basedOn w:val="TableNormal"/>
    <w:uiPriority w:val="99"/>
    <w:rsid w:val="00A81EF8"/>
    <w:pPr>
      <w:spacing w:before="120" w:after="120"/>
    </w:pPr>
    <w:rPr>
      <w:rFonts w:ascii="Arial" w:hAnsi="Arial"/>
      <w:sz w:val="18"/>
    </w:rPr>
    <w:tblPr>
      <w:tblStyleRowBandSize w:val="1"/>
      <w:tblBorders>
        <w:bottom w:val="single" w:sz="4" w:space="0" w:color="auto"/>
      </w:tblBorders>
    </w:tblPr>
    <w:trPr>
      <w:cantSplit/>
    </w:trPr>
    <w:tblStylePr w:type="firstRow">
      <w:pPr>
        <w:wordWrap/>
        <w:spacing w:beforeLines="0" w:before="240" w:beforeAutospacing="0" w:afterLines="0" w:after="120" w:afterAutospacing="0"/>
      </w:pPr>
      <w:rPr>
        <w:rFonts w:ascii="Arial" w:hAnsi="Arial"/>
        <w:b/>
        <w:color w:val="FFFFFF" w:themeColor="background1"/>
        <w:sz w:val="24"/>
        <w14:numSpacing w14:val="tabular"/>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0"/>
    <w:link w:val="ReportDateChar"/>
    <w:rsid w:val="00275002"/>
    <w:rPr>
      <w:b w:val="0"/>
      <w:sz w:val="36"/>
      <w:szCs w:val="36"/>
    </w:rPr>
  </w:style>
  <w:style w:type="paragraph" w:customStyle="1" w:styleId="ReportSubtitle">
    <w:name w:val="Report Subtitle"/>
    <w:basedOn w:val="ReportTitle0"/>
    <w:link w:val="ReportSubtitleChar"/>
    <w:rsid w:val="00275002"/>
    <w:rPr>
      <w:sz w:val="56"/>
      <w:szCs w:val="56"/>
    </w:rPr>
  </w:style>
  <w:style w:type="character" w:customStyle="1" w:styleId="ReportTitleChar0">
    <w:name w:val="Report Title Char"/>
    <w:basedOn w:val="Heading1Char"/>
    <w:link w:val="ReportTitle0"/>
    <w:rsid w:val="00275002"/>
    <w:rPr>
      <w:rFonts w:ascii="Arial" w:eastAsiaTheme="majorEastAsia" w:hAnsi="Arial" w:cstheme="majorBidi"/>
      <w:b/>
      <w:bCs w:val="0"/>
      <w:noProof/>
      <w:color w:val="51626F"/>
      <w:sz w:val="72"/>
      <w:szCs w:val="72"/>
      <w:lang w:eastAsia="en-AU"/>
    </w:rPr>
  </w:style>
  <w:style w:type="character" w:customStyle="1" w:styleId="ReportDateChar">
    <w:name w:val="Report Date Char"/>
    <w:basedOn w:val="ReportTitleChar0"/>
    <w:link w:val="ReportDate"/>
    <w:rsid w:val="00275002"/>
    <w:rPr>
      <w:rFonts w:ascii="Arial" w:eastAsiaTheme="majorEastAsia" w:hAnsi="Arial" w:cstheme="majorBidi"/>
      <w:b w:val="0"/>
      <w:bCs w:val="0"/>
      <w:noProof/>
      <w:color w:val="51626F"/>
      <w:sz w:val="36"/>
      <w:szCs w:val="36"/>
      <w:lang w:eastAsia="en-AU"/>
    </w:rPr>
  </w:style>
  <w:style w:type="character" w:customStyle="1" w:styleId="ReportSubtitleChar">
    <w:name w:val="Report Subtitle Char"/>
    <w:basedOn w:val="ReportTitleChar0"/>
    <w:link w:val="ReportSubtitle"/>
    <w:rsid w:val="00275002"/>
    <w:rPr>
      <w:rFonts w:ascii="Arial" w:eastAsiaTheme="majorEastAsia" w:hAnsi="Arial" w:cstheme="majorBidi"/>
      <w:b/>
      <w:bCs w:val="0"/>
      <w:noProof/>
      <w:color w:val="51626F"/>
      <w:sz w:val="56"/>
      <w:szCs w:val="56"/>
      <w:lang w:eastAsia="en-AU"/>
    </w:rPr>
  </w:style>
  <w:style w:type="character" w:customStyle="1" w:styleId="CopyrightChar">
    <w:name w:val="Copyright Char"/>
    <w:basedOn w:val="DefaultParagraphFont"/>
    <w:link w:val="Copyright"/>
    <w:rsid w:val="00275002"/>
    <w:rPr>
      <w:rFonts w:ascii="Arial" w:hAnsi="Arial"/>
      <w:sz w:val="20"/>
      <w:szCs w:val="20"/>
    </w:rPr>
  </w:style>
  <w:style w:type="paragraph" w:styleId="BodyTextIndent">
    <w:name w:val="Body Text Indent"/>
    <w:basedOn w:val="Normal"/>
    <w:link w:val="BodyTextIndentChar"/>
    <w:uiPriority w:val="99"/>
    <w:semiHidden/>
    <w:unhideWhenUsed/>
    <w:rsid w:val="00275002"/>
    <w:pPr>
      <w:spacing w:after="120"/>
      <w:ind w:left="283"/>
    </w:pPr>
  </w:style>
  <w:style w:type="character" w:customStyle="1" w:styleId="BodyTextIndentChar">
    <w:name w:val="Body Text Indent Char"/>
    <w:basedOn w:val="DefaultParagraphFont"/>
    <w:link w:val="BodyTextIndent"/>
    <w:uiPriority w:val="99"/>
    <w:semiHidden/>
    <w:rsid w:val="00275002"/>
    <w:rPr>
      <w:rFonts w:ascii="Arial" w:hAnsi="Arial"/>
    </w:rPr>
  </w:style>
  <w:style w:type="paragraph" w:styleId="BodyTextFirstIndent2">
    <w:name w:val="Body Text First Indent 2"/>
    <w:basedOn w:val="BodyTextIndent"/>
    <w:link w:val="BodyTextFirstIndent2Char"/>
    <w:uiPriority w:val="99"/>
    <w:unhideWhenUsed/>
    <w:rsid w:val="00275002"/>
    <w:pPr>
      <w:spacing w:after="0"/>
      <w:ind w:left="360" w:firstLine="360"/>
    </w:pPr>
  </w:style>
  <w:style w:type="character" w:customStyle="1" w:styleId="BodyTextFirstIndent2Char">
    <w:name w:val="Body Text First Indent 2 Char"/>
    <w:basedOn w:val="BodyTextIndentChar"/>
    <w:link w:val="BodyTextFirstIndent2"/>
    <w:uiPriority w:val="99"/>
    <w:rsid w:val="00275002"/>
    <w:rPr>
      <w:rFonts w:ascii="Arial" w:hAnsi="Arial"/>
    </w:rPr>
  </w:style>
  <w:style w:type="paragraph" w:styleId="Closing">
    <w:name w:val="Closing"/>
    <w:basedOn w:val="Normal"/>
    <w:link w:val="ClosingChar"/>
    <w:uiPriority w:val="99"/>
    <w:unhideWhenUsed/>
    <w:rsid w:val="00275002"/>
    <w:pPr>
      <w:spacing w:before="0" w:line="240" w:lineRule="auto"/>
      <w:ind w:left="4252"/>
    </w:pPr>
  </w:style>
  <w:style w:type="character" w:customStyle="1" w:styleId="ClosingChar">
    <w:name w:val="Closing Char"/>
    <w:basedOn w:val="DefaultParagraphFont"/>
    <w:link w:val="Closing"/>
    <w:uiPriority w:val="99"/>
    <w:rsid w:val="00275002"/>
    <w:rPr>
      <w:rFonts w:ascii="Arial" w:hAnsi="Arial"/>
    </w:rPr>
  </w:style>
  <w:style w:type="paragraph" w:styleId="BodyText">
    <w:name w:val="Body Text"/>
    <w:basedOn w:val="Normal"/>
    <w:link w:val="BodyTextChar"/>
    <w:uiPriority w:val="99"/>
    <w:semiHidden/>
    <w:unhideWhenUsed/>
    <w:rsid w:val="00275002"/>
    <w:pPr>
      <w:spacing w:after="120"/>
    </w:pPr>
  </w:style>
  <w:style w:type="character" w:customStyle="1" w:styleId="BodyTextChar">
    <w:name w:val="Body Text Char"/>
    <w:basedOn w:val="DefaultParagraphFont"/>
    <w:link w:val="BodyText"/>
    <w:uiPriority w:val="99"/>
    <w:semiHidden/>
    <w:rsid w:val="00275002"/>
    <w:rPr>
      <w:rFonts w:ascii="Arial" w:hAnsi="Arial"/>
    </w:rPr>
  </w:style>
  <w:style w:type="paragraph" w:styleId="BodyTextFirstIndent">
    <w:name w:val="Body Text First Indent"/>
    <w:basedOn w:val="Normal"/>
    <w:link w:val="BodyTextFirstIndentChar"/>
    <w:uiPriority w:val="99"/>
    <w:unhideWhenUsed/>
    <w:rsid w:val="00275002"/>
    <w:pPr>
      <w:ind w:firstLine="360"/>
    </w:pPr>
  </w:style>
  <w:style w:type="character" w:customStyle="1" w:styleId="BodyTextFirstIndentChar">
    <w:name w:val="Body Text First Indent Char"/>
    <w:basedOn w:val="BodyTextChar"/>
    <w:link w:val="BodyTextFirstIndent"/>
    <w:uiPriority w:val="99"/>
    <w:rsid w:val="00275002"/>
    <w:rPr>
      <w:rFonts w:ascii="Arial" w:hAnsi="Arial"/>
    </w:rPr>
  </w:style>
  <w:style w:type="paragraph" w:styleId="BodyText2">
    <w:name w:val="Body Text 2"/>
    <w:basedOn w:val="Normal"/>
    <w:link w:val="BodyText2Char"/>
    <w:uiPriority w:val="99"/>
    <w:unhideWhenUsed/>
    <w:rsid w:val="00275002"/>
    <w:pPr>
      <w:spacing w:after="120" w:line="480" w:lineRule="auto"/>
    </w:pPr>
  </w:style>
  <w:style w:type="character" w:customStyle="1" w:styleId="BodyText2Char">
    <w:name w:val="Body Text 2 Char"/>
    <w:basedOn w:val="DefaultParagraphFont"/>
    <w:link w:val="BodyText2"/>
    <w:uiPriority w:val="99"/>
    <w:rsid w:val="00275002"/>
    <w:rPr>
      <w:rFonts w:ascii="Arial" w:hAnsi="Arial"/>
    </w:rPr>
  </w:style>
  <w:style w:type="paragraph" w:customStyle="1" w:styleId="ListLegal">
    <w:name w:val="List Legal"/>
    <w:basedOn w:val="ListParagraph"/>
    <w:rsid w:val="00275002"/>
    <w:pPr>
      <w:numPr>
        <w:numId w:val="18"/>
      </w:numPr>
      <w:tabs>
        <w:tab w:val="left" w:pos="680"/>
      </w:tabs>
      <w:ind w:left="680" w:hanging="340"/>
    </w:pPr>
  </w:style>
  <w:style w:type="character" w:styleId="CommentReference">
    <w:name w:val="annotation reference"/>
    <w:basedOn w:val="DefaultParagraphFont"/>
    <w:uiPriority w:val="99"/>
    <w:unhideWhenUsed/>
    <w:rsid w:val="00275002"/>
    <w:rPr>
      <w:sz w:val="16"/>
      <w:szCs w:val="16"/>
    </w:rPr>
  </w:style>
  <w:style w:type="paragraph" w:customStyle="1" w:styleId="ListLegal2">
    <w:name w:val="List Legal 2"/>
    <w:basedOn w:val="ListLegal"/>
    <w:rsid w:val="00275002"/>
    <w:pPr>
      <w:tabs>
        <w:tab w:val="clear" w:pos="680"/>
        <w:tab w:val="left" w:pos="1021"/>
      </w:tabs>
      <w:ind w:left="1020"/>
    </w:pPr>
  </w:style>
  <w:style w:type="paragraph" w:customStyle="1" w:styleId="ListLegal3">
    <w:name w:val="List Legal 3"/>
    <w:basedOn w:val="ListNumber3"/>
    <w:rsid w:val="00275002"/>
    <w:pPr>
      <w:numPr>
        <w:numId w:val="19"/>
      </w:numPr>
      <w:tabs>
        <w:tab w:val="left" w:pos="1361"/>
      </w:tabs>
      <w:ind w:left="1361" w:hanging="340"/>
    </w:pPr>
  </w:style>
  <w:style w:type="paragraph" w:customStyle="1" w:styleId="ListLegal4">
    <w:name w:val="List Legal 4"/>
    <w:basedOn w:val="ListLegal3"/>
    <w:rsid w:val="00275002"/>
    <w:pPr>
      <w:tabs>
        <w:tab w:val="clear" w:pos="1361"/>
        <w:tab w:val="left" w:pos="1701"/>
      </w:tabs>
      <w:ind w:left="1701"/>
    </w:pPr>
  </w:style>
  <w:style w:type="paragraph" w:customStyle="1" w:styleId="ListLegal5">
    <w:name w:val="List Legal 5"/>
    <w:basedOn w:val="ListLegal4"/>
    <w:rsid w:val="00275002"/>
    <w:pPr>
      <w:tabs>
        <w:tab w:val="clear" w:pos="1701"/>
        <w:tab w:val="left" w:pos="2041"/>
      </w:tabs>
      <w:ind w:left="2041"/>
    </w:pPr>
  </w:style>
  <w:style w:type="paragraph" w:styleId="Date">
    <w:name w:val="Date"/>
    <w:basedOn w:val="Normal"/>
    <w:next w:val="Normal"/>
    <w:link w:val="DateChar"/>
    <w:uiPriority w:val="99"/>
    <w:unhideWhenUsed/>
    <w:rsid w:val="00275002"/>
  </w:style>
  <w:style w:type="character" w:customStyle="1" w:styleId="DateChar">
    <w:name w:val="Date Char"/>
    <w:basedOn w:val="DefaultParagraphFont"/>
    <w:link w:val="Date"/>
    <w:uiPriority w:val="99"/>
    <w:rsid w:val="00275002"/>
    <w:rPr>
      <w:rFonts w:ascii="Arial" w:hAnsi="Arial"/>
    </w:rPr>
  </w:style>
  <w:style w:type="paragraph" w:styleId="DocumentMap">
    <w:name w:val="Document Map"/>
    <w:basedOn w:val="Normal"/>
    <w:link w:val="DocumentMapChar"/>
    <w:unhideWhenUsed/>
    <w:rsid w:val="00275002"/>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rsid w:val="00275002"/>
    <w:rPr>
      <w:rFonts w:ascii="Tahoma" w:hAnsi="Tahoma" w:cs="Tahoma"/>
      <w:sz w:val="16"/>
      <w:szCs w:val="16"/>
    </w:rPr>
  </w:style>
  <w:style w:type="paragraph" w:styleId="E-mailSignature">
    <w:name w:val="E-mail Signature"/>
    <w:basedOn w:val="Normal"/>
    <w:link w:val="E-mailSignatureChar"/>
    <w:uiPriority w:val="99"/>
    <w:unhideWhenUsed/>
    <w:rsid w:val="00275002"/>
    <w:pPr>
      <w:spacing w:before="0" w:line="240" w:lineRule="auto"/>
    </w:pPr>
  </w:style>
  <w:style w:type="character" w:customStyle="1" w:styleId="E-mailSignatureChar">
    <w:name w:val="E-mail Signature Char"/>
    <w:basedOn w:val="DefaultParagraphFont"/>
    <w:link w:val="E-mailSignature"/>
    <w:uiPriority w:val="99"/>
    <w:rsid w:val="00275002"/>
    <w:rPr>
      <w:rFonts w:ascii="Arial" w:hAnsi="Arial"/>
    </w:rPr>
  </w:style>
  <w:style w:type="paragraph" w:styleId="EnvelopeAddress">
    <w:name w:val="envelope address"/>
    <w:basedOn w:val="Normal"/>
    <w:uiPriority w:val="99"/>
    <w:unhideWhenUsed/>
    <w:rsid w:val="00275002"/>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275002"/>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nhideWhenUsed/>
    <w:rsid w:val="00275002"/>
    <w:rPr>
      <w:color w:val="800080" w:themeColor="followedHyperlink"/>
      <w:u w:val="single"/>
    </w:rPr>
  </w:style>
  <w:style w:type="paragraph" w:styleId="Index3">
    <w:name w:val="index 3"/>
    <w:basedOn w:val="Normal"/>
    <w:next w:val="Normal"/>
    <w:autoRedefine/>
    <w:uiPriority w:val="99"/>
    <w:unhideWhenUsed/>
    <w:rsid w:val="00275002"/>
    <w:pPr>
      <w:spacing w:before="0" w:line="240" w:lineRule="auto"/>
      <w:ind w:left="660" w:hanging="220"/>
    </w:pPr>
  </w:style>
  <w:style w:type="paragraph" w:styleId="Index4">
    <w:name w:val="index 4"/>
    <w:basedOn w:val="Normal"/>
    <w:next w:val="Normal"/>
    <w:autoRedefine/>
    <w:uiPriority w:val="99"/>
    <w:unhideWhenUsed/>
    <w:rsid w:val="00275002"/>
    <w:pPr>
      <w:spacing w:before="0" w:line="240" w:lineRule="auto"/>
      <w:ind w:left="880" w:hanging="220"/>
    </w:pPr>
  </w:style>
  <w:style w:type="paragraph" w:styleId="Index5">
    <w:name w:val="index 5"/>
    <w:basedOn w:val="Normal"/>
    <w:next w:val="Normal"/>
    <w:autoRedefine/>
    <w:uiPriority w:val="99"/>
    <w:unhideWhenUsed/>
    <w:rsid w:val="00275002"/>
    <w:pPr>
      <w:spacing w:before="0" w:line="240" w:lineRule="auto"/>
      <w:ind w:left="1100" w:hanging="220"/>
    </w:pPr>
  </w:style>
  <w:style w:type="paragraph" w:styleId="IndexHeading">
    <w:name w:val="index heading"/>
    <w:basedOn w:val="Normal"/>
    <w:next w:val="Index1"/>
    <w:uiPriority w:val="99"/>
    <w:unhideWhenUsed/>
    <w:rsid w:val="00275002"/>
    <w:rPr>
      <w:rFonts w:asciiTheme="majorHAnsi" w:eastAsiaTheme="majorEastAsia" w:hAnsiTheme="majorHAnsi" w:cstheme="majorBidi"/>
      <w:b/>
      <w:bCs/>
    </w:rPr>
  </w:style>
  <w:style w:type="character" w:styleId="IntenseEmphasis">
    <w:name w:val="Intense Emphasis"/>
    <w:basedOn w:val="DefaultParagraphFont"/>
    <w:uiPriority w:val="21"/>
    <w:unhideWhenUsed/>
    <w:rsid w:val="00275002"/>
    <w:rPr>
      <w:b/>
      <w:bCs/>
      <w:i/>
      <w:iCs/>
      <w:color w:val="51626F" w:themeColor="accent1"/>
    </w:rPr>
  </w:style>
  <w:style w:type="paragraph" w:styleId="IntenseQuote">
    <w:name w:val="Intense Quote"/>
    <w:basedOn w:val="Normal"/>
    <w:next w:val="Normal"/>
    <w:link w:val="IntenseQuoteChar"/>
    <w:uiPriority w:val="30"/>
    <w:unhideWhenUsed/>
    <w:rsid w:val="00275002"/>
    <w:pPr>
      <w:pBdr>
        <w:bottom w:val="single" w:sz="4" w:space="4" w:color="51626F" w:themeColor="accent1"/>
      </w:pBdr>
      <w:spacing w:after="280"/>
      <w:ind w:left="936" w:right="936"/>
    </w:pPr>
    <w:rPr>
      <w:b/>
      <w:bCs/>
      <w:i/>
      <w:iCs/>
      <w:color w:val="51626F" w:themeColor="accent1"/>
    </w:rPr>
  </w:style>
  <w:style w:type="character" w:customStyle="1" w:styleId="IntenseQuoteChar">
    <w:name w:val="Intense Quote Char"/>
    <w:basedOn w:val="DefaultParagraphFont"/>
    <w:link w:val="IntenseQuote"/>
    <w:uiPriority w:val="30"/>
    <w:rsid w:val="00275002"/>
    <w:rPr>
      <w:rFonts w:ascii="Arial" w:hAnsi="Arial"/>
      <w:b/>
      <w:bCs/>
      <w:i/>
      <w:iCs/>
      <w:color w:val="51626F" w:themeColor="accent1"/>
    </w:rPr>
  </w:style>
  <w:style w:type="character" w:styleId="IntenseReference">
    <w:name w:val="Intense Reference"/>
    <w:basedOn w:val="DefaultParagraphFont"/>
    <w:uiPriority w:val="32"/>
    <w:unhideWhenUsed/>
    <w:rsid w:val="00275002"/>
    <w:rPr>
      <w:b/>
      <w:bCs/>
      <w:smallCaps/>
      <w:color w:val="4F2D7D" w:themeColor="accent2"/>
      <w:spacing w:val="5"/>
      <w:u w:val="single"/>
    </w:rPr>
  </w:style>
  <w:style w:type="character" w:styleId="LineNumber">
    <w:name w:val="line number"/>
    <w:basedOn w:val="DefaultParagraphFont"/>
    <w:uiPriority w:val="99"/>
    <w:unhideWhenUsed/>
    <w:rsid w:val="00275002"/>
  </w:style>
  <w:style w:type="paragraph" w:customStyle="1" w:styleId="Listalphabet2">
    <w:name w:val="List alphabet 2"/>
    <w:basedOn w:val="ListNumber2"/>
    <w:rsid w:val="00275002"/>
    <w:pPr>
      <w:numPr>
        <w:numId w:val="17"/>
      </w:numPr>
      <w:tabs>
        <w:tab w:val="left" w:pos="680"/>
      </w:tabs>
      <w:spacing w:line="276" w:lineRule="auto"/>
      <w:ind w:left="680" w:hanging="340"/>
    </w:pPr>
  </w:style>
  <w:style w:type="paragraph" w:customStyle="1" w:styleId="Listalphabet3">
    <w:name w:val="List alphabet 3"/>
    <w:basedOn w:val="Listalphabet2"/>
    <w:rsid w:val="00275002"/>
    <w:pPr>
      <w:tabs>
        <w:tab w:val="clear" w:pos="680"/>
        <w:tab w:val="left" w:pos="1021"/>
      </w:tabs>
      <w:ind w:left="1020"/>
    </w:pPr>
  </w:style>
  <w:style w:type="paragraph" w:customStyle="1" w:styleId="Listalphabet4">
    <w:name w:val="List alphabet 4"/>
    <w:basedOn w:val="Listalphabet3"/>
    <w:rsid w:val="00275002"/>
    <w:pPr>
      <w:tabs>
        <w:tab w:val="clear" w:pos="1021"/>
        <w:tab w:val="left" w:pos="1361"/>
      </w:tabs>
      <w:ind w:left="1361"/>
    </w:pPr>
  </w:style>
  <w:style w:type="paragraph" w:customStyle="1" w:styleId="Listalphabet5">
    <w:name w:val="List alphabet 5"/>
    <w:basedOn w:val="Listalphabet4"/>
    <w:rsid w:val="00275002"/>
    <w:pPr>
      <w:tabs>
        <w:tab w:val="clear" w:pos="1361"/>
        <w:tab w:val="left" w:pos="1701"/>
      </w:tabs>
      <w:ind w:left="1701"/>
    </w:pPr>
  </w:style>
  <w:style w:type="paragraph" w:styleId="ListContinue5">
    <w:name w:val="List Continue 5"/>
    <w:basedOn w:val="Normal"/>
    <w:uiPriority w:val="99"/>
    <w:unhideWhenUsed/>
    <w:rsid w:val="00275002"/>
    <w:pPr>
      <w:tabs>
        <w:tab w:val="left" w:pos="1701"/>
      </w:tabs>
      <w:spacing w:after="120"/>
      <w:ind w:left="1701"/>
      <w:contextualSpacing/>
    </w:pPr>
  </w:style>
  <w:style w:type="paragraph" w:styleId="Signature">
    <w:name w:val="Signature"/>
    <w:basedOn w:val="Normal"/>
    <w:link w:val="SignatureChar"/>
    <w:uiPriority w:val="99"/>
    <w:unhideWhenUsed/>
    <w:rsid w:val="00275002"/>
    <w:pPr>
      <w:spacing w:before="0" w:line="240" w:lineRule="auto"/>
      <w:ind w:left="4252"/>
    </w:pPr>
  </w:style>
  <w:style w:type="character" w:customStyle="1" w:styleId="SignatureChar">
    <w:name w:val="Signature Char"/>
    <w:basedOn w:val="DefaultParagraphFont"/>
    <w:link w:val="Signature"/>
    <w:uiPriority w:val="99"/>
    <w:rsid w:val="00275002"/>
    <w:rPr>
      <w:rFonts w:ascii="Arial" w:hAnsi="Arial"/>
    </w:rPr>
  </w:style>
  <w:style w:type="character" w:styleId="SubtleEmphasis">
    <w:name w:val="Subtle Emphasis"/>
    <w:basedOn w:val="DefaultParagraphFont"/>
    <w:uiPriority w:val="19"/>
    <w:unhideWhenUsed/>
    <w:rsid w:val="00275002"/>
    <w:rPr>
      <w:b/>
      <w:i/>
      <w:iCs/>
      <w:color w:val="51626F" w:themeColor="accent1"/>
    </w:rPr>
  </w:style>
  <w:style w:type="character" w:styleId="SubtleReference">
    <w:name w:val="Subtle Reference"/>
    <w:basedOn w:val="DefaultParagraphFont"/>
    <w:uiPriority w:val="31"/>
    <w:unhideWhenUsed/>
    <w:rsid w:val="00275002"/>
    <w:rPr>
      <w:smallCaps/>
      <w:color w:val="4F2D7D" w:themeColor="accent2"/>
      <w:u w:val="single"/>
    </w:rPr>
  </w:style>
  <w:style w:type="paragraph" w:customStyle="1" w:styleId="Quotes">
    <w:name w:val="Quotes"/>
    <w:basedOn w:val="Normal"/>
    <w:rsid w:val="00275002"/>
    <w:pPr>
      <w:spacing w:before="120" w:after="120" w:line="240" w:lineRule="auto"/>
      <w:ind w:left="567" w:right="793"/>
    </w:pPr>
    <w:rPr>
      <w:rFonts w:eastAsia="Times New Roman" w:cs="Times New Roman"/>
      <w:sz w:val="20"/>
      <w:szCs w:val="20"/>
      <w:lang w:eastAsia="en-AU"/>
    </w:rPr>
  </w:style>
  <w:style w:type="character" w:styleId="PageNumber">
    <w:name w:val="page number"/>
    <w:basedOn w:val="DefaultParagraphFont"/>
    <w:rsid w:val="00275002"/>
  </w:style>
  <w:style w:type="character" w:styleId="PlaceholderText">
    <w:name w:val="Placeholder Text"/>
    <w:basedOn w:val="DefaultParagraphFont"/>
    <w:uiPriority w:val="99"/>
    <w:semiHidden/>
    <w:rsid w:val="00275002"/>
    <w:rPr>
      <w:color w:val="808080"/>
    </w:rPr>
  </w:style>
  <w:style w:type="paragraph" w:customStyle="1" w:styleId="StyleCopyrightBefore0pt">
    <w:name w:val="Style Copyright + Before:  0 pt"/>
    <w:basedOn w:val="Copyright"/>
    <w:rsid w:val="00275002"/>
    <w:pPr>
      <w:spacing w:before="120"/>
    </w:pPr>
    <w:rPr>
      <w:rFonts w:eastAsia="Times New Roman" w:cs="Times New Roman"/>
    </w:rPr>
  </w:style>
  <w:style w:type="character" w:customStyle="1" w:styleId="Bold">
    <w:name w:val="Bold"/>
    <w:basedOn w:val="DefaultParagraphFont"/>
    <w:rsid w:val="00275002"/>
    <w:rPr>
      <w:b/>
      <w:bCs/>
    </w:rPr>
  </w:style>
  <w:style w:type="paragraph" w:customStyle="1" w:styleId="LegalNumbering">
    <w:name w:val="Legal Numbering"/>
    <w:basedOn w:val="Normal"/>
    <w:rsid w:val="00275002"/>
    <w:pPr>
      <w:numPr>
        <w:numId w:val="20"/>
      </w:numPr>
      <w:tabs>
        <w:tab w:val="left" w:pos="680"/>
        <w:tab w:val="left" w:pos="1021"/>
        <w:tab w:val="left" w:pos="1361"/>
      </w:tabs>
      <w:spacing w:line="240" w:lineRule="auto"/>
    </w:pPr>
  </w:style>
  <w:style w:type="character" w:customStyle="1" w:styleId="AERtextsize8">
    <w:name w:val="AER text size 8"/>
    <w:basedOn w:val="DefaultParagraphFont"/>
    <w:uiPriority w:val="1"/>
    <w:qFormat/>
    <w:rsid w:val="00275002"/>
    <w:rPr>
      <w:rFonts w:ascii="Arial" w:hAnsi="Arial"/>
      <w:color w:val="auto"/>
      <w:sz w:val="16"/>
    </w:rPr>
  </w:style>
  <w:style w:type="paragraph" w:customStyle="1" w:styleId="NumberedChapterTitle">
    <w:name w:val="Numbered Chapter Title"/>
    <w:basedOn w:val="Chaptertitle"/>
    <w:qFormat/>
    <w:rsid w:val="00275002"/>
    <w:pPr>
      <w:pageBreakBefore/>
      <w:numPr>
        <w:numId w:val="21"/>
      </w:numPr>
      <w:tabs>
        <w:tab w:val="left" w:pos="680"/>
      </w:tabs>
      <w:ind w:left="680" w:hanging="680"/>
      <w:outlineLvl w:val="0"/>
    </w:pPr>
    <w:rPr>
      <w:rFonts w:ascii="Arial" w:hAnsi="Arial"/>
      <w:color w:val="000000" w:themeColor="text1"/>
    </w:rPr>
  </w:style>
  <w:style w:type="paragraph" w:styleId="Revision">
    <w:name w:val="Revision"/>
    <w:hidden/>
    <w:uiPriority w:val="99"/>
    <w:semiHidden/>
    <w:rsid w:val="00275002"/>
    <w:pPr>
      <w:spacing w:before="0"/>
    </w:pPr>
    <w:rPr>
      <w:rFonts w:ascii="Arial" w:hAnsi="Arial"/>
    </w:rPr>
  </w:style>
  <w:style w:type="paragraph" w:styleId="CommentText">
    <w:name w:val="annotation text"/>
    <w:basedOn w:val="Normal"/>
    <w:link w:val="CommentTextChar"/>
    <w:uiPriority w:val="99"/>
    <w:unhideWhenUsed/>
    <w:rsid w:val="00275002"/>
    <w:pPr>
      <w:spacing w:line="240" w:lineRule="auto"/>
    </w:pPr>
    <w:rPr>
      <w:sz w:val="20"/>
      <w:szCs w:val="20"/>
    </w:rPr>
  </w:style>
  <w:style w:type="character" w:customStyle="1" w:styleId="CommentTextChar">
    <w:name w:val="Comment Text Char"/>
    <w:basedOn w:val="DefaultParagraphFont"/>
    <w:link w:val="CommentText"/>
    <w:uiPriority w:val="99"/>
    <w:rsid w:val="00275002"/>
    <w:rPr>
      <w:rFonts w:ascii="Arial" w:hAnsi="Arial"/>
      <w:sz w:val="20"/>
      <w:szCs w:val="20"/>
    </w:rPr>
  </w:style>
  <w:style w:type="paragraph" w:styleId="CommentSubject">
    <w:name w:val="annotation subject"/>
    <w:basedOn w:val="Normal"/>
    <w:link w:val="CommentSubjectChar"/>
    <w:semiHidden/>
    <w:rsid w:val="00275002"/>
    <w:pPr>
      <w:spacing w:before="0" w:line="288" w:lineRule="auto"/>
      <w:jc w:val="both"/>
    </w:pPr>
    <w:rPr>
      <w:rFonts w:ascii="Gautami" w:eastAsia="Times New Roman" w:hAnsi="Gautami" w:cs="Times New Roman"/>
      <w:b/>
      <w:bCs/>
      <w:sz w:val="20"/>
      <w:szCs w:val="24"/>
      <w:lang w:eastAsia="en-AU"/>
    </w:rPr>
  </w:style>
  <w:style w:type="character" w:customStyle="1" w:styleId="CommentSubjectChar">
    <w:name w:val="Comment Subject Char"/>
    <w:basedOn w:val="CommentTextChar"/>
    <w:link w:val="CommentSubject"/>
    <w:semiHidden/>
    <w:rsid w:val="00275002"/>
    <w:rPr>
      <w:rFonts w:ascii="Gautami" w:eastAsia="Times New Roman" w:hAnsi="Gautami" w:cs="Times New Roman"/>
      <w:b/>
      <w:bCs/>
      <w:sz w:val="20"/>
      <w:szCs w:val="24"/>
      <w:lang w:eastAsia="en-AU"/>
    </w:rPr>
  </w:style>
  <w:style w:type="numbering" w:styleId="1ai">
    <w:name w:val="Outline List 1"/>
    <w:aliases w:val="AER Numbered List"/>
    <w:basedOn w:val="NoList"/>
    <w:rsid w:val="00275002"/>
    <w:pPr>
      <w:numPr>
        <w:numId w:val="22"/>
      </w:numPr>
    </w:pPr>
  </w:style>
  <w:style w:type="table" w:styleId="TableClassic2">
    <w:name w:val="Table Classic 2"/>
    <w:basedOn w:val="TableNormal"/>
    <w:rsid w:val="00275002"/>
    <w:pPr>
      <w:spacing w:before="0"/>
    </w:pPr>
    <w:rPr>
      <w:rFonts w:ascii="Times" w:eastAsia="Times New Roman" w:hAnsi="Times" w:cs="Times New Roman"/>
      <w:sz w:val="20"/>
      <w:szCs w:val="20"/>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ontemporary">
    <w:name w:val="Table Contemporary"/>
    <w:basedOn w:val="TableNormal"/>
    <w:rsid w:val="00275002"/>
    <w:pPr>
      <w:spacing w:before="0"/>
    </w:pPr>
    <w:rPr>
      <w:rFonts w:ascii="Times" w:eastAsia="Times New Roman" w:hAnsi="Times" w:cs="Times New Roman"/>
      <w:sz w:val="20"/>
      <w:szCs w:val="20"/>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Classic1">
    <w:name w:val="Table Classic 1"/>
    <w:basedOn w:val="TableNormal"/>
    <w:rsid w:val="00275002"/>
    <w:pPr>
      <w:spacing w:before="0"/>
    </w:pPr>
    <w:rPr>
      <w:rFonts w:ascii="Times" w:eastAsia="Times New Roman" w:hAnsi="Times" w:cs="Times New Roman"/>
      <w:sz w:val="20"/>
      <w:szCs w:val="20"/>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275002"/>
    <w:pPr>
      <w:spacing w:before="0"/>
    </w:pPr>
    <w:rPr>
      <w:rFonts w:ascii="Calibri" w:eastAsia="Times New Roman" w:hAnsi="Calibri" w:cs="Times New Roman"/>
      <w:sz w:val="20"/>
      <w:szCs w:val="20"/>
      <w:lang w:eastAsia="en-AU"/>
    </w:rPr>
    <w:tblPr>
      <w:tblBorders>
        <w:top w:val="single" w:sz="12" w:space="0" w:color="000000"/>
        <w:bottom w:val="single" w:sz="12" w:space="0" w:color="000000"/>
        <w:insideH w:val="single" w:sz="6" w:space="0" w:color="000000"/>
      </w:tblBorders>
    </w:tblPr>
    <w:tcPr>
      <w:shd w:val="clear" w:color="auto" w:fill="auto"/>
    </w:tcPr>
    <w:tblStylePr w:type="firstRow">
      <w:rPr>
        <w:rFonts w:ascii="Calibri" w:hAnsi="Calibri"/>
        <w:b/>
        <w:bCs/>
        <w:color w:val="000000"/>
        <w:sz w:val="20"/>
      </w:r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MediumShading2-Accent5">
    <w:name w:val="Medium Shading 2 Accent 5"/>
    <w:basedOn w:val="TableNormal"/>
    <w:uiPriority w:val="64"/>
    <w:rsid w:val="00275002"/>
    <w:pPr>
      <w:spacing w:before="0"/>
    </w:pPr>
    <w:rPr>
      <w:rFonts w:ascii="Calibri" w:eastAsia="Calibri" w:hAnsi="Calibri" w:cs="Times New Roman"/>
      <w:sz w:val="20"/>
      <w:szCs w:val="20"/>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NormalWeb">
    <w:name w:val="Normal (Web)"/>
    <w:basedOn w:val="Normal"/>
    <w:uiPriority w:val="99"/>
    <w:unhideWhenUsed/>
    <w:rsid w:val="0027500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ERHeading1">
    <w:name w:val="AER Heading 1"/>
    <w:basedOn w:val="Heading2notnumbered"/>
    <w:link w:val="AERHeading1Char"/>
    <w:qFormat/>
    <w:rsid w:val="000E2946"/>
    <w:rPr>
      <w:color w:val="2272A3" w:themeColor="accent4" w:themeShade="80"/>
    </w:rPr>
  </w:style>
  <w:style w:type="paragraph" w:customStyle="1" w:styleId="AERHeading3">
    <w:name w:val="AER Heading 3"/>
    <w:basedOn w:val="Heading4notnumbered"/>
    <w:link w:val="AERHeading3Char"/>
    <w:qFormat/>
    <w:rsid w:val="00914A87"/>
  </w:style>
  <w:style w:type="character" w:customStyle="1" w:styleId="Heading2notnumberedChar">
    <w:name w:val="Heading 2 not numbered Char"/>
    <w:basedOn w:val="Heading2Char"/>
    <w:link w:val="Heading2notnumbered"/>
    <w:rsid w:val="000E2946"/>
    <w:rPr>
      <w:rFonts w:ascii="Arial" w:eastAsia="Times New Roman" w:hAnsi="Arial" w:cs="Times New Roman"/>
      <w:b/>
      <w:bCs/>
      <w:color w:val="003591" w:themeColor="text2"/>
      <w:sz w:val="32"/>
      <w:szCs w:val="20"/>
    </w:rPr>
  </w:style>
  <w:style w:type="character" w:customStyle="1" w:styleId="AERHeading1Char">
    <w:name w:val="AER Heading 1 Char"/>
    <w:basedOn w:val="Heading2notnumberedChar"/>
    <w:link w:val="AERHeading1"/>
    <w:rsid w:val="000E2946"/>
    <w:rPr>
      <w:rFonts w:ascii="Arial" w:eastAsia="Times New Roman" w:hAnsi="Arial" w:cs="Times New Roman"/>
      <w:b/>
      <w:bCs/>
      <w:color w:val="2272A3" w:themeColor="accent4" w:themeShade="80"/>
      <w:sz w:val="32"/>
      <w:szCs w:val="20"/>
    </w:rPr>
  </w:style>
  <w:style w:type="paragraph" w:customStyle="1" w:styleId="Tablesumline">
    <w:name w:val="Table sum line"/>
    <w:basedOn w:val="Normal"/>
    <w:link w:val="TablesumlineChar"/>
    <w:qFormat/>
    <w:rsid w:val="00FD72DC"/>
    <w:pPr>
      <w:spacing w:before="120" w:after="120"/>
    </w:pPr>
    <w:rPr>
      <w:b/>
      <w:sz w:val="20"/>
    </w:rPr>
  </w:style>
  <w:style w:type="character" w:customStyle="1" w:styleId="Heading4notnumberedChar">
    <w:name w:val="Heading 4 not numbered Char"/>
    <w:basedOn w:val="Heading4Char"/>
    <w:link w:val="Heading4notnumbered"/>
    <w:rsid w:val="00914A87"/>
    <w:rPr>
      <w:rFonts w:ascii="Arial" w:eastAsia="Times New Roman" w:hAnsi="Arial" w:cs="Times New Roman"/>
      <w:b/>
      <w:bCs/>
      <w:i w:val="0"/>
      <w:iCs w:val="0"/>
      <w:color w:val="51626F"/>
      <w:sz w:val="24"/>
      <w:szCs w:val="20"/>
    </w:rPr>
  </w:style>
  <w:style w:type="character" w:customStyle="1" w:styleId="AERHeading3Char">
    <w:name w:val="AER Heading 3 Char"/>
    <w:basedOn w:val="Heading4notnumberedChar"/>
    <w:link w:val="AERHeading3"/>
    <w:rsid w:val="00914A87"/>
    <w:rPr>
      <w:rFonts w:ascii="Arial" w:eastAsia="Times New Roman" w:hAnsi="Arial" w:cs="Times New Roman"/>
      <w:b/>
      <w:bCs/>
      <w:i w:val="0"/>
      <w:iCs w:val="0"/>
      <w:color w:val="51626F"/>
      <w:sz w:val="24"/>
      <w:szCs w:val="20"/>
    </w:rPr>
  </w:style>
  <w:style w:type="table" w:customStyle="1" w:styleId="AERsummarytable">
    <w:name w:val="AER summary table"/>
    <w:basedOn w:val="AERTable-Text"/>
    <w:uiPriority w:val="99"/>
    <w:rsid w:val="00FD72DC"/>
    <w:pPr>
      <w:spacing w:before="0"/>
    </w:pPr>
    <w:tblPr/>
    <w:tblStylePr w:type="firstRow">
      <w:pPr>
        <w:wordWrap/>
        <w:spacing w:beforeLines="0" w:before="240" w:beforeAutospacing="0" w:afterLines="0" w:after="120" w:afterAutospacing="0"/>
      </w:pPr>
      <w:rPr>
        <w:rFonts w:ascii="Arial" w:hAnsi="Arial"/>
        <w:b/>
        <w:color w:val="FFFFFF" w:themeColor="background1"/>
        <w:sz w:val="18"/>
        <w14:numSpacing w14:val="tabular"/>
      </w:rPr>
      <w:tblPr/>
      <w:tcPr>
        <w:shd w:val="clear" w:color="auto" w:fill="076A92"/>
      </w:tcPr>
    </w:tblStylePr>
    <w:tblStylePr w:type="lastRow">
      <w:tblPr/>
      <w:tcPr>
        <w:tcBorders>
          <w:top w:val="single" w:sz="4" w:space="0" w:color="auto"/>
          <w:left w:val="nil"/>
          <w:bottom w:val="single" w:sz="4" w:space="0" w:color="auto"/>
          <w:right w:val="nil"/>
          <w:insideH w:val="nil"/>
          <w:insideV w:val="nil"/>
          <w:tl2br w:val="nil"/>
          <w:tr2bl w:val="nil"/>
        </w:tcBorders>
      </w:tcPr>
    </w:tblStylePr>
    <w:tblStylePr w:type="band1Horz">
      <w:rPr>
        <w:rFonts w:ascii="Arial" w:hAnsi="Arial"/>
        <w:sz w:val="18"/>
      </w:rPr>
    </w:tblStylePr>
    <w:tblStylePr w:type="band2Horz">
      <w:rPr>
        <w:rFonts w:ascii="Arial" w:hAnsi="Arial"/>
        <w:sz w:val="18"/>
      </w:rPr>
      <w:tblPr/>
      <w:tcPr>
        <w:shd w:val="clear" w:color="auto" w:fill="DBE5F1"/>
      </w:tcPr>
    </w:tblStylePr>
  </w:style>
  <w:style w:type="character" w:customStyle="1" w:styleId="TablesumlineChar">
    <w:name w:val="Table sum line Char"/>
    <w:basedOn w:val="DefaultParagraphFont"/>
    <w:link w:val="Tablesumline"/>
    <w:rsid w:val="00FD72DC"/>
    <w:rPr>
      <w:rFonts w:ascii="Arial" w:hAnsi="Arial"/>
      <w:b/>
      <w:sz w:val="20"/>
    </w:rPr>
  </w:style>
  <w:style w:type="table" w:customStyle="1" w:styleId="Style1">
    <w:name w:val="Style1"/>
    <w:basedOn w:val="TableNormal"/>
    <w:uiPriority w:val="99"/>
    <w:rsid w:val="00A81EF8"/>
    <w:pPr>
      <w:spacing w:before="0"/>
    </w:pPr>
    <w:tblPr/>
    <w:tblStylePr w:type="firstRow">
      <w:rPr>
        <w:rFonts w:ascii="Arial" w:hAnsi="Arial"/>
        <w:color w:val="FFFFFF" w:themeColor="background1"/>
        <w:sz w:val="18"/>
      </w:rPr>
      <w:tblPr/>
      <w:tcPr>
        <w:shd w:val="clear" w:color="auto" w:fill="2272A3" w:themeFill="accent4" w:themeFillShade="80"/>
      </w:tcPr>
    </w:tblStylePr>
  </w:style>
  <w:style w:type="paragraph" w:customStyle="1" w:styleId="tableheadingline2">
    <w:name w:val="table heading line 2"/>
    <w:basedOn w:val="Normal"/>
    <w:link w:val="tableheadingline2Char"/>
    <w:qFormat/>
    <w:rsid w:val="00FA3830"/>
    <w:pPr>
      <w:spacing w:before="0" w:after="120"/>
      <w:jc w:val="center"/>
    </w:pPr>
    <w:rPr>
      <w:b/>
      <w:sz w:val="18"/>
      <w14:numSpacing w14:val="tabular"/>
    </w:rPr>
  </w:style>
  <w:style w:type="character" w:customStyle="1" w:styleId="tableheadingline2Char">
    <w:name w:val="table heading line 2 Char"/>
    <w:basedOn w:val="DefaultParagraphFont"/>
    <w:link w:val="tableheadingline2"/>
    <w:rsid w:val="00FA3830"/>
    <w:rPr>
      <w:rFonts w:ascii="Arial" w:hAnsi="Arial"/>
      <w:b/>
      <w:sz w:val="18"/>
      <w14:numSpacing w14:val="tabular"/>
    </w:rPr>
  </w:style>
  <w:style w:type="paragraph" w:customStyle="1" w:styleId="AERbodytext">
    <w:name w:val="AER body text"/>
    <w:link w:val="AERbodytextChar"/>
    <w:qFormat/>
    <w:rsid w:val="001778E3"/>
    <w:pPr>
      <w:spacing w:before="120" w:after="120" w:line="288" w:lineRule="auto"/>
      <w:jc w:val="both"/>
    </w:pPr>
    <w:rPr>
      <w:rFonts w:ascii="Arial" w:eastAsia="Times New Roman" w:hAnsi="Arial" w:cs="Arial"/>
      <w:bCs/>
      <w:lang w:eastAsia="en-AU"/>
    </w:rPr>
  </w:style>
  <w:style w:type="character" w:customStyle="1" w:styleId="AERbodytextChar">
    <w:name w:val="AER body text Char"/>
    <w:basedOn w:val="DefaultParagraphFont"/>
    <w:link w:val="AERbodytext"/>
    <w:rsid w:val="001778E3"/>
    <w:rPr>
      <w:rFonts w:ascii="Arial" w:eastAsia="Times New Roman" w:hAnsi="Arial" w:cs="Arial"/>
      <w:bCs/>
      <w:lang w:eastAsia="en-AU"/>
    </w:rPr>
  </w:style>
  <w:style w:type="paragraph" w:customStyle="1" w:styleId="tablenormal0">
    <w:name w:val="table normal"/>
    <w:basedOn w:val="Normal"/>
    <w:link w:val="tablenormalChar"/>
    <w:qFormat/>
    <w:rsid w:val="005D2FBD"/>
    <w:pPr>
      <w:spacing w:before="120" w:after="120"/>
    </w:pPr>
    <w:rPr>
      <w:rFonts w:cs="Arial"/>
      <w:sz w:val="18"/>
    </w:rPr>
  </w:style>
  <w:style w:type="character" w:customStyle="1" w:styleId="tablenormalChar">
    <w:name w:val="table normal Char"/>
    <w:basedOn w:val="DefaultParagraphFont"/>
    <w:link w:val="tablenormal0"/>
    <w:rsid w:val="005D2FBD"/>
    <w:rPr>
      <w:rFonts w:ascii="Arial" w:hAnsi="Arial" w:cs="Arial"/>
      <w:sz w:val="18"/>
    </w:rPr>
  </w:style>
  <w:style w:type="table" w:customStyle="1" w:styleId="AERsummarytable1">
    <w:name w:val="AER summary table1"/>
    <w:basedOn w:val="AERTable-Text"/>
    <w:uiPriority w:val="99"/>
    <w:rsid w:val="00784A7E"/>
    <w:pPr>
      <w:spacing w:before="0"/>
    </w:pPr>
    <w:tblPr/>
    <w:tblStylePr w:type="firstRow">
      <w:pPr>
        <w:wordWrap/>
        <w:spacing w:beforeLines="0" w:before="240" w:beforeAutospacing="0" w:afterLines="0" w:after="120" w:afterAutospacing="0"/>
      </w:pPr>
      <w:rPr>
        <w:rFonts w:ascii="Arial" w:hAnsi="Arial"/>
        <w:b/>
        <w:color w:val="FFFFFF" w:themeColor="background1"/>
        <w:sz w:val="18"/>
        <w14:numSpacing w14:val="tabular"/>
      </w:rPr>
      <w:tblPr/>
      <w:tcPr>
        <w:shd w:val="clear" w:color="auto" w:fill="076A92"/>
      </w:tcPr>
    </w:tblStylePr>
    <w:tblStylePr w:type="lastRow">
      <w:tblPr/>
      <w:tcPr>
        <w:tcBorders>
          <w:top w:val="single" w:sz="4" w:space="0" w:color="auto"/>
          <w:left w:val="nil"/>
          <w:bottom w:val="single" w:sz="4" w:space="0" w:color="auto"/>
          <w:right w:val="nil"/>
          <w:insideH w:val="nil"/>
          <w:insideV w:val="nil"/>
          <w:tl2br w:val="nil"/>
          <w:tr2bl w:val="nil"/>
        </w:tcBorders>
      </w:tcPr>
    </w:tblStylePr>
    <w:tblStylePr w:type="band1Horz">
      <w:rPr>
        <w:rFonts w:ascii="Arial" w:hAnsi="Arial"/>
        <w:sz w:val="18"/>
      </w:rPr>
    </w:tblStylePr>
    <w:tblStylePr w:type="band2Horz">
      <w:rPr>
        <w:rFonts w:ascii="Arial" w:hAnsi="Arial"/>
        <w:sz w:val="18"/>
      </w:rPr>
      <w:tblPr/>
      <w:tcPr>
        <w:shd w:val="clear" w:color="auto" w:fill="DBE5F1"/>
      </w:tcPr>
    </w:tblStylePr>
  </w:style>
  <w:style w:type="table" w:customStyle="1" w:styleId="AERsummarytable2">
    <w:name w:val="AER summary table2"/>
    <w:basedOn w:val="TableNormal"/>
    <w:uiPriority w:val="99"/>
    <w:rsid w:val="002D1734"/>
    <w:pPr>
      <w:spacing w:before="0" w:after="120"/>
    </w:pPr>
    <w:rPr>
      <w:rFonts w:ascii="Arial" w:hAnsi="Arial"/>
      <w:sz w:val="18"/>
    </w:rPr>
    <w:tblPr>
      <w:tblStyleRowBandSize w:val="1"/>
      <w:tblBorders>
        <w:bottom w:val="single" w:sz="4" w:space="0" w:color="auto"/>
      </w:tblBorders>
    </w:tblPr>
    <w:trPr>
      <w:cantSplit/>
    </w:trPr>
    <w:tblStylePr w:type="firstRow">
      <w:pPr>
        <w:wordWrap/>
        <w:spacing w:beforeLines="0" w:before="240" w:beforeAutospacing="0" w:afterLines="0" w:after="120" w:afterAutospacing="0"/>
      </w:pPr>
      <w:rPr>
        <w:rFonts w:ascii="Arial" w:hAnsi="Arial"/>
        <w:b/>
        <w:color w:val="FFFFFF" w:themeColor="background1"/>
        <w:sz w:val="18"/>
        <w14:numSpacing w14:val="tabular"/>
      </w:rPr>
      <w:tblPr/>
      <w:tcPr>
        <w:shd w:val="clear" w:color="auto" w:fill="076A92"/>
      </w:tcPr>
    </w:tblStylePr>
    <w:tblStylePr w:type="lastRow">
      <w:tblPr/>
      <w:tcPr>
        <w:tcBorders>
          <w:top w:val="single" w:sz="4" w:space="0" w:color="auto"/>
          <w:left w:val="nil"/>
          <w:bottom w:val="single" w:sz="4" w:space="0" w:color="auto"/>
          <w:right w:val="nil"/>
          <w:insideH w:val="nil"/>
          <w:insideV w:val="nil"/>
          <w:tl2br w:val="nil"/>
          <w:tr2bl w:val="nil"/>
        </w:tcBorders>
      </w:tcPr>
    </w:tblStylePr>
    <w:tblStylePr w:type="band1Horz">
      <w:rPr>
        <w:rFonts w:ascii="Arial" w:hAnsi="Arial"/>
        <w:sz w:val="18"/>
      </w:rPr>
    </w:tblStylePr>
    <w:tblStylePr w:type="band2Horz">
      <w:rPr>
        <w:rFonts w:ascii="Arial" w:hAnsi="Arial"/>
        <w:sz w:val="18"/>
      </w:rPr>
      <w:tblPr/>
      <w:tcPr>
        <w:shd w:val="clear" w:color="auto" w:fill="DBE5F1"/>
      </w:tcPr>
    </w:tblStylePr>
  </w:style>
  <w:style w:type="character" w:customStyle="1" w:styleId="a531">
    <w:name w:val="a53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a571">
    <w:name w:val="a57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a691">
    <w:name w:val="a69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a731">
    <w:name w:val="a73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a771">
    <w:name w:val="a77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displayonly">
    <w:name w:val="display_only"/>
    <w:basedOn w:val="DefaultParagraphFont"/>
    <w:rsid w:val="00091F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6597061">
      <w:bodyDiv w:val="1"/>
      <w:marLeft w:val="0"/>
      <w:marRight w:val="0"/>
      <w:marTop w:val="0"/>
      <w:marBottom w:val="0"/>
      <w:divBdr>
        <w:top w:val="none" w:sz="0" w:space="0" w:color="auto"/>
        <w:left w:val="none" w:sz="0" w:space="0" w:color="auto"/>
        <w:bottom w:val="none" w:sz="0" w:space="0" w:color="auto"/>
        <w:right w:val="none" w:sz="0" w:space="0" w:color="auto"/>
      </w:divBdr>
    </w:div>
    <w:div w:id="361899807">
      <w:bodyDiv w:val="1"/>
      <w:marLeft w:val="0"/>
      <w:marRight w:val="0"/>
      <w:marTop w:val="0"/>
      <w:marBottom w:val="0"/>
      <w:divBdr>
        <w:top w:val="none" w:sz="0" w:space="0" w:color="auto"/>
        <w:left w:val="none" w:sz="0" w:space="0" w:color="auto"/>
        <w:bottom w:val="none" w:sz="0" w:space="0" w:color="auto"/>
        <w:right w:val="none" w:sz="0" w:space="0" w:color="auto"/>
      </w:divBdr>
    </w:div>
    <w:div w:id="368650552">
      <w:bodyDiv w:val="1"/>
      <w:marLeft w:val="0"/>
      <w:marRight w:val="0"/>
      <w:marTop w:val="0"/>
      <w:marBottom w:val="0"/>
      <w:divBdr>
        <w:top w:val="none" w:sz="0" w:space="0" w:color="auto"/>
        <w:left w:val="none" w:sz="0" w:space="0" w:color="auto"/>
        <w:bottom w:val="none" w:sz="0" w:space="0" w:color="auto"/>
        <w:right w:val="none" w:sz="0" w:space="0" w:color="auto"/>
      </w:divBdr>
    </w:div>
    <w:div w:id="370884515">
      <w:bodyDiv w:val="1"/>
      <w:marLeft w:val="0"/>
      <w:marRight w:val="0"/>
      <w:marTop w:val="0"/>
      <w:marBottom w:val="0"/>
      <w:divBdr>
        <w:top w:val="none" w:sz="0" w:space="0" w:color="auto"/>
        <w:left w:val="none" w:sz="0" w:space="0" w:color="auto"/>
        <w:bottom w:val="none" w:sz="0" w:space="0" w:color="auto"/>
        <w:right w:val="none" w:sz="0" w:space="0" w:color="auto"/>
      </w:divBdr>
    </w:div>
    <w:div w:id="492918306">
      <w:bodyDiv w:val="1"/>
      <w:marLeft w:val="0"/>
      <w:marRight w:val="0"/>
      <w:marTop w:val="0"/>
      <w:marBottom w:val="0"/>
      <w:divBdr>
        <w:top w:val="none" w:sz="0" w:space="0" w:color="auto"/>
        <w:left w:val="none" w:sz="0" w:space="0" w:color="auto"/>
        <w:bottom w:val="none" w:sz="0" w:space="0" w:color="auto"/>
        <w:right w:val="none" w:sz="0" w:space="0" w:color="auto"/>
      </w:divBdr>
    </w:div>
    <w:div w:id="607350953">
      <w:bodyDiv w:val="1"/>
      <w:marLeft w:val="0"/>
      <w:marRight w:val="0"/>
      <w:marTop w:val="0"/>
      <w:marBottom w:val="0"/>
      <w:divBdr>
        <w:top w:val="none" w:sz="0" w:space="0" w:color="auto"/>
        <w:left w:val="none" w:sz="0" w:space="0" w:color="auto"/>
        <w:bottom w:val="none" w:sz="0" w:space="0" w:color="auto"/>
        <w:right w:val="none" w:sz="0" w:space="0" w:color="auto"/>
      </w:divBdr>
      <w:divsChild>
        <w:div w:id="1477409511">
          <w:marLeft w:val="0"/>
          <w:marRight w:val="0"/>
          <w:marTop w:val="0"/>
          <w:marBottom w:val="0"/>
          <w:divBdr>
            <w:top w:val="none" w:sz="0" w:space="0" w:color="auto"/>
            <w:left w:val="none" w:sz="0" w:space="0" w:color="auto"/>
            <w:bottom w:val="none" w:sz="0" w:space="0" w:color="auto"/>
            <w:right w:val="none" w:sz="0" w:space="0" w:color="auto"/>
          </w:divBdr>
          <w:divsChild>
            <w:div w:id="1592464704">
              <w:marLeft w:val="0"/>
              <w:marRight w:val="0"/>
              <w:marTop w:val="0"/>
              <w:marBottom w:val="0"/>
              <w:divBdr>
                <w:top w:val="none" w:sz="0" w:space="0" w:color="auto"/>
                <w:left w:val="none" w:sz="0" w:space="0" w:color="auto"/>
                <w:bottom w:val="none" w:sz="0" w:space="0" w:color="auto"/>
                <w:right w:val="none" w:sz="0" w:space="0" w:color="auto"/>
              </w:divBdr>
              <w:divsChild>
                <w:div w:id="734359218">
                  <w:marLeft w:val="0"/>
                  <w:marRight w:val="0"/>
                  <w:marTop w:val="0"/>
                  <w:marBottom w:val="0"/>
                  <w:divBdr>
                    <w:top w:val="none" w:sz="0" w:space="0" w:color="auto"/>
                    <w:left w:val="none" w:sz="0" w:space="0" w:color="auto"/>
                    <w:bottom w:val="none" w:sz="0" w:space="0" w:color="auto"/>
                    <w:right w:val="none" w:sz="0" w:space="0" w:color="auto"/>
                  </w:divBdr>
                  <w:divsChild>
                    <w:div w:id="148524803">
                      <w:marLeft w:val="0"/>
                      <w:marRight w:val="0"/>
                      <w:marTop w:val="0"/>
                      <w:marBottom w:val="0"/>
                      <w:divBdr>
                        <w:top w:val="none" w:sz="0" w:space="0" w:color="auto"/>
                        <w:left w:val="none" w:sz="0" w:space="0" w:color="auto"/>
                        <w:bottom w:val="none" w:sz="0" w:space="0" w:color="auto"/>
                        <w:right w:val="none" w:sz="0" w:space="0" w:color="auto"/>
                      </w:divBdr>
                      <w:divsChild>
                        <w:div w:id="574323894">
                          <w:marLeft w:val="0"/>
                          <w:marRight w:val="0"/>
                          <w:marTop w:val="0"/>
                          <w:marBottom w:val="0"/>
                          <w:divBdr>
                            <w:top w:val="none" w:sz="0" w:space="0" w:color="auto"/>
                            <w:left w:val="none" w:sz="0" w:space="0" w:color="auto"/>
                            <w:bottom w:val="none" w:sz="0" w:space="0" w:color="auto"/>
                            <w:right w:val="none" w:sz="0" w:space="0" w:color="auto"/>
                          </w:divBdr>
                        </w:div>
                      </w:divsChild>
                    </w:div>
                    <w:div w:id="282813355">
                      <w:marLeft w:val="0"/>
                      <w:marRight w:val="0"/>
                      <w:marTop w:val="0"/>
                      <w:marBottom w:val="0"/>
                      <w:divBdr>
                        <w:top w:val="none" w:sz="0" w:space="0" w:color="auto"/>
                        <w:left w:val="none" w:sz="0" w:space="0" w:color="auto"/>
                        <w:bottom w:val="none" w:sz="0" w:space="0" w:color="auto"/>
                        <w:right w:val="none" w:sz="0" w:space="0" w:color="auto"/>
                      </w:divBdr>
                      <w:divsChild>
                        <w:div w:id="1136265507">
                          <w:marLeft w:val="0"/>
                          <w:marRight w:val="0"/>
                          <w:marTop w:val="0"/>
                          <w:marBottom w:val="0"/>
                          <w:divBdr>
                            <w:top w:val="none" w:sz="0" w:space="0" w:color="auto"/>
                            <w:left w:val="none" w:sz="0" w:space="0" w:color="auto"/>
                            <w:bottom w:val="none" w:sz="0" w:space="0" w:color="auto"/>
                            <w:right w:val="none" w:sz="0" w:space="0" w:color="auto"/>
                          </w:divBdr>
                        </w:div>
                      </w:divsChild>
                    </w:div>
                    <w:div w:id="1495608441">
                      <w:marLeft w:val="0"/>
                      <w:marRight w:val="0"/>
                      <w:marTop w:val="0"/>
                      <w:marBottom w:val="0"/>
                      <w:divBdr>
                        <w:top w:val="none" w:sz="0" w:space="0" w:color="auto"/>
                        <w:left w:val="none" w:sz="0" w:space="0" w:color="auto"/>
                        <w:bottom w:val="none" w:sz="0" w:space="0" w:color="auto"/>
                        <w:right w:val="none" w:sz="0" w:space="0" w:color="auto"/>
                      </w:divBdr>
                      <w:divsChild>
                        <w:div w:id="761222663">
                          <w:marLeft w:val="0"/>
                          <w:marRight w:val="0"/>
                          <w:marTop w:val="0"/>
                          <w:marBottom w:val="0"/>
                          <w:divBdr>
                            <w:top w:val="none" w:sz="0" w:space="0" w:color="auto"/>
                            <w:left w:val="none" w:sz="0" w:space="0" w:color="auto"/>
                            <w:bottom w:val="none" w:sz="0" w:space="0" w:color="auto"/>
                            <w:right w:val="none" w:sz="0" w:space="0" w:color="auto"/>
                          </w:divBdr>
                        </w:div>
                      </w:divsChild>
                    </w:div>
                    <w:div w:id="1695614408">
                      <w:marLeft w:val="0"/>
                      <w:marRight w:val="0"/>
                      <w:marTop w:val="0"/>
                      <w:marBottom w:val="0"/>
                      <w:divBdr>
                        <w:top w:val="none" w:sz="0" w:space="0" w:color="auto"/>
                        <w:left w:val="none" w:sz="0" w:space="0" w:color="auto"/>
                        <w:bottom w:val="none" w:sz="0" w:space="0" w:color="auto"/>
                        <w:right w:val="none" w:sz="0" w:space="0" w:color="auto"/>
                      </w:divBdr>
                      <w:divsChild>
                        <w:div w:id="938560433">
                          <w:marLeft w:val="0"/>
                          <w:marRight w:val="0"/>
                          <w:marTop w:val="0"/>
                          <w:marBottom w:val="0"/>
                          <w:divBdr>
                            <w:top w:val="none" w:sz="0" w:space="0" w:color="auto"/>
                            <w:left w:val="none" w:sz="0" w:space="0" w:color="auto"/>
                            <w:bottom w:val="none" w:sz="0" w:space="0" w:color="auto"/>
                            <w:right w:val="none" w:sz="0" w:space="0" w:color="auto"/>
                          </w:divBdr>
                        </w:div>
                      </w:divsChild>
                    </w:div>
                    <w:div w:id="1756435873">
                      <w:marLeft w:val="0"/>
                      <w:marRight w:val="0"/>
                      <w:marTop w:val="0"/>
                      <w:marBottom w:val="0"/>
                      <w:divBdr>
                        <w:top w:val="none" w:sz="0" w:space="0" w:color="auto"/>
                        <w:left w:val="none" w:sz="0" w:space="0" w:color="auto"/>
                        <w:bottom w:val="none" w:sz="0" w:space="0" w:color="auto"/>
                        <w:right w:val="none" w:sz="0" w:space="0" w:color="auto"/>
                      </w:divBdr>
                      <w:divsChild>
                        <w:div w:id="1335568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8801072">
      <w:bodyDiv w:val="1"/>
      <w:marLeft w:val="0"/>
      <w:marRight w:val="0"/>
      <w:marTop w:val="0"/>
      <w:marBottom w:val="0"/>
      <w:divBdr>
        <w:top w:val="none" w:sz="0" w:space="0" w:color="auto"/>
        <w:left w:val="none" w:sz="0" w:space="0" w:color="auto"/>
        <w:bottom w:val="none" w:sz="0" w:space="0" w:color="auto"/>
        <w:right w:val="none" w:sz="0" w:space="0" w:color="auto"/>
      </w:divBdr>
    </w:div>
    <w:div w:id="742337540">
      <w:bodyDiv w:val="1"/>
      <w:marLeft w:val="0"/>
      <w:marRight w:val="0"/>
      <w:marTop w:val="0"/>
      <w:marBottom w:val="0"/>
      <w:divBdr>
        <w:top w:val="none" w:sz="0" w:space="0" w:color="auto"/>
        <w:left w:val="none" w:sz="0" w:space="0" w:color="auto"/>
        <w:bottom w:val="none" w:sz="0" w:space="0" w:color="auto"/>
        <w:right w:val="none" w:sz="0" w:space="0" w:color="auto"/>
      </w:divBdr>
    </w:div>
    <w:div w:id="844250539">
      <w:bodyDiv w:val="1"/>
      <w:marLeft w:val="0"/>
      <w:marRight w:val="0"/>
      <w:marTop w:val="0"/>
      <w:marBottom w:val="0"/>
      <w:divBdr>
        <w:top w:val="none" w:sz="0" w:space="0" w:color="auto"/>
        <w:left w:val="none" w:sz="0" w:space="0" w:color="auto"/>
        <w:bottom w:val="none" w:sz="0" w:space="0" w:color="auto"/>
        <w:right w:val="none" w:sz="0" w:space="0" w:color="auto"/>
      </w:divBdr>
    </w:div>
    <w:div w:id="851798394">
      <w:bodyDiv w:val="1"/>
      <w:marLeft w:val="0"/>
      <w:marRight w:val="0"/>
      <w:marTop w:val="0"/>
      <w:marBottom w:val="0"/>
      <w:divBdr>
        <w:top w:val="none" w:sz="0" w:space="0" w:color="auto"/>
        <w:left w:val="none" w:sz="0" w:space="0" w:color="auto"/>
        <w:bottom w:val="none" w:sz="0" w:space="0" w:color="auto"/>
        <w:right w:val="none" w:sz="0" w:space="0" w:color="auto"/>
      </w:divBdr>
    </w:div>
    <w:div w:id="882669064">
      <w:bodyDiv w:val="1"/>
      <w:marLeft w:val="0"/>
      <w:marRight w:val="0"/>
      <w:marTop w:val="0"/>
      <w:marBottom w:val="0"/>
      <w:divBdr>
        <w:top w:val="none" w:sz="0" w:space="0" w:color="auto"/>
        <w:left w:val="none" w:sz="0" w:space="0" w:color="auto"/>
        <w:bottom w:val="none" w:sz="0" w:space="0" w:color="auto"/>
        <w:right w:val="none" w:sz="0" w:space="0" w:color="auto"/>
      </w:divBdr>
    </w:div>
    <w:div w:id="884219376">
      <w:bodyDiv w:val="1"/>
      <w:marLeft w:val="0"/>
      <w:marRight w:val="0"/>
      <w:marTop w:val="0"/>
      <w:marBottom w:val="0"/>
      <w:divBdr>
        <w:top w:val="none" w:sz="0" w:space="0" w:color="auto"/>
        <w:left w:val="none" w:sz="0" w:space="0" w:color="auto"/>
        <w:bottom w:val="none" w:sz="0" w:space="0" w:color="auto"/>
        <w:right w:val="none" w:sz="0" w:space="0" w:color="auto"/>
      </w:divBdr>
    </w:div>
    <w:div w:id="1022441387">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086655771">
      <w:bodyDiv w:val="1"/>
      <w:marLeft w:val="0"/>
      <w:marRight w:val="0"/>
      <w:marTop w:val="0"/>
      <w:marBottom w:val="0"/>
      <w:divBdr>
        <w:top w:val="none" w:sz="0" w:space="0" w:color="auto"/>
        <w:left w:val="none" w:sz="0" w:space="0" w:color="auto"/>
        <w:bottom w:val="none" w:sz="0" w:space="0" w:color="auto"/>
        <w:right w:val="none" w:sz="0" w:space="0" w:color="auto"/>
      </w:divBdr>
    </w:div>
    <w:div w:id="1098868369">
      <w:bodyDiv w:val="1"/>
      <w:marLeft w:val="0"/>
      <w:marRight w:val="0"/>
      <w:marTop w:val="0"/>
      <w:marBottom w:val="0"/>
      <w:divBdr>
        <w:top w:val="none" w:sz="0" w:space="0" w:color="auto"/>
        <w:left w:val="none" w:sz="0" w:space="0" w:color="auto"/>
        <w:bottom w:val="none" w:sz="0" w:space="0" w:color="auto"/>
        <w:right w:val="none" w:sz="0" w:space="0" w:color="auto"/>
      </w:divBdr>
    </w:div>
    <w:div w:id="1222518291">
      <w:bodyDiv w:val="1"/>
      <w:marLeft w:val="0"/>
      <w:marRight w:val="0"/>
      <w:marTop w:val="0"/>
      <w:marBottom w:val="0"/>
      <w:divBdr>
        <w:top w:val="none" w:sz="0" w:space="0" w:color="auto"/>
        <w:left w:val="none" w:sz="0" w:space="0" w:color="auto"/>
        <w:bottom w:val="none" w:sz="0" w:space="0" w:color="auto"/>
        <w:right w:val="none" w:sz="0" w:space="0" w:color="auto"/>
      </w:divBdr>
    </w:div>
    <w:div w:id="1333071894">
      <w:bodyDiv w:val="1"/>
      <w:marLeft w:val="0"/>
      <w:marRight w:val="0"/>
      <w:marTop w:val="0"/>
      <w:marBottom w:val="0"/>
      <w:divBdr>
        <w:top w:val="none" w:sz="0" w:space="0" w:color="auto"/>
        <w:left w:val="none" w:sz="0" w:space="0" w:color="auto"/>
        <w:bottom w:val="none" w:sz="0" w:space="0" w:color="auto"/>
        <w:right w:val="none" w:sz="0" w:space="0" w:color="auto"/>
      </w:divBdr>
    </w:div>
    <w:div w:id="1383939366">
      <w:bodyDiv w:val="1"/>
      <w:marLeft w:val="0"/>
      <w:marRight w:val="0"/>
      <w:marTop w:val="0"/>
      <w:marBottom w:val="0"/>
      <w:divBdr>
        <w:top w:val="none" w:sz="0" w:space="0" w:color="auto"/>
        <w:left w:val="none" w:sz="0" w:space="0" w:color="auto"/>
        <w:bottom w:val="none" w:sz="0" w:space="0" w:color="auto"/>
        <w:right w:val="none" w:sz="0" w:space="0" w:color="auto"/>
      </w:divBdr>
    </w:div>
    <w:div w:id="1406144921">
      <w:bodyDiv w:val="1"/>
      <w:marLeft w:val="0"/>
      <w:marRight w:val="0"/>
      <w:marTop w:val="0"/>
      <w:marBottom w:val="0"/>
      <w:divBdr>
        <w:top w:val="none" w:sz="0" w:space="0" w:color="auto"/>
        <w:left w:val="none" w:sz="0" w:space="0" w:color="auto"/>
        <w:bottom w:val="none" w:sz="0" w:space="0" w:color="auto"/>
        <w:right w:val="none" w:sz="0" w:space="0" w:color="auto"/>
      </w:divBdr>
    </w:div>
    <w:div w:id="1464157369">
      <w:bodyDiv w:val="1"/>
      <w:marLeft w:val="0"/>
      <w:marRight w:val="0"/>
      <w:marTop w:val="0"/>
      <w:marBottom w:val="0"/>
      <w:divBdr>
        <w:top w:val="none" w:sz="0" w:space="0" w:color="auto"/>
        <w:left w:val="none" w:sz="0" w:space="0" w:color="auto"/>
        <w:bottom w:val="none" w:sz="0" w:space="0" w:color="auto"/>
        <w:right w:val="none" w:sz="0" w:space="0" w:color="auto"/>
      </w:divBdr>
    </w:div>
    <w:div w:id="1481730809">
      <w:bodyDiv w:val="1"/>
      <w:marLeft w:val="0"/>
      <w:marRight w:val="0"/>
      <w:marTop w:val="0"/>
      <w:marBottom w:val="0"/>
      <w:divBdr>
        <w:top w:val="none" w:sz="0" w:space="0" w:color="auto"/>
        <w:left w:val="none" w:sz="0" w:space="0" w:color="auto"/>
        <w:bottom w:val="none" w:sz="0" w:space="0" w:color="auto"/>
        <w:right w:val="none" w:sz="0" w:space="0" w:color="auto"/>
      </w:divBdr>
    </w:div>
    <w:div w:id="1542669960">
      <w:bodyDiv w:val="1"/>
      <w:marLeft w:val="0"/>
      <w:marRight w:val="0"/>
      <w:marTop w:val="0"/>
      <w:marBottom w:val="0"/>
      <w:divBdr>
        <w:top w:val="none" w:sz="0" w:space="0" w:color="auto"/>
        <w:left w:val="none" w:sz="0" w:space="0" w:color="auto"/>
        <w:bottom w:val="none" w:sz="0" w:space="0" w:color="auto"/>
        <w:right w:val="none" w:sz="0" w:space="0" w:color="auto"/>
      </w:divBdr>
    </w:div>
    <w:div w:id="1580599939">
      <w:bodyDiv w:val="1"/>
      <w:marLeft w:val="0"/>
      <w:marRight w:val="0"/>
      <w:marTop w:val="0"/>
      <w:marBottom w:val="0"/>
      <w:divBdr>
        <w:top w:val="none" w:sz="0" w:space="0" w:color="auto"/>
        <w:left w:val="none" w:sz="0" w:space="0" w:color="auto"/>
        <w:bottom w:val="none" w:sz="0" w:space="0" w:color="auto"/>
        <w:right w:val="none" w:sz="0" w:space="0" w:color="auto"/>
      </w:divBdr>
    </w:div>
    <w:div w:id="1822455881">
      <w:bodyDiv w:val="1"/>
      <w:marLeft w:val="0"/>
      <w:marRight w:val="0"/>
      <w:marTop w:val="0"/>
      <w:marBottom w:val="0"/>
      <w:divBdr>
        <w:top w:val="none" w:sz="0" w:space="0" w:color="auto"/>
        <w:left w:val="none" w:sz="0" w:space="0" w:color="auto"/>
        <w:bottom w:val="none" w:sz="0" w:space="0" w:color="auto"/>
        <w:right w:val="none" w:sz="0" w:space="0" w:color="auto"/>
      </w:divBdr>
      <w:divsChild>
        <w:div w:id="560797537">
          <w:marLeft w:val="0"/>
          <w:marRight w:val="0"/>
          <w:marTop w:val="0"/>
          <w:marBottom w:val="0"/>
          <w:divBdr>
            <w:top w:val="none" w:sz="0" w:space="0" w:color="auto"/>
            <w:left w:val="none" w:sz="0" w:space="0" w:color="auto"/>
            <w:bottom w:val="none" w:sz="0" w:space="0" w:color="auto"/>
            <w:right w:val="none" w:sz="0" w:space="0" w:color="auto"/>
          </w:divBdr>
          <w:divsChild>
            <w:div w:id="593125470">
              <w:marLeft w:val="0"/>
              <w:marRight w:val="0"/>
              <w:marTop w:val="0"/>
              <w:marBottom w:val="0"/>
              <w:divBdr>
                <w:top w:val="none" w:sz="0" w:space="0" w:color="auto"/>
                <w:left w:val="none" w:sz="0" w:space="0" w:color="auto"/>
                <w:bottom w:val="none" w:sz="0" w:space="0" w:color="auto"/>
                <w:right w:val="none" w:sz="0" w:space="0" w:color="auto"/>
              </w:divBdr>
              <w:divsChild>
                <w:div w:id="1316841165">
                  <w:marLeft w:val="0"/>
                  <w:marRight w:val="0"/>
                  <w:marTop w:val="0"/>
                  <w:marBottom w:val="0"/>
                  <w:divBdr>
                    <w:top w:val="none" w:sz="0" w:space="0" w:color="auto"/>
                    <w:left w:val="none" w:sz="0" w:space="0" w:color="auto"/>
                    <w:bottom w:val="none" w:sz="0" w:space="0" w:color="auto"/>
                    <w:right w:val="none" w:sz="0" w:space="0" w:color="auto"/>
                  </w:divBdr>
                  <w:divsChild>
                    <w:div w:id="228424745">
                      <w:marLeft w:val="0"/>
                      <w:marRight w:val="0"/>
                      <w:marTop w:val="0"/>
                      <w:marBottom w:val="0"/>
                      <w:divBdr>
                        <w:top w:val="none" w:sz="0" w:space="0" w:color="auto"/>
                        <w:left w:val="none" w:sz="0" w:space="0" w:color="auto"/>
                        <w:bottom w:val="none" w:sz="0" w:space="0" w:color="auto"/>
                        <w:right w:val="none" w:sz="0" w:space="0" w:color="auto"/>
                      </w:divBdr>
                      <w:divsChild>
                        <w:div w:id="763839833">
                          <w:marLeft w:val="0"/>
                          <w:marRight w:val="0"/>
                          <w:marTop w:val="0"/>
                          <w:marBottom w:val="0"/>
                          <w:divBdr>
                            <w:top w:val="none" w:sz="0" w:space="0" w:color="auto"/>
                            <w:left w:val="none" w:sz="0" w:space="0" w:color="auto"/>
                            <w:bottom w:val="none" w:sz="0" w:space="0" w:color="auto"/>
                            <w:right w:val="none" w:sz="0" w:space="0" w:color="auto"/>
                          </w:divBdr>
                        </w:div>
                      </w:divsChild>
                    </w:div>
                    <w:div w:id="376928848">
                      <w:marLeft w:val="0"/>
                      <w:marRight w:val="0"/>
                      <w:marTop w:val="0"/>
                      <w:marBottom w:val="0"/>
                      <w:divBdr>
                        <w:top w:val="none" w:sz="0" w:space="0" w:color="auto"/>
                        <w:left w:val="none" w:sz="0" w:space="0" w:color="auto"/>
                        <w:bottom w:val="none" w:sz="0" w:space="0" w:color="auto"/>
                        <w:right w:val="none" w:sz="0" w:space="0" w:color="auto"/>
                      </w:divBdr>
                      <w:divsChild>
                        <w:div w:id="1865053153">
                          <w:marLeft w:val="0"/>
                          <w:marRight w:val="0"/>
                          <w:marTop w:val="0"/>
                          <w:marBottom w:val="0"/>
                          <w:divBdr>
                            <w:top w:val="none" w:sz="0" w:space="0" w:color="auto"/>
                            <w:left w:val="none" w:sz="0" w:space="0" w:color="auto"/>
                            <w:bottom w:val="none" w:sz="0" w:space="0" w:color="auto"/>
                            <w:right w:val="none" w:sz="0" w:space="0" w:color="auto"/>
                          </w:divBdr>
                        </w:div>
                      </w:divsChild>
                    </w:div>
                    <w:div w:id="869800885">
                      <w:marLeft w:val="0"/>
                      <w:marRight w:val="0"/>
                      <w:marTop w:val="0"/>
                      <w:marBottom w:val="0"/>
                      <w:divBdr>
                        <w:top w:val="none" w:sz="0" w:space="0" w:color="auto"/>
                        <w:left w:val="none" w:sz="0" w:space="0" w:color="auto"/>
                        <w:bottom w:val="none" w:sz="0" w:space="0" w:color="auto"/>
                        <w:right w:val="none" w:sz="0" w:space="0" w:color="auto"/>
                      </w:divBdr>
                      <w:divsChild>
                        <w:div w:id="1443502136">
                          <w:marLeft w:val="0"/>
                          <w:marRight w:val="0"/>
                          <w:marTop w:val="0"/>
                          <w:marBottom w:val="0"/>
                          <w:divBdr>
                            <w:top w:val="none" w:sz="0" w:space="0" w:color="auto"/>
                            <w:left w:val="none" w:sz="0" w:space="0" w:color="auto"/>
                            <w:bottom w:val="none" w:sz="0" w:space="0" w:color="auto"/>
                            <w:right w:val="none" w:sz="0" w:space="0" w:color="auto"/>
                          </w:divBdr>
                        </w:div>
                      </w:divsChild>
                    </w:div>
                    <w:div w:id="880243303">
                      <w:marLeft w:val="0"/>
                      <w:marRight w:val="0"/>
                      <w:marTop w:val="0"/>
                      <w:marBottom w:val="0"/>
                      <w:divBdr>
                        <w:top w:val="none" w:sz="0" w:space="0" w:color="auto"/>
                        <w:left w:val="none" w:sz="0" w:space="0" w:color="auto"/>
                        <w:bottom w:val="none" w:sz="0" w:space="0" w:color="auto"/>
                        <w:right w:val="none" w:sz="0" w:space="0" w:color="auto"/>
                      </w:divBdr>
                      <w:divsChild>
                        <w:div w:id="1872836296">
                          <w:marLeft w:val="0"/>
                          <w:marRight w:val="0"/>
                          <w:marTop w:val="0"/>
                          <w:marBottom w:val="0"/>
                          <w:divBdr>
                            <w:top w:val="none" w:sz="0" w:space="0" w:color="auto"/>
                            <w:left w:val="none" w:sz="0" w:space="0" w:color="auto"/>
                            <w:bottom w:val="none" w:sz="0" w:space="0" w:color="auto"/>
                            <w:right w:val="none" w:sz="0" w:space="0" w:color="auto"/>
                          </w:divBdr>
                        </w:div>
                      </w:divsChild>
                    </w:div>
                    <w:div w:id="1784616926">
                      <w:marLeft w:val="0"/>
                      <w:marRight w:val="0"/>
                      <w:marTop w:val="0"/>
                      <w:marBottom w:val="0"/>
                      <w:divBdr>
                        <w:top w:val="none" w:sz="0" w:space="0" w:color="auto"/>
                        <w:left w:val="none" w:sz="0" w:space="0" w:color="auto"/>
                        <w:bottom w:val="none" w:sz="0" w:space="0" w:color="auto"/>
                        <w:right w:val="none" w:sz="0" w:space="0" w:color="auto"/>
                      </w:divBdr>
                      <w:divsChild>
                        <w:div w:id="26018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9492597">
      <w:bodyDiv w:val="1"/>
      <w:marLeft w:val="0"/>
      <w:marRight w:val="0"/>
      <w:marTop w:val="0"/>
      <w:marBottom w:val="0"/>
      <w:divBdr>
        <w:top w:val="none" w:sz="0" w:space="0" w:color="auto"/>
        <w:left w:val="none" w:sz="0" w:space="0" w:color="auto"/>
        <w:bottom w:val="none" w:sz="0" w:space="0" w:color="auto"/>
        <w:right w:val="none" w:sz="0" w:space="0" w:color="auto"/>
      </w:divBdr>
    </w:div>
    <w:div w:id="1879587762">
      <w:bodyDiv w:val="1"/>
      <w:marLeft w:val="0"/>
      <w:marRight w:val="0"/>
      <w:marTop w:val="0"/>
      <w:marBottom w:val="0"/>
      <w:divBdr>
        <w:top w:val="none" w:sz="0" w:space="0" w:color="auto"/>
        <w:left w:val="none" w:sz="0" w:space="0" w:color="auto"/>
        <w:bottom w:val="none" w:sz="0" w:space="0" w:color="auto"/>
        <w:right w:val="none" w:sz="0" w:space="0" w:color="auto"/>
      </w:divBdr>
    </w:div>
    <w:div w:id="2029481601">
      <w:bodyDiv w:val="1"/>
      <w:marLeft w:val="0"/>
      <w:marRight w:val="0"/>
      <w:marTop w:val="0"/>
      <w:marBottom w:val="0"/>
      <w:divBdr>
        <w:top w:val="none" w:sz="0" w:space="0" w:color="auto"/>
        <w:left w:val="none" w:sz="0" w:space="0" w:color="auto"/>
        <w:bottom w:val="none" w:sz="0" w:space="0" w:color="auto"/>
        <w:right w:val="none" w:sz="0" w:space="0" w:color="auto"/>
      </w:divBdr>
    </w:div>
    <w:div w:id="2083333955">
      <w:bodyDiv w:val="1"/>
      <w:marLeft w:val="0"/>
      <w:marRight w:val="0"/>
      <w:marTop w:val="0"/>
      <w:marBottom w:val="0"/>
      <w:divBdr>
        <w:top w:val="none" w:sz="0" w:space="0" w:color="auto"/>
        <w:left w:val="none" w:sz="0" w:space="0" w:color="auto"/>
        <w:bottom w:val="none" w:sz="0" w:space="0" w:color="auto"/>
        <w:right w:val="none" w:sz="0" w:space="0" w:color="auto"/>
      </w:divBdr>
    </w:div>
    <w:div w:id="2116511574">
      <w:bodyDiv w:val="1"/>
      <w:marLeft w:val="0"/>
      <w:marRight w:val="0"/>
      <w:marTop w:val="0"/>
      <w:marBottom w:val="0"/>
      <w:divBdr>
        <w:top w:val="none" w:sz="0" w:space="0" w:color="auto"/>
        <w:left w:val="none" w:sz="0" w:space="0" w:color="auto"/>
        <w:bottom w:val="none" w:sz="0" w:space="0" w:color="auto"/>
        <w:right w:val="none" w:sz="0" w:space="0" w:color="auto"/>
      </w:divBdr>
      <w:divsChild>
        <w:div w:id="41172161">
          <w:marLeft w:val="0"/>
          <w:marRight w:val="0"/>
          <w:marTop w:val="0"/>
          <w:marBottom w:val="0"/>
          <w:divBdr>
            <w:top w:val="none" w:sz="0" w:space="0" w:color="auto"/>
            <w:left w:val="none" w:sz="0" w:space="0" w:color="auto"/>
            <w:bottom w:val="none" w:sz="0" w:space="0" w:color="auto"/>
            <w:right w:val="none" w:sz="0" w:space="0" w:color="auto"/>
          </w:divBdr>
          <w:divsChild>
            <w:div w:id="898325867">
              <w:marLeft w:val="0"/>
              <w:marRight w:val="0"/>
              <w:marTop w:val="0"/>
              <w:marBottom w:val="0"/>
              <w:divBdr>
                <w:top w:val="none" w:sz="0" w:space="0" w:color="auto"/>
                <w:left w:val="none" w:sz="0" w:space="0" w:color="auto"/>
                <w:bottom w:val="none" w:sz="0" w:space="0" w:color="auto"/>
                <w:right w:val="none" w:sz="0" w:space="0" w:color="auto"/>
              </w:divBdr>
            </w:div>
            <w:div w:id="2037462382">
              <w:marLeft w:val="0"/>
              <w:marRight w:val="0"/>
              <w:marTop w:val="0"/>
              <w:marBottom w:val="0"/>
              <w:divBdr>
                <w:top w:val="none" w:sz="0" w:space="0" w:color="auto"/>
                <w:left w:val="none" w:sz="0" w:space="0" w:color="auto"/>
                <w:bottom w:val="none" w:sz="0" w:space="0" w:color="auto"/>
                <w:right w:val="none" w:sz="0" w:space="0" w:color="auto"/>
              </w:divBdr>
            </w:div>
            <w:div w:id="1704093197">
              <w:marLeft w:val="0"/>
              <w:marRight w:val="0"/>
              <w:marTop w:val="0"/>
              <w:marBottom w:val="0"/>
              <w:divBdr>
                <w:top w:val="none" w:sz="0" w:space="0" w:color="auto"/>
                <w:left w:val="none" w:sz="0" w:space="0" w:color="auto"/>
                <w:bottom w:val="none" w:sz="0" w:space="0" w:color="auto"/>
                <w:right w:val="none" w:sz="0" w:space="0" w:color="auto"/>
              </w:divBdr>
            </w:div>
            <w:div w:id="382561846">
              <w:marLeft w:val="0"/>
              <w:marRight w:val="0"/>
              <w:marTop w:val="0"/>
              <w:marBottom w:val="0"/>
              <w:divBdr>
                <w:top w:val="none" w:sz="0" w:space="0" w:color="auto"/>
                <w:left w:val="none" w:sz="0" w:space="0" w:color="auto"/>
                <w:bottom w:val="none" w:sz="0" w:space="0" w:color="auto"/>
                <w:right w:val="none" w:sz="0" w:space="0" w:color="auto"/>
              </w:divBdr>
            </w:div>
            <w:div w:id="69142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aer.gov.au/industry-information/industry-statistics" TargetMode="External"/><Relationship Id="rId18" Type="http://schemas.openxmlformats.org/officeDocument/2006/relationships/image" Target="media/image8.emf"/><Relationship Id="rId26" Type="http://schemas.openxmlformats.org/officeDocument/2006/relationships/hyperlink" Target="https://asxenergy.com.au/" TargetMode="External"/><Relationship Id="rId3" Type="http://schemas.openxmlformats.org/officeDocument/2006/relationships/numbering" Target="numbering.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image" Target="media/image3.emf"/><Relationship Id="rId17" Type="http://schemas.openxmlformats.org/officeDocument/2006/relationships/image" Target="media/image7.emf"/><Relationship Id="rId25" Type="http://schemas.openxmlformats.org/officeDocument/2006/relationships/image" Target="media/image11.emf"/><Relationship Id="rId2" Type="http://schemas.openxmlformats.org/officeDocument/2006/relationships/customXml" Target="../customXml/item2.xml"/><Relationship Id="rId16" Type="http://schemas.openxmlformats.org/officeDocument/2006/relationships/image" Target="media/image6.emf"/><Relationship Id="rId20" Type="http://schemas.openxmlformats.org/officeDocument/2006/relationships/footer" Target="footer1.xml"/><Relationship Id="rId29" Type="http://schemas.openxmlformats.org/officeDocument/2006/relationships/hyperlink" Target="https://asxenergy.com.au/"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24" Type="http://schemas.openxmlformats.org/officeDocument/2006/relationships/hyperlink" Target="https://asxenergy.com.au/" TargetMode="External"/><Relationship Id="rId5" Type="http://schemas.microsoft.com/office/2007/relationships/stylesWithEffects" Target="stylesWithEffects.xml"/><Relationship Id="rId15" Type="http://schemas.openxmlformats.org/officeDocument/2006/relationships/image" Target="media/image5.emf"/><Relationship Id="rId23" Type="http://schemas.openxmlformats.org/officeDocument/2006/relationships/image" Target="media/image10.emf"/><Relationship Id="rId28" Type="http://schemas.openxmlformats.org/officeDocument/2006/relationships/image" Target="media/image12.emf"/><Relationship Id="rId10" Type="http://schemas.openxmlformats.org/officeDocument/2006/relationships/image" Target="media/image1.jpeg"/><Relationship Id="rId19" Type="http://schemas.openxmlformats.org/officeDocument/2006/relationships/image" Target="media/image9.emf"/><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4.emf"/><Relationship Id="rId22" Type="http://schemas.openxmlformats.org/officeDocument/2006/relationships/footer" Target="footer3.xml"/><Relationship Id="rId27" Type="http://schemas.openxmlformats.org/officeDocument/2006/relationships/hyperlink" Target="http://www.aer.gov.au/industry-information/industry-statistics"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003591"/>
      </a:dk2>
      <a:lt2>
        <a:srgbClr val="D5D6D2"/>
      </a:lt2>
      <a:accent1>
        <a:srgbClr val="51626F"/>
      </a:accent1>
      <a:accent2>
        <a:srgbClr val="4F2D7D"/>
      </a:accent2>
      <a:accent3>
        <a:srgbClr val="0098C3"/>
      </a:accent3>
      <a:accent4>
        <a:srgbClr val="A0CFEB"/>
      </a:accent4>
      <a:accent5>
        <a:srgbClr val="B71202"/>
      </a:accent5>
      <a:accent6>
        <a:srgbClr val="DC5034"/>
      </a:accent6>
      <a:hlink>
        <a:srgbClr val="0000FF"/>
      </a:hlink>
      <a:folHlink>
        <a:srgbClr val="800080"/>
      </a:folHlink>
    </a:clrScheme>
    <a:fontScheme name="ACCC">
      <a:majorFont>
        <a:latin typeface="Lucida Fax"/>
        <a:ea typeface=""/>
        <a:cs typeface=""/>
      </a:majorFont>
      <a:minorFont>
        <a:latin typeface="Arial"/>
        <a:ea typeface=""/>
        <a:cs typeface=""/>
      </a:minorFont>
    </a:fontScheme>
    <a:fmtScheme name="Apex">
      <a:fillStyleLst>
        <a:solidFill>
          <a:schemeClr val="phClr"/>
        </a:solidFill>
        <a:gradFill rotWithShape="1">
          <a:gsLst>
            <a:gs pos="20000">
              <a:schemeClr val="phClr">
                <a:tint val="9000"/>
              </a:schemeClr>
            </a:gs>
            <a:gs pos="100000">
              <a:schemeClr val="phClr">
                <a:tint val="70000"/>
                <a:satMod val="100000"/>
              </a:schemeClr>
            </a:gs>
          </a:gsLst>
          <a:path path="circle">
            <a:fillToRect l="-15000" t="-15000" r="115000" b="115000"/>
          </a:path>
        </a:gradFill>
        <a:gradFill rotWithShape="1">
          <a:gsLst>
            <a:gs pos="0">
              <a:schemeClr val="phClr">
                <a:shade val="60000"/>
              </a:schemeClr>
            </a:gs>
            <a:gs pos="33000">
              <a:schemeClr val="phClr">
                <a:tint val="86500"/>
              </a:schemeClr>
            </a:gs>
            <a:gs pos="46750">
              <a:schemeClr val="phClr">
                <a:tint val="71000"/>
                <a:satMod val="112000"/>
              </a:schemeClr>
            </a:gs>
            <a:gs pos="53000">
              <a:schemeClr val="phClr">
                <a:tint val="71000"/>
                <a:satMod val="112000"/>
              </a:schemeClr>
            </a:gs>
            <a:gs pos="68000">
              <a:schemeClr val="phClr">
                <a:tint val="86000"/>
              </a:schemeClr>
            </a:gs>
            <a:gs pos="100000">
              <a:schemeClr val="phClr">
                <a:shade val="60000"/>
              </a:schemeClr>
            </a:gs>
          </a:gsLst>
          <a:lin ang="8350000" scaled="1"/>
        </a:gradFill>
      </a:fillStyleLst>
      <a:lnStyleLst>
        <a:ln w="9525" cap="flat" cmpd="sng" algn="ctr">
          <a:solidFill>
            <a:schemeClr val="phClr">
              <a:shade val="48000"/>
              <a:satMod val="11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130000" dist="101600" dir="2700000" algn="tl" rotWithShape="0">
              <a:srgbClr val="000000">
                <a:alpha val="35000"/>
              </a:srgbClr>
            </a:outerShdw>
          </a:effectLst>
        </a:effectStyle>
        <a:effectStyle>
          <a:effectLst>
            <a:outerShdw blurRad="190500" dist="228600" dir="2700000" sy="90000" rotWithShape="0">
              <a:srgbClr val="000000">
                <a:alpha val="25500"/>
              </a:srgbClr>
            </a:outerShdw>
          </a:effectLst>
        </a:effectStyle>
        <a:effectStyle>
          <a:effectLst>
            <a:outerShdw blurRad="190500" dist="228600" dir="2700000" sy="90000" rotWithShape="0">
              <a:srgbClr val="000000">
                <a:alpha val="25500"/>
              </a:srgbClr>
            </a:outerShdw>
          </a:effectLst>
          <a:scene3d>
            <a:camera prst="orthographicFront" fov="0">
              <a:rot lat="0" lon="0" rev="0"/>
            </a:camera>
            <a:lightRig rig="soft" dir="tl">
              <a:rot lat="0" lon="0" rev="20100000"/>
            </a:lightRig>
          </a:scene3d>
          <a:sp3d>
            <a:bevelT w="50800" h="508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C2F339D-D78B-46FB-BF6B-994B4F1BA5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F33217C2</Template>
  <TotalTime>0</TotalTime>
  <Pages>12</Pages>
  <Words>2444</Words>
  <Characters>11954</Characters>
  <Application>Microsoft Office Word</Application>
  <DocSecurity>0</DocSecurity>
  <Lines>543</Lines>
  <Paragraphs>411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2016-05-24T07:34:00Z</dcterms:created>
  <dcterms:modified xsi:type="dcterms:W3CDTF">2016-05-24T07:35:00Z</dcterms:modified>
</cp:coreProperties>
</file>